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«Երևան համայնքում տեղական տուրքերի 2022 թվականի դրույքաչափերը սահմանելու մասին» Երևան քաղաքի ավագանու որոշման նախագիծ</w:t>
      </w:r>
      <w:bookmarkEnd w:id="0"/>
    </w:p>
    <w:p>
      <w:pPr>
        <w:jc w:val="center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ԵՐԵՎԱՆ ՔԱՂԱՔԻ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ԵՐԵՎԱՆ ՀԱՄԱՅՆՔՈՒՄ  ՏԵՂԱԿԱՆ ՏՈՒՐՔԵՐԻ 20</w:t>
      </w:r>
      <w:r>
        <w:rPr>
          <w:b w:val="1"/>
          <w:bCs w:val="1"/>
        </w:rPr>
        <w:t xml:space="preserve">22</w:t>
      </w:r>
      <w:r>
        <w:rPr>
          <w:b w:val="1"/>
          <w:bCs w:val="1"/>
        </w:rPr>
        <w:t xml:space="preserve"> ԹՎԱԿԱՆԻ</w:t>
      </w:r>
    </w:p>
    <w:p>
      <w:pPr>
        <w:jc w:val="center"/>
      </w:pPr>
      <w:r>
        <w:rPr>
          <w:b w:val="1"/>
          <w:bCs w:val="1"/>
        </w:rPr>
        <w:t xml:space="preserve">ԴՐՈՒՅՔԱՉԱՓԵՐԸ</w:t>
      </w:r>
      <w:r>
        <w:rPr>
          <w:b w:val="1"/>
          <w:bCs w:val="1"/>
        </w:rPr>
        <w:t xml:space="preserve"> ՍԱՀՄԱՆԵԼՈՒ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«Երևան քաղաքում տեղական ինքնակառավարման մասին» օրենքի 12-րդ հոդվածի 1-ին մասի 6-րդ կետին, «Տեղական տուրքերի և վճարների մասին» օրենքի 9-րդ, 11-րդ և 12-րդ հոդվածներին համապատասխան`</w:t>
      </w:r>
    </w:p>
    <w:p>
      <w:pPr/>
      <w:r>
        <w:rPr>
          <w:b w:val="1"/>
          <w:bCs w:val="1"/>
        </w:rPr>
        <w:t xml:space="preserve">Երևան քաղաքի ավագանին որոշում է.</w:t>
      </w:r>
    </w:p>
    <w:p>
      <w:pPr/>
      <w:r>
        <w:rPr/>
        <w:t xml:space="preserve">          1.Սահմանել Երևան համայնքում (այսուհետ՝ Երևան) տեղական տուրքերի 2022 թվականի դրույքաչափերը` համաձայն հավելվածի:</w:t>
      </w:r>
    </w:p>
    <w:p>
      <w:pPr>
        <w:numPr>
          <w:ilvl w:val="0"/>
          <w:numId w:val="2"/>
        </w:numPr>
      </w:pPr>
      <w:r>
        <w:rPr/>
        <w:t xml:space="preserve">Սահմանել, որ.</w:t>
      </w:r>
    </w:p>
    <w:p>
      <w:pPr/>
      <w:r>
        <w:rPr/>
        <w:t xml:space="preserve">1) տեղական տուրք վճարողների գրանցամատյանները վարվում են էլեկտրոնային ձևով (համակարգչային ծրագրի կամ ինտերնետային կայքի տեսքով).</w:t>
      </w:r>
    </w:p>
    <w:p>
      <w:pPr/>
      <w:r>
        <w:rPr/>
        <w:t xml:space="preserve">2) Երևանի կողմից մատուցվող ծառայությունների (թույլտվությունների տրամադրման) համար տեղական տուրքը գանձվում է նախքան սույն որոշմամբ սահմանված գործողությունների կատարումը (վավերացումը) և (կամ) թույլտվությունների տրամադրումը կամ համայնքային ծառայությունների մատուցումը.</w:t>
      </w:r>
    </w:p>
    <w:p>
      <w:pPr/>
      <w:r>
        <w:rPr/>
        <w:t xml:space="preserve">3) սույն որոշմամբ սահմանված թույլտվությունների տրամադրումը կամ գործողությունների կատարումը կարող է մերժվել Հայաստանի Հանրապետության օրենսդրությամբ սահմանված դրանց տրամադրման համար նախատեսված փաստաթղթերը չներկայացնելու և (կամ) տեղական տուրքի գումարը չվճարելու դեպքում.</w:t>
      </w:r>
    </w:p>
    <w:p>
      <w:pPr>
        <w:numPr>
          <w:ilvl w:val="0"/>
          <w:numId w:val="3"/>
        </w:numPr>
      </w:pPr>
      <w:r>
        <w:rPr/>
        <w:t xml:space="preserve">Երևանի քաղաքապետին՝ ապահովել տեղական տուրքերի դրույքաչափերի, վճարման կարգի և ժամկետների, ամսվա ընթացքում տեղական տուրքերի յուրաքանչյուր տեսակի մասով փաստացի ստացված եկամուտների, ինչպես նաև Երևանի ավագանու սահմանած արտոնություններ ստացած անձանց և համապատասխան գումարների վերաբերյալ իրազեկումն Երևանի պաշտոնական համացանցային www.yerevan.am կայքում:</w:t>
      </w:r>
    </w:p>
    <w:p>
      <w:pPr>
        <w:numPr>
          <w:ilvl w:val="0"/>
          <w:numId w:val="3"/>
        </w:numPr>
      </w:pPr>
      <w:r>
        <w:rPr/>
        <w:t xml:space="preserve">4. Սույն որոշումն ուժի մեջ է մտնում 2022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24187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6F9CF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2026-04-03T17:13:59+04:00</dcterms:created>
  <dcterms:modified xsi:type="dcterms:W3CDTF">2026-04-03T17:13:59+04:00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