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««Արագեյթ» ներդրումային ծրագրին և «Արագեյթ Ինվեսթմենթս» փակ բաժնետիրական ընկերության հետ կնքվելիք կոնցեսիոն պայմանագրի նախագծին հավանություն տալու, ընկերությանը ուղղակի վաճառքի ձևով հողամաս օտարելուն և կառուցապատման նպատակով անհատույց օգտագործման իրավունքով հողամաս տրամադրելուն համաձայնություն տալու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____________ 2021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«ԱՐԱԳԵՅԹ» </w:t>
      </w:r>
      <w:r>
        <w:rPr>
          <w:b w:val="1"/>
          <w:bCs w:val="1"/>
        </w:rPr>
        <w:t xml:space="preserve">ՆԵՐԴՐՈՒՄԱՅԻՆ ԾՐԱԳՐԻՆ ԵՎ </w:t>
      </w:r>
      <w:r>
        <w:rPr>
          <w:b w:val="1"/>
          <w:bCs w:val="1"/>
        </w:rPr>
        <w:t xml:space="preserve">«ԱՐԱԳԵՅԹ ԻՆՎԵՍԹՄԵՆԹՍ» ՓԱԿ ԲԱԺՆԵՏԻՐԱԿԱՆ ԸՆԿԵՐՈՒԹՅԱՆ ՀԵՏ ԿՆՔՎԵԼԻՔ ԿՈՆՑԵՍԻՈՆ ՊԱՅՄԱՆԱԳՐԻ ՆԱԽԱԳԾԻՆ</w:t>
      </w:r>
      <w:r>
        <w:rPr>
          <w:b w:val="1"/>
          <w:bCs w:val="1"/>
        </w:rPr>
        <w:t xml:space="preserve"> ՀԱՎԱՆՈՒԹՅՈՒՆ ՏԱԼՈՒ,</w:t>
      </w:r>
      <w:r>
        <w:rPr>
          <w:b w:val="1"/>
          <w:bCs w:val="1"/>
        </w:rPr>
        <w:t xml:space="preserve"> ԸՆԿԵՐՈՒԹՅԱՆԸ</w:t>
      </w:r>
      <w:r>
        <w:rPr>
          <w:b w:val="1"/>
          <w:bCs w:val="1"/>
        </w:rPr>
        <w:t xml:space="preserve"> ՈՒՂՂԱԿԻ ՎԱՃԱՌՔԻ ՁԵՎՈՎ ՀՈՂԱՄԱՍ ՕՏԱՐԵԼՈՒՆ ԵՎ ԿԱՌՈՒՑԱՊԱՏՄԱՆ ՆՊԱՏԱԿՈՎ ԱՆՀԱՏՈՒՅՑ ՕԳՏԱԳՈՐԾՄԱՆ ԻՐԱՎՈՒՆՔՈՎ ՀՈՂԱՄԱՍ ՏՐԱՄԱԴՐԵԼՈՒՆ ՀԱՄԱՁԱՅՆՈՒԹՅՈՒՆ ՏԱԼՈՒ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Հայաստանի Հանրապետության հողային օրենսգրքի 66-րդ հոդվածի 1-ին մասի 5-րդ կետով, 75-րդ հոդվածի 1-ին մասի 2.2-րդ կետով, Հայաստանի Հանրապետության կառավարության 2001 թվականի ապրիլի 12-ի N 286 որոշմամբ հաստատված կարգի 38-րդ կետի «դ» ենթակետով, ինչպես նաև հաշվի առնելով Հայաստանի Հանրապետության քաղաքաշինության կոմիտեի և «Արագեյթ Ինվեսթմենթս» փակ բաժնետիրական ընկերության միջև 2020 թվականի սեպտեմբերի 24-ին Երևանում ստորագրված Համագործակցության հուշագիրը,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Հավանություն տալ «Արագեյթ Ինվեսթմենթս» փակ բաժնետիրական ընկերության (այսուհետ՝ «Արագեյթ Ինվեսթմենթս» ընկերություն) կողմից ներկայացված «Արագածոտնի մարզի Բյուրական և Ուշի համայնքների և Ապարան համայնքի Վարդենուտ, Արայի, Շենավան և Արագած բնակավայրերի տարածքներում գտնվող 5497,2 հեկտար ընդհանուր մակերեսով հողամասում «Արագեյթ» լեռնադահուկային առողջարանային համալիրի ստեղծման և մարզի սոցիալ-տնտեսական զարգացման ներդրումային ծրագրին (այսուհետ՝ Ծրագիր)` համաձայն N 1 հավելվածի:</w:t>
      </w:r>
    </w:p>
    <w:p>
      <w:pPr>
        <w:numPr>
          <w:ilvl w:val="0"/>
          <w:numId w:val="2"/>
        </w:numPr>
      </w:pPr>
      <w:r>
        <w:rPr/>
        <w:t xml:space="preserve">Հավանություն տալ «Հայաստանի Հանրապետության կառավարության՝ ի դեմս էկոնոմիկայի նախարարության, Արագածոտնի մարզպետարանի և քաղաքաշինության կոմիտեի մի կողմից և «Արագեյթ Ինվեսթմենթս» փակ բաժնետիրական ընկերության միջև մյուս կողմից, «Արագեյթ» լեռնադահուկային առողջարանային համալիրի ստեղծման և դրա հետագա օգտագործման և տիրապետման, Արագածոտնի մարզի սոցիալ-տնտեսական զարգացման ներդրումային ծրագիր իրականացնելու մասին» կոնցեսիոն պայմանագրի (այսուհետ՝ Կոնցեսիոն պայմանագիր) նախագծին՝ համաձայն N 2 հավելվածի:</w:t>
      </w:r>
    </w:p>
    <w:p>
      <w:pPr>
        <w:numPr>
          <w:ilvl w:val="0"/>
          <w:numId w:val="2"/>
        </w:numPr>
      </w:pPr>
      <w:r>
        <w:rPr/>
        <w:t xml:space="preserve">Համաձայնություն տալ Ծրագրի իրականացման համար նախատեսված հողամասերի` համաձայն N 3 հավելվածի` «Արագեյթ Ինվեսթմենթս» ընկերությանն ուղղակի վաճառքի միջոցով օտարելուն (139,2 հա) և/կամ կառուցապատման նպատակով անհատույց օգտագործման իրավունքով տրամադրելուն (5 359 հա)։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նախարարին` հանդես գալ Կոնցեսիոն պայմանագրով Հայաստանի Հանրապետության ներկայացուցիչ և</w:t>
      </w:r>
    </w:p>
    <w:p>
      <w:pPr>
        <w:jc w:val="both"/>
      </w:pPr>
      <w:r>
        <w:rPr/>
        <w:t xml:space="preserve">1) տարածքային կառավարման և ենթակառուցվածքների նախարարի և Արագածոտնի մարզպետի հետ համատեղ` սույն որոշումն ուժի մեջ մտնելուց հետո տասնօրյա ժամկետում ապահովել սույն որոշման 3-րդ կետում նշված` Ծրագրի իրականացման համար նախատեսված հողամասերի նկատմամբ հանրության գերակա շահ ճանաչելու և նպատակային նշանակության փոփոխման` ՀՀ օրենսդրությամբ սահմանված գործընթացը` հիմք ընդունելով Ծրագրով նախատեսված կառուցապատման տեղաբաշխման ուրվագծի նախագիծը (կառուցապատման սխեման),</w:t>
      </w:r>
    </w:p>
    <w:p>
      <w:pPr>
        <w:jc w:val="both"/>
      </w:pPr>
      <w:r>
        <w:rPr/>
        <w:t xml:space="preserve">2) ֆինանսների նախարարի, քաղաքաշինության կոմիտեի նախագահի և Արագածոտնի մարզպետի հետ համատեղ՝ սույն որոշման ուժի մեջ մտնելուց հետո տասնհինգօրյա ժամկետում «Արագեյթ Ինվեսթմենթս» ընկերության հետ բանակցել և նախապատրաստել ստորագրման Կոնցեսիոն պայմանագրի նախագիծը,</w:t>
      </w:r>
    </w:p>
    <w:p>
      <w:pPr>
        <w:jc w:val="both"/>
      </w:pPr>
      <w:r>
        <w:rPr/>
        <w:t xml:space="preserve">3) տարածքային կառավարման և ենթակառուցվածքների նախարարի, ֆինանսների նախարարի և Քաղաքաշինության կոմիտեի նախագահին հետ համատեղ` սույն որոշումն ուժի մեջ մտնելուց հետո տասնհինգօրյա ժամկետում մշակել և կառավարության հաստատմանը ներկայացնել Ծրագրով նախատեսված` պետության կողմից անհրաժեշտ ենթակառուցվածքների կառուցման ծրագիր ներառելով իրականացվելիք աշխատանքների ծավալը, հաջորդականությունը, ժամանակացույցը, անհրաժեշտ ֆինանսական գնահատականները և ֆինանսավորման աղբյուրները` հիմք ընդունելով Կոնցեսիոն պայմանագրով սահմանված աշխատանքների տեխնիկական բնութագրերը և աշխատանքների ծավալների և պահանջվող ելակետային նյութերի նախնական գնահատականները:</w:t>
      </w:r>
    </w:p>
    <w:p>
      <w:pPr>
        <w:jc w:val="both"/>
      </w:pPr>
      <w:r>
        <w:rPr/>
        <w:t xml:space="preserve">4) Քաղաքաշինության կոմիտեի հետ համատեղ` ապահովել Արագածոտնի մարզի Բյուրական և Ուշի համայնքների և Ապարան համայնքի Վարդենուտ, Արայի, Շենավան և Արագած բնակավայրերի համար մշակվող գլխավոր հատակագծերում և այլ քաղաքաշինական փաստաթղթերում Ծրագրի իրականացման համար անհրաժեշտ հողամասերի ներառումը` ըստ դրանց Ծրագրով սահմանված նպատակային նշանակության, ինչպես նաև այդ հողամասերի գոտևորման նախագծերի հաստատումը,</w:t>
      </w:r>
    </w:p>
    <w:p>
      <w:pPr>
        <w:jc w:val="both"/>
      </w:pPr>
      <w:r>
        <w:rPr/>
        <w:t xml:space="preserve">5) Պետական գույքի կառավարման կոմիտեի նախագահի հետ համատեղ` Կոնցեսիոն պայմանագրի կնքումից հետո իրականացնել Կոնցեսիոն պայմանագրում նշված գույքի և սույն որոշման 3-րդ կետում նշված հողամասերի նկատմամբ գույքային իրավունքների փոխանցման պայմանագրերի նոտարական վավերացման և դրանցից բխող պետական գրանցման աշխատանքները` Կոնցեսիոն պայմանագրով նախատեսված պայմաններով և ժամկետներում,</w:t>
      </w:r>
    </w:p>
    <w:p>
      <w:pPr>
        <w:numPr>
          <w:ilvl w:val="0"/>
          <w:numId w:val="3"/>
        </w:numPr>
      </w:pPr>
      <w:r>
        <w:rPr/>
        <w:t xml:space="preserve">Սահմանել, որ սույն որոշման 3-րդ կետում նշված հողամասերը կարող են օգտագործվել բացառապես Կոնցեսիոն պայմանագրով սահմանված նպատակներով:</w:t>
      </w:r>
    </w:p>
    <w:p>
      <w:pPr>
        <w:numPr>
          <w:ilvl w:val="0"/>
          <w:numId w:val="3"/>
        </w:numPr>
      </w:pPr>
      <w:r>
        <w:rPr/>
        <w:t xml:space="preserve">Արագածոտնի մարզպետին` սահմանված կարգով ընկերության հետ կնքել սույն որոշման 3-րդ կետում նշված հողամասերի ուղղակի ձևով օտարման և/կամ կառուցապատման նպատակով անահատույց օգտագործման իրավունքով տրամադրման պայմանագրերը՝ Կոնցեսիոն պայմանագրով սահմանված պայմաններով և ժամկետներում:</w:t>
      </w:r>
    </w:p>
    <w:p>
      <w:pPr>
        <w:numPr>
          <w:ilvl w:val="0"/>
          <w:numId w:val="3"/>
        </w:numPr>
      </w:pPr>
      <w:r>
        <w:rPr/>
        <w:t xml:space="preserve">«Արագեյթ Ինվեսթմենթս» ընկերությանն առաջարկել Ծրագրով նախատեսված աշխատանքներն իրականացնելու ընթացքում սույն որոշման 3-րդ կետում նշված հողամասերում պատմամշակութային արժեք ներկայացնող օբյեկտների առկայության դեպքում այդ մասին տեղեկացնել ՀՀ կրթության, գիտության, մշակույթի և սպորտի նախարարին` դրանց պահպանության հարցը ՀՀ օրենսդրությամբ սահմանված դրույթներին համապատասխան կարգավորելու նպատակով: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2021 թ. _________ _______</w:t>
            </w:r>
          </w:p>
          <w:p>
            <w:pPr/>
            <w:r>
              <w:rPr/>
              <w:t xml:space="preserve">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end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E9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96E4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2026-03-31T23:03:29+04:00</dcterms:created>
  <dcterms:modified xsi:type="dcterms:W3CDTF">2026-03-31T23:03:29+04:00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