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«ՉԵՌՆՈԲԻԼԻ ԱՏՈՄԱՅԻՆ ԷԼԵԿՏՐԱԿԱՅԱՆԻ ՎԹԱՐԻ ԵՎ ԱՅԼ ՄԻՋՈՒԿԱՅԻՆ ԱՂԵՏՆԵՐԻ ՀԵՏԵՎԱՆՔՆԵՐԻՑ ՏՈՒԺԱԾ ՔԱՂԱՔԱՑԻՆԵՐԻ ՍՈՑԻԱԼԱԿԱՆ ՊԱՇՏՊԱՆՈՒԹՅԱՆ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ՉԵՌՆՈԲԻԼԻ</w:t>
      </w:r>
      <w:r>
        <w:rPr/>
        <w:t xml:space="preserve"> </w:t>
      </w:r>
      <w:r>
        <w:rPr>
          <w:b w:val="1"/>
          <w:bCs w:val="1"/>
        </w:rPr>
        <w:t xml:space="preserve">ԱՏՈՄԱՅԻՆ</w:t>
      </w:r>
      <w:r>
        <w:rPr/>
        <w:t xml:space="preserve"> </w:t>
      </w:r>
      <w:r>
        <w:rPr>
          <w:b w:val="1"/>
          <w:bCs w:val="1"/>
        </w:rPr>
        <w:t xml:space="preserve">ԷԼԵԿՏՐԱԿԱՅԱՆԻ</w:t>
      </w:r>
      <w:r>
        <w:rPr>
          <w:b w:val="1"/>
          <w:bCs w:val="1"/>
        </w:rPr>
        <w:t xml:space="preserve"> ՎԹԱՐԻ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ՄԻՋՈՒԿԱՅԻՆ</w:t>
      </w:r>
      <w:r>
        <w:rPr/>
        <w:t xml:space="preserve"> </w:t>
      </w:r>
      <w:r>
        <w:rPr>
          <w:b w:val="1"/>
          <w:bCs w:val="1"/>
        </w:rPr>
        <w:t xml:space="preserve">ԱՂԵՏՆԵՐԻ ՀԵՏԵՎԱՆՔՆԵՐԻՑ</w:t>
      </w:r>
      <w:r>
        <w:rPr/>
        <w:t xml:space="preserve"> </w:t>
      </w:r>
      <w:r>
        <w:rPr>
          <w:b w:val="1"/>
          <w:bCs w:val="1"/>
        </w:rPr>
        <w:t xml:space="preserve">ՏՈՒԺԱԾ</w:t>
      </w:r>
      <w:r>
        <w:rPr/>
        <w:t xml:space="preserve"> </w:t>
      </w:r>
      <w:r>
        <w:rPr>
          <w:b w:val="1"/>
          <w:bCs w:val="1"/>
        </w:rPr>
        <w:t xml:space="preserve">ՔԱՂԱՔԱՑԻՆԵՐԻ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ՊԱՇՏՊԱՆՈՒԹՅԱՆ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 1</w:t>
      </w:r>
    </w:p>
    <w:p>
      <w:pPr/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կարգավորման</w:t>
      </w:r>
      <w:r>
        <w:rPr/>
        <w:t xml:space="preserve"> </w:t>
      </w:r>
      <w:r>
        <w:rPr>
          <w:b w:val="1"/>
          <w:bCs w:val="1"/>
        </w:rPr>
        <w:t xml:space="preserve">առարկան և գործողության ոլորտը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օրենքի կարգավորման առարկան Չեռնոբիլի ատոմային էլեկտրակայանի (այսուհետ` ՉԱԷԿ) վթարի և այլ միջուկային աղետների հետևանքներից տուժած Հայաստանի Հանրապետության քաղաքացիների սոցիալական պաշտպանության հետ կապված հարաբերություններն են:</w:t>
      </w:r>
    </w:p>
    <w:p>
      <w:pPr>
        <w:numPr>
          <w:ilvl w:val="0"/>
          <w:numId w:val="2"/>
        </w:numPr>
      </w:pPr>
      <w:r>
        <w:rPr/>
        <w:t xml:space="preserve">Սույն օրենքով նախատեսվող արտոնություններն և փոխհատուցումները տարածվում են սույն օրենքի 3-րդ հոդվածում նշված քաղաքացիների խմբերի վրա: </w:t>
      </w:r>
    </w:p>
    <w:p>
      <w:pPr>
        <w:jc w:val="both"/>
      </w:pPr>
      <w:r>
        <w:rPr>
          <w:b w:val="1"/>
          <w:bCs w:val="1"/>
        </w:rPr>
        <w:t xml:space="preserve">    Հոդված</w:t>
      </w:r>
      <w:r>
        <w:rPr>
          <w:b w:val="1"/>
          <w:bCs w:val="1"/>
        </w:rPr>
        <w:t xml:space="preserve"> 2. </w:t>
      </w:r>
      <w:r>
        <w:rPr>
          <w:b w:val="1"/>
          <w:bCs w:val="1"/>
        </w:rPr>
        <w:t xml:space="preserve">ՉԱԷԿ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վթարից,</w:t>
      </w:r>
      <w:r>
        <w:rPr>
          <w:b w:val="1"/>
          <w:bCs w:val="1"/>
        </w:rPr>
        <w:t xml:space="preserve"> ինչ</w:t>
      </w:r>
      <w:r>
        <w:rPr>
          <w:b w:val="1"/>
          <w:bCs w:val="1"/>
        </w:rPr>
        <w:t xml:space="preserve">պես նաև ՉԱԷԿ-ի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միջուկային</w:t>
      </w:r>
      <w:r>
        <w:rPr/>
        <w:t xml:space="preserve"> </w:t>
      </w:r>
      <w:r>
        <w:rPr>
          <w:b w:val="1"/>
          <w:bCs w:val="1"/>
        </w:rPr>
        <w:t xml:space="preserve">աղետների</w:t>
      </w:r>
      <w:r>
        <w:rPr/>
        <w:t xml:space="preserve"> </w:t>
      </w:r>
      <w:r>
        <w:rPr>
          <w:b w:val="1"/>
          <w:bCs w:val="1"/>
        </w:rPr>
        <w:t xml:space="preserve">հետևանքների</w:t>
      </w:r>
      <w:r>
        <w:rPr/>
        <w:t xml:space="preserve"> </w:t>
      </w:r>
      <w:r>
        <w:rPr>
          <w:b w:val="1"/>
          <w:bCs w:val="1"/>
        </w:rPr>
        <w:t xml:space="preserve">վերացման</w:t>
      </w:r>
      <w:r>
        <w:rPr/>
        <w:t xml:space="preserve"> </w:t>
      </w:r>
      <w:r>
        <w:rPr>
          <w:b w:val="1"/>
          <w:bCs w:val="1"/>
        </w:rPr>
        <w:t xml:space="preserve">աշխատանքներին մասնակցելու արդյունքում տուժած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քաղաքացիների</w:t>
      </w:r>
      <w:r>
        <w:rPr/>
        <w:t xml:space="preserve"> </w:t>
      </w:r>
      <w:r>
        <w:rPr>
          <w:b w:val="1"/>
          <w:bCs w:val="1"/>
        </w:rPr>
        <w:t xml:space="preserve">սոցիալական</w:t>
      </w:r>
      <w:r>
        <w:rPr/>
        <w:t xml:space="preserve"> </w:t>
      </w:r>
      <w:r>
        <w:rPr>
          <w:b w:val="1"/>
          <w:bCs w:val="1"/>
        </w:rPr>
        <w:t xml:space="preserve">պաշտպանության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օրենսդրությունը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ՉԱԷԿ-ի վթարի, ինչպես նաև ՉԱԷԿ-ի և այլ միջուկային աղետների հետևանքների վերացման աշխատանքներին մասնակցելու արդյունքում տուժած  քաղաքացիների սոցիալական պաշտպանության վերաբերյալ օրենսդրությունը բաղկացած է  սույն օրենքից, Հայաստանի Հանրապետության միջազգային պայմանագրերից և սույն  օրենքից բխող ենթաօրենսդրական ակտերից: </w:t>
      </w:r>
    </w:p>
    <w:p>
      <w:pPr/>
      <w:r>
        <w:rPr>
          <w:b w:val="1"/>
          <w:bCs w:val="1"/>
        </w:rPr>
        <w:t xml:space="preserve">    Հոդված</w:t>
      </w:r>
      <w:r>
        <w:rPr>
          <w:b w:val="1"/>
          <w:bCs w:val="1"/>
        </w:rPr>
        <w:t xml:space="preserve"> 3. </w:t>
      </w:r>
      <w:r>
        <w:rPr>
          <w:b w:val="1"/>
          <w:bCs w:val="1"/>
        </w:rPr>
        <w:t xml:space="preserve">ՉԱԷԿ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վթարից, ինչպես նաև ՉԱԷԿ-ի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միջուկային</w:t>
      </w:r>
      <w:r>
        <w:rPr/>
        <w:t xml:space="preserve"> </w:t>
      </w:r>
      <w:r>
        <w:rPr>
          <w:b w:val="1"/>
          <w:bCs w:val="1"/>
        </w:rPr>
        <w:t xml:space="preserve">աղետների</w:t>
      </w:r>
      <w:r>
        <w:rPr/>
        <w:t xml:space="preserve"> </w:t>
      </w:r>
      <w:r>
        <w:rPr>
          <w:b w:val="1"/>
          <w:bCs w:val="1"/>
        </w:rPr>
        <w:t xml:space="preserve">հետևանքների</w:t>
      </w:r>
      <w:r>
        <w:rPr/>
        <w:t xml:space="preserve"> </w:t>
      </w:r>
      <w:r>
        <w:rPr>
          <w:b w:val="1"/>
          <w:bCs w:val="1"/>
        </w:rPr>
        <w:t xml:space="preserve">վերացման</w:t>
      </w:r>
      <w:r>
        <w:rPr/>
        <w:t xml:space="preserve"> </w:t>
      </w:r>
      <w:r>
        <w:rPr>
          <w:b w:val="1"/>
          <w:bCs w:val="1"/>
        </w:rPr>
        <w:t xml:space="preserve">աշխատանքներին մասնակցելու արդյունքում տուժած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քաղաքացիների</w:t>
      </w:r>
      <w:r>
        <w:rPr/>
        <w:t xml:space="preserve"> </w:t>
      </w:r>
      <w:r>
        <w:rPr>
          <w:b w:val="1"/>
          <w:bCs w:val="1"/>
        </w:rPr>
        <w:t xml:space="preserve">խմբերը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օրենքի դրույթները տարածվում են ՉԱԷԿ-ի վթարի և այլ միջուկային աղետների հետևանքներից տուժած քաղաքացիների հետևյալ խմբերի վրա, ովքեր 1986-1987 թվականներին, այնուհետև նաև` 1988-1989 թվականներին`</w:t>
      </w:r>
    </w:p>
    <w:p>
      <w:pPr>
        <w:jc w:val="both"/>
      </w:pPr>
      <w:r>
        <w:rPr/>
        <w:t xml:space="preserve">     1) ԽՍՀՄ-ի զինված ուժերում պարտադիր զինվորական ծառայության ընթացքում մասնակցել են ՉԱԷԿ-ի վթարի վերացման աշխատանքներին.</w:t>
      </w:r>
    </w:p>
    <w:p>
      <w:pPr/>
      <w:r>
        <w:rPr/>
        <w:t xml:space="preserve">     2) կանչվել են հատուկ վարժական հավաքների (զինապարտներ և ներքին գործերի մարմինների աշխատողներ)` մասնակցելով ՉԱԷԿ-ի վթարի վերացման աշխատանքներին.</w:t>
      </w:r>
    </w:p>
    <w:p>
      <w:pPr/>
      <w:r>
        <w:rPr/>
        <w:t xml:space="preserve">    3) մեկնել են աշխատանքային պայմանագրով` մասնակցելով ՉԱԷԿ-ի վթարի վերացման աշխատանքներին.</w:t>
      </w:r>
    </w:p>
    <w:p>
      <w:pPr/>
      <w:r>
        <w:rPr/>
        <w:t xml:space="preserve">    4) մեկնել են կամավորական հիմունքներով` մասնակցելու ՉԱԷԿ-ի վթարի վերացման աշխատանքներին:</w:t>
      </w:r>
    </w:p>
    <w:p>
      <w:pPr>
        <w:jc w:val="both"/>
      </w:pPr>
      <w:r>
        <w:rPr/>
        <w:t xml:space="preserve">    5) հիվանդացել են ճառագայթային հիվանդությամբ` կապված ՉԱԷԿ-ի վթարի, ինչպես նաև վթարի հետևանքների վերացման աշխատանքներին մասնակցելու հետ, այն քաղաքացիները, որոնք ճանաչվել են հաշմանդամություն ունեցող անձինք, և նրանց հաշմանդամությունը կապվել է անմիջականորեն ՉԱԷԿ-ի վթարի ազդեցության հետ:</w:t>
      </w:r>
    </w:p>
    <w:p>
      <w:pPr>
        <w:numPr>
          <w:ilvl w:val="0"/>
          <w:numId w:val="4"/>
        </w:numPr>
      </w:pPr>
      <w:r>
        <w:rPr/>
        <w:t xml:space="preserve">Սույն օրենքի իմաստով այլ միջուկային աղետների հետևանքների վերացման աշխատանքներին մասնակցելու արդյունքում տուժած անձինք են համարվում նաև`</w:t>
      </w:r>
    </w:p>
    <w:p>
      <w:pPr>
        <w:jc w:val="both"/>
      </w:pPr>
      <w:r>
        <w:rPr/>
        <w:t xml:space="preserve">1) անձինք (ժամանակավորապես ուղարկված կամ գործուղված), այդ թվում` զինծառայողներ և զինապարտներ` զորակոչված հատուկ վարժական հավաքների, ինչպես նաև ոստիկանության, պետանվտանգության անձնակազմերի աշխատակիցներ, որոնք 1957-1958 և 1959-1961 թվականներին անմիջապես մասնակցություն են ունեցել 1957թվականին «Մայակ» արտադրական միավորման վթարի հետևանքների վերացման աշխատանքներին.</w:t>
      </w:r>
    </w:p>
    <w:p>
      <w:pPr/>
      <w:r>
        <w:rPr/>
        <w:t xml:space="preserve">2) անձինք, ովքեր մասնակցել կամ տուժել են քաղաքացիական և ռազմական նշանակության այլ միջուկային օբյեկտների, այդ թվում` ատոմային էլեկտրակայանների վթարներից կամ դրանց հետևանքների վերացման արդյունքում ճառագայթահարվել են: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ԳԼՈՒԽ</w:t>
      </w:r>
      <w:r>
        <w:rPr>
          <w:b w:val="1"/>
          <w:bCs w:val="1"/>
        </w:rPr>
        <w:t xml:space="preserve"> 2  </w:t>
      </w:r>
    </w:p>
    <w:p>
      <w:pPr>
        <w:jc w:val="center"/>
      </w:pPr>
      <w:r>
        <w:rPr>
          <w:b w:val="1"/>
          <w:bCs w:val="1"/>
        </w:rPr>
        <w:t xml:space="preserve">ՉԱԷԿ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ՎԹԱՐԻՑ,</w:t>
      </w:r>
      <w:r>
        <w:rPr>
          <w:b w:val="1"/>
          <w:bCs w:val="1"/>
        </w:rPr>
        <w:t xml:space="preserve"> ԻՆՉ</w:t>
      </w:r>
      <w:r>
        <w:rPr>
          <w:b w:val="1"/>
          <w:bCs w:val="1"/>
        </w:rPr>
        <w:t xml:space="preserve">ՊԵՍ ՆԱԵՎ ՉԱԷԿ-Ի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ՄԻՋՈՒԿԱՅԻՆ</w:t>
      </w:r>
      <w:r>
        <w:rPr/>
        <w:t xml:space="preserve"> </w:t>
      </w:r>
      <w:r>
        <w:rPr>
          <w:b w:val="1"/>
          <w:bCs w:val="1"/>
        </w:rPr>
        <w:t xml:space="preserve">ԱՂԵՏՆԵՐԻ</w:t>
      </w:r>
      <w:r>
        <w:rPr/>
        <w:t xml:space="preserve"> </w:t>
      </w:r>
      <w:r>
        <w:rPr>
          <w:b w:val="1"/>
          <w:bCs w:val="1"/>
        </w:rPr>
        <w:t xml:space="preserve">ՀԵՏԵՎԱՆՔՆԵՐԻ</w:t>
      </w:r>
      <w:r>
        <w:rPr/>
        <w:t xml:space="preserve"> </w:t>
      </w:r>
      <w:r>
        <w:rPr>
          <w:b w:val="1"/>
          <w:bCs w:val="1"/>
        </w:rPr>
        <w:t xml:space="preserve">ՎԵՐԱՑՄԱՆ</w:t>
      </w:r>
      <w:r>
        <w:rPr/>
        <w:t xml:space="preserve"> </w:t>
      </w:r>
      <w:r>
        <w:rPr>
          <w:b w:val="1"/>
          <w:bCs w:val="1"/>
        </w:rPr>
        <w:t xml:space="preserve">ԱՇԽԱՏԱՆՔՆԵՐԻՆ ՄԱՍՆԱԿՑԵԼՈՒ ԱՐԴՅՈՒՆՔՈՒՄ ՏՈՒԺԱԾ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ՔԱՂԱՔԱՑԻՆԵՐԻ ԱՌՈՂՋՈՒԹՅԱՆ ՊԱՀՊԱՆՄԱՆ ԵՎ ԱՅԼ ՍՈՑԻԱԼԱԿԱՆ ԵՐԱՇԽԻՔՆԵՐԸ</w:t>
      </w:r>
      <w:r>
        <w:rPr>
          <w:b w:val="1"/>
          <w:bCs w:val="1"/>
        </w:rPr>
        <w:t xml:space="preserve">  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>
          <w:b w:val="1"/>
          <w:bCs w:val="1"/>
        </w:rPr>
        <w:t xml:space="preserve">ՉԱԷԿ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վթարից,</w:t>
      </w:r>
      <w:r>
        <w:rPr>
          <w:b w:val="1"/>
          <w:bCs w:val="1"/>
        </w:rPr>
        <w:t xml:space="preserve"> ինչ</w:t>
      </w:r>
      <w:r>
        <w:rPr>
          <w:b w:val="1"/>
          <w:bCs w:val="1"/>
        </w:rPr>
        <w:t xml:space="preserve">պես նաև այլ</w:t>
      </w:r>
      <w:r>
        <w:rPr/>
        <w:t xml:space="preserve"> </w:t>
      </w:r>
      <w:r>
        <w:rPr>
          <w:b w:val="1"/>
          <w:bCs w:val="1"/>
        </w:rPr>
        <w:t xml:space="preserve">միջուկային</w:t>
      </w:r>
      <w:r>
        <w:rPr/>
        <w:t xml:space="preserve"> </w:t>
      </w:r>
      <w:r>
        <w:rPr>
          <w:b w:val="1"/>
          <w:bCs w:val="1"/>
        </w:rPr>
        <w:t xml:space="preserve">աղետների</w:t>
      </w:r>
      <w:r>
        <w:rPr/>
        <w:t xml:space="preserve"> </w:t>
      </w:r>
      <w:r>
        <w:rPr>
          <w:b w:val="1"/>
          <w:bCs w:val="1"/>
        </w:rPr>
        <w:t xml:space="preserve">հետևանքների</w:t>
      </w:r>
      <w:r>
        <w:rPr/>
        <w:t xml:space="preserve"> </w:t>
      </w:r>
      <w:r>
        <w:rPr>
          <w:b w:val="1"/>
          <w:bCs w:val="1"/>
        </w:rPr>
        <w:t xml:space="preserve">վերացման</w:t>
      </w:r>
      <w:r>
        <w:rPr/>
        <w:t xml:space="preserve"> </w:t>
      </w:r>
      <w:r>
        <w:rPr>
          <w:b w:val="1"/>
          <w:bCs w:val="1"/>
        </w:rPr>
        <w:t xml:space="preserve">աշխատանքներին մասնակցելու արդյունքում տուժած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քաղաքացիների</w:t>
      </w:r>
      <w:r>
        <w:rPr/>
        <w:t xml:space="preserve"> </w:t>
      </w:r>
      <w:r>
        <w:rPr>
          <w:b w:val="1"/>
          <w:bCs w:val="1"/>
        </w:rPr>
        <w:t xml:space="preserve">բժշկական</w:t>
      </w:r>
      <w:r>
        <w:rPr/>
        <w:t xml:space="preserve"> </w:t>
      </w:r>
      <w:r>
        <w:rPr>
          <w:b w:val="1"/>
          <w:bCs w:val="1"/>
        </w:rPr>
        <w:t xml:space="preserve">օգնության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ճառագայթային</w:t>
      </w:r>
      <w:r>
        <w:rPr/>
        <w:t xml:space="preserve"> </w:t>
      </w:r>
      <w:r>
        <w:rPr>
          <w:b w:val="1"/>
          <w:bCs w:val="1"/>
        </w:rPr>
        <w:t xml:space="preserve">ազդեցությունից</w:t>
      </w:r>
      <w:r>
        <w:rPr/>
        <w:t xml:space="preserve"> </w:t>
      </w:r>
      <w:r>
        <w:rPr>
          <w:b w:val="1"/>
          <w:bCs w:val="1"/>
        </w:rPr>
        <w:t xml:space="preserve">պաշտպանվածության</w:t>
      </w:r>
      <w:r>
        <w:rPr/>
        <w:t xml:space="preserve"> </w:t>
      </w:r>
      <w:r>
        <w:rPr>
          <w:b w:val="1"/>
          <w:bCs w:val="1"/>
        </w:rPr>
        <w:t xml:space="preserve">իրավունքը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/>
        <w:t xml:space="preserve">Սույն օրենքի 3-րդ հոդվածում նշված քաղաքացիներն իրավունք ունեն բժշկական օգնության և դիսպանսերիզացման առողջապահական կազմակերպություններում: Այդ անձանց մասնագիտացված բուժօգնությունը ապահովում, նրանց հիվանդության և հաշմանդամության պատճառական կապը որոշվում է Հայաստանի Հանրապետության պաշտպանության նախարարության կենտրոնական ռազմաբժշկական հանձնաժողովի և ՀՀ առողջապահության նախարարության ճառագայթային բժշկության և այրվածքների գիտական կենտրոնի կողմից տրված եզրակացությունների հիման վրա` Հայաստանի Հանրապետության կառավարության սահմանած կարգով:  </w:t>
      </w:r>
      <w:r>
        <w:rPr>
          <w:b w:val="1"/>
          <w:bCs w:val="1"/>
        </w:rPr>
        <w:t xml:space="preserve">    </w:t>
      </w:r>
    </w:p>
    <w:p>
      <w:pPr/>
      <w:r>
        <w:rPr>
          <w:b w:val="1"/>
          <w:bCs w:val="1"/>
        </w:rPr>
        <w:t xml:space="preserve">   Հոդված</w:t>
      </w:r>
      <w:r>
        <w:rPr>
          <w:b w:val="1"/>
          <w:bCs w:val="1"/>
        </w:rPr>
        <w:t xml:space="preserve"> 5. </w:t>
      </w:r>
      <w:r>
        <w:rPr>
          <w:b w:val="1"/>
          <w:bCs w:val="1"/>
        </w:rPr>
        <w:t xml:space="preserve">ՉԱԷԿ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վթարի,</w:t>
      </w:r>
      <w:r>
        <w:rPr>
          <w:b w:val="1"/>
          <w:bCs w:val="1"/>
        </w:rPr>
        <w:t xml:space="preserve"> ինչ</w:t>
      </w:r>
      <w:r>
        <w:rPr>
          <w:b w:val="1"/>
          <w:bCs w:val="1"/>
        </w:rPr>
        <w:t xml:space="preserve">պես նաև ՉԱԷԿ-ի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այլ միջուկային</w:t>
      </w:r>
      <w:r>
        <w:rPr/>
        <w:t xml:space="preserve"> </w:t>
      </w:r>
      <w:r>
        <w:rPr>
          <w:b w:val="1"/>
          <w:bCs w:val="1"/>
        </w:rPr>
        <w:t xml:space="preserve">աղետների</w:t>
      </w:r>
      <w:r>
        <w:rPr/>
        <w:t xml:space="preserve"> </w:t>
      </w:r>
      <w:r>
        <w:rPr>
          <w:b w:val="1"/>
          <w:bCs w:val="1"/>
        </w:rPr>
        <w:t xml:space="preserve">հետևանքների</w:t>
      </w:r>
      <w:r>
        <w:rPr/>
        <w:t xml:space="preserve"> </w:t>
      </w:r>
      <w:r>
        <w:rPr>
          <w:b w:val="1"/>
          <w:bCs w:val="1"/>
        </w:rPr>
        <w:t xml:space="preserve">վերացման</w:t>
      </w:r>
      <w:r>
        <w:rPr/>
        <w:t xml:space="preserve"> </w:t>
      </w:r>
      <w:r>
        <w:rPr>
          <w:b w:val="1"/>
          <w:bCs w:val="1"/>
        </w:rPr>
        <w:t xml:space="preserve">աշխատանքներին մասնակցելու արդյունքում տուժած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քաղաքացիների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արտոնությունները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օրենքի 3-րդ հոդվածում նշված անձինք իրավունք ունեն`</w:t>
      </w:r>
    </w:p>
    <w:p>
      <w:pPr/>
      <w:r>
        <w:rPr/>
        <w:t xml:space="preserve">1) ամենամյա անվճար բժշկական հետազոտման` համապատասխան մասնագետների ներգրավմամբ.</w:t>
      </w:r>
    </w:p>
    <w:p>
      <w:pPr/>
      <w:r>
        <w:rPr/>
        <w:t xml:space="preserve">2) պետական պատվերի շրջանակում անվճար բուժօգնություն և սպասարկում ստանալու.</w:t>
      </w:r>
    </w:p>
    <w:p>
      <w:pPr/>
      <w:r>
        <w:rPr/>
        <w:t xml:space="preserve">3)  բժշկի հատուկ դեղատոմսով` արժեքի 50% զեղչով դեղերի ձեռքբերման.</w:t>
      </w:r>
    </w:p>
    <w:p>
      <w:pPr/>
      <w:r>
        <w:rPr/>
        <w:t xml:space="preserve">4) անվճար առողջարանային ուղեգրերով ապահովման` ՀՀ կառավարության սահմանված կարգով.</w:t>
      </w:r>
    </w:p>
    <w:p>
      <w:pPr/>
      <w:r>
        <w:rPr/>
        <w:t xml:space="preserve">5)Հայաստանի Հանրապետության տարածքում անվճար օգտվել պետական ընդհանուր օգտագործման ներքաղաքային ուղևորատար տրանսպորտից (բացառությամբ՝ միկրոավտոբուսների և մարդատար տաքսի ավտոմեքենաների), ինչպես նաև Երևանի մետրոպոլիտենից.</w:t>
      </w:r>
    </w:p>
    <w:p>
      <w:pPr>
        <w:jc w:val="both"/>
      </w:pPr>
      <w:r>
        <w:rPr/>
        <w:t xml:space="preserve">6) Սույն օրենքի 3-րդ հոդվածում նշված այն անձինք, ովքեր չեն օգտվում Հայաստանի Հանրապետության կառավարության 2011 թվականի մայիսի 5-ի N 668-Ն որոոշմամբ  սահմանված ամենամսյա պարգևավճար ստանալու իրավունքից,  ստանում են ամենամսյա դրամական օգնություն, որի նշանակման, վճարման կարգը և չափը սահմանում է Հայաստանի Հանրապետության կառավարությունը:</w:t>
      </w:r>
    </w:p>
    <w:p>
      <w:pPr>
        <w:jc w:val="both"/>
      </w:pPr>
      <w:r>
        <w:rPr/>
        <w:t xml:space="preserve">2.Անձինք, որոնց հիվանդությունները պայմանավորված են նրանց ծնողների ճառագայթահարված լինելով, նույնպես օգտվում են սույն հոդվածի 1-ին մասով նախատեսված  արտոնություններից:</w:t>
      </w:r>
      <w:r>
        <w:rPr>
          <w:b w:val="1"/>
          <w:bCs w:val="1"/>
        </w:rPr>
        <w:t xml:space="preserve">    </w:t>
      </w:r>
    </w:p>
    <w:p>
      <w:pPr/>
      <w:r>
        <w:rPr>
          <w:b w:val="1"/>
          <w:bCs w:val="1"/>
        </w:rPr>
        <w:t xml:space="preserve">   Հոդված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ՉԱԷԿ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վթարի,</w:t>
      </w:r>
      <w:r>
        <w:rPr>
          <w:b w:val="1"/>
          <w:bCs w:val="1"/>
        </w:rPr>
        <w:t xml:space="preserve"> ինչ</w:t>
      </w:r>
      <w:r>
        <w:rPr>
          <w:b w:val="1"/>
          <w:bCs w:val="1"/>
        </w:rPr>
        <w:t xml:space="preserve">պես նաև ՉԱԷԿ-ի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միջուկային</w:t>
      </w:r>
      <w:r>
        <w:rPr/>
        <w:t xml:space="preserve"> </w:t>
      </w:r>
      <w:r>
        <w:rPr>
          <w:b w:val="1"/>
          <w:bCs w:val="1"/>
        </w:rPr>
        <w:t xml:space="preserve">աղետների</w:t>
      </w:r>
      <w:r>
        <w:rPr/>
        <w:t xml:space="preserve"> </w:t>
      </w:r>
      <w:r>
        <w:rPr>
          <w:b w:val="1"/>
          <w:bCs w:val="1"/>
        </w:rPr>
        <w:t xml:space="preserve">հետևանքների</w:t>
      </w:r>
      <w:r>
        <w:rPr/>
        <w:t xml:space="preserve"> </w:t>
      </w:r>
      <w:r>
        <w:rPr>
          <w:b w:val="1"/>
          <w:bCs w:val="1"/>
        </w:rPr>
        <w:t xml:space="preserve">վերացման</w:t>
      </w:r>
      <w:r>
        <w:rPr/>
        <w:t xml:space="preserve"> </w:t>
      </w:r>
      <w:r>
        <w:rPr>
          <w:b w:val="1"/>
          <w:bCs w:val="1"/>
        </w:rPr>
        <w:t xml:space="preserve">աշխատանքներին մասնակցելու արդյունքում տուժած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քաղաքացիների</w:t>
      </w:r>
      <w:r>
        <w:rPr>
          <w:b w:val="1"/>
          <w:bCs w:val="1"/>
        </w:rPr>
        <w:t xml:space="preserve"> կարգավիճակը հավաստող վկայականը</w:t>
      </w:r>
    </w:p>
    <w:p>
      <w:pPr>
        <w:jc w:val="both"/>
      </w:pPr>
      <w:r>
        <w:rPr/>
        <w:t xml:space="preserve">ՉԱԷԿ-ի վթարից, ինչպես նաև ՉԱԷԿ-ի և այլ միջուկային աղետների հետևանքների վերացման աշխատանքներին մասնակցելու արդյունքում տուժած  քաղաքացիների կարգավիճակը հավաստող վկայականները տրամադրում է ՀՀ աշխատանքի և սոցիալական հարցերի նախարարությունը` Հայաստանի Հանրապետության կառավարության  սահմանած կարգով: </w:t>
      </w:r>
    </w:p>
    <w:p>
      <w:pPr>
        <w:jc w:val="center"/>
      </w:pPr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 3 </w:t>
      </w:r>
    </w:p>
    <w:p>
      <w:pPr>
        <w:jc w:val="center"/>
      </w:pPr>
      <w:r>
        <w:rPr>
          <w:b w:val="1"/>
          <w:bCs w:val="1"/>
        </w:rPr>
        <w:t xml:space="preserve">ԱՆՑՈՒՄԱՅԻՆ ԵՎ ԵԶՐԱՓԱԿԻՉ ԴՐՈՒՅԹՆԵՐ</w:t>
      </w:r>
      <w:r>
        <w:rPr>
          <w:b w:val="1"/>
          <w:bCs w:val="1"/>
        </w:rPr>
        <w:t xml:space="preserve">  </w:t>
      </w:r>
    </w:p>
    <w:p>
      <w:pPr/>
      <w:r>
        <w:rPr>
          <w:b w:val="1"/>
          <w:bCs w:val="1"/>
        </w:rPr>
        <w:t xml:space="preserve">Հոդված 7. Անցումային դրույթ</w:t>
      </w:r>
      <w:r>
        <w:rPr/>
        <w:t xml:space="preserve"> </w:t>
      </w:r>
    </w:p>
    <w:p>
      <w:pPr/>
      <w:r>
        <w:rPr/>
        <w:t xml:space="preserve">Սույն օրենքի ուժի մեջ մտնելուց հետո եռամսյա ժամկետում Հայաստանի Հանրապետության կառավարությունը հաստատում է սույն օրենքի 4-րդ հոդվածի 1-ին մասով և 5-րդ հոդվածի 1-ին մասի 6-րդ կետով նախատեսված կարգերը: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8. Օրենքի ուժի մեջ մտնելը</w:t>
      </w:r>
      <w:r>
        <w:rPr/>
        <w:t xml:space="preserve"> </w:t>
      </w:r>
    </w:p>
    <w:p>
      <w:pPr/>
      <w:r>
        <w:rPr/>
        <w:t xml:space="preserve">Սույն օրենքն ուժի մեջ է մտնում 2020 թվականի հունվարի 1-ին: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67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7E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DE3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D9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2026-04-02T06:54:41+04:00</dcterms:created>
  <dcterms:modified xsi:type="dcterms:W3CDTF">2026-04-02T06:54:41+04:00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