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փոփոխություններ և լրացումներ կատարելու մասին», «Հայաստանի Հանրապետության քրեակատարողական օրենսգրքում փոփոխություններ և լրացումներ կատարելու մասին» և «Հայաստանի Հանրապետության քրեական դատավարության օրենսգրքում լրացումներ կատարելու մասին» Հայաստանի Հանրապետության օրենքներ</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 ՕՐԵՆՍԳՐՔՈՒՄ</w:t>
      </w:r>
      <w:br/>
      <w:r>
        <w:rPr>
          <w:b w:val="1"/>
          <w:bCs w:val="1"/>
        </w:rPr>
        <w:t xml:space="preserve"> ՓՈՓՈԽՈՒԹՅՈՒՆՆԵՐ </w:t>
      </w:r>
      <w:r>
        <w:rPr>
          <w:b w:val="1"/>
          <w:bCs w:val="1"/>
        </w:rPr>
        <w:t xml:space="preserve">ԵՎ ԼՐԱՑՈՒՄՆԵՐ </w:t>
      </w:r>
      <w:r>
        <w:rPr>
          <w:b w:val="1"/>
          <w:bCs w:val="1"/>
        </w:rPr>
        <w:t xml:space="preserve">ԿԱՏԱՐԵԼՈՒ ՄԱՍԻՆ</w:t>
      </w:r>
    </w:p>
    <w:p>
      <w:pPr>
        <w:jc w:val="both"/>
      </w:pPr>
      <w:r>
        <w:rPr/>
        <w:t xml:space="preserve"> </w:t>
      </w:r>
    </w:p>
    <w:p>
      <w:pPr>
        <w:jc w:val="both"/>
      </w:pPr>
      <w:r>
        <w:rPr>
          <w:b w:val="1"/>
          <w:bCs w:val="1"/>
        </w:rPr>
        <w:t xml:space="preserve">Հոդված 1.</w:t>
      </w:r>
      <w:r>
        <w:rPr/>
        <w:t xml:space="preserve"> Հայաստանի Հանրապետության 2003 թվականի ապրիլի 18-ի քրեական օրենսգրքի (այսուհետ` Օրենսգիրք) 51-րդ հոդվածում`</w:t>
      </w:r>
    </w:p>
    <w:p>
      <w:pPr>
        <w:jc w:val="both"/>
      </w:pPr>
      <w:r>
        <w:rPr/>
        <w:t xml:space="preserve">1) 3-րդ մասում «ժամկետում» բառից հետո լրացնել «կամ տուգանքը փոխարինում է հանրային աշխատանքներով» բառերը, իսկ «Այդ» բառը փոխարինել «Տուգանքի վճարումը հետաձգելու կամ տուգանքը մաս առ մաս վճարելու» բառերով.</w:t>
      </w:r>
    </w:p>
    <w:p>
      <w:pPr>
        <w:jc w:val="both"/>
      </w:pPr>
      <w:r>
        <w:rPr/>
        <w:t xml:space="preserve">2) 4-րդ մասը շարադրել հետևյալ խմբագրությամբ.</w:t>
      </w:r>
    </w:p>
    <w:p>
      <w:pPr>
        <w:jc w:val="both"/>
      </w:pPr>
      <w:r>
        <w:rPr/>
        <w:t xml:space="preserve">«4. Դատարանը տուգանքը կամ տուգանքի չվճարված մասը փոխարինում է հանրային աշխատանքներով տուգանքը վճարելու անհնարինության դեպքում` հանրային աշխատանքների երեք ժամը նվազագույն աշխատավարձի դիմաց, իսկ տուգանքը վճարելուց չարամտորեն խուսափելու դեպքում՝ հանրային աշխատանքների հինգ ժամը նվազագույն աշխատավարձի դիմաց: Եթե տուգանքը կամ տուգանքի չվճարված մասը հանրային աշխատանքներով փոխարինելու համար կատարված հաշվարկի արդյունքը գերազանցում է երկու հազար երկու հարյուր ժամը, ապա նշանակվում է երկու հազար երկու հարյուր ժամ: Տուգանքը կամ տուգանքի չվճարված մասը հանրային աշխատանքներով փոխարինելու համար կատարվող հաշվարկի արդյունքում ժամային արժեքները կլորացնելը կատարվում է դատապարտյալի օգտին:»:</w:t>
      </w:r>
    </w:p>
    <w:p>
      <w:pPr>
        <w:jc w:val="both"/>
      </w:pPr>
      <w:r>
        <w:rPr/>
        <w:t xml:space="preserve">3) լրացնել հետևյալ բովանդակությամբ 5-րդ մաս.</w:t>
      </w:r>
    </w:p>
    <w:p>
      <w:pPr>
        <w:jc w:val="both"/>
      </w:pPr>
      <w:r>
        <w:rPr/>
        <w:t xml:space="preserve">«5. Տուգանքը վճարելուց չարամտորեն խուսափող է համարվում այն դատապարտյալը, ով`</w:t>
      </w:r>
    </w:p>
    <w:p>
      <w:pPr>
        <w:jc w:val="both"/>
      </w:pPr>
      <w:r>
        <w:rPr/>
        <w:t xml:space="preserve">1) դատական ակտն օրինական ուժի մեջ մտնելուց հետո տասն աշխատանքային օրվա ընթացքում տուգանքի վճարման անդորրագիրը չի ներկայացրել լիազոր մարմին, բացառությամբ սույն հոդվածի 3-րդ մասով նախատեսված դեպքերի.</w:t>
      </w:r>
    </w:p>
    <w:p>
      <w:pPr>
        <w:jc w:val="both"/>
      </w:pPr>
      <w:r>
        <w:rPr/>
        <w:t xml:space="preserve">2) խախտել է տուգանքի վճարումը հետաձգելու կամ տուգանքը մաս առ մաս վճարելու կարգն ու պայմանները:»:</w:t>
      </w:r>
    </w:p>
    <w:p>
      <w:pPr>
        <w:jc w:val="both"/>
      </w:pPr>
      <w:r>
        <w:rPr/>
        <w:t xml:space="preserve"> </w:t>
      </w:r>
    </w:p>
    <w:p>
      <w:pPr>
        <w:jc w:val="both"/>
      </w:pPr>
      <w:r>
        <w:rPr>
          <w:b w:val="1"/>
          <w:bCs w:val="1"/>
        </w:rPr>
        <w:t xml:space="preserve">Հոդված 2. </w:t>
      </w:r>
      <w:r>
        <w:rPr/>
        <w:t xml:space="preserve">Օրենսգրքի 54-րդ հոդվածում՝</w:t>
      </w:r>
    </w:p>
    <w:p>
      <w:pPr>
        <w:jc w:val="both"/>
      </w:pPr>
      <w:r>
        <w:rPr/>
        <w:t xml:space="preserve">1) 2-րդ մասի 2-րդ պարբերությունում «Հանրային» բառից առաջ լրացնել «2.1.» թիվը.</w:t>
      </w:r>
    </w:p>
    <w:p>
      <w:pPr>
        <w:jc w:val="both"/>
      </w:pPr>
      <w:r>
        <w:rPr/>
        <w:t xml:space="preserve">2) լրացնել հետևյալ բովանդակությամբ 2.2-րդ մաս.</w:t>
      </w:r>
    </w:p>
    <w:p>
      <w:pPr>
        <w:jc w:val="both"/>
      </w:pPr>
      <w:r>
        <w:rPr/>
        <w:t xml:space="preserve">«2.2. Սույն հոդվածի 2.1-րդ մասով սահմանված նվազագույն ժամկետը չի տարածվում սույն օրենսգրքի 51-րդ հոդվածի 4-րդ մասով սահմանված կարգով տուգանքը կամ տուգանքի չվճարված մասը հանրային աշխատանքներով փոխարինելու դեպքերի վրա:»:</w:t>
      </w:r>
    </w:p>
    <w:p>
      <w:pPr>
        <w:jc w:val="both"/>
      </w:pPr>
      <w:r>
        <w:rPr/>
        <w:t xml:space="preserve">3) 3-րդ մասից «Դատարանը դիմումը մերժում է, եթե չի պահպանվել այն ներկայացնելու սահմանված կարգը:» նախադասությունը հանել.</w:t>
      </w:r>
    </w:p>
    <w:p>
      <w:pPr>
        <w:jc w:val="both"/>
      </w:pPr>
      <w:r>
        <w:rPr/>
        <w:t xml:space="preserve">4) լրացնել հետևյալ բովանդակությամբ 3.1-րդ մաս.</w:t>
      </w:r>
    </w:p>
    <w:p>
      <w:pPr>
        <w:jc w:val="both"/>
      </w:pPr>
      <w:r>
        <w:rPr/>
        <w:t xml:space="preserve">«3.1. Դատարանը դիմումը քննարկելիս հաշվի է առնում դատապարտյալի կողմից կատարված հանցագործության հանրության համար վտանգավորության աստիճանը, բնույթը, դատապարտյալի անձը բնութագրող տվյալները, պատճառված վնասը հատուցելու մասին պահանջի բացակայությունը կամ հատուցված լինելը, ինչպես նաև այլ հանգամանքներ, որոնք կհիմնավորեն անձի նկատմամբ նշանակված ազատազրկումը հանրային աշխատանքներով փոխարինելու հիմնավորվածությունն ու արդարացիությունը պատժի նպատակների իրականացման տեսանկյունից:»:</w:t>
      </w:r>
    </w:p>
    <w:p>
      <w:pPr>
        <w:jc w:val="both"/>
      </w:pPr>
      <w:r>
        <w:rPr/>
        <w:t xml:space="preserve"> </w:t>
      </w:r>
    </w:p>
    <w:p>
      <w:pPr>
        <w:jc w:val="both"/>
      </w:pPr>
      <w:r>
        <w:rPr>
          <w:b w:val="1"/>
          <w:bCs w:val="1"/>
        </w:rPr>
        <w:t xml:space="preserve">Հոդված </w:t>
      </w:r>
      <w:r>
        <w:rPr>
          <w:b w:val="1"/>
          <w:bCs w:val="1"/>
        </w:rPr>
        <w:t xml:space="preserve">3</w:t>
      </w:r>
      <w:r>
        <w:rPr>
          <w:b w:val="1"/>
          <w:bCs w:val="1"/>
        </w:rPr>
        <w:t xml:space="preserve">.</w:t>
      </w:r>
      <w:r>
        <w:rPr/>
        <w:t xml:space="preserve"> Սույն օրենքն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ՔՐԵԱԿԱՏԱՐՈՂԱԿԱՆ ՕՐԵՆՍԳՐՔՈՒՄ</w:t>
      </w:r>
      <w:br/>
      <w:r>
        <w:rPr>
          <w:b w:val="1"/>
          <w:bCs w:val="1"/>
        </w:rPr>
        <w:t xml:space="preserve">  ՓՈՓՈԽՈՒԹՅՈՒՆՆԵՐ ԵՎ ԼՐԱՑՈՒՄՆԵՐ ԿԱՏԱՐԵԼՈՒ ՄԱՍԻՆ</w:t>
      </w:r>
    </w:p>
    <w:p>
      <w:pPr/>
      <w:r>
        <w:rPr>
          <w:b w:val="1"/>
          <w:bCs w:val="1"/>
        </w:rPr>
        <w:t xml:space="preserve"> </w:t>
      </w:r>
    </w:p>
    <w:p>
      <w:pPr>
        <w:jc w:val="both"/>
      </w:pPr>
      <w:r>
        <w:rPr>
          <w:b w:val="1"/>
          <w:bCs w:val="1"/>
        </w:rPr>
        <w:t xml:space="preserve">Հոդված 1</w:t>
      </w:r>
      <w:r>
        <w:rPr>
          <w:b w:val="1"/>
          <w:bCs w:val="1"/>
        </w:rPr>
        <w:t xml:space="preserve">.</w:t>
      </w:r>
      <w:r>
        <w:rPr/>
        <w:t xml:space="preserve"> Հայաստանի Հանրապետության 2004 թվականի դեկտեմբերի 24-ի քրեակատարողական օրենսգրքի (այսուհետ՝ Օրենսգիրք) 25-րդ հոդվածում`</w:t>
      </w:r>
    </w:p>
    <w:p>
      <w:pPr>
        <w:jc w:val="both"/>
      </w:pPr>
      <w:r>
        <w:rPr/>
        <w:t xml:space="preserve">1) 1-ին մասում «դատապարտյալի» բառից հետո լրացնել  «կամ տարածքային մարմնի» բառերը, «ժամկետում» բառից հետո լրացնել «կամ տուգանքը փոխարինում է հանրային աշխատանքներով» բառերը, իսկ «Նշված» բառը փոխարինել «Տուգանքի վճարումը հետաձգելու կամ տուգանքը մաս առ մաս վճարելու» բառերով.</w:t>
      </w:r>
    </w:p>
    <w:p>
      <w:pPr>
        <w:jc w:val="both"/>
      </w:pPr>
      <w:r>
        <w:rPr/>
        <w:t xml:space="preserve">2) 2-րդ մասում «տարաժամկետելու» բառը փոխարինել «տուգանքը մաս առ մաս վճարելու կամ տուգանքը հանրային աշխատանքներով փոխարինելու» բառերով:</w:t>
      </w:r>
    </w:p>
    <w:p>
      <w:pPr>
        <w:jc w:val="both"/>
      </w:pPr>
      <w:r>
        <w:rPr/>
        <w:t xml:space="preserve"> </w:t>
      </w:r>
    </w:p>
    <w:p>
      <w:pPr>
        <w:jc w:val="both"/>
      </w:pPr>
      <w:r>
        <w:rPr>
          <w:b w:val="1"/>
          <w:bCs w:val="1"/>
        </w:rPr>
        <w:t xml:space="preserve">Հոդված 2. </w:t>
      </w:r>
      <w:r>
        <w:rPr/>
        <w:t xml:space="preserve">Օրենսգրքի 35-րդ հոդվածի 3-րդ մասը լրացնել հետևյալ բովանդակությամբ 4-րդ կետով.</w:t>
      </w:r>
    </w:p>
    <w:p>
      <w:pPr>
        <w:jc w:val="both"/>
      </w:pPr>
      <w:r>
        <w:rPr/>
        <w:t xml:space="preserve">«4) հրաժարվում է հանրային աշխատանքներ կատարելուց:»:</w:t>
      </w:r>
    </w:p>
    <w:p>
      <w:pPr>
        <w:jc w:val="both"/>
      </w:pPr>
      <w:r>
        <w:rPr/>
        <w:t xml:space="preserve"> </w:t>
      </w:r>
    </w:p>
    <w:p>
      <w:pPr>
        <w:jc w:val="both"/>
      </w:pPr>
      <w:r>
        <w:rPr>
          <w:b w:val="1"/>
          <w:bCs w:val="1"/>
        </w:rPr>
        <w:t xml:space="preserve">Հոդված 3.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ՔՐԵԱԿԱՆ</w:t>
      </w:r>
      <w:r>
        <w:rPr>
          <w:b w:val="1"/>
          <w:bCs w:val="1"/>
        </w:rPr>
        <w:t xml:space="preserve"> ԴԱՏԱՎԱՐՈՒԹՅԱՆ </w:t>
      </w:r>
      <w:r>
        <w:rPr>
          <w:b w:val="1"/>
          <w:bCs w:val="1"/>
        </w:rPr>
        <w:t xml:space="preserve">ՕՐԵՆՍԳՐՔՈՒՄ</w:t>
      </w:r>
      <w:r>
        <w:rPr>
          <w:b w:val="1"/>
          <w:bCs w:val="1"/>
        </w:rPr>
        <w:t xml:space="preserve"> 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jc w:val="both"/>
      </w:pPr>
      <w:r>
        <w:rPr>
          <w:b w:val="1"/>
          <w:bCs w:val="1"/>
        </w:rPr>
        <w:t xml:space="preserve">Հոդված</w:t>
      </w:r>
      <w:r>
        <w:rPr>
          <w:b w:val="1"/>
          <w:bCs w:val="1"/>
        </w:rPr>
        <w:t xml:space="preserve"> 1.</w:t>
      </w:r>
      <w:r>
        <w:rPr/>
        <w:t xml:space="preserve"> Հայաստանի Հանրապետության 1998 թվականի հուլիսի 1-ի քրեական դատավարության օրենսգիրքը (այսուհետ՝ Օրենսգիրք) լրացնել հետևյալ բովանդակությամբ 431.1.-րդ հոդվածով.</w:t>
      </w:r>
    </w:p>
    <w:p>
      <w:pPr>
        <w:jc w:val="both"/>
      </w:pPr>
      <w:r>
        <w:rPr/>
        <w:t xml:space="preserve"> </w:t>
      </w:r>
    </w:p>
    <w:p>
      <w:pPr>
        <w:jc w:val="both"/>
      </w:pPr>
      <w:r>
        <w:rPr/>
        <w:t xml:space="preserve">«</w:t>
      </w:r>
      <w:r>
        <w:rPr>
          <w:b w:val="1"/>
          <w:bCs w:val="1"/>
        </w:rPr>
        <w:t xml:space="preserve">Հոդված</w:t>
      </w:r>
      <w:r>
        <w:rPr/>
        <w:t xml:space="preserve"> </w:t>
      </w:r>
      <w:r>
        <w:rPr>
          <w:b w:val="1"/>
          <w:bCs w:val="1"/>
        </w:rPr>
        <w:t xml:space="preserve">431.1. Տուգանքը հանրային աշխատանքներով փոխարինելը</w:t>
      </w:r>
    </w:p>
    <w:p>
      <w:pPr>
        <w:jc w:val="both"/>
      </w:pPr>
      <w:r>
        <w:rPr/>
        <w:t xml:space="preserve">1. Դատարանը տուգանքը կամ տուգանքի չվճարված մասը փոխարինում է հանրային աշխատանքներով տուգանքը վճարելու անհնարինության, ինչպես նաև տուգանքը վճարելուց չարամտորեն խուսափելու դեպքերում:</w:t>
      </w:r>
    </w:p>
    <w:p>
      <w:pPr>
        <w:jc w:val="both"/>
      </w:pPr>
      <w:r>
        <w:rPr/>
        <w:t xml:space="preserve">2. Տուգանքը կամ տուգանքի չվճարված մասը հանրային աշխատանքներով փոխարինելու հարցը դատարանի կողմից քննվում է պատիժն ի կատար ածող մարմնի կամ դատապարտյալի միջնորդությամբ:</w:t>
      </w:r>
    </w:p>
    <w:p>
      <w:pPr>
        <w:jc w:val="both"/>
      </w:pPr>
      <w:r>
        <w:rPr/>
        <w:t xml:space="preserve">3. Տուգանքի վճարման անհնարինության հանգամանքի ապացուցման բեռը կրում է դատապարտյալը:</w:t>
      </w:r>
    </w:p>
    <w:p>
      <w:pPr>
        <w:jc w:val="both"/>
      </w:pPr>
      <w:r>
        <w:rPr/>
        <w:t xml:space="preserve">4. Դատարանը տուգանքը վճարելու անհնարինությունը կամ այն վճարելուց չարամտորեն խուսափելը որոշում է` հաշվի առնելով տուգանքը հանրային աշխատանքներով փոխարինելու վերաբերյալ ներկայացված միջնորդությունը, տուգանքը չվճարելու վերաբերյալ դատապարտյալի կամ նրա փաստաբանի բացատրությունները և ներկայացված փաստաթղթերը:»:</w:t>
      </w:r>
    </w:p>
    <w:p>
      <w:pPr>
        <w:jc w:val="both"/>
      </w:pPr>
      <w:r>
        <w:rPr/>
        <w:t xml:space="preserve"> </w:t>
      </w:r>
    </w:p>
    <w:p>
      <w:pPr>
        <w:jc w:val="both"/>
      </w:pPr>
      <w:r>
        <w:rPr>
          <w:b w:val="1"/>
          <w:bCs w:val="1"/>
        </w:rPr>
        <w:t xml:space="preserve">Հոդված 2. </w:t>
      </w:r>
      <w:r>
        <w:rPr/>
        <w:t xml:space="preserve">Օրենսգրքի 437-րդ հոդվածի 4-րդ մասում «ազատազրկումը կրելու համար ուղարկելու» բառերից հետո լրացնել «, տուգանքը կամ տուգանքի չվճարված մասը հանրային աշխատանքներով փոխարինելու» բառերը:</w:t>
      </w:r>
    </w:p>
    <w:p>
      <w:pPr>
        <w:jc w:val="both"/>
      </w:pPr>
      <w:r>
        <w:rPr>
          <w:b w:val="1"/>
          <w:bCs w:val="1"/>
        </w:rPr>
        <w:t xml:space="preserve"> </w:t>
      </w:r>
    </w:p>
    <w:p>
      <w:pPr>
        <w:jc w:val="both"/>
      </w:pPr>
      <w:r>
        <w:rPr>
          <w:b w:val="1"/>
          <w:bCs w:val="1"/>
        </w:rPr>
        <w:t xml:space="preserve">Հոդված 3.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2026-04-03T21:50:16+04:00</dcterms:created>
  <dcterms:modified xsi:type="dcterms:W3CDTF">2026-04-03T21:50:16+04:00</dcterms:modified>
</cp:coreProperties>
</file>

<file path=docProps/custom.xml><?xml version="1.0" encoding="utf-8"?>
<Properties xmlns="http://schemas.openxmlformats.org/officeDocument/2006/custom-properties" xmlns:vt="http://schemas.openxmlformats.org/officeDocument/2006/docPropsVTypes"/>
</file>