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Հայաuտանի Հանրապետության կառավարության 2004 թվականի մարտի 4-ի   N 318-Ն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ՙ       ՚ ----------- 2019 թվականի N       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2004 ԹՎԱԿԱՆԻ ՄԱՐՏԻ 4-Ի</w:t>
      </w:r>
    </w:p>
    <w:p>
      <w:pPr>
        <w:jc w:val="center"/>
      </w:pPr>
      <w:r>
        <w:rPr/>
        <w:t xml:space="preserve">N 318-Ն ՈՐՈՇՄԱՆ ՄԵՋ ՓՈՓՈԽՈՒԹՅՈՒՆ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Հիմք ընդունելով «Նորմատիվ իրավական ակտերի մասին» 34-րդ հոդվածի 1-ին մասը`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մարտի 4-ի «Պետության կողմից երաշխավորված անվճար և արտոնյալ պայմաններով բժշկական օգնության և սպասարկման մասին» N 318-Ն որոշման 3-րդ կետի 1-ին ենթակետով հաստատված հավելված 1-ի 25-րդ կետը շարադրել հետևյալ խմբագրությամբ.</w:t>
      </w:r>
    </w:p>
    <w:p>
      <w:pPr>
        <w:jc w:val="both"/>
      </w:pPr>
      <w:r>
        <w:rPr/>
        <w:t xml:space="preserve">   «25. Զինվորական ծառայությունից առողջական վիճակի պատճառով վաղաժամկետ արձակված կամ զինվորական ծառայության ավարտից հետո զինվորական ծառայության հետ կապված պատճառական կապով առողջական վիճակը վատթարացած անձինք, ովքեր բժշկասոցիալական փորձաքննության արդյունքում հաշմանդամ չեն ճանաչվել` բժշկասոցիալական փորձաքննության ոլորտում իրավասու պետական մարմնի կողմից կազմված վերականգնողական անհատական ծրագրի շրջանակներում:»: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  <w:u w:val="single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C88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BA831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2026-04-01T15:08:24+04:00</dcterms:created>
  <dcterms:modified xsi:type="dcterms:W3CDTF">2026-04-01T15:08:24+04:00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