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2011 թվականի փետրվարի 17-ի N 143-Ն որոշման մեջ լրացում կատարելու մասին</w:t></w:r><w:bookmarkEnd w:id="0"/></w:p><w:p><w:pPr><w:jc w:val="end"/></w:pPr><w:r><w:rPr/><w:t xml:space="preserve">                                                  </w:t></w:r><w:r><w:rPr><w:b w:val="1"/><w:bCs w:val="1"/></w:rPr><w:t xml:space="preserve"> </w:t></w:r><w:r><w:rPr><w:b w:val="1"/><w:bCs w:val="1"/></w:rPr><w:t xml:space="preserve">ՆԱԽԱԳԻԾ</w:t></w:r></w:p><w:p><w:pPr/><w:r><w:rPr><w:b w:val="1"/><w:bCs w:val="1"/></w:rPr><w:t xml:space="preserve"> 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ԿԱՌԱՎԱՐՈՒԹՅԱՆ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<<  >>_____________ 2019 ԹՎԱԿԱՆԻ N ______ - 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ՀԱՅԱՍՏԱՆԻ ՀԱՆՐԱՊԵՏՈՒԹՅԱՆ ԿԱՌԱՎԱՐՈՒԹՅԱՆ 2011 ԹՎԱԿԱՆԻ ՓԵՏՐՎԱՐԻ  17-Ի N 143-Ն ՈՐՈՇՄԱՆ ՄԵՋ ԼՐԱՑՈՒՄ ԿԱՏԱՐԵԼՈՒ ՄԱՍԻՆ</w:t></w:r></w:p><w:p><w:pPr/><w:r><w:rPr/><w:t xml:space="preserve"> </w:t></w:r></w:p><w:p><w:pPr><w:jc w:val="both"/></w:pPr><w:r><w:rPr/><w:t xml:space="preserve">     Հայաստանի Հանրապետության կառավարությունը    ո ր ո շ ու մ  է.</w:t></w:r></w:p><w:p><w:pPr><w:numPr><w:ilvl w:val="0"/><w:numId w:val="2"/></w:numPr></w:pPr><w:r><w:rPr/><w:t xml:space="preserve">Հայաստանի Հանրապետության կառավարության 2011 թվականի փետրվարի 17-ի <<Հումանիտար ականազերծման և փորձագիտական կենտրոն>> պետական ոչ առևտրային կազմակերպություն ստեղծելու և նրա կանոնադրությունը հաստատելու մասին>> N 143-Ն որոշման N 1 հավելվածի 9-րդ կետում <<կազմակերպությունների հետ>> բառերից հետո լրացնել <<, ներառյալ միջազգային հումանիտար առաքելությունների շրջանակներում>> բառերը: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162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2026-04-01T23:32:33+04:00</dcterms:created>
  <dcterms:modified xsi:type="dcterms:W3CDTF">2026-04-01T23:32:33+04:00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