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5-Ի N 670-Ն ՈՐՈՇՄԱՆ ՄԵՋ ՓՈՓՈԽՈՒԹՅՈՒՆՆԵՐ ԵՎ ԼՐԱՑՈՒՄՆԵՐ ԿԱՏԱՐԵԼՈՒ ՄԱՍԻՆ ՀՀ ԿԱՌԱՎԱՐՈՒԹՅԱՆ ՈՐՈՇՄԱՆ ՆԱԽԱԳԻԾ</w:t>
      </w:r>
      <w:bookmarkEnd w:id="0"/>
    </w:p>
    <w:p>
      <w:pPr>
        <w:jc w:val="end"/>
        <w:ind w:left="0" w:right="0" w:firstLine="0"/>
        <w:spacing w:after="0" w:line="360" w:lineRule="auto"/>
      </w:pPr>
      <w:r>
        <w:rPr>
          <w:rFonts w:ascii="'GHEA Grapalat'" w:hAnsi="'GHEA Grapalat'" w:eastAsia="'GHEA Grapalat'" w:cs="'GHEA Grapalat'"/>
          <w:lang w:val="hy-HY"/>
          <w:sz w:val="24"/>
          <w:szCs w:val="24"/>
          <w:b w:val="1"/>
          <w:bCs w:val="1"/>
          <w:u w:val="single"/>
        </w:rPr>
        <w:t xml:space="preserve">ՆԱԽԱԳԻԾ</w:t>
      </w:r>
    </w:p>
    <w:p>
      <w:pPr>
        <w:jc w:val="center"/>
        <w:ind w:left="0" w:right="0" w:firstLine="0"/>
        <w:spacing w:after="0" w:line="360" w:lineRule="auto"/>
      </w:pPr>
      <w:r>
        <w:rPr>
          <w:rFonts w:ascii="'GHEA Grapalat'" w:hAnsi="'GHEA Grapalat'" w:eastAsia="'GHEA Grapalat'" w:cs="'GHEA Grapalat'"/>
          <w:lang w:val="hy-HY"/>
          <w:sz w:val="24"/>
          <w:szCs w:val="24"/>
          <w:b w:val="1"/>
          <w:bCs w:val="1"/>
          <w:u w:val="single"/>
        </w:rPr>
        <w:t xml:space="preserve"> </w:t>
      </w:r>
    </w:p>
    <w:p>
      <w:pPr>
        <w:jc w:val="center"/>
        <w:ind w:left="0" w:right="0" w:firstLine="0"/>
        <w:spacing w:after="0" w:line="360" w:lineRule="auto"/>
      </w:pPr>
      <w:r>
        <w:rPr>
          <w:rFonts w:ascii="'GHEA Grapalat'" w:hAnsi="'GHEA Grapalat'" w:eastAsia="'GHEA Grapalat'" w:cs="'GHEA Grapalat'"/>
          <w:lang w:val="hy-HY"/>
          <w:sz w:val="24"/>
          <w:szCs w:val="24"/>
          <w:b w:val="1"/>
          <w:bCs w:val="1"/>
        </w:rPr>
        <w:t xml:space="preserve">ՀԱՅԱՍՏԱՆԻ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ԿԱՌԱՎԱՐՈՒԹՅՈՒՆ</w:t>
      </w:r>
    </w:p>
    <w:p>
      <w:pPr>
        <w:jc w:val="center"/>
        <w:ind w:left="0" w:right="0" w:firstLine="0"/>
        <w:spacing w:after="0" w:line="360" w:lineRule="auto"/>
      </w:pP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Ր</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Շ</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ՈՒ</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Մ</w:t>
      </w:r>
    </w:p>
    <w:p>
      <w:pPr>
        <w:jc w:val="center"/>
        <w:ind w:left="0" w:right="0" w:firstLine="0"/>
        <w:spacing w:after="0" w:line="360" w:lineRule="auto"/>
      </w:pPr>
      <w:r>
        <w:rPr>
          <w:rFonts w:ascii="'GHEA Grapalat'" w:hAnsi="'GHEA Grapalat'" w:eastAsia="'GHEA Grapalat'" w:cs="'GHEA Grapalat'"/>
          <w:lang w:val="af-AF"/>
          <w:sz w:val="24"/>
          <w:szCs w:val="24"/>
          <w:b w:val="1"/>
          <w:bCs w:val="1"/>
        </w:rPr>
        <w:t xml:space="preserve">___________________ 20</w:t>
      </w:r>
      <w:r>
        <w:rPr>
          <w:rFonts w:ascii="'GHEA Grapalat'" w:hAnsi="'GHEA Grapalat'" w:eastAsia="'GHEA Grapalat'" w:cs="'GHEA Grapalat'"/>
          <w:lang w:val="hy-HY"/>
          <w:sz w:val="24"/>
          <w:szCs w:val="24"/>
          <w:b w:val="1"/>
          <w:bCs w:val="1"/>
        </w:rPr>
        <w:t xml:space="preserve">2</w:t>
      </w:r>
      <w:r>
        <w:rPr>
          <w:rFonts w:ascii="'GHEA Grapalat'" w:hAnsi="'GHEA Grapalat'" w:eastAsia="'GHEA Grapalat'" w:cs="'GHEA Grapalat'"/>
          <w:lang w:val="af-AF"/>
          <w:sz w:val="24"/>
          <w:szCs w:val="24"/>
          <w:b w:val="1"/>
          <w:bCs w:val="1"/>
        </w:rPr>
        <w:t xml:space="preserve">6 </w:t>
      </w:r>
      <w:r>
        <w:rPr>
          <w:rFonts w:ascii="'GHEA Grapalat'" w:hAnsi="'GHEA Grapalat'" w:eastAsia="'GHEA Grapalat'" w:cs="'GHEA Grapalat'"/>
          <w:sz w:val="24"/>
          <w:szCs w:val="24"/>
          <w:b w:val="1"/>
          <w:bCs w:val="1"/>
        </w:rPr>
        <w:t xml:space="preserve">թվականի</w:t>
      </w:r>
      <w:r>
        <w:rPr>
          <w:rFonts w:ascii="'GHEA Grapalat'" w:hAnsi="'GHEA Grapalat'" w:eastAsia="'GHEA Grapalat'" w:cs="'GHEA Grapalat'"/>
          <w:sz w:val="24"/>
          <w:szCs w:val="24"/>
          <w:b w:val="1"/>
          <w:bCs w:val="1"/>
        </w:rPr>
        <w:t xml:space="preserve"> </w:t>
      </w:r>
      <w:r>
        <w:rPr>
          <w:rFonts w:ascii="'GHEA Grapalat'" w:hAnsi="'GHEA Grapalat'" w:eastAsia="'GHEA Grapalat'" w:cs="'GHEA Grapalat'"/>
          <w:lang w:val="af-AF"/>
          <w:sz w:val="24"/>
          <w:szCs w:val="24"/>
          <w:b w:val="1"/>
          <w:bCs w:val="1"/>
        </w:rPr>
        <w:t xml:space="preserve">N</w:t>
      </w: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af-AF"/>
          <w:sz w:val="24"/>
          <w:szCs w:val="24"/>
          <w:b w:val="1"/>
          <w:bCs w:val="1"/>
        </w:rPr>
        <w:t xml:space="preserve">–</w:t>
      </w:r>
      <w:r>
        <w:rPr>
          <w:rFonts w:ascii="'GHEA Grapalat'" w:hAnsi="'GHEA Grapalat'" w:eastAsia="'GHEA Grapalat'" w:cs="'GHEA Grapalat'"/>
          <w:sz w:val="24"/>
          <w:szCs w:val="24"/>
          <w:b w:val="1"/>
          <w:bCs w:val="1"/>
        </w:rPr>
        <w:t xml:space="preserve">Ն</w:t>
      </w:r>
    </w:p>
    <w:p>
      <w:pPr>
        <w:jc w:val="center"/>
        <w:ind w:left="0" w:right="0" w:firstLine="0"/>
        <w:spacing w:after="0" w:line="360" w:lineRule="auto"/>
      </w:pPr>
      <w:r>
        <w:rPr>
          <w:rFonts w:ascii="'GHEA Grapalat'" w:hAnsi="'GHEA Grapalat'" w:eastAsia="'GHEA Grapalat'" w:cs="'GHEA Grapalat'"/>
          <w:lang w:val="af-AF"/>
          <w:sz w:val="24"/>
          <w:szCs w:val="24"/>
          <w:b w:val="1"/>
          <w:bCs w:val="1"/>
        </w:rPr>
        <w:t xml:space="preserve"> </w:t>
      </w:r>
    </w:p>
    <w:p>
      <w:pPr>
        <w:jc w:val="center"/>
        <w:ind w:left="0" w:right="0" w:firstLine="0"/>
        <w:spacing w:after="0" w:line="360" w:lineRule="auto"/>
      </w:pPr>
      <w:r>
        <w:rPr>
          <w:rFonts w:ascii="'GHEA Grapalat'" w:hAnsi="'GHEA Grapalat'" w:eastAsia="'GHEA Grapalat'" w:cs="'GHEA Grapalat'"/>
          <w:lang w:val="hy-HY"/>
          <w:sz w:val="24"/>
          <w:szCs w:val="24"/>
          <w:b w:val="1"/>
          <w:bCs w:val="1"/>
        </w:rPr>
        <w:t xml:space="preserve">ՀԱՅԱ</w:t>
      </w:r>
      <w:r>
        <w:rPr>
          <w:rFonts w:ascii="'GHEA Grapalat'" w:hAnsi="'GHEA Grapalat'" w:eastAsia="'GHEA Grapalat'" w:cs="'GHEA Grapalat'"/>
          <w:lang w:val="af-AF"/>
          <w:sz w:val="24"/>
          <w:szCs w:val="24"/>
          <w:b w:val="1"/>
          <w:bCs w:val="1"/>
        </w:rPr>
        <w:t xml:space="preserve">U</w:t>
      </w:r>
      <w:r>
        <w:rPr>
          <w:rFonts w:ascii="'GHEA Grapalat'" w:hAnsi="'GHEA Grapalat'" w:eastAsia="'GHEA Grapalat'" w:cs="'GHEA Grapalat'"/>
          <w:lang w:val="hy-HY"/>
          <w:sz w:val="24"/>
          <w:szCs w:val="24"/>
          <w:b w:val="1"/>
          <w:bCs w:val="1"/>
        </w:rPr>
        <w:t xml:space="preserve">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ԿԱՌԱՎԱՐՈՒԹՅԱՆ 2011 ԹՎԱԿԱՆԻ ՄԱՅԻՍԻ 5-Ի N 670-Ն ՈՐՈՇՄԱՆ ՄԵՋ ՓՈՓՈԽՈՒԹՅՈՒՆՆԵՐ ԵՎ ԼՐԱՑՈՒՄ</w:t>
      </w:r>
      <w:r>
        <w:rPr>
          <w:rFonts w:ascii="'GHEA Grapalat'" w:hAnsi="'GHEA Grapalat'" w:eastAsia="'GHEA Grapalat'" w:cs="'GHEA Grapalat'"/>
          <w:sz w:val="24"/>
          <w:szCs w:val="24"/>
          <w:b w:val="1"/>
          <w:bCs w:val="1"/>
        </w:rPr>
        <w:t xml:space="preserve">ՆԵՐ</w:t>
      </w:r>
      <w:r>
        <w:rPr>
          <w:rFonts w:ascii="'GHEA Grapalat'" w:hAnsi="'GHEA Grapalat'" w:eastAsia="'GHEA Grapalat'" w:cs="'GHEA Grapalat'"/>
          <w:sz w:val="24"/>
          <w:szCs w:val="24"/>
          <w:b w:val="1"/>
          <w:bCs w:val="1"/>
        </w:rPr>
        <w:t xml:space="preserve"> </w:t>
      </w:r>
      <w:r>
        <w:rPr>
          <w:rFonts w:ascii="'GHEA Grapalat'" w:hAnsi="'GHEA Grapalat'" w:eastAsia="'GHEA Grapalat'" w:cs="'GHEA Grapalat'"/>
          <w:lang w:val="hy-HY"/>
          <w:sz w:val="24"/>
          <w:szCs w:val="24"/>
          <w:b w:val="1"/>
          <w:bCs w:val="1"/>
        </w:rPr>
        <w:t xml:space="preserve">ԿԱՏԱՐԵԼՈՒ ՄԱՍԻՆ</w:t>
      </w:r>
    </w:p>
    <w:p>
      <w:pPr>
        <w:jc w:val="both"/>
        <w:ind w:left="0" w:right="0" w:firstLine="375"/>
        <w:spacing w:before="0" w:after="0"/>
      </w:pPr>
      <w:r>
        <w:rPr>
          <w:rFonts w:ascii="'Courier New'" w:hAnsi="'Courier New'" w:eastAsia="'Courier New'" w:cs="'Courier New'"/>
          <w:lang w:val="hy-HY"/>
          <w:color w:val="333333"/>
        </w:rPr>
        <w:t xml:space="preserve"> </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Համաձայն «Նորմատիվ իրավական ակտերի մասին» օրենքի 33-րդ հոդվածի և 34-րդ հոդվածի 1-ին մասի՝ Հայաստանի Հանրապետության կառավարությունը</w:t>
      </w:r>
      <w:r>
        <w:rPr>
          <w:rFonts w:ascii="'Courier New'" w:hAnsi="'Courier New'" w:eastAsia="'Courier New'" w:cs="'Courier New'"/>
          <w:lang w:val="hy-HY"/>
          <w:color w:val="333333"/>
          <w:sz w:val="24"/>
          <w:szCs w:val="24"/>
        </w:rPr>
        <w:t xml:space="preserve"> </w:t>
      </w:r>
      <w:r>
        <w:rPr>
          <w:rFonts w:ascii="'GHEA Grapalat'" w:hAnsi="'GHEA Grapalat'" w:eastAsia="'GHEA Grapalat'" w:cs="'GHEA Grapalat'"/>
          <w:lang w:val="hy-HY"/>
          <w:color w:val="333333"/>
          <w:sz w:val="24"/>
          <w:szCs w:val="24"/>
          <w:b w:val="1"/>
          <w:bCs w:val="1"/>
        </w:rPr>
        <w:t xml:space="preserve">որոշում է.</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1.</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Հայաստանի Հանրապետության կառավարության 2011 թվականի մայիսի 5-ի «Կենսաթոշակ վճարելու կարգը հաստատելու մասին» N 670-Ն որոշման </w:t>
      </w:r>
      <w:r>
        <w:rPr>
          <w:rFonts w:ascii="'GHEA Grapalat'" w:hAnsi="'GHEA Grapalat'" w:eastAsia="'GHEA Grapalat'" w:cs="'GHEA Grapalat'"/>
          <w:lang w:val="hy-HY"/>
          <w:color w:val="333333"/>
          <w:sz w:val="24"/>
          <w:szCs w:val="24"/>
        </w:rPr>
        <w:t xml:space="preserve">N 1 հավելվածը՝ </w:t>
      </w:r>
      <w:r>
        <w:rPr>
          <w:rFonts w:ascii="'GHEA Grapalat'" w:hAnsi="'GHEA Grapalat'" w:eastAsia="'GHEA Grapalat'" w:cs="'GHEA Grapalat'"/>
          <w:lang w:val="hy-HY"/>
          <w:color w:val="333333"/>
          <w:sz w:val="24"/>
          <w:szCs w:val="24"/>
        </w:rPr>
        <w:t xml:space="preserve"> </w:t>
      </w:r>
    </w:p>
    <w:p>
      <w:pPr>
        <w:jc w:val="both"/>
        <w:ind w:left="0" w:right="0" w:firstLine="540"/>
        <w:spacing w:before="0" w:after="0" w:line="360" w:lineRule="auto"/>
      </w:pPr>
      <w:r>
        <w:rPr>
          <w:rFonts w:ascii="'GHEA Grapalat'" w:hAnsi="'GHEA Grapalat'" w:eastAsia="'GHEA Grapalat'" w:cs="'GHEA Grapalat'"/>
          <w:lang w:val="hy-HY"/>
          <w:color w:val="333333"/>
          <w:sz w:val="24"/>
          <w:szCs w:val="24"/>
        </w:rPr>
        <w:t xml:space="preserve">1)</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2-րդ կետի 1-ին ենթակետում «կենսաթոշակ ստացող անձին» բառերը փոխարինել «կենսաթոշակառուին» բառով, և կետը 10-րդ ենթակետից հետո լրացնել հետևյալ բովանդակությամբ նոր՝ 11-12-րդ ենթակետրով.</w:t>
      </w:r>
    </w:p>
    <w:p>
      <w:pPr>
        <w:jc w:val="both"/>
        <w:ind w:left="0" w:right="0" w:firstLine="540"/>
        <w:spacing w:before="0" w:after="0" w:line="360" w:lineRule="auto"/>
      </w:pPr>
      <w:r>
        <w:rPr>
          <w:rFonts w:ascii="'GHEA Grapalat'" w:hAnsi="'GHEA Grapalat'" w:eastAsia="'GHEA Grapalat'" w:cs="'GHEA Grapalat'"/>
          <w:lang w:val="hy-HY"/>
          <w:color w:val="333333"/>
          <w:sz w:val="24"/>
          <w:szCs w:val="24"/>
        </w:rPr>
        <w:t xml:space="preserve">«11) </w:t>
      </w:r>
      <w:r>
        <w:rPr>
          <w:rFonts w:ascii="'GHEA Grapalat'" w:hAnsi="'GHEA Grapalat'" w:eastAsia="'GHEA Grapalat'" w:cs="'GHEA Grapalat'"/>
          <w:lang w:val="hy-HY"/>
          <w:color w:val="333333"/>
          <w:sz w:val="24"/>
          <w:szCs w:val="24"/>
          <w:b w:val="1"/>
          <w:bCs w:val="1"/>
        </w:rPr>
        <w:t xml:space="preserve">հիմնական առանձին խումբ ծառայություններ՝</w:t>
      </w:r>
      <w:r>
        <w:rPr>
          <w:rFonts w:ascii="'GHEA Grapalat'" w:hAnsi="'GHEA Grapalat'" w:eastAsia="'GHEA Grapalat'" w:cs="'GHEA Grapalat'"/>
          <w:lang w:val="hy-HY"/>
          <w:color w:val="333333"/>
          <w:sz w:val="24"/>
          <w:szCs w:val="24"/>
        </w:rPr>
        <w:t xml:space="preserve"> Հայաստանի Հանրապետության կառավարության 2020 թվականի մարտի 12-ի N 284-Ն որոշման հավելվածի N 8 ձևով սահմանված` պարբերական դրամական վճարների գումարների վճարման համար սահմանված նվազագույն ծառայությունների ցանկի 1-ին, 2-րդ, 5-9-րդ կետերով նախատեսված հիմնական ծառայությունները</w:t>
      </w:r>
      <w:r>
        <w:rPr>
          <w:rFonts w:ascii="'MS Mincho'" w:hAnsi="'MS Mincho'" w:eastAsia="'MS Mincho'" w:cs="'MS Mincho'"/>
          <w:color w:val="333333"/>
          <w:sz w:val="24"/>
          <w:szCs w:val="24"/>
        </w:rPr>
        <w:t xml:space="preserve">․</w:t>
      </w:r>
    </w:p>
    <w:p>
      <w:pPr>
        <w:jc w:val="both"/>
        <w:ind w:left="0" w:right="0" w:firstLine="540"/>
        <w:spacing w:before="0" w:after="0" w:line="360" w:lineRule="auto"/>
      </w:pPr>
      <w:r>
        <w:rPr>
          <w:rFonts w:ascii="'GHEA Grapalat'" w:hAnsi="'GHEA Grapalat'" w:eastAsia="'GHEA Grapalat'" w:cs="'GHEA Grapalat'"/>
          <w:lang w:val="hy-HY"/>
          <w:color w:val="333333"/>
          <w:sz w:val="24"/>
          <w:szCs w:val="24"/>
        </w:rPr>
        <w:t xml:space="preserve">12) </w:t>
      </w:r>
      <w:r>
        <w:rPr>
          <w:rFonts w:ascii="'GHEA Grapalat'" w:hAnsi="'GHEA Grapalat'" w:eastAsia="'GHEA Grapalat'" w:cs="'GHEA Grapalat'"/>
          <w:lang w:val="hy-HY"/>
          <w:color w:val="333333"/>
          <w:sz w:val="24"/>
          <w:szCs w:val="24"/>
          <w:b w:val="1"/>
          <w:bCs w:val="1"/>
        </w:rPr>
        <w:t xml:space="preserve">ծառայության ներկայացուցիչ՝</w:t>
      </w:r>
      <w:r>
        <w:rPr>
          <w:rFonts w:ascii="'GHEA Grapalat'" w:hAnsi="'GHEA Grapalat'" w:eastAsia="'GHEA Grapalat'" w:cs="'GHEA Grapalat'"/>
          <w:lang w:val="hy-HY"/>
          <w:color w:val="333333"/>
          <w:sz w:val="24"/>
          <w:szCs w:val="24"/>
        </w:rPr>
        <w:t xml:space="preserve"> ծառայության աշխատակից, ում միջոցով բանկը կենսաթոշակառուին մատուցում է հիմնական առանձին խումբ ծառայությունները։».</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2)</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16.16-րդ կետից հետո լրացնել հետևյալ բովանդակությամբ նոր՝ 16.17-16.20-րդ կետերով.</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«16.17. Կենսաթոշակի վճարման ընթացքում իր ինքնուրույն գործողություններով հիմնական առանձին խումբ ծառայություններից օգտվելու հնարավորություն չունեցող կենսաթոշակառուն ծառայության ներկայացուցչի միջոցով նշված ծառայություններից օգտվելու համար այդ մասին գրավոր կամ բանավոր կամ այլ անձի միջոցով դիմում է ծառայությանը։ </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16.18. Սույն կարգի 16.17-րդ կետով սահմանված կարգով ծառայության ներկայացուցչի միջոցով կենսաթոշակառուն կարող է ծառայություն ներկայացնել կենսաթոշակին առնչվող ցանկացած դիմում այն դեպքում, երբ օրենսդրությամբ նախատեսված է այդ դիմումն անձամբ ներկայացնելու պահանջ, սակայն նա չի կարող այդ պահանջը կատարել իր ինքնուրույն գործողություններով։</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16.19. Սույն կարգի 16.17-</w:t>
      </w:r>
      <w:r>
        <w:rPr>
          <w:rFonts w:ascii="'GHEA Grapalat'" w:hAnsi="'GHEA Grapalat'" w:eastAsia="'GHEA Grapalat'" w:cs="'GHEA Grapalat'"/>
          <w:lang w:val="hy-HY"/>
          <w:color w:val="333333"/>
          <w:sz w:val="24"/>
          <w:szCs w:val="24"/>
        </w:rPr>
        <w:t xml:space="preserve">րդ</w:t>
      </w:r>
      <w:r>
        <w:rPr>
          <w:rFonts w:ascii="'GHEA Grapalat'" w:hAnsi="'GHEA Grapalat'" w:eastAsia="'GHEA Grapalat'" w:cs="'GHEA Grapalat'"/>
          <w:lang w:val="hy-HY"/>
          <w:color w:val="333333"/>
          <w:sz w:val="24"/>
          <w:szCs w:val="24"/>
        </w:rPr>
        <w:t xml:space="preserve"> և 16.18-րդ </w:t>
      </w:r>
      <w:r>
        <w:rPr>
          <w:rFonts w:ascii="'GHEA Grapalat'" w:hAnsi="'GHEA Grapalat'" w:eastAsia="'GHEA Grapalat'" w:cs="'GHEA Grapalat'"/>
          <w:lang w:val="hy-HY"/>
          <w:color w:val="333333"/>
          <w:sz w:val="24"/>
          <w:szCs w:val="24"/>
        </w:rPr>
        <w:t xml:space="preserve">կետերում</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նշված</w:t>
      </w:r>
      <w:r>
        <w:rPr>
          <w:rFonts w:ascii="'GHEA Grapalat'" w:hAnsi="'GHEA Grapalat'" w:eastAsia="'GHEA Grapalat'" w:cs="'GHEA Grapalat'"/>
          <w:lang w:val="hy-HY"/>
          <w:color w:val="333333"/>
          <w:sz w:val="24"/>
          <w:szCs w:val="24"/>
        </w:rPr>
        <w:t xml:space="preserve"> դեպքերում ծառայությունն ապահովում է կենսաթոշակառուի՝ գրավոր կամ բանավոր կամ այլ անձի միջոցով ծառայությանը դիմելուն առնչվող տեղեկատվության հաշվառումը:».</w:t>
      </w:r>
    </w:p>
    <w:p>
      <w:pPr>
        <w:jc w:val="both"/>
        <w:ind w:left="0" w:right="0" w:firstLine="630"/>
        <w:spacing w:before="0" w:after="0" w:line="360" w:lineRule="auto"/>
      </w:pPr>
      <w:r>
        <w:rPr>
          <w:rFonts w:ascii="'GHEA Grapalat'" w:hAnsi="'GHEA Grapalat'" w:eastAsia="'GHEA Grapalat'" w:cs="'GHEA Grapalat'"/>
          <w:lang w:val="hy-HY"/>
          <w:color w:val="333333"/>
          <w:sz w:val="24"/>
          <w:szCs w:val="24"/>
        </w:rPr>
        <w:t xml:space="preserve">3)</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30-րդ կետից հանել «, որոնք Հայաստանի Հանրապետության կառավարության 2020 թվականի մարտի 12-ի N 284-Ն որոշմամբ սահմանված կարգով ծառայությունը տրամադրում է կենսաթոշակառուի կենսաթոշակը վճարող բանկին՝ լիազորված անձի տվյալները շտեմարան մուտքագրելուց հետո 3 աշխատանքային օրվա ընթացքում» բառերը</w:t>
      </w:r>
      <w:r>
        <w:rPr>
          <w:rFonts w:ascii="'MS Mincho'" w:hAnsi="'MS Mincho'" w:eastAsia="'MS Mincho'" w:cs="'MS Mincho'"/>
          <w:color w:val="333333"/>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4)</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30.1-ին կետը ճանաչել ուժը կորցրած.</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5)</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լրացնել հետևյալ բովանդակությամբ նոր՝ 30.3-րդ կետով.</w:t>
      </w:r>
    </w:p>
    <w:p>
      <w:pPr>
        <w:jc w:val="both"/>
        <w:ind w:left="0" w:right="0" w:firstLine="540"/>
        <w:spacing w:before="0" w:after="0" w:line="360" w:lineRule="auto"/>
      </w:pPr>
      <w:r>
        <w:rPr>
          <w:rFonts w:ascii="'GHEA Grapalat'" w:hAnsi="'GHEA Grapalat'" w:eastAsia="'GHEA Grapalat'" w:cs="'GHEA Grapalat'"/>
          <w:lang w:val="hy-HY"/>
          <w:color w:val="333333"/>
          <w:sz w:val="24"/>
          <w:szCs w:val="24"/>
        </w:rPr>
        <w:t xml:space="preserve">«30.3.Կենսաթոշակը լիազորագրով վճարելիս վճարման ցուցակ է ներառվում կենսաթոշակառուի տվյալները։».</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2.</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Սույն որոշումն ուժի մեջ է մտնում պաշտոնական հրապարակմանը հաջորդող օրվանից, բացառությամբ սույն որոշման 1-ին կետի 2-րդ ենթակետով նախատեսված՝ կենսաթոշակառուի՝ գրավոր կամ բանավոր կամ այլ անձի միջոցով ծառայությանը դիմելուն առնչվող տեղեկատվության հաշվառմանը վերաբերող դրույթի, որն ուժի մեջ է մտնում սույն որոշման 3-րդ կետով նախատեսված ծրագրային գործիքը ներդնելու օրվանից։ </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3.</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sz w:val="24"/>
          <w:szCs w:val="24"/>
        </w:rPr>
        <w:t xml:space="preserve">Հայաստանի Հանրապետության աշխատանքի և սոցիալական հարցերի նախարարին՝ ապահովել սույն որոշման 1-ին կետի 2-րդ ենթակետով նախատեսված՝ կենսաթոշակառուի՝ գրավոր կամ բանավոր կամ այլ անձի միջոցով ծառայությանը դիմելուն առնչվող տեղեկատվությունը հաշվառող ծրագրային գործիքի մշակումն ու ներդրումը՝ սույն որոշումն ուժի մեջ մտնելուց հետո 30 օրվա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2026-05-19T12:32:16+04:00</dcterms:created>
  <dcterms:modified xsi:type="dcterms:W3CDTF">2026-05-19T12:32:16+04:00</dcterms:modified>
</cp:coreProperties>
</file>

<file path=docProps/custom.xml><?xml version="1.0" encoding="utf-8"?>
<Properties xmlns="http://schemas.openxmlformats.org/officeDocument/2006/custom-properties" xmlns:vt="http://schemas.openxmlformats.org/officeDocument/2006/docPropsVTypes"/>
</file>