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68BF8" w14:textId="77777777" w:rsidR="002F76A7" w:rsidRDefault="00301013">
      <w:pPr>
        <w:spacing w:line="360" w:lineRule="auto"/>
        <w:ind w:firstLineChars="100" w:firstLine="240"/>
        <w:jc w:val="right"/>
        <w:rPr>
          <w:rFonts w:ascii="GHEA Grapalat" w:hAnsi="GHEA Grapalat" w:cs="GHEA Grapalat"/>
          <w:b/>
          <w:lang w:val="hy-AM"/>
        </w:rPr>
      </w:pPr>
      <w:bookmarkStart w:id="0" w:name="_GoBack"/>
      <w:bookmarkEnd w:id="0"/>
      <w:r>
        <w:rPr>
          <w:rFonts w:ascii="GHEA Grapalat" w:hAnsi="GHEA Grapalat" w:cs="GHEA Grapalat"/>
          <w:b/>
          <w:lang w:val="hy-AM"/>
        </w:rPr>
        <w:t>ՆԱԽԱԳԻԾ</w:t>
      </w:r>
    </w:p>
    <w:p w14:paraId="2408400C" w14:textId="77777777" w:rsidR="002F76A7" w:rsidRDefault="00301013">
      <w:pPr>
        <w:spacing w:line="360" w:lineRule="auto"/>
        <w:ind w:firstLineChars="100" w:firstLine="240"/>
        <w:jc w:val="center"/>
        <w:rPr>
          <w:rFonts w:ascii="GHEA Grapalat" w:hAnsi="GHEA Grapalat" w:cs="GHEA Grapalat"/>
          <w:b/>
          <w:lang w:val="nb-NO"/>
        </w:rPr>
      </w:pPr>
      <w:r>
        <w:rPr>
          <w:rFonts w:ascii="GHEA Grapalat" w:hAnsi="GHEA Grapalat" w:cs="GHEA Grapalat"/>
          <w:b/>
          <w:lang w:val="hy-AM"/>
        </w:rPr>
        <w:t>ՀԱՅԱ</w:t>
      </w:r>
      <w:r>
        <w:rPr>
          <w:rFonts w:ascii="GHEA Grapalat" w:hAnsi="GHEA Grapalat" w:cs="GHEA Grapalat"/>
          <w:b/>
          <w:lang w:val="nb-NO"/>
        </w:rPr>
        <w:t>U</w:t>
      </w:r>
      <w:r>
        <w:rPr>
          <w:rFonts w:ascii="GHEA Grapalat" w:hAnsi="GHEA Grapalat" w:cs="GHEA Grapalat"/>
          <w:b/>
          <w:lang w:val="hy-AM"/>
        </w:rPr>
        <w:t>ՏԱՆԻ</w:t>
      </w:r>
      <w:r>
        <w:rPr>
          <w:rFonts w:ascii="GHEA Grapalat" w:hAnsi="GHEA Grapalat" w:cs="GHEA Grapalat"/>
          <w:b/>
          <w:lang w:val="nb-NO"/>
        </w:rPr>
        <w:t xml:space="preserve"> </w:t>
      </w:r>
      <w:r>
        <w:rPr>
          <w:rFonts w:ascii="GHEA Grapalat" w:hAnsi="GHEA Grapalat" w:cs="GHEA Grapalat"/>
          <w:b/>
          <w:lang w:val="hy-AM"/>
        </w:rPr>
        <w:t>ՀԱՆՐԱՊԵՏՈՒԹՅԱՆ</w:t>
      </w:r>
    </w:p>
    <w:p w14:paraId="6B8DCD78" w14:textId="77777777" w:rsidR="002F76A7" w:rsidRDefault="00301013">
      <w:pPr>
        <w:spacing w:line="360" w:lineRule="auto"/>
        <w:ind w:firstLineChars="100" w:firstLine="240"/>
        <w:jc w:val="center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lang w:val="nb-NO"/>
        </w:rPr>
        <w:t>O</w:t>
      </w:r>
      <w:r>
        <w:rPr>
          <w:rFonts w:ascii="GHEA Grapalat" w:hAnsi="GHEA Grapalat" w:cs="GHEA Grapalat"/>
          <w:b/>
          <w:lang w:val="hy-AM"/>
        </w:rPr>
        <w:t>ՐԵՆՔԸ</w:t>
      </w:r>
    </w:p>
    <w:p w14:paraId="237A7200" w14:textId="77777777" w:rsidR="002F76A7" w:rsidRDefault="00301013">
      <w:pPr>
        <w:spacing w:line="360" w:lineRule="auto"/>
        <w:ind w:firstLineChars="100" w:firstLine="240"/>
        <w:jc w:val="center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lang w:val="hy-AM"/>
        </w:rPr>
        <w:t>«ՇՐՋԱԿԱ ՄԻՋԱՎԱՅՐԻ ՎՐԱ ԱԶԴԵՑՈՒԹՅԱՆ ԳՆԱՀԱՏՄԱՆ ԵՎ ՓՈՐՁԱՔՆՆՈՒԹՅԱՆ ՄԱՍԻՆ»  ՕՐԵՆՔՈՒՄ ՓՈՓՈԽՈՒԹՅՈՒՆՆԵՐ ԵՎ ԼՐԱՑՈՒՄՆԵՐ ԿԱՏԱՐԵԼՈԻ ՄԱՍԻՆ</w:t>
      </w:r>
    </w:p>
    <w:p w14:paraId="23562391" w14:textId="77777777" w:rsidR="002F76A7" w:rsidRDefault="002F76A7">
      <w:pPr>
        <w:spacing w:line="360" w:lineRule="auto"/>
        <w:ind w:firstLineChars="100" w:firstLine="240"/>
        <w:jc w:val="both"/>
        <w:rPr>
          <w:rFonts w:ascii="GHEA Grapalat" w:hAnsi="GHEA Grapalat" w:cs="GHEA Grapalat"/>
          <w:b/>
          <w:bCs/>
          <w:shd w:val="clear" w:color="auto" w:fill="FFFFFF"/>
          <w:lang w:val="nb-NO"/>
        </w:rPr>
      </w:pPr>
    </w:p>
    <w:p w14:paraId="4EBED66C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Հոդված 1</w:t>
      </w:r>
      <w:r w:rsidRPr="00301013">
        <w:rPr>
          <w:rFonts w:ascii="GHEA Grapalat" w:hAnsi="GHEA Grapalat" w:cs="GHEA Grapalat"/>
          <w:b/>
          <w:bCs/>
          <w:lang w:val="nb-NO"/>
        </w:rPr>
        <w:t>.</w:t>
      </w:r>
      <w:r>
        <w:rPr>
          <w:rFonts w:ascii="GHEA Grapalat" w:eastAsia="Microsoft JhengHei" w:hAnsi="GHEA Grapalat" w:cs="GHEA Grapalat"/>
          <w:b/>
          <w:bCs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«Շրջակա միջավայրի վրա ազդեցության գնահատման և փորձաքննության մասին» 2014 թվականի հունիսի 21-ի ՀՕ-110-Ն օրենքի (այսուհետ՝ Օրենք) </w:t>
      </w:r>
      <w:r>
        <w:rPr>
          <w:rFonts w:ascii="GHEA Grapalat" w:hAnsi="GHEA Grapalat" w:cs="GHEA Grapalat"/>
          <w:bCs/>
          <w:lang w:val="nb-NO"/>
        </w:rPr>
        <w:t>2</w:t>
      </w:r>
      <w:r>
        <w:rPr>
          <w:rFonts w:ascii="GHEA Grapalat" w:hAnsi="GHEA Grapalat" w:cs="GHEA Grapalat"/>
          <w:bCs/>
          <w:lang w:val="hy-AM"/>
        </w:rPr>
        <w:t>-</w:t>
      </w:r>
      <w:r>
        <w:rPr>
          <w:rFonts w:ascii="GHEA Grapalat" w:hAnsi="GHEA Grapalat" w:cs="GHEA Grapalat"/>
          <w:lang w:val="hy-AM"/>
        </w:rPr>
        <w:t>րդ հոդվածի 1-ին մասից, 16-րդ հոդվածի 2-րդ մասից, 7-րդ գլխի վերնագրից հանել «շահագրգիռ» բառը, իսկ 28-րդ հոդվածի վերնագրում «Շահագրգիռ հանրության» բառերը փոխարինել «Հանրության» բառով և 1-ին մասում «Շահագրգիռ հանրությունն» բառերը փոխարինել «Հանրությունն» բառո</w:t>
      </w:r>
      <w:r>
        <w:rPr>
          <w:rFonts w:ascii="GHEA Grapalat" w:hAnsi="GHEA Grapalat" w:cs="GHEA Grapalat"/>
          <w:lang w:val="hy-AM"/>
        </w:rPr>
        <w:t xml:space="preserve">վ։ </w:t>
      </w:r>
    </w:p>
    <w:p w14:paraId="31FCD978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nb-NO"/>
        </w:rPr>
      </w:pPr>
      <w:r>
        <w:rPr>
          <w:rFonts w:ascii="GHEA Grapalat" w:hAnsi="GHEA Grapalat" w:cs="GHEA Grapalat"/>
          <w:b/>
          <w:lang w:val="hy-AM"/>
        </w:rPr>
        <w:t>Հոդված 2.</w:t>
      </w:r>
      <w:r>
        <w:rPr>
          <w:rFonts w:ascii="GHEA Grapalat" w:hAnsi="GHEA Grapalat" w:cs="GHEA Grapalat"/>
          <w:lang w:val="hy-AM"/>
        </w:rPr>
        <w:t xml:space="preserve">  Օրենքի </w:t>
      </w:r>
      <w:r>
        <w:rPr>
          <w:rFonts w:ascii="GHEA Grapalat" w:hAnsi="GHEA Grapalat" w:cs="GHEA Grapalat"/>
          <w:lang w:val="nb-NO"/>
        </w:rPr>
        <w:t>4-</w:t>
      </w:r>
      <w:r w:rsidRPr="00301013">
        <w:rPr>
          <w:rFonts w:ascii="GHEA Grapalat" w:hAnsi="GHEA Grapalat" w:cs="GHEA Grapalat"/>
          <w:lang w:val="hy-AM"/>
        </w:rPr>
        <w:t>րդ</w:t>
      </w:r>
      <w:r>
        <w:rPr>
          <w:rFonts w:ascii="GHEA Grapalat" w:hAnsi="GHEA Grapalat" w:cs="GHEA Grapalat"/>
          <w:lang w:val="nb-NO"/>
        </w:rPr>
        <w:t xml:space="preserve"> </w:t>
      </w:r>
      <w:r w:rsidRPr="00301013">
        <w:rPr>
          <w:rFonts w:ascii="GHEA Grapalat" w:hAnsi="GHEA Grapalat" w:cs="GHEA Grapalat"/>
          <w:lang w:val="hy-AM"/>
        </w:rPr>
        <w:t>հոդվածի՝</w:t>
      </w:r>
    </w:p>
    <w:p w14:paraId="5DCE457C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nb-NO"/>
        </w:rPr>
      </w:pPr>
      <w:r>
        <w:rPr>
          <w:rFonts w:ascii="GHEA Grapalat" w:hAnsi="GHEA Grapalat" w:cs="GHEA Grapalat"/>
          <w:lang w:val="nb-NO"/>
        </w:rPr>
        <w:t xml:space="preserve">1) </w:t>
      </w:r>
      <w:r>
        <w:rPr>
          <w:rFonts w:ascii="GHEA Grapalat" w:hAnsi="GHEA Grapalat" w:cs="GHEA Grapalat"/>
          <w:shd w:val="clear" w:color="auto" w:fill="FFFFFF"/>
          <w:lang w:val="hy-AM"/>
        </w:rPr>
        <w:t>1-ին մասի 6-րդ կետի «՝ հաստատված» բառը փոխարինել «, որը հաստատվում է» բառերով</w:t>
      </w:r>
      <w:r>
        <w:rPr>
          <w:rFonts w:ascii="GHEA Grapalat" w:hAnsi="GHEA Grapalat" w:cs="GHEA Grapalat"/>
          <w:shd w:val="clear" w:color="auto" w:fill="FFFFFF"/>
          <w:lang w:val="nb-NO"/>
        </w:rPr>
        <w:t>.</w:t>
      </w:r>
    </w:p>
    <w:p w14:paraId="0B774042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nb-NO"/>
        </w:rPr>
      </w:pPr>
      <w:r>
        <w:rPr>
          <w:rFonts w:ascii="GHEA Grapalat" w:hAnsi="GHEA Grapalat" w:cs="GHEA Grapalat"/>
          <w:lang w:val="nb-NO"/>
        </w:rPr>
        <w:t>2) 1-</w:t>
      </w:r>
      <w:proofErr w:type="spellStart"/>
      <w:r>
        <w:rPr>
          <w:rFonts w:ascii="GHEA Grapalat" w:hAnsi="GHEA Grapalat" w:cs="GHEA Grapalat"/>
          <w:lang w:val="en-US"/>
        </w:rPr>
        <w:t>ին</w:t>
      </w:r>
      <w:proofErr w:type="spellEnd"/>
      <w:r>
        <w:rPr>
          <w:rFonts w:ascii="GHEA Grapalat" w:hAnsi="GHEA Grapalat" w:cs="GHEA Grapalat"/>
          <w:lang w:val="nb-NO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մասը</w:t>
      </w:r>
      <w:proofErr w:type="spellEnd"/>
      <w:r>
        <w:rPr>
          <w:rFonts w:ascii="GHEA Grapalat" w:hAnsi="GHEA Grapalat" w:cs="GHEA Grapalat"/>
          <w:lang w:val="nb-NO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լրացնել</w:t>
      </w:r>
      <w:proofErr w:type="spellEnd"/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նոր </w:t>
      </w:r>
      <w:r>
        <w:rPr>
          <w:rFonts w:ascii="GHEA Grapalat" w:hAnsi="GHEA Grapalat" w:cs="GHEA Grapalat"/>
          <w:lang w:val="nb-NO"/>
        </w:rPr>
        <w:t>17.1</w:t>
      </w:r>
      <w:r>
        <w:rPr>
          <w:rFonts w:ascii="GHEA Grapalat" w:hAnsi="GHEA Grapalat" w:cs="GHEA Grapalat"/>
          <w:lang w:val="hy-AM"/>
        </w:rPr>
        <w:t>-ին</w:t>
      </w:r>
      <w:r>
        <w:rPr>
          <w:rFonts w:ascii="GHEA Grapalat" w:hAnsi="GHEA Grapalat" w:cs="GHEA Grapalat"/>
          <w:lang w:val="nb-NO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կետով</w:t>
      </w:r>
      <w:proofErr w:type="spellEnd"/>
      <w:r>
        <w:rPr>
          <w:rFonts w:ascii="GHEA Grapalat" w:hAnsi="GHEA Grapalat" w:cs="GHEA Grapalat"/>
          <w:lang w:val="en-US"/>
        </w:rPr>
        <w:t>՝</w:t>
      </w:r>
      <w:r>
        <w:rPr>
          <w:rFonts w:ascii="GHEA Grapalat" w:hAnsi="GHEA Grapalat" w:cs="GHEA Grapalat"/>
          <w:lang w:val="nb-NO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հետևյալ</w:t>
      </w:r>
      <w:proofErr w:type="spellEnd"/>
      <w:r>
        <w:rPr>
          <w:rFonts w:ascii="GHEA Grapalat" w:hAnsi="GHEA Grapalat" w:cs="GHEA Grapalat"/>
          <w:lang w:val="nb-NO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բովանդակությամբ</w:t>
      </w:r>
      <w:proofErr w:type="spellEnd"/>
      <w:r>
        <w:rPr>
          <w:rFonts w:ascii="GHEA Grapalat" w:hAnsi="GHEA Grapalat" w:cs="GHEA Grapalat"/>
          <w:lang w:val="nb-NO"/>
        </w:rPr>
        <w:t xml:space="preserve">. </w:t>
      </w:r>
    </w:p>
    <w:p w14:paraId="406B6010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nb-NO"/>
        </w:rPr>
      </w:pPr>
      <w:r>
        <w:rPr>
          <w:rFonts w:ascii="GHEA Grapalat" w:hAnsi="GHEA Grapalat" w:cs="GHEA Grapalat"/>
          <w:lang w:val="nb-NO"/>
        </w:rPr>
        <w:t xml:space="preserve">«17.1) </w:t>
      </w:r>
      <w:proofErr w:type="spellStart"/>
      <w:r>
        <w:rPr>
          <w:rFonts w:ascii="GHEA Grapalat" w:hAnsi="GHEA Grapalat" w:cs="GHEA Grapalat"/>
          <w:b/>
          <w:bCs/>
          <w:lang w:val="en-US"/>
        </w:rPr>
        <w:t>հանրություն</w:t>
      </w:r>
      <w:proofErr w:type="spellEnd"/>
      <w:r>
        <w:rPr>
          <w:rFonts w:ascii="GHEA Grapalat" w:hAnsi="GHEA Grapalat" w:cs="GHEA Grapalat"/>
          <w:b/>
          <w:bCs/>
          <w:lang w:val="en-US"/>
        </w:rPr>
        <w:t>՝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մեկ</w:t>
      </w:r>
      <w:r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կամ</w:t>
      </w:r>
      <w:r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մեկից</w:t>
      </w:r>
      <w:r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ավելի</w:t>
      </w:r>
      <w:r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ֆիզիկական</w:t>
      </w:r>
      <w:r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կամ</w:t>
      </w:r>
      <w:r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իրավաբանական</w:t>
      </w:r>
      <w:r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անձ</w:t>
      </w:r>
      <w:r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 w:cs="GHEA Grapalat"/>
          <w:shd w:val="clear" w:color="auto" w:fill="FFFFFF"/>
          <w:lang w:val="en-US"/>
        </w:rPr>
        <w:t>կամ</w:t>
      </w:r>
      <w:proofErr w:type="spellEnd"/>
      <w:r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 w:cs="GHEA Grapalat"/>
          <w:shd w:val="clear" w:color="auto" w:fill="FFFFFF"/>
          <w:lang w:val="en-US"/>
        </w:rPr>
        <w:t>Հայաստանի</w:t>
      </w:r>
      <w:proofErr w:type="spellEnd"/>
      <w:r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 w:cs="GHEA Grapalat"/>
          <w:shd w:val="clear" w:color="auto" w:fill="FFFFFF"/>
          <w:lang w:val="en-US"/>
        </w:rPr>
        <w:t>Հանրապետության</w:t>
      </w:r>
      <w:proofErr w:type="spellEnd"/>
      <w:r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 w:cs="GHEA Grapalat"/>
          <w:shd w:val="clear" w:color="auto" w:fill="FFFFFF"/>
          <w:lang w:val="en-US"/>
        </w:rPr>
        <w:t>օրենսդրությանը</w:t>
      </w:r>
      <w:proofErr w:type="spellEnd"/>
      <w:r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 w:cs="GHEA Grapalat"/>
          <w:shd w:val="clear" w:color="auto" w:fill="FFFFFF"/>
          <w:lang w:val="en-US"/>
        </w:rPr>
        <w:t>կամ</w:t>
      </w:r>
      <w:proofErr w:type="spellEnd"/>
      <w:r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 w:cs="GHEA Grapalat"/>
          <w:shd w:val="clear" w:color="auto" w:fill="FFFFFF"/>
          <w:lang w:val="en-US"/>
        </w:rPr>
        <w:t>պրակտիկային</w:t>
      </w:r>
      <w:proofErr w:type="spellEnd"/>
      <w:r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 w:cs="GHEA Grapalat"/>
          <w:shd w:val="clear" w:color="auto" w:fill="FFFFFF"/>
          <w:lang w:val="en-US"/>
        </w:rPr>
        <w:t>համապատասխան</w:t>
      </w:r>
      <w:proofErr w:type="spellEnd"/>
      <w:r>
        <w:rPr>
          <w:rFonts w:ascii="GHEA Grapalat" w:hAnsi="GHEA Grapalat" w:cs="GHEA Grapalat"/>
          <w:shd w:val="clear" w:color="auto" w:fill="FFFFFF"/>
          <w:lang w:val="en-US"/>
        </w:rPr>
        <w:t>՝</w:t>
      </w:r>
      <w:r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 w:cs="GHEA Grapalat"/>
          <w:shd w:val="clear" w:color="auto" w:fill="FFFFFF"/>
          <w:lang w:val="en-US"/>
        </w:rPr>
        <w:t>դրանց</w:t>
      </w:r>
      <w:proofErr w:type="spellEnd"/>
      <w:r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ընկերությունները</w:t>
      </w:r>
      <w:r>
        <w:rPr>
          <w:rFonts w:ascii="GHEA Grapalat" w:hAnsi="GHEA Grapalat" w:cs="GHEA Grapalat"/>
          <w:shd w:val="clear" w:color="auto" w:fill="FFFFFF"/>
          <w:lang w:val="nb-NO"/>
        </w:rPr>
        <w:t xml:space="preserve">, </w:t>
      </w:r>
      <w:r>
        <w:rPr>
          <w:rFonts w:ascii="GHEA Grapalat" w:hAnsi="GHEA Grapalat" w:cs="GHEA Grapalat"/>
          <w:shd w:val="clear" w:color="auto" w:fill="FFFFFF"/>
        </w:rPr>
        <w:t>կազմակերպությունները</w:t>
      </w:r>
      <w:r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կամ</w:t>
      </w:r>
      <w:r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>
        <w:rPr>
          <w:rFonts w:ascii="GHEA Grapalat" w:hAnsi="GHEA Grapalat" w:cs="GHEA Grapalat"/>
          <w:shd w:val="clear" w:color="auto" w:fill="FFFFFF"/>
        </w:rPr>
        <w:t>խմբերը</w:t>
      </w:r>
      <w:r>
        <w:rPr>
          <w:rFonts w:ascii="GHEA Grapalat" w:hAnsi="GHEA Grapalat" w:cs="GHEA Grapalat"/>
          <w:shd w:val="clear" w:color="auto" w:fill="FFFFFF"/>
          <w:lang w:val="nb-NO"/>
        </w:rPr>
        <w:t>.</w:t>
      </w:r>
      <w:r>
        <w:rPr>
          <w:rFonts w:ascii="GHEA Grapalat" w:hAnsi="GHEA Grapalat" w:cs="GHEA Grapalat"/>
          <w:lang w:val="nb-NO"/>
        </w:rPr>
        <w:t>»</w:t>
      </w:r>
    </w:p>
    <w:p w14:paraId="197E5938" w14:textId="77777777" w:rsidR="002F76A7" w:rsidRDefault="00301013">
      <w:pPr>
        <w:tabs>
          <w:tab w:val="left" w:pos="1920"/>
        </w:tabs>
        <w:spacing w:line="360" w:lineRule="auto"/>
        <w:ind w:firstLineChars="100" w:firstLine="240"/>
        <w:jc w:val="both"/>
        <w:rPr>
          <w:rFonts w:ascii="GHEA Grapalat" w:eastAsia="Microsoft JhengHei" w:hAnsi="GHEA Grapalat" w:cs="GHEA Grapalat"/>
          <w:lang w:val="nb-NO"/>
        </w:rPr>
      </w:pPr>
      <w:r>
        <w:rPr>
          <w:rFonts w:ascii="GHEA Grapalat" w:hAnsi="GHEA Grapalat" w:cs="GHEA Grapalat"/>
          <w:lang w:val="nb-NO"/>
        </w:rPr>
        <w:t>3) 1-</w:t>
      </w:r>
      <w:proofErr w:type="spellStart"/>
      <w:r>
        <w:rPr>
          <w:rFonts w:ascii="GHEA Grapalat" w:hAnsi="GHEA Grapalat" w:cs="GHEA Grapalat"/>
          <w:lang w:val="en-US"/>
        </w:rPr>
        <w:t>ին</w:t>
      </w:r>
      <w:proofErr w:type="spellEnd"/>
      <w:r>
        <w:rPr>
          <w:rFonts w:ascii="GHEA Grapalat" w:hAnsi="GHEA Grapalat" w:cs="GHEA Grapalat"/>
          <w:lang w:val="nb-NO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մասի</w:t>
      </w:r>
      <w:proofErr w:type="spellEnd"/>
      <w:r>
        <w:rPr>
          <w:rFonts w:ascii="GHEA Grapalat" w:hAnsi="GHEA Grapalat" w:cs="GHEA Grapalat"/>
          <w:lang w:val="nb-NO"/>
        </w:rPr>
        <w:t xml:space="preserve"> 18-րդ կետը շարադրել հետևյալ խմբագրությամբ</w:t>
      </w:r>
      <w:r>
        <w:rPr>
          <w:rFonts w:ascii="GHEA Grapalat" w:eastAsia="MS Mincho" w:hAnsi="GHEA Grapalat" w:cs="GHEA Grapalat"/>
          <w:lang w:val="nb-NO"/>
        </w:rPr>
        <w:t>․</w:t>
      </w:r>
    </w:p>
    <w:p w14:paraId="1F316EC5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nb-NO"/>
        </w:rPr>
        <w:t>«18) </w:t>
      </w:r>
      <w:r>
        <w:rPr>
          <w:rFonts w:ascii="GHEA Grapalat" w:hAnsi="GHEA Grapalat" w:cs="GHEA Grapalat"/>
          <w:b/>
          <w:bCs/>
        </w:rPr>
        <w:t>շահագրգիռ</w:t>
      </w:r>
      <w:r>
        <w:rPr>
          <w:rFonts w:ascii="GHEA Grapalat" w:hAnsi="GHEA Grapalat" w:cs="GHEA Grapalat"/>
          <w:b/>
          <w:bCs/>
          <w:lang w:val="nb-NO"/>
        </w:rPr>
        <w:t> հանրու</w:t>
      </w:r>
      <w:r>
        <w:rPr>
          <w:rFonts w:ascii="GHEA Grapalat" w:hAnsi="GHEA Grapalat" w:cs="GHEA Grapalat"/>
          <w:b/>
          <w:bCs/>
        </w:rPr>
        <w:t>թյուն</w:t>
      </w:r>
      <w:r>
        <w:rPr>
          <w:rFonts w:ascii="GHEA Grapalat" w:hAnsi="GHEA Grapalat" w:cs="GHEA Grapalat"/>
          <w:b/>
          <w:bCs/>
          <w:lang w:val="nb-NO"/>
        </w:rPr>
        <w:t>`</w:t>
      </w:r>
      <w:r>
        <w:rPr>
          <w:rFonts w:ascii="GHEA Grapalat" w:hAnsi="GHEA Grapalat" w:cs="GHEA Grapalat"/>
          <w:lang w:val="nb-NO"/>
        </w:rPr>
        <w:t> </w:t>
      </w:r>
      <w:r>
        <w:rPr>
          <w:rFonts w:ascii="GHEA Grapalat" w:hAnsi="GHEA Grapalat" w:cs="GHEA Grapalat"/>
        </w:rPr>
        <w:t>հիմնադրույթային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փաստաթղթի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գործողության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կամ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նախատեսվող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գործունեության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իրականացման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հետևանքով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անմիջական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կամ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հավանական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ազդեցություն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կրող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կամ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դրանց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վերաբերյալ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ընդունվող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որոշումների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նկատմամբ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հետաքրքրություն</w:t>
      </w:r>
      <w:r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</w:rPr>
        <w:t>ցուցաբերող</w:t>
      </w:r>
      <w:r>
        <w:rPr>
          <w:rFonts w:ascii="GHEA Grapalat" w:hAnsi="GHEA Grapalat" w:cs="GHEA Grapalat"/>
          <w:lang w:val="nb-NO"/>
        </w:rPr>
        <w:t xml:space="preserve"> հանրություն</w:t>
      </w:r>
      <w:r>
        <w:rPr>
          <w:rFonts w:ascii="GHEA Grapalat" w:hAnsi="GHEA Grapalat" w:cs="GHEA Grapalat"/>
          <w:lang w:val="hy-AM"/>
        </w:rPr>
        <w:t>.</w:t>
      </w:r>
      <w:r>
        <w:rPr>
          <w:rFonts w:ascii="GHEA Grapalat" w:eastAsia="Microsoft JhengHei" w:hAnsi="GHEA Grapalat" w:cs="GHEA Grapalat"/>
          <w:lang w:val="hy-AM"/>
        </w:rPr>
        <w:t>»</w:t>
      </w:r>
      <w:r>
        <w:rPr>
          <w:rFonts w:ascii="GHEA Grapalat" w:eastAsia="Microsoft JhengHei" w:hAnsi="GHEA Grapalat" w:cs="GHEA Grapalat"/>
          <w:lang w:val="hy-AM"/>
        </w:rPr>
        <w:t>։</w:t>
      </w:r>
    </w:p>
    <w:p w14:paraId="141A372C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eastAsia="Microsoft JhengHei" w:hAnsi="GHEA Grapalat" w:cs="GHEA Grapalat"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Հոդված 3.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Օրենքի</w:t>
      </w:r>
      <w:r>
        <w:rPr>
          <w:rFonts w:ascii="GHEA Grapalat" w:eastAsia="Microsoft JhengHei" w:hAnsi="GHEA Grapalat" w:cs="GHEA Grapalat"/>
          <w:lang w:val="hy-AM"/>
        </w:rPr>
        <w:t xml:space="preserve"> 8-</w:t>
      </w:r>
      <w:r>
        <w:rPr>
          <w:rFonts w:ascii="GHEA Grapalat" w:eastAsia="Microsoft JhengHei" w:hAnsi="GHEA Grapalat" w:cs="GHEA Grapalat"/>
          <w:lang w:val="hy-AM"/>
        </w:rPr>
        <w:t>րդ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հոդվածի</w:t>
      </w:r>
      <w:r>
        <w:rPr>
          <w:rFonts w:ascii="GHEA Grapalat" w:eastAsia="Microsoft JhengHei" w:hAnsi="GHEA Grapalat" w:cs="GHEA Grapalat"/>
          <w:lang w:val="hy-AM"/>
        </w:rPr>
        <w:t xml:space="preserve"> 1-</w:t>
      </w:r>
      <w:r>
        <w:rPr>
          <w:rFonts w:ascii="GHEA Grapalat" w:eastAsia="Microsoft JhengHei" w:hAnsi="GHEA Grapalat" w:cs="GHEA Grapalat"/>
          <w:lang w:val="hy-AM"/>
        </w:rPr>
        <w:t>ին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մասի</w:t>
      </w:r>
      <w:r>
        <w:rPr>
          <w:rFonts w:ascii="GHEA Grapalat" w:eastAsia="Microsoft JhengHei" w:hAnsi="GHEA Grapalat" w:cs="GHEA Grapalat"/>
          <w:lang w:val="hy-AM"/>
        </w:rPr>
        <w:t xml:space="preserve"> 1-</w:t>
      </w:r>
      <w:r>
        <w:rPr>
          <w:rFonts w:ascii="GHEA Grapalat" w:eastAsia="Microsoft JhengHei" w:hAnsi="GHEA Grapalat" w:cs="GHEA Grapalat"/>
          <w:lang w:val="hy-AM"/>
        </w:rPr>
        <w:t>ին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կետ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ու</w:t>
      </w:r>
      <w:r>
        <w:rPr>
          <w:rFonts w:ascii="GHEA Grapalat" w:eastAsia="Microsoft JhengHei" w:hAnsi="GHEA Grapalat" w:cs="GHEA Grapalat"/>
          <w:lang w:val="hy-AM"/>
        </w:rPr>
        <w:t>մ</w:t>
      </w:r>
      <w:r>
        <w:rPr>
          <w:rFonts w:ascii="GHEA Grapalat" w:eastAsia="Microsoft JhengHei" w:hAnsi="GHEA Grapalat" w:cs="GHEA Grapalat"/>
          <w:lang w:val="hy-AM"/>
        </w:rPr>
        <w:t xml:space="preserve"> «</w:t>
      </w:r>
      <w:r>
        <w:rPr>
          <w:rFonts w:ascii="GHEA Grapalat" w:eastAsia="Microsoft JhengHei" w:hAnsi="GHEA Grapalat" w:cs="GHEA Grapalat"/>
          <w:lang w:val="hy-AM"/>
        </w:rPr>
        <w:t>ՌԷԳ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կարգի</w:t>
      </w:r>
      <w:r>
        <w:rPr>
          <w:rFonts w:ascii="GHEA Grapalat" w:eastAsia="Microsoft JhengHei" w:hAnsi="GHEA Grapalat" w:cs="GHEA Grapalat"/>
          <w:lang w:val="hy-AM"/>
        </w:rPr>
        <w:t xml:space="preserve">» </w:t>
      </w:r>
      <w:r>
        <w:rPr>
          <w:rFonts w:ascii="GHEA Grapalat" w:eastAsia="Microsoft JhengHei" w:hAnsi="GHEA Grapalat" w:cs="GHEA Grapalat"/>
          <w:lang w:val="hy-AM"/>
        </w:rPr>
        <w:t>բառերից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առաջ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ավելացնել</w:t>
      </w:r>
      <w:r>
        <w:rPr>
          <w:rFonts w:ascii="GHEA Grapalat" w:eastAsia="Microsoft JhengHei" w:hAnsi="GHEA Grapalat" w:cs="GHEA Grapalat"/>
          <w:lang w:val="hy-AM"/>
        </w:rPr>
        <w:t xml:space="preserve"> «</w:t>
      </w:r>
      <w:r>
        <w:rPr>
          <w:rFonts w:ascii="GHEA Grapalat" w:eastAsia="Microsoft JhengHei" w:hAnsi="GHEA Grapalat" w:cs="GHEA Grapalat"/>
          <w:lang w:val="hy-AM"/>
        </w:rPr>
        <w:t>ՌԷԳ</w:t>
      </w:r>
      <w:r>
        <w:rPr>
          <w:rFonts w:ascii="GHEA Grapalat" w:eastAsia="Microsoft JhengHei" w:hAnsi="GHEA Grapalat" w:cs="GHEA Grapalat"/>
          <w:lang w:val="hy-AM"/>
        </w:rPr>
        <w:t>-</w:t>
      </w:r>
      <w:r>
        <w:rPr>
          <w:rFonts w:ascii="GHEA Grapalat" w:eastAsia="Microsoft JhengHei" w:hAnsi="GHEA Grapalat" w:cs="GHEA Grapalat"/>
          <w:lang w:val="hy-AM"/>
        </w:rPr>
        <w:t>ի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և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փորձաքննության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ենթակա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լինել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ու</w:t>
      </w:r>
      <w:r>
        <w:rPr>
          <w:rFonts w:ascii="GHEA Grapalat" w:eastAsia="Microsoft JhengHei" w:hAnsi="GHEA Grapalat" w:cs="GHEA Grapalat"/>
          <w:lang w:val="hy-AM"/>
        </w:rPr>
        <w:t xml:space="preserve">,» </w:t>
      </w:r>
      <w:r>
        <w:rPr>
          <w:rFonts w:ascii="GHEA Grapalat" w:eastAsia="Microsoft JhengHei" w:hAnsi="GHEA Grapalat" w:cs="GHEA Grapalat"/>
          <w:lang w:val="hy-AM"/>
        </w:rPr>
        <w:t>բառերը։</w:t>
      </w:r>
    </w:p>
    <w:p w14:paraId="4ECEC8EA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eastAsia="Microsoft YaHei" w:hAnsi="GHEA Grapalat" w:cs="GHEA Grapalat"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 xml:space="preserve">Հոդված 4. </w:t>
      </w:r>
      <w:r>
        <w:rPr>
          <w:rFonts w:ascii="GHEA Grapalat" w:eastAsia="Microsoft JhengHei" w:hAnsi="GHEA Grapalat" w:cs="GHEA Grapalat"/>
          <w:lang w:val="hy-AM"/>
        </w:rPr>
        <w:t>Օրենքի</w:t>
      </w:r>
      <w:r>
        <w:rPr>
          <w:rFonts w:ascii="GHEA Grapalat" w:eastAsia="Microsoft JhengHei" w:hAnsi="GHEA Grapalat" w:cs="GHEA Grapalat"/>
          <w:lang w:val="hy-AM"/>
        </w:rPr>
        <w:t xml:space="preserve"> 9-</w:t>
      </w:r>
      <w:r>
        <w:rPr>
          <w:rFonts w:ascii="GHEA Grapalat" w:eastAsia="Microsoft JhengHei" w:hAnsi="GHEA Grapalat" w:cs="GHEA Grapalat"/>
          <w:lang w:val="hy-AM"/>
        </w:rPr>
        <w:t>րդ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հոդվածի</w:t>
      </w:r>
      <w:r>
        <w:rPr>
          <w:rFonts w:ascii="GHEA Grapalat" w:eastAsia="Microsoft JhengHei" w:hAnsi="GHEA Grapalat" w:cs="GHEA Grapalat"/>
          <w:lang w:val="hy-AM"/>
        </w:rPr>
        <w:t xml:space="preserve"> 1-</w:t>
      </w:r>
      <w:r>
        <w:rPr>
          <w:rFonts w:ascii="GHEA Grapalat" w:eastAsia="Microsoft JhengHei" w:hAnsi="GHEA Grapalat" w:cs="GHEA Grapalat"/>
          <w:lang w:val="hy-AM"/>
        </w:rPr>
        <w:t>ին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մասի</w:t>
      </w:r>
      <w:r>
        <w:rPr>
          <w:rFonts w:ascii="GHEA Grapalat" w:eastAsia="Microsoft JhengHei" w:hAnsi="GHEA Grapalat" w:cs="GHEA Grapalat"/>
          <w:lang w:val="hy-AM"/>
        </w:rPr>
        <w:t xml:space="preserve"> 12-</w:t>
      </w:r>
      <w:r>
        <w:rPr>
          <w:rFonts w:ascii="GHEA Grapalat" w:eastAsia="Microsoft JhengHei" w:hAnsi="GHEA Grapalat" w:cs="GHEA Grapalat"/>
          <w:lang w:val="hy-AM"/>
        </w:rPr>
        <w:t>րդ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կետը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շարադրել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հետևյալ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խմբագրությամբ</w:t>
      </w:r>
      <w:r>
        <w:rPr>
          <w:rFonts w:ascii="GHEA Grapalat" w:eastAsia="MS Mincho" w:hAnsi="GHEA Grapalat" w:cs="GHEA Grapalat"/>
          <w:lang w:val="hy-AM"/>
        </w:rPr>
        <w:t>․</w:t>
      </w:r>
    </w:p>
    <w:p w14:paraId="6DFE90F9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lastRenderedPageBreak/>
        <w:t>«</w:t>
      </w:r>
      <w:r>
        <w:rPr>
          <w:rFonts w:ascii="GHEA Grapalat" w:hAnsi="GHEA Grapalat" w:cs="GHEA Grapalat"/>
          <w:lang w:val="hy-AM"/>
        </w:rPr>
        <w:t>12) սույն oրենքով սահմանված դեպքերում և կարգով փորձաքննության գործընթացում  հանրության ծանուցման և շ</w:t>
      </w:r>
      <w:r>
        <w:rPr>
          <w:rFonts w:ascii="GHEA Grapalat" w:hAnsi="GHEA Grapalat" w:cs="GHEA Grapalat"/>
          <w:lang w:val="hy-AM"/>
        </w:rPr>
        <w:t>ահագրգիռ հանրության մասնակցության հնարավորության ապահովումը</w:t>
      </w:r>
      <w:r>
        <w:rPr>
          <w:rFonts w:ascii="GHEA Grapalat" w:hAnsi="GHEA Grapalat" w:cs="GHEA Grapalat"/>
          <w:b/>
          <w:bCs/>
          <w:lang w:val="hy-AM"/>
        </w:rPr>
        <w:t>.»։</w:t>
      </w:r>
    </w:p>
    <w:p w14:paraId="4149ACA4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b/>
          <w:lang w:val="hy-AM"/>
        </w:rPr>
        <w:t>Հոդված 5.</w:t>
      </w:r>
      <w:r>
        <w:rPr>
          <w:rFonts w:ascii="GHEA Grapalat" w:hAnsi="GHEA Grapalat" w:cs="GHEA Grapalat"/>
          <w:lang w:val="hy-AM"/>
        </w:rPr>
        <w:t> Օրենքի 12-րդ հոդվածի`</w:t>
      </w:r>
    </w:p>
    <w:p w14:paraId="6EE24BED" w14:textId="77777777" w:rsidR="002F76A7" w:rsidRDefault="00301013">
      <w:pPr>
        <w:pStyle w:val="ListParagraph"/>
        <w:numPr>
          <w:ilvl w:val="0"/>
          <w:numId w:val="1"/>
        </w:numPr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3-րդ մասի՝</w:t>
      </w:r>
    </w:p>
    <w:p w14:paraId="65439C2C" w14:textId="77777777" w:rsidR="002F76A7" w:rsidRDefault="00301013">
      <w:pPr>
        <w:pStyle w:val="ListParagraph"/>
        <w:tabs>
          <w:tab w:val="left" w:pos="480"/>
        </w:tabs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ա.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4-րդ կետի «ա» ենթակետը շարադրել նոր խմբագրությամբ.</w:t>
      </w:r>
    </w:p>
    <w:p w14:paraId="6DCB3C9E" w14:textId="77777777" w:rsidR="002F76A7" w:rsidRDefault="00301013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eastAsia="Microsoft JhengHei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«</w:t>
      </w:r>
      <w:bookmarkStart w:id="1" w:name="_Hlk204676571"/>
      <w:r>
        <w:rPr>
          <w:rFonts w:ascii="GHEA Grapalat" w:hAnsi="GHEA Grapalat" w:cs="GHEA Grapalat"/>
          <w:shd w:val="clear" w:color="auto" w:fill="FFFFFF"/>
          <w:lang w:val="hy-AM"/>
        </w:rPr>
        <w:t xml:space="preserve">ա. կայանքներ, որտեղ օգտագործվում են քիմիական կամ կենսաբանական պրոցեսներ հիմնական դեղագործական </w:t>
      </w:r>
      <w:r>
        <w:rPr>
          <w:rFonts w:ascii="GHEA Grapalat" w:hAnsi="GHEA Grapalat" w:cs="GHEA Grapalat"/>
          <w:shd w:val="clear" w:color="auto" w:fill="FFFFFF"/>
          <w:lang w:val="hy-AM"/>
        </w:rPr>
        <w:t>արտադրատեսակների արտադրության համար</w:t>
      </w:r>
      <w:bookmarkEnd w:id="1"/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eastAsia="MS Mincho" w:hAnsi="GHEA Grapalat" w:cs="GHEA Grapalat"/>
          <w:lang w:val="hy-AM"/>
        </w:rPr>
        <w:t>․</w:t>
      </w:r>
    </w:p>
    <w:p w14:paraId="7FAF0B70" w14:textId="77777777" w:rsidR="002F76A7" w:rsidRDefault="00301013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eastAsia="Microsoft JhengHei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բ. 6-րդ կետի «գ» ենթակետում «փոխանցման» բառը փոխարինել «հեռացման» բառով</w:t>
      </w:r>
      <w:r>
        <w:rPr>
          <w:rFonts w:ascii="GHEA Grapalat" w:eastAsia="MS Mincho" w:hAnsi="GHEA Grapalat" w:cs="GHEA Grapalat"/>
          <w:lang w:val="hy-AM"/>
        </w:rPr>
        <w:t>․</w:t>
      </w:r>
    </w:p>
    <w:p w14:paraId="7956C2F1" w14:textId="77777777" w:rsidR="002F76A7" w:rsidRDefault="00301013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eastAsia="Microsoft JhengHei" w:hAnsi="GHEA Grapalat" w:cs="GHEA Grapalat"/>
          <w:lang w:val="hy-AM"/>
        </w:rPr>
        <w:t>գ</w:t>
      </w:r>
      <w:r>
        <w:rPr>
          <w:rFonts w:ascii="GHEA Grapalat" w:eastAsia="Microsoft JhengHei" w:hAnsi="GHEA Grapalat" w:cs="GHEA Grapalat"/>
          <w:lang w:val="hy-AM"/>
        </w:rPr>
        <w:t xml:space="preserve">. </w:t>
      </w:r>
      <w:r>
        <w:rPr>
          <w:rFonts w:ascii="GHEA Grapalat" w:hAnsi="GHEA Grapalat" w:cs="GHEA Grapalat"/>
          <w:lang w:val="hy-AM"/>
        </w:rPr>
        <w:t>7-րդ կետի «գ» ենթակետում «մեծությունը» բառը փոխարինել «</w:t>
      </w:r>
      <w:bookmarkStart w:id="2" w:name="_Hlk204676636"/>
      <w:r>
        <w:rPr>
          <w:rFonts w:ascii="GHEA Grapalat" w:hAnsi="GHEA Grapalat" w:cs="GHEA Grapalat"/>
          <w:lang w:val="hy-AM"/>
        </w:rPr>
        <w:t>սահմանային չափը կամ արժեք</w:t>
      </w:r>
      <w:bookmarkEnd w:id="2"/>
      <w:r>
        <w:rPr>
          <w:rFonts w:ascii="GHEA Grapalat" w:hAnsi="GHEA Grapalat" w:cs="GHEA Grapalat"/>
          <w:lang w:val="hy-AM"/>
        </w:rPr>
        <w:t>ը» բառով, իսկ «դ» ենթակետում «ավելի» բառից հետո լրացնել «հալեց</w:t>
      </w:r>
      <w:r>
        <w:rPr>
          <w:rFonts w:ascii="GHEA Grapalat" w:hAnsi="GHEA Grapalat" w:cs="GHEA Grapalat"/>
          <w:lang w:val="hy-AM"/>
        </w:rPr>
        <w:t>ման արտադրության հզորությամբ»  բառերով.</w:t>
      </w:r>
    </w:p>
    <w:p w14:paraId="1B711B4F" w14:textId="77777777" w:rsidR="002F76A7" w:rsidRDefault="00301013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դ. 7-րդ կետի «զ» ենթակետը շարադրել հետևյալ խմբագրությամբ․</w:t>
      </w:r>
    </w:p>
    <w:p w14:paraId="0C161EFB" w14:textId="77777777" w:rsidR="002F76A7" w:rsidRDefault="00301013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«զ. ա</w:t>
      </w:r>
      <w:r>
        <w:rPr>
          <w:rFonts w:ascii="GHEA Grapalat" w:hAnsi="GHEA Grapalat" w:cs="GHEA Grapalat"/>
          <w:shd w:val="clear" w:color="auto" w:fill="FFFFFF"/>
          <w:lang w:val="hy-AM"/>
        </w:rPr>
        <w:t>սբեստի արդյունահանման, ասբեստի և ասբեստ պարունակող արտադրանքների մշակման և փոխակերպման, ասբեստացեմենտային արտադրանքի համար նախատեսված կառույցներ` տարեկան</w:t>
      </w:r>
      <w:r>
        <w:rPr>
          <w:rFonts w:ascii="GHEA Grapalat" w:hAnsi="GHEA Grapalat" w:cs="GHEA Grapalat"/>
          <w:shd w:val="clear" w:color="auto" w:fill="FFFFFF"/>
          <w:lang w:val="hy-AM"/>
        </w:rPr>
        <w:t xml:space="preserve"> ավելի քան 20000 մետրիկ տոննա պատրաստի արտադրանք, շփման նյութերի համար` տարեկան ավելի քան 50 մետրիկ տոննա պատրաստի արտադրանք, և ասբեստի այլ օգտագործումների համար` տարեկան ավելի քան 200 մետրիկ տոննա ծավալով:</w:t>
      </w:r>
      <w:r>
        <w:rPr>
          <w:rFonts w:ascii="GHEA Grapalat" w:hAnsi="GHEA Grapalat" w:cs="GHEA Grapalat"/>
          <w:lang w:val="hy-AM"/>
        </w:rPr>
        <w:t>»</w:t>
      </w:r>
    </w:p>
    <w:p w14:paraId="1081901D" w14:textId="77777777" w:rsidR="002F76A7" w:rsidRDefault="00301013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ե. 9-րդ կետի «բ» ենթակետում «20» թիվը փոխարինել </w:t>
      </w:r>
      <w:r>
        <w:rPr>
          <w:rFonts w:ascii="GHEA Grapalat" w:hAnsi="GHEA Grapalat" w:cs="GHEA Grapalat"/>
          <w:lang w:val="hy-AM"/>
        </w:rPr>
        <w:t>«10» թվով.</w:t>
      </w:r>
    </w:p>
    <w:p w14:paraId="5582660D" w14:textId="77777777" w:rsidR="002F76A7" w:rsidRDefault="00301013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eastAsia="MS Mincho" w:hAnsi="GHEA Grapalat" w:cs="GHEA Grapalat"/>
          <w:lang w:val="hy-AM"/>
        </w:rPr>
        <w:t>զ</w:t>
      </w:r>
      <w:r>
        <w:rPr>
          <w:rFonts w:ascii="GHEA Grapalat" w:eastAsia="MS Mincho" w:hAnsi="GHEA Grapalat" w:cs="GHEA Grapalat"/>
          <w:lang w:val="hy-AM"/>
        </w:rPr>
        <w:t xml:space="preserve">. </w:t>
      </w:r>
      <w:r>
        <w:rPr>
          <w:rFonts w:ascii="GHEA Grapalat" w:hAnsi="GHEA Grapalat" w:cs="GHEA Grapalat"/>
          <w:lang w:val="hy-AM"/>
        </w:rPr>
        <w:t>11-րդ կետի «ա» ենթակետը «ջրավազաններ» բառից հետո լրացնել «</w:t>
      </w:r>
      <w:bookmarkStart w:id="3" w:name="_Hlk204676713"/>
      <w:r>
        <w:rPr>
          <w:rFonts w:ascii="GHEA Grapalat" w:hAnsi="GHEA Grapalat" w:cs="GHEA Grapalat"/>
          <w:lang w:val="hy-AM"/>
        </w:rPr>
        <w:t>կամ ջուր ամբարող այլ կառույցներ</w:t>
      </w:r>
      <w:bookmarkEnd w:id="3"/>
      <w:r>
        <w:rPr>
          <w:rFonts w:ascii="GHEA Grapalat" w:hAnsi="GHEA Grapalat" w:cs="GHEA Grapalat"/>
          <w:lang w:val="hy-AM"/>
        </w:rPr>
        <w:t>» բառերով.</w:t>
      </w:r>
    </w:p>
    <w:p w14:paraId="6E3FEBAD" w14:textId="77777777" w:rsidR="002F76A7" w:rsidRDefault="00301013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է. 11-րդ կետը լրացնել հետևյալ խմբագրությամբ նոր «զ» ենթակետով.</w:t>
      </w:r>
    </w:p>
    <w:p w14:paraId="49EA8730" w14:textId="77777777" w:rsidR="002F76A7" w:rsidRDefault="00301013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«զ. ա</w:t>
      </w:r>
      <w:r>
        <w:rPr>
          <w:rFonts w:ascii="GHEA Grapalat" w:hAnsi="GHEA Grapalat" w:cs="GHEA Grapalat"/>
          <w:shd w:val="clear" w:color="auto" w:fill="FFFFFF"/>
          <w:lang w:val="hy-AM"/>
        </w:rPr>
        <w:t>ռևտրային նավահանգիստներ, ինչպես նաև ներքին ջրային ուղիներ և ներքին նավագնա</w:t>
      </w:r>
      <w:r>
        <w:rPr>
          <w:rFonts w:ascii="GHEA Grapalat" w:hAnsi="GHEA Grapalat" w:cs="GHEA Grapalat"/>
          <w:shd w:val="clear" w:color="auto" w:fill="FFFFFF"/>
          <w:lang w:val="hy-AM"/>
        </w:rPr>
        <w:t>ցության համար նավահանգիստներ, որոնք հնարավորություն են տալիս փոխադրելու 1350 մետրիկ տոննայից ավելի նավեր:</w:t>
      </w:r>
      <w:r>
        <w:rPr>
          <w:rFonts w:ascii="GHEA Grapalat" w:hAnsi="GHEA Grapalat" w:cs="GHEA Grapalat"/>
          <w:lang w:val="hy-AM"/>
        </w:rPr>
        <w:t>».</w:t>
      </w:r>
    </w:p>
    <w:p w14:paraId="0691DF70" w14:textId="77777777" w:rsidR="002F76A7" w:rsidRDefault="00301013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eastAsia="MS Mincho" w:hAnsi="GHEA Grapalat" w:cs="GHEA Grapalat"/>
          <w:lang w:val="hy-AM"/>
        </w:rPr>
        <w:t>թ</w:t>
      </w:r>
      <w:r>
        <w:rPr>
          <w:rFonts w:ascii="GHEA Grapalat" w:eastAsia="MS Mincho" w:hAnsi="GHEA Grapalat" w:cs="GHEA Grapalat"/>
          <w:lang w:val="hy-AM"/>
        </w:rPr>
        <w:t xml:space="preserve">. </w:t>
      </w:r>
      <w:r>
        <w:rPr>
          <w:rFonts w:ascii="GHEA Grapalat" w:hAnsi="GHEA Grapalat" w:cs="GHEA Grapalat"/>
          <w:lang w:val="hy-AM"/>
        </w:rPr>
        <w:t xml:space="preserve">14-րդ կետի «ա» ենթակետը շարադրել հետևյալ խմբագրությամբ՝ «ա. </w:t>
      </w:r>
      <w:r>
        <w:rPr>
          <w:rFonts w:ascii="GHEA Grapalat" w:hAnsi="GHEA Grapalat" w:cs="GHEA Grapalat"/>
          <w:lang w:val="hy-AM" w:eastAsia="en-US"/>
        </w:rPr>
        <w:t>թղթի կամ ստվարաթղթի արտադրություն, որի օրական հզորությունը գերազանցում է 20 տոննան։</w:t>
      </w:r>
      <w:r>
        <w:rPr>
          <w:rFonts w:ascii="GHEA Grapalat" w:hAnsi="GHEA Grapalat" w:cs="GHEA Grapalat"/>
          <w:lang w:val="hy-AM"/>
        </w:rPr>
        <w:t>».</w:t>
      </w:r>
    </w:p>
    <w:p w14:paraId="25356F95" w14:textId="77777777" w:rsidR="002F76A7" w:rsidRDefault="00301013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2) 4-րդ մասի՝</w:t>
      </w:r>
    </w:p>
    <w:p w14:paraId="680181EB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lastRenderedPageBreak/>
        <w:t>ա. 3-րդ կետի «ա» ենթակետը «ջրավազաններ» բառից հետո լրացնել «կամ ջուր ամբարող այլ կառույցներ» բառերով.</w:t>
      </w:r>
    </w:p>
    <w:p w14:paraId="24D75D98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բ. 6-րդ կետի «գ» ենթակետից հանել «՝ 1 կմ-ից ավելի անընդհատ երկարությամբ» բառերը,</w:t>
      </w:r>
    </w:p>
    <w:p w14:paraId="2798AB44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3) 5-րդ մասի «և արտակարգ իրավիճակների հետևանքների վերացման</w:t>
      </w:r>
      <w:r>
        <w:rPr>
          <w:rFonts w:ascii="GHEA Grapalat" w:hAnsi="GHEA Grapalat" w:cs="GHEA Grapalat"/>
          <w:lang w:val="hy-AM"/>
        </w:rPr>
        <w:t xml:space="preserve"> համար անհետաձգելի համարվող» բառերը փոխարինել «կամ արտակարգ իրավիճակների կանխարգելման կամ դրանց հետևանքների վերացման» բառերով։</w:t>
      </w:r>
    </w:p>
    <w:p w14:paraId="00FD686B" w14:textId="77777777" w:rsidR="002F76A7" w:rsidRDefault="00301013">
      <w:pPr>
        <w:pStyle w:val="ListParagraph"/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 xml:space="preserve">Հոդված 6. </w:t>
      </w:r>
      <w:r>
        <w:rPr>
          <w:rFonts w:ascii="GHEA Grapalat" w:hAnsi="GHEA Grapalat" w:cs="GHEA Grapalat"/>
          <w:lang w:val="hy-AM"/>
        </w:rPr>
        <w:t>Օրենքի 14-րդ հոդվածի 1-ին մասի 3-րդ կետում հանել «որը պետք է ամրագրվի նախագծային փաստաթղթում,» բառերը։</w:t>
      </w:r>
    </w:p>
    <w:p w14:paraId="43553174" w14:textId="77777777" w:rsidR="002F76A7" w:rsidRDefault="00301013">
      <w:pPr>
        <w:pStyle w:val="ListParagraph"/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Հոդված 7.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Օրենքի</w:t>
      </w:r>
      <w:r>
        <w:rPr>
          <w:rFonts w:ascii="GHEA Grapalat" w:hAnsi="GHEA Grapalat" w:cs="GHEA Grapalat"/>
          <w:lang w:val="hy-AM"/>
        </w:rPr>
        <w:t xml:space="preserve"> 15-րդ հոդվածի՝</w:t>
      </w:r>
    </w:p>
    <w:p w14:paraId="3B051023" w14:textId="77777777" w:rsidR="002F76A7" w:rsidRDefault="00301013">
      <w:pPr>
        <w:pStyle w:val="ListParagraph"/>
        <w:numPr>
          <w:ilvl w:val="0"/>
          <w:numId w:val="2"/>
        </w:numPr>
        <w:spacing w:line="360" w:lineRule="auto"/>
        <w:ind w:left="0" w:firstLineChars="100" w:firstLine="240"/>
        <w:jc w:val="both"/>
        <w:rPr>
          <w:rFonts w:ascii="GHEA Grapalat" w:eastAsia="MS Gothic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1-ին մասի 9-րդ, 11-րդ, 14-րդ և 15-րդ կետերից հանել «նախագծային փաստաթղթով նախատեսված» բառերը.</w:t>
      </w:r>
    </w:p>
    <w:p w14:paraId="09E33C4D" w14:textId="77777777" w:rsidR="002F76A7" w:rsidRDefault="00301013">
      <w:pPr>
        <w:pStyle w:val="ListParagraph"/>
        <w:numPr>
          <w:ilvl w:val="0"/>
          <w:numId w:val="2"/>
        </w:numPr>
        <w:spacing w:line="360" w:lineRule="auto"/>
        <w:ind w:left="0" w:firstLineChars="100" w:firstLine="240"/>
        <w:jc w:val="both"/>
        <w:rPr>
          <w:rFonts w:ascii="GHEA Grapalat" w:eastAsia="Microsoft JhengHei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1-ին մասը լրացնել հետևյալ բովանդակությամբ նոր 21-րդ և 22-րդ կետերով</w:t>
      </w:r>
      <w:bookmarkStart w:id="4" w:name="_Hlk201243554"/>
      <w:r>
        <w:rPr>
          <w:rFonts w:ascii="GHEA Grapalat" w:hAnsi="GHEA Grapalat" w:cs="GHEA Grapalat"/>
          <w:lang w:val="hy-AM"/>
        </w:rPr>
        <w:t>՝</w:t>
      </w:r>
    </w:p>
    <w:p w14:paraId="5679AF69" w14:textId="77777777" w:rsidR="002F76A7" w:rsidRDefault="00301013">
      <w:pPr>
        <w:pStyle w:val="ListParagraph"/>
        <w:spacing w:line="360" w:lineRule="auto"/>
        <w:ind w:left="0" w:firstLineChars="100" w:firstLine="240"/>
        <w:jc w:val="both"/>
        <w:rPr>
          <w:rFonts w:ascii="GHEA Grapalat" w:eastAsia="MS Mincho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«21) նախագծային փաստաթղթով նախատեսված բնականոն շահագործման և արտակարգ </w:t>
      </w:r>
      <w:r>
        <w:rPr>
          <w:rFonts w:ascii="GHEA Grapalat" w:hAnsi="GHEA Grapalat" w:cs="GHEA Grapalat"/>
          <w:lang w:val="hy-AM"/>
        </w:rPr>
        <w:t>իրավիճակներում արտանետումների իոնացնող ճառագայթման ազդեցությունը</w:t>
      </w:r>
      <w:bookmarkEnd w:id="4"/>
      <w:r>
        <w:rPr>
          <w:rFonts w:ascii="GHEA Grapalat" w:hAnsi="GHEA Grapalat" w:cs="GHEA Grapalat"/>
          <w:lang w:val="hy-AM"/>
        </w:rPr>
        <w:t>.</w:t>
      </w:r>
    </w:p>
    <w:p w14:paraId="51BBC48F" w14:textId="77777777" w:rsidR="002F76A7" w:rsidRDefault="00301013">
      <w:pPr>
        <w:pStyle w:val="ListParagraph"/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22) հայցվող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>տարածքի հնագիտական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>ուսումնասիրությունների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>եզրակացությունը։»</w:t>
      </w:r>
      <w:r>
        <w:rPr>
          <w:rFonts w:ascii="GHEA Grapalat" w:eastAsia="MS Mincho" w:hAnsi="GHEA Grapalat" w:cs="GHEA Grapalat"/>
          <w:lang w:val="hy-AM"/>
        </w:rPr>
        <w:t>․</w:t>
      </w:r>
    </w:p>
    <w:p w14:paraId="4C31F970" w14:textId="77777777" w:rsidR="002F76A7" w:rsidRDefault="00301013">
      <w:pPr>
        <w:pStyle w:val="ListParagraph"/>
        <w:numPr>
          <w:ilvl w:val="0"/>
          <w:numId w:val="2"/>
        </w:numPr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2-րդ մասի 4-րդ կետում «բնութագիրը» բառից հետո լրացնել «</w:t>
      </w:r>
      <w:bookmarkStart w:id="5" w:name="_Hlk201242955"/>
      <w:r>
        <w:rPr>
          <w:rFonts w:ascii="GHEA Grapalat" w:hAnsi="GHEA Grapalat" w:cs="GHEA Grapalat"/>
          <w:lang w:val="hy-AM"/>
        </w:rPr>
        <w:t>(այդ թվում ոչ տեխնիկական)</w:t>
      </w:r>
      <w:bookmarkEnd w:id="5"/>
      <w:r>
        <w:rPr>
          <w:rFonts w:ascii="GHEA Grapalat" w:hAnsi="GHEA Grapalat" w:cs="GHEA Grapalat"/>
          <w:lang w:val="hy-AM"/>
        </w:rPr>
        <w:t>»  բառերով.</w:t>
      </w:r>
    </w:p>
    <w:p w14:paraId="343B12CF" w14:textId="77777777" w:rsidR="002F76A7" w:rsidRDefault="00301013">
      <w:pPr>
        <w:pStyle w:val="ListParagraph"/>
        <w:numPr>
          <w:ilvl w:val="0"/>
          <w:numId w:val="2"/>
        </w:numPr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2-րդ մասը լրացնել հետևյալ</w:t>
      </w:r>
      <w:r>
        <w:rPr>
          <w:rFonts w:ascii="GHEA Grapalat" w:hAnsi="GHEA Grapalat" w:cs="GHEA Grapalat"/>
          <w:lang w:val="hy-AM"/>
        </w:rPr>
        <w:t xml:space="preserve"> բովանդակությամբ նոր 10-րդ կետով՝</w:t>
      </w:r>
    </w:p>
    <w:p w14:paraId="594D4FDC" w14:textId="77777777" w:rsidR="002F76A7" w:rsidRDefault="00301013">
      <w:pPr>
        <w:pStyle w:val="ListParagraph"/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«</w:t>
      </w:r>
      <w:bookmarkStart w:id="6" w:name="_Hlk201243716"/>
      <w:r>
        <w:rPr>
          <w:rFonts w:ascii="GHEA Grapalat" w:hAnsi="GHEA Grapalat" w:cs="GHEA Grapalat"/>
          <w:lang w:val="hy-AM"/>
        </w:rPr>
        <w:t>10) հայցվող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>տարածքի հնագիտական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>ուսումնասիրությունների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>եզրակացությունը</w:t>
      </w:r>
      <w:bookmarkEnd w:id="6"/>
      <w:r>
        <w:rPr>
          <w:rFonts w:ascii="GHEA Grapalat" w:hAnsi="GHEA Grapalat" w:cs="GHEA Grapalat"/>
          <w:lang w:val="hy-AM"/>
        </w:rPr>
        <w:t>։»։</w:t>
      </w:r>
    </w:p>
    <w:p w14:paraId="64788247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Հոդված 8.</w:t>
      </w:r>
      <w:r>
        <w:rPr>
          <w:rFonts w:ascii="GHEA Grapalat" w:hAnsi="GHEA Grapalat" w:cs="GHEA Grapalat"/>
          <w:lang w:val="hy-AM"/>
        </w:rPr>
        <w:t xml:space="preserve"> Օրենքի 17-րդ հոդվածի՝</w:t>
      </w:r>
    </w:p>
    <w:p w14:paraId="3BE57ACE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eastAsia="Microsoft JhengHei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1) 2-րդ մասի 2-րդ կետը շարադրել հետևյալ խմբագրությամբ՝</w:t>
      </w:r>
    </w:p>
    <w:p w14:paraId="70EA9142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«</w:t>
      </w:r>
      <w:bookmarkStart w:id="7" w:name="_Hlk204677323"/>
      <w:r>
        <w:rPr>
          <w:rFonts w:ascii="GHEA Grapalat" w:hAnsi="GHEA Grapalat" w:cs="GHEA Grapalat"/>
          <w:lang w:val="hy-AM"/>
        </w:rPr>
        <w:t>2) նախագծային փաստաթուղթը կամ հիմնադրույթային փաստաթղթի նախա</w:t>
      </w:r>
      <w:r>
        <w:rPr>
          <w:rFonts w:ascii="GHEA Grapalat" w:hAnsi="GHEA Grapalat" w:cs="GHEA Grapalat"/>
          <w:lang w:val="hy-AM"/>
        </w:rPr>
        <w:t>գիծը.</w:t>
      </w:r>
      <w:bookmarkEnd w:id="7"/>
      <w:r>
        <w:rPr>
          <w:rFonts w:ascii="GHEA Grapalat" w:hAnsi="GHEA Grapalat" w:cs="GHEA Grapalat"/>
          <w:lang w:val="hy-AM"/>
        </w:rPr>
        <w:t>».</w:t>
      </w:r>
    </w:p>
    <w:p w14:paraId="79CBB257" w14:textId="77777777" w:rsidR="002F76A7" w:rsidRDefault="00301013">
      <w:pPr>
        <w:pStyle w:val="ListParagraph"/>
        <w:tabs>
          <w:tab w:val="left" w:pos="810"/>
          <w:tab w:val="left" w:pos="900"/>
        </w:tabs>
        <w:spacing w:line="360" w:lineRule="auto"/>
        <w:ind w:left="0" w:right="77"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2) 9-րդ մասի «կամ ՌԷԳ հաշվետվություններում» բառերը փոխարինել «հաշվետվության մեջ» բառով</w:t>
      </w:r>
      <w:r>
        <w:rPr>
          <w:rFonts w:ascii="GHEA Grapalat" w:eastAsia="MS Mincho" w:hAnsi="GHEA Grapalat" w:cs="GHEA Grapalat"/>
          <w:lang w:val="hy-AM"/>
        </w:rPr>
        <w:t>․</w:t>
      </w:r>
    </w:p>
    <w:p w14:paraId="4119FF64" w14:textId="77777777" w:rsidR="002F76A7" w:rsidRDefault="00301013">
      <w:pPr>
        <w:pStyle w:val="ListParagraph"/>
        <w:tabs>
          <w:tab w:val="left" w:pos="810"/>
          <w:tab w:val="left" w:pos="900"/>
        </w:tabs>
        <w:spacing w:line="360" w:lineRule="auto"/>
        <w:ind w:left="0" w:right="77"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3) 10-րդ մասում առաջին նախադասությունը ՇՄԱԳ հաշվետվության բառերից հետո լրացնել </w:t>
      </w:r>
      <w:bookmarkStart w:id="8" w:name="_Hlk204677447"/>
      <w:r>
        <w:rPr>
          <w:rFonts w:ascii="GHEA Grapalat" w:hAnsi="GHEA Grapalat" w:cs="GHEA Grapalat"/>
          <w:lang w:val="hy-AM"/>
        </w:rPr>
        <w:t>կամ հիմնադրույթային փաստաթղթի նախագծի և ՌԷԳ</w:t>
      </w:r>
      <w:bookmarkEnd w:id="8"/>
      <w:r>
        <w:rPr>
          <w:rFonts w:ascii="GHEA Grapalat" w:hAnsi="GHEA Grapalat" w:cs="GHEA Grapalat"/>
          <w:lang w:val="hy-AM"/>
        </w:rPr>
        <w:t xml:space="preserve"> հաշվետվության բառերով.</w:t>
      </w:r>
    </w:p>
    <w:p w14:paraId="404430E1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eastAsia="MS Mincho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4) 14-րդ </w:t>
      </w:r>
      <w:r>
        <w:rPr>
          <w:rFonts w:ascii="GHEA Grapalat" w:hAnsi="GHEA Grapalat" w:cs="GHEA Grapalat"/>
          <w:lang w:val="hy-AM"/>
        </w:rPr>
        <w:t>մասի 5-րդ կետը շարադրել հետևյալ խմբագրությամբ՝</w:t>
      </w:r>
    </w:p>
    <w:p w14:paraId="3319CA27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eastAsia="MS Gothic" w:hAnsi="GHEA Grapalat" w:cs="GHEA Grapalat"/>
          <w:lang w:val="hy-AM"/>
        </w:rPr>
      </w:pPr>
      <w:r>
        <w:rPr>
          <w:rFonts w:ascii="GHEA Grapalat" w:eastAsia="MS Gothic" w:hAnsi="GHEA Grapalat" w:cs="GHEA Grapalat"/>
          <w:lang w:val="hy-AM"/>
        </w:rPr>
        <w:t>«</w:t>
      </w:r>
      <w:bookmarkStart w:id="9" w:name="_Hlk204677489"/>
      <w:r>
        <w:rPr>
          <w:rFonts w:ascii="GHEA Grapalat" w:eastAsia="MS Gothic" w:hAnsi="GHEA Grapalat" w:cs="GHEA Grapalat"/>
          <w:lang w:val="hy-AM"/>
        </w:rPr>
        <w:t xml:space="preserve">5) </w:t>
      </w:r>
      <w:r>
        <w:rPr>
          <w:rFonts w:ascii="GHEA Grapalat" w:eastAsia="MS Gothic" w:hAnsi="GHEA Grapalat" w:cs="GHEA Grapalat"/>
          <w:lang w:val="hy-AM"/>
        </w:rPr>
        <w:t>բնապահպանական</w:t>
      </w:r>
      <w:r>
        <w:rPr>
          <w:rFonts w:ascii="GHEA Grapalat" w:eastAsia="MS Gothic" w:hAnsi="GHEA Grapalat" w:cs="GHEA Grapalat"/>
          <w:lang w:val="hy-AM"/>
        </w:rPr>
        <w:t xml:space="preserve"> </w:t>
      </w:r>
      <w:r>
        <w:rPr>
          <w:rFonts w:ascii="GHEA Grapalat" w:eastAsia="MS Gothic" w:hAnsi="GHEA Grapalat" w:cs="GHEA Grapalat"/>
          <w:lang w:val="hy-AM"/>
        </w:rPr>
        <w:t>կառավարման</w:t>
      </w:r>
      <w:r>
        <w:rPr>
          <w:rFonts w:ascii="GHEA Grapalat" w:eastAsia="MS Gothic" w:hAnsi="GHEA Grapalat" w:cs="GHEA Grapalat"/>
          <w:lang w:val="hy-AM"/>
        </w:rPr>
        <w:t xml:space="preserve"> </w:t>
      </w:r>
      <w:r>
        <w:rPr>
          <w:rFonts w:ascii="GHEA Grapalat" w:eastAsia="MS Gothic" w:hAnsi="GHEA Grapalat" w:cs="GHEA Grapalat"/>
          <w:lang w:val="hy-AM"/>
        </w:rPr>
        <w:t>պլանի</w:t>
      </w:r>
      <w:r>
        <w:rPr>
          <w:rFonts w:ascii="GHEA Grapalat" w:eastAsia="MS Gothic" w:hAnsi="GHEA Grapalat" w:cs="GHEA Grapalat"/>
          <w:lang w:val="hy-AM"/>
        </w:rPr>
        <w:t xml:space="preserve"> </w:t>
      </w:r>
      <w:r>
        <w:rPr>
          <w:rFonts w:ascii="GHEA Grapalat" w:eastAsia="MS Gothic" w:hAnsi="GHEA Grapalat" w:cs="GHEA Grapalat"/>
          <w:lang w:val="hy-AM"/>
        </w:rPr>
        <w:t>և</w:t>
      </w:r>
      <w:r>
        <w:rPr>
          <w:rFonts w:ascii="GHEA Grapalat" w:eastAsia="MS Gothic" w:hAnsi="GHEA Grapalat" w:cs="GHEA Grapalat"/>
          <w:lang w:val="hy-AM"/>
        </w:rPr>
        <w:t xml:space="preserve"> </w:t>
      </w:r>
      <w:r>
        <w:rPr>
          <w:rFonts w:ascii="GHEA Grapalat" w:eastAsia="MS Gothic" w:hAnsi="GHEA Grapalat" w:cs="GHEA Grapalat"/>
          <w:lang w:val="hy-AM"/>
        </w:rPr>
        <w:t>շրջակա</w:t>
      </w:r>
      <w:r>
        <w:rPr>
          <w:rFonts w:ascii="GHEA Grapalat" w:eastAsia="MS Gothic" w:hAnsi="GHEA Grapalat" w:cs="GHEA Grapalat"/>
          <w:lang w:val="hy-AM"/>
        </w:rPr>
        <w:t xml:space="preserve"> </w:t>
      </w:r>
      <w:r>
        <w:rPr>
          <w:rFonts w:ascii="GHEA Grapalat" w:eastAsia="MS Gothic" w:hAnsi="GHEA Grapalat" w:cs="GHEA Grapalat"/>
          <w:lang w:val="hy-AM"/>
        </w:rPr>
        <w:t>միջավայրի</w:t>
      </w:r>
      <w:r>
        <w:rPr>
          <w:rFonts w:ascii="GHEA Grapalat" w:eastAsia="MS Gothic" w:hAnsi="GHEA Grapalat" w:cs="GHEA Grapalat"/>
          <w:lang w:val="hy-AM"/>
        </w:rPr>
        <w:t xml:space="preserve"> </w:t>
      </w:r>
      <w:r>
        <w:rPr>
          <w:rFonts w:ascii="GHEA Grapalat" w:eastAsia="MS Gothic" w:hAnsi="GHEA Grapalat" w:cs="GHEA Grapalat"/>
          <w:lang w:val="hy-AM"/>
        </w:rPr>
        <w:t>վրա</w:t>
      </w:r>
      <w:r>
        <w:rPr>
          <w:rFonts w:ascii="GHEA Grapalat" w:eastAsia="MS Gothic" w:hAnsi="GHEA Grapalat" w:cs="GHEA Grapalat"/>
          <w:lang w:val="hy-AM"/>
        </w:rPr>
        <w:t xml:space="preserve"> </w:t>
      </w:r>
      <w:r>
        <w:rPr>
          <w:rFonts w:ascii="GHEA Grapalat" w:eastAsia="MS Gothic" w:hAnsi="GHEA Grapalat" w:cs="GHEA Grapalat"/>
          <w:lang w:val="hy-AM"/>
        </w:rPr>
        <w:t>ազդեցության</w:t>
      </w:r>
      <w:r>
        <w:rPr>
          <w:rFonts w:ascii="GHEA Grapalat" w:eastAsia="MS Gothic" w:hAnsi="GHEA Grapalat" w:cs="GHEA Grapalat"/>
          <w:lang w:val="hy-AM"/>
        </w:rPr>
        <w:t xml:space="preserve"> </w:t>
      </w:r>
      <w:r>
        <w:rPr>
          <w:rFonts w:ascii="GHEA Grapalat" w:eastAsia="MS Gothic" w:hAnsi="GHEA Grapalat" w:cs="GHEA Grapalat"/>
          <w:lang w:val="hy-AM"/>
        </w:rPr>
        <w:t>մշտադիտարկման</w:t>
      </w:r>
      <w:r>
        <w:rPr>
          <w:rFonts w:ascii="GHEA Grapalat" w:eastAsia="MS Gothic" w:hAnsi="GHEA Grapalat" w:cs="GHEA Grapalat"/>
          <w:lang w:val="hy-AM"/>
        </w:rPr>
        <w:t xml:space="preserve"> </w:t>
      </w:r>
      <w:r>
        <w:rPr>
          <w:rFonts w:ascii="GHEA Grapalat" w:eastAsia="MS Gothic" w:hAnsi="GHEA Grapalat" w:cs="GHEA Grapalat"/>
          <w:lang w:val="hy-AM"/>
        </w:rPr>
        <w:t>ծրագրի</w:t>
      </w:r>
      <w:r>
        <w:rPr>
          <w:rFonts w:ascii="GHEA Grapalat" w:eastAsia="MS Gothic" w:hAnsi="GHEA Grapalat" w:cs="GHEA Grapalat"/>
          <w:lang w:val="hy-AM"/>
        </w:rPr>
        <w:t xml:space="preserve"> </w:t>
      </w:r>
      <w:r>
        <w:rPr>
          <w:rFonts w:ascii="GHEA Grapalat" w:eastAsia="MS Gothic" w:hAnsi="GHEA Grapalat" w:cs="GHEA Grapalat"/>
          <w:lang w:val="hy-AM"/>
        </w:rPr>
        <w:t>արդյունավետությունը</w:t>
      </w:r>
      <w:r>
        <w:rPr>
          <w:rFonts w:ascii="GHEA Grapalat" w:eastAsia="MS Gothic" w:hAnsi="GHEA Grapalat" w:cs="GHEA Grapalat"/>
          <w:lang w:val="hy-AM"/>
        </w:rPr>
        <w:t>.</w:t>
      </w:r>
      <w:bookmarkEnd w:id="9"/>
      <w:r>
        <w:rPr>
          <w:rFonts w:ascii="GHEA Grapalat" w:eastAsia="MS Gothic" w:hAnsi="GHEA Grapalat" w:cs="GHEA Grapalat"/>
          <w:lang w:val="hy-AM"/>
        </w:rPr>
        <w:t>».</w:t>
      </w:r>
    </w:p>
    <w:p w14:paraId="1063F40C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eastAsia="Microsoft JhengHei" w:hAnsi="GHEA Grapalat" w:cs="GHEA Grapalat"/>
          <w:lang w:val="hy-AM"/>
        </w:rPr>
      </w:pPr>
      <w:r>
        <w:rPr>
          <w:rFonts w:ascii="GHEA Grapalat" w:eastAsia="MS Gothic" w:hAnsi="GHEA Grapalat" w:cs="GHEA Grapalat"/>
          <w:lang w:val="hy-AM"/>
        </w:rPr>
        <w:lastRenderedPageBreak/>
        <w:t>5)17-</w:t>
      </w:r>
      <w:r>
        <w:rPr>
          <w:rFonts w:ascii="GHEA Grapalat" w:eastAsia="MS Gothic" w:hAnsi="GHEA Grapalat" w:cs="GHEA Grapalat"/>
          <w:lang w:val="hy-AM"/>
        </w:rPr>
        <w:t>րդ</w:t>
      </w:r>
      <w:r>
        <w:rPr>
          <w:rFonts w:ascii="GHEA Grapalat" w:eastAsia="MS Gothic" w:hAnsi="GHEA Grapalat" w:cs="GHEA Grapalat"/>
          <w:lang w:val="hy-AM"/>
        </w:rPr>
        <w:t xml:space="preserve"> </w:t>
      </w:r>
      <w:r>
        <w:rPr>
          <w:rFonts w:ascii="GHEA Grapalat" w:eastAsia="MS Gothic" w:hAnsi="GHEA Grapalat" w:cs="GHEA Grapalat"/>
          <w:lang w:val="hy-AM"/>
        </w:rPr>
        <w:t>մասից</w:t>
      </w:r>
      <w:r>
        <w:rPr>
          <w:rFonts w:ascii="GHEA Grapalat" w:eastAsia="MS Gothic" w:hAnsi="GHEA Grapalat" w:cs="GHEA Grapalat"/>
          <w:lang w:val="hy-AM"/>
        </w:rPr>
        <w:t xml:space="preserve"> </w:t>
      </w:r>
      <w:r>
        <w:rPr>
          <w:rFonts w:ascii="GHEA Grapalat" w:eastAsia="MS Gothic" w:hAnsi="GHEA Grapalat" w:cs="GHEA Grapalat"/>
          <w:lang w:val="hy-AM"/>
        </w:rPr>
        <w:t>հետո</w:t>
      </w:r>
      <w:r>
        <w:rPr>
          <w:rFonts w:ascii="GHEA Grapalat" w:eastAsia="MS Gothic" w:hAnsi="GHEA Grapalat" w:cs="GHEA Grapalat"/>
          <w:lang w:val="hy-AM"/>
        </w:rPr>
        <w:t xml:space="preserve"> </w:t>
      </w:r>
      <w:r>
        <w:rPr>
          <w:rFonts w:ascii="GHEA Grapalat" w:eastAsia="MS Gothic" w:hAnsi="GHEA Grapalat" w:cs="GHEA Grapalat"/>
          <w:lang w:val="hy-AM"/>
        </w:rPr>
        <w:t>լրացնել</w:t>
      </w:r>
      <w:r>
        <w:rPr>
          <w:rFonts w:ascii="GHEA Grapalat" w:eastAsia="MS Gothic" w:hAnsi="GHEA Grapalat" w:cs="GHEA Grapalat"/>
          <w:lang w:val="hy-AM"/>
        </w:rPr>
        <w:t xml:space="preserve"> </w:t>
      </w:r>
      <w:r>
        <w:rPr>
          <w:rFonts w:ascii="GHEA Grapalat" w:eastAsia="MS Gothic" w:hAnsi="GHEA Grapalat" w:cs="GHEA Grapalat"/>
          <w:lang w:val="hy-AM"/>
        </w:rPr>
        <w:t>հետևյալ</w:t>
      </w:r>
      <w:r>
        <w:rPr>
          <w:rFonts w:ascii="GHEA Grapalat" w:eastAsia="MS Gothic" w:hAnsi="GHEA Grapalat" w:cs="GHEA Grapalat"/>
          <w:lang w:val="hy-AM"/>
        </w:rPr>
        <w:t xml:space="preserve"> </w:t>
      </w:r>
      <w:r>
        <w:rPr>
          <w:rFonts w:ascii="GHEA Grapalat" w:eastAsia="MS Gothic" w:hAnsi="GHEA Grapalat" w:cs="GHEA Grapalat"/>
          <w:lang w:val="hy-AM"/>
        </w:rPr>
        <w:t>բովանդակությամբ</w:t>
      </w:r>
      <w:r>
        <w:rPr>
          <w:rFonts w:ascii="GHEA Grapalat" w:eastAsia="MS Gothic" w:hAnsi="GHEA Grapalat" w:cs="GHEA Grapalat"/>
          <w:lang w:val="hy-AM"/>
        </w:rPr>
        <w:t xml:space="preserve"> </w:t>
      </w:r>
      <w:r>
        <w:rPr>
          <w:rFonts w:ascii="GHEA Grapalat" w:eastAsia="MS Gothic" w:hAnsi="GHEA Grapalat" w:cs="GHEA Grapalat"/>
          <w:lang w:val="hy-AM"/>
        </w:rPr>
        <w:t>նոր</w:t>
      </w:r>
      <w:r>
        <w:rPr>
          <w:rFonts w:ascii="GHEA Grapalat" w:eastAsia="MS Gothic" w:hAnsi="GHEA Grapalat" w:cs="GHEA Grapalat"/>
          <w:lang w:val="hy-AM"/>
        </w:rPr>
        <w:t xml:space="preserve"> 18-</w:t>
      </w:r>
      <w:r>
        <w:rPr>
          <w:rFonts w:ascii="GHEA Grapalat" w:eastAsia="MS Gothic" w:hAnsi="GHEA Grapalat" w:cs="GHEA Grapalat"/>
          <w:lang w:val="hy-AM"/>
        </w:rPr>
        <w:t>րդ</w:t>
      </w:r>
      <w:r>
        <w:rPr>
          <w:rFonts w:ascii="GHEA Grapalat" w:eastAsia="MS Gothic" w:hAnsi="GHEA Grapalat" w:cs="GHEA Grapalat"/>
          <w:lang w:val="hy-AM"/>
        </w:rPr>
        <w:t xml:space="preserve"> </w:t>
      </w:r>
      <w:r>
        <w:rPr>
          <w:rFonts w:ascii="GHEA Grapalat" w:eastAsia="MS Gothic" w:hAnsi="GHEA Grapalat" w:cs="GHEA Grapalat"/>
          <w:lang w:val="hy-AM"/>
        </w:rPr>
        <w:t>մաս՝</w:t>
      </w:r>
    </w:p>
    <w:p w14:paraId="027020E7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eastAsia="Microsoft JhengHei" w:hAnsi="GHEA Grapalat" w:cs="GHEA Grapalat"/>
          <w:lang w:val="hy-AM"/>
        </w:rPr>
      </w:pPr>
      <w:r>
        <w:rPr>
          <w:rFonts w:ascii="GHEA Grapalat" w:eastAsia="Microsoft JhengHei" w:hAnsi="GHEA Grapalat" w:cs="GHEA Grapalat"/>
          <w:lang w:val="hy-AM"/>
        </w:rPr>
        <w:t>«</w:t>
      </w:r>
      <w:bookmarkStart w:id="10" w:name="_Hlk204677544"/>
      <w:r>
        <w:rPr>
          <w:rFonts w:ascii="GHEA Grapalat" w:eastAsia="Microsoft JhengHei" w:hAnsi="GHEA Grapalat" w:cs="GHEA Grapalat"/>
          <w:lang w:val="hy-AM"/>
        </w:rPr>
        <w:t xml:space="preserve">18. </w:t>
      </w:r>
      <w:r>
        <w:rPr>
          <w:rFonts w:ascii="GHEA Grapalat" w:eastAsia="Microsoft JhengHei" w:hAnsi="GHEA Grapalat" w:cs="GHEA Grapalat"/>
          <w:lang w:val="hy-AM"/>
        </w:rPr>
        <w:t>Փ</w:t>
      </w:r>
      <w:r>
        <w:rPr>
          <w:rFonts w:ascii="GHEA Grapalat" w:hAnsi="GHEA Grapalat" w:cs="GHEA Grapalat"/>
          <w:lang w:val="hy-AM"/>
        </w:rPr>
        <w:t>որձաքննության ներկայացվ</w:t>
      </w:r>
      <w:r>
        <w:rPr>
          <w:rFonts w:ascii="GHEA Grapalat" w:hAnsi="GHEA Grapalat" w:cs="GHEA Grapalat"/>
          <w:lang w:val="hy-AM"/>
        </w:rPr>
        <w:t>ող փաստաթղթերի փաթեթը լիազոր մարմնի կողմից տեղադրվում է լիազոր մարմնի պաշտոնական կայքում։</w:t>
      </w:r>
      <w:bookmarkEnd w:id="10"/>
      <w:r>
        <w:rPr>
          <w:rFonts w:ascii="GHEA Grapalat" w:eastAsia="Microsoft JhengHei" w:hAnsi="GHEA Grapalat" w:cs="GHEA Grapalat"/>
          <w:lang w:val="hy-AM"/>
        </w:rPr>
        <w:t>»</w:t>
      </w:r>
      <w:r>
        <w:rPr>
          <w:rFonts w:ascii="GHEA Grapalat" w:eastAsia="Microsoft JhengHei" w:hAnsi="GHEA Grapalat" w:cs="GHEA Grapalat"/>
          <w:lang w:val="hy-AM"/>
        </w:rPr>
        <w:t>։</w:t>
      </w:r>
    </w:p>
    <w:p w14:paraId="752E5D3E" w14:textId="77777777" w:rsidR="002F76A7" w:rsidRDefault="00301013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firstLineChars="100" w:firstLine="240"/>
        <w:contextualSpacing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b/>
          <w:lang w:val="hy-AM"/>
        </w:rPr>
        <w:t>Հոդված 9.</w:t>
      </w:r>
      <w:r>
        <w:rPr>
          <w:rFonts w:ascii="GHEA Grapalat" w:hAnsi="GHEA Grapalat" w:cs="GHEA Grapalat"/>
          <w:lang w:val="hy-AM"/>
        </w:rPr>
        <w:t xml:space="preserve"> Օրենքի 20-րդ հոդվածի՝</w:t>
      </w:r>
    </w:p>
    <w:p w14:paraId="0EBC093D" w14:textId="77777777" w:rsidR="002F76A7" w:rsidRDefault="00301013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firstLineChars="100" w:firstLine="240"/>
        <w:contextualSpacing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1) 1-ին մասում «եզրակացությունն» բառից հետո լրացնել «</w:t>
      </w:r>
      <w:bookmarkStart w:id="11" w:name="_Hlk201243095"/>
      <w:r>
        <w:rPr>
          <w:rFonts w:ascii="GHEA Grapalat" w:hAnsi="GHEA Grapalat" w:cs="GHEA Grapalat"/>
          <w:lang w:val="hy-AM"/>
        </w:rPr>
        <w:t>լիազոր մարմնի կողմից</w:t>
      </w:r>
      <w:bookmarkEnd w:id="11"/>
      <w:r>
        <w:rPr>
          <w:rFonts w:ascii="GHEA Grapalat" w:hAnsi="GHEA Grapalat" w:cs="GHEA Grapalat"/>
          <w:lang w:val="hy-AM"/>
        </w:rPr>
        <w:t>» բառերը.</w:t>
      </w:r>
    </w:p>
    <w:p w14:paraId="5EBB2A6C" w14:textId="77777777" w:rsidR="002F76A7" w:rsidRDefault="00301013">
      <w:pPr>
        <w:spacing w:line="360" w:lineRule="auto"/>
        <w:ind w:firstLineChars="100" w:firstLine="240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2) 2-րդ մասում  «երկու» բառը փոխարինել «երեք» </w:t>
      </w:r>
      <w:r>
        <w:rPr>
          <w:rFonts w:ascii="GHEA Grapalat" w:hAnsi="GHEA Grapalat" w:cs="GHEA Grapalat"/>
          <w:lang w:val="hy-AM"/>
        </w:rPr>
        <w:t>բառով և  «ուժը կորցնում է» բառերը փոխարինել «</w:t>
      </w:r>
      <w:bookmarkStart w:id="12" w:name="_Hlk201243126"/>
      <w:r>
        <w:rPr>
          <w:rFonts w:ascii="GHEA Grapalat" w:hAnsi="GHEA Grapalat" w:cs="GHEA Grapalat"/>
          <w:lang w:val="hy-AM"/>
        </w:rPr>
        <w:t>ուժը կորցրած է ճանաչվում լիազոր մարմնի կողմից</w:t>
      </w:r>
      <w:bookmarkEnd w:id="12"/>
      <w:r>
        <w:rPr>
          <w:rFonts w:ascii="GHEA Grapalat" w:hAnsi="GHEA Grapalat" w:cs="GHEA Grapalat"/>
          <w:lang w:val="hy-AM"/>
        </w:rPr>
        <w:t>» բառերով։</w:t>
      </w:r>
    </w:p>
    <w:p w14:paraId="2A1B7BBD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eastAsia="Microsoft JhengHei" w:hAnsi="GHEA Grapalat" w:cs="GHEA Grapalat"/>
          <w:lang w:val="hy-AM"/>
        </w:rPr>
      </w:pPr>
      <w:r>
        <w:rPr>
          <w:rFonts w:ascii="GHEA Grapalat" w:hAnsi="GHEA Grapalat" w:cs="GHEA Grapalat"/>
          <w:b/>
          <w:lang w:val="hy-AM"/>
        </w:rPr>
        <w:t>Հոդված 10.</w:t>
      </w:r>
      <w:r>
        <w:rPr>
          <w:rFonts w:ascii="GHEA Grapalat" w:hAnsi="GHEA Grapalat" w:cs="GHEA Grapalat"/>
          <w:lang w:val="hy-AM"/>
        </w:rPr>
        <w:t xml:space="preserve"> Օրենքի 21-րդ հոդվածը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շարադրել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հետևյալ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խմբագրությամբ՝</w:t>
      </w:r>
    </w:p>
    <w:p w14:paraId="50FF8A20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eastAsia="Microsoft JhengHei" w:hAnsi="GHEA Grapalat" w:cs="GHEA Grapalat"/>
          <w:lang w:val="hy-AM"/>
        </w:rPr>
      </w:pPr>
      <w:r w:rsidRPr="00301013">
        <w:rPr>
          <w:rFonts w:ascii="GHEA Grapalat" w:hAnsi="GHEA Grapalat" w:cs="GHEA Grapalat"/>
          <w:b/>
          <w:bCs/>
          <w:lang w:val="hy-AM"/>
        </w:rPr>
        <w:t>«Հոդված 21.</w:t>
      </w:r>
      <w:r>
        <w:rPr>
          <w:rFonts w:ascii="GHEA Grapalat" w:hAnsi="GHEA Grapalat" w:cs="GHEA Grapalat"/>
          <w:b/>
          <w:bCs/>
          <w:lang w:val="hy-AM"/>
        </w:rPr>
        <w:t xml:space="preserve"> </w:t>
      </w:r>
      <w:r w:rsidRPr="00301013">
        <w:rPr>
          <w:rFonts w:ascii="GHEA Grapalat" w:hAnsi="GHEA Grapalat" w:cs="GHEA Grapalat"/>
          <w:b/>
          <w:bCs/>
          <w:lang w:val="hy-AM"/>
        </w:rPr>
        <w:t>ՌԷԳ-ի</w:t>
      </w:r>
      <w:r>
        <w:rPr>
          <w:rFonts w:ascii="GHEA Grapalat" w:hAnsi="GHEA Grapalat" w:cs="GHEA Grapalat"/>
          <w:b/>
          <w:bCs/>
          <w:lang w:val="hy-AM"/>
        </w:rPr>
        <w:t xml:space="preserve"> և փորձաքննության</w:t>
      </w:r>
      <w:r w:rsidRPr="00301013">
        <w:rPr>
          <w:rFonts w:ascii="GHEA Grapalat" w:hAnsi="GHEA Grapalat" w:cs="GHEA Grapalat"/>
          <w:b/>
          <w:bCs/>
          <w:lang w:val="hy-AM"/>
        </w:rPr>
        <w:t xml:space="preserve"> ենթակա հիմնադրույթային աստաթղթերի տեսակները</w:t>
      </w:r>
    </w:p>
    <w:p w14:paraId="7F4F1CFE" w14:textId="77777777" w:rsidR="002F76A7" w:rsidRDefault="00301013">
      <w:pPr>
        <w:pStyle w:val="ListParagraph"/>
        <w:numPr>
          <w:ilvl w:val="0"/>
          <w:numId w:val="3"/>
        </w:numPr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bookmarkStart w:id="13" w:name="_Hlk201243192"/>
      <w:r w:rsidRPr="00301013">
        <w:rPr>
          <w:rFonts w:ascii="GHEA Grapalat" w:hAnsi="GHEA Grapalat" w:cs="GHEA Grapalat"/>
          <w:lang w:val="hy-AM"/>
        </w:rPr>
        <w:t>Ս</w:t>
      </w:r>
      <w:r>
        <w:rPr>
          <w:rFonts w:ascii="GHEA Grapalat" w:hAnsi="GHEA Grapalat" w:cs="GHEA Grapalat"/>
          <w:lang w:val="hy-AM"/>
        </w:rPr>
        <w:t>ոցիալ-տնտեսական զարգացման, էներգետիկայի, քաղաքաշինության, տրանսպորտի, կապի, գյուղատնտեսության, զբոսաշրջության, տարածքային զարգացման, ընդերքօգտագործման, արդյունաբերական ճյուղերի, ռեկրեացիայի, անտառատնտեսության, ձկնաբուծության, թափոնների գործածության, ջրային</w:t>
      </w:r>
      <w:r>
        <w:rPr>
          <w:rFonts w:ascii="GHEA Grapalat" w:hAnsi="GHEA Grapalat" w:cs="GHEA Grapalat"/>
          <w:lang w:val="hy-AM"/>
        </w:rPr>
        <w:t xml:space="preserve"> տնտեսության բնագավառներին վերաբերող հիմնադրույթային փաստաթղթերի նախագծերը </w:t>
      </w:r>
      <w:r w:rsidRPr="00301013">
        <w:rPr>
          <w:rFonts w:ascii="GHEA Grapalat" w:hAnsi="GHEA Grapalat" w:cs="GHEA Grapalat"/>
          <w:lang w:val="hy-AM"/>
        </w:rPr>
        <w:t>ենթակա</w:t>
      </w:r>
      <w:r w:rsidRPr="00301013">
        <w:rPr>
          <w:rFonts w:ascii="GHEA Grapalat" w:hAnsi="GHEA Grapalat" w:cs="GHEA Grapalat"/>
          <w:lang w:val="hy-AM"/>
        </w:rPr>
        <w:t xml:space="preserve"> </w:t>
      </w:r>
      <w:r w:rsidRPr="00301013">
        <w:rPr>
          <w:rFonts w:ascii="GHEA Grapalat" w:hAnsi="GHEA Grapalat" w:cs="GHEA Grapalat"/>
          <w:lang w:val="hy-AM"/>
        </w:rPr>
        <w:t>են</w:t>
      </w:r>
      <w:r w:rsidRPr="00301013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ՌԷԳ-ի </w:t>
      </w:r>
      <w:r w:rsidRPr="00301013">
        <w:rPr>
          <w:rFonts w:ascii="GHEA Grapalat" w:hAnsi="GHEA Grapalat" w:cs="GHEA Grapalat"/>
          <w:lang w:val="hy-AM"/>
        </w:rPr>
        <w:t>և</w:t>
      </w:r>
      <w:r w:rsidRPr="00301013">
        <w:rPr>
          <w:rFonts w:ascii="GHEA Grapalat" w:hAnsi="GHEA Grapalat" w:cs="GHEA Grapalat"/>
          <w:lang w:val="hy-AM"/>
        </w:rPr>
        <w:t xml:space="preserve"> </w:t>
      </w:r>
      <w:r w:rsidRPr="00301013">
        <w:rPr>
          <w:rFonts w:ascii="GHEA Grapalat" w:hAnsi="GHEA Grapalat" w:cs="GHEA Grapalat"/>
          <w:lang w:val="hy-AM"/>
        </w:rPr>
        <w:t>փորձաքննության</w:t>
      </w:r>
      <w:r>
        <w:rPr>
          <w:rFonts w:ascii="GHEA Grapalat" w:hAnsi="GHEA Grapalat" w:cs="GHEA Grapalat"/>
          <w:lang w:val="hy-AM"/>
        </w:rPr>
        <w:t>,</w:t>
      </w:r>
      <w:r w:rsidRPr="00301013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եթե դրանք </w:t>
      </w:r>
      <w:r w:rsidRPr="00301013">
        <w:rPr>
          <w:rFonts w:ascii="GHEA Grapalat" w:hAnsi="GHEA Grapalat" w:cs="GHEA Grapalat"/>
          <w:lang w:val="hy-AM"/>
        </w:rPr>
        <w:t>սահմանում</w:t>
      </w:r>
      <w:r w:rsidRPr="00301013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են «Անդրսահմանային ենթատեքստում շրջակա միջավայրի վրա ազդեցության գնահատման մասին» կոնվենցիայի ռազմավարական էկոլոգիական գնահատմա</w:t>
      </w:r>
      <w:r>
        <w:rPr>
          <w:rFonts w:ascii="GHEA Grapalat" w:hAnsi="GHEA Grapalat" w:cs="GHEA Grapalat"/>
          <w:lang w:val="hy-AM"/>
        </w:rPr>
        <w:t xml:space="preserve">ն արձանագրության 1-ին հավելվածով </w:t>
      </w:r>
      <w:r w:rsidRPr="00301013">
        <w:rPr>
          <w:rFonts w:ascii="GHEA Grapalat" w:hAnsi="GHEA Grapalat" w:cs="GHEA Grapalat"/>
          <w:lang w:val="hy-AM"/>
        </w:rPr>
        <w:t>թվարկված</w:t>
      </w:r>
      <w:r w:rsidRPr="00301013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նախագծերի </w:t>
      </w:r>
      <w:r w:rsidRPr="00301013">
        <w:rPr>
          <w:rFonts w:ascii="GHEA Grapalat" w:hAnsi="GHEA Grapalat" w:cs="GHEA Grapalat"/>
          <w:lang w:val="hy-AM"/>
        </w:rPr>
        <w:t>հետագա</w:t>
      </w:r>
      <w:r w:rsidRPr="00301013">
        <w:rPr>
          <w:rFonts w:ascii="GHEA Grapalat" w:hAnsi="GHEA Grapalat" w:cs="GHEA Grapalat"/>
          <w:lang w:val="hy-AM"/>
        </w:rPr>
        <w:t xml:space="preserve"> </w:t>
      </w:r>
      <w:r w:rsidRPr="00301013">
        <w:rPr>
          <w:rFonts w:ascii="GHEA Grapalat" w:hAnsi="GHEA Grapalat" w:cs="GHEA Grapalat"/>
          <w:lang w:val="hy-AM"/>
        </w:rPr>
        <w:t>իրագործման</w:t>
      </w:r>
      <w:r>
        <w:rPr>
          <w:rFonts w:ascii="GHEA Grapalat" w:hAnsi="GHEA Grapalat" w:cs="GHEA Grapalat"/>
          <w:lang w:val="hy-AM"/>
        </w:rPr>
        <w:t xml:space="preserve"> հիմքեր կամ 2-րդ հավելվածում թվարկված այն նախագծերի </w:t>
      </w:r>
      <w:r w:rsidRPr="00301013">
        <w:rPr>
          <w:rFonts w:ascii="GHEA Grapalat" w:hAnsi="GHEA Grapalat" w:cs="GHEA Grapalat"/>
          <w:lang w:val="hy-AM"/>
        </w:rPr>
        <w:t>հետագա</w:t>
      </w:r>
      <w:r w:rsidRPr="00301013">
        <w:rPr>
          <w:rFonts w:ascii="GHEA Grapalat" w:hAnsi="GHEA Grapalat" w:cs="GHEA Grapalat"/>
          <w:lang w:val="hy-AM"/>
        </w:rPr>
        <w:t xml:space="preserve"> </w:t>
      </w:r>
      <w:r w:rsidRPr="00301013">
        <w:rPr>
          <w:rFonts w:ascii="GHEA Grapalat" w:hAnsi="GHEA Grapalat" w:cs="GHEA Grapalat"/>
          <w:lang w:val="hy-AM"/>
        </w:rPr>
        <w:t>իրագործման</w:t>
      </w:r>
      <w:r w:rsidRPr="00301013">
        <w:rPr>
          <w:rFonts w:ascii="GHEA Grapalat" w:hAnsi="GHEA Grapalat" w:cs="GHEA Grapalat"/>
          <w:lang w:val="hy-AM"/>
        </w:rPr>
        <w:t xml:space="preserve"> </w:t>
      </w:r>
      <w:r w:rsidRPr="00301013">
        <w:rPr>
          <w:rFonts w:ascii="GHEA Grapalat" w:hAnsi="GHEA Grapalat" w:cs="GHEA Grapalat"/>
          <w:lang w:val="hy-AM"/>
        </w:rPr>
        <w:t>հիմքեր</w:t>
      </w:r>
      <w:r>
        <w:rPr>
          <w:rFonts w:ascii="GHEA Grapalat" w:hAnsi="GHEA Grapalat" w:cs="GHEA Grapalat"/>
          <w:lang w:val="hy-AM"/>
        </w:rPr>
        <w:t xml:space="preserve">, որոնք </w:t>
      </w:r>
      <w:r w:rsidRPr="00301013">
        <w:rPr>
          <w:rFonts w:ascii="GHEA Grapalat" w:hAnsi="GHEA Grapalat" w:cs="GHEA Grapalat"/>
          <w:lang w:val="hy-AM"/>
        </w:rPr>
        <w:t>սույն</w:t>
      </w:r>
      <w:r w:rsidRPr="00301013">
        <w:rPr>
          <w:rFonts w:ascii="GHEA Grapalat" w:hAnsi="GHEA Grapalat" w:cs="GHEA Grapalat"/>
          <w:lang w:val="hy-AM"/>
        </w:rPr>
        <w:t xml:space="preserve"> </w:t>
      </w:r>
      <w:r w:rsidRPr="00301013">
        <w:rPr>
          <w:rFonts w:ascii="GHEA Grapalat" w:hAnsi="GHEA Grapalat" w:cs="GHEA Grapalat"/>
          <w:lang w:val="hy-AM"/>
        </w:rPr>
        <w:t>օրենքի</w:t>
      </w:r>
      <w:r w:rsidRPr="00301013">
        <w:rPr>
          <w:rFonts w:ascii="GHEA Grapalat" w:hAnsi="GHEA Grapalat" w:cs="GHEA Grapalat"/>
          <w:lang w:val="hy-AM"/>
        </w:rPr>
        <w:t xml:space="preserve"> 12-</w:t>
      </w:r>
      <w:r w:rsidRPr="00301013">
        <w:rPr>
          <w:rFonts w:ascii="GHEA Grapalat" w:hAnsi="GHEA Grapalat" w:cs="GHEA Grapalat"/>
          <w:lang w:val="hy-AM"/>
        </w:rPr>
        <w:t>րդ</w:t>
      </w:r>
      <w:r w:rsidRPr="00301013">
        <w:rPr>
          <w:rFonts w:ascii="GHEA Grapalat" w:hAnsi="GHEA Grapalat" w:cs="GHEA Grapalat"/>
          <w:lang w:val="hy-AM"/>
        </w:rPr>
        <w:t xml:space="preserve"> </w:t>
      </w:r>
      <w:r w:rsidRPr="00301013">
        <w:rPr>
          <w:rFonts w:ascii="GHEA Grapalat" w:hAnsi="GHEA Grapalat" w:cs="GHEA Grapalat"/>
          <w:lang w:val="hy-AM"/>
        </w:rPr>
        <w:t>հոդվածի</w:t>
      </w:r>
      <w:r w:rsidRPr="00301013">
        <w:rPr>
          <w:rFonts w:ascii="GHEA Grapalat" w:hAnsi="GHEA Grapalat" w:cs="GHEA Grapalat"/>
          <w:lang w:val="hy-AM"/>
        </w:rPr>
        <w:t xml:space="preserve"> </w:t>
      </w:r>
      <w:r w:rsidRPr="00301013">
        <w:rPr>
          <w:rFonts w:ascii="GHEA Grapalat" w:hAnsi="GHEA Grapalat" w:cs="GHEA Grapalat"/>
          <w:lang w:val="hy-AM"/>
        </w:rPr>
        <w:t>համաձայն</w:t>
      </w:r>
      <w:r>
        <w:rPr>
          <w:rFonts w:ascii="GHEA Grapalat" w:hAnsi="GHEA Grapalat" w:cs="GHEA Grapalat"/>
          <w:lang w:val="hy-AM"/>
        </w:rPr>
        <w:t xml:space="preserve"> ենթակա են շրջակա միջավայրի վրա ազդեցության գնահատման և փորձաքննությ</w:t>
      </w:r>
      <w:r>
        <w:rPr>
          <w:rFonts w:ascii="GHEA Grapalat" w:hAnsi="GHEA Grapalat" w:cs="GHEA Grapalat"/>
          <w:lang w:val="hy-AM"/>
        </w:rPr>
        <w:t>ան:</w:t>
      </w:r>
    </w:p>
    <w:p w14:paraId="4FB59E95" w14:textId="77777777" w:rsidR="002F76A7" w:rsidRDefault="00301013">
      <w:pPr>
        <w:pStyle w:val="ListParagraph"/>
        <w:numPr>
          <w:ilvl w:val="0"/>
          <w:numId w:val="3"/>
        </w:numPr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Սույն հոդվածի 1-ին մասում չնշված, բայց սույն օրենքի 12-րդ հոդվածում թվարկված </w:t>
      </w:r>
      <w:r>
        <w:rPr>
          <w:rFonts w:ascii="GHEA Grapalat" w:eastAsia="GHEA Grapalat" w:hAnsi="GHEA Grapalat" w:cs="GHEA Grapalat"/>
          <w:lang w:val="hy-AM"/>
        </w:rPr>
        <w:t>նախատեսվող</w:t>
      </w:r>
      <w:r>
        <w:rPr>
          <w:rFonts w:ascii="GHEA Grapalat" w:hAnsi="GHEA Grapalat" w:cs="GHEA Grapalat"/>
          <w:lang w:val="hy-AM"/>
        </w:rPr>
        <w:t xml:space="preserve"> գործունեության </w:t>
      </w:r>
      <w:r>
        <w:rPr>
          <w:rFonts w:ascii="GHEA Grapalat" w:eastAsia="GHEA Grapalat" w:hAnsi="GHEA Grapalat" w:cs="GHEA Grapalat"/>
          <w:lang w:val="hy-AM"/>
        </w:rPr>
        <w:t>տեսակների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հետագա իրագործման հիմքեր սահմանող հիմնադրույթային փաստաթղերի նախագծեր</w:t>
      </w:r>
      <w:r>
        <w:rPr>
          <w:rFonts w:ascii="GHEA Grapalat" w:eastAsia="GHEA Grapalat" w:hAnsi="GHEA Grapalat" w:cs="GHEA Grapalat"/>
          <w:lang w:val="hy-AM"/>
        </w:rPr>
        <w:t>ի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ՌԷԳ-ի և փորձաքննության ենթակա լինելը որոշում է լիազոր մարմինը՝ առողջ</w:t>
      </w:r>
      <w:r>
        <w:rPr>
          <w:rFonts w:ascii="GHEA Grapalat" w:hAnsi="GHEA Grapalat" w:cs="GHEA Grapalat"/>
          <w:lang w:val="hy-AM"/>
        </w:rPr>
        <w:t xml:space="preserve">ապահության բնագավառի կառավարման լիազոր մարմնի հետ համատեղ խորհրդակցությունների արդյունքով՝ Կառավարության կողմից հաստատված </w:t>
      </w:r>
      <w:r>
        <w:rPr>
          <w:rFonts w:ascii="GHEA Grapalat" w:eastAsia="Microsoft JhengHei" w:hAnsi="GHEA Grapalat" w:cs="GHEA Grapalat"/>
          <w:lang w:val="hy-AM"/>
        </w:rPr>
        <w:t>ՌԷԳ</w:t>
      </w:r>
      <w:r>
        <w:rPr>
          <w:rFonts w:ascii="GHEA Grapalat" w:eastAsia="Microsoft JhengHei" w:hAnsi="GHEA Grapalat" w:cs="GHEA Grapalat"/>
          <w:lang w:val="hy-AM"/>
        </w:rPr>
        <w:t>-</w:t>
      </w:r>
      <w:r>
        <w:rPr>
          <w:rFonts w:ascii="GHEA Grapalat" w:eastAsia="Microsoft JhengHei" w:hAnsi="GHEA Grapalat" w:cs="GHEA Grapalat"/>
          <w:lang w:val="hy-AM"/>
        </w:rPr>
        <w:t>ի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և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փորձաքննության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ենթակա</w:t>
      </w:r>
      <w:r>
        <w:rPr>
          <w:rFonts w:ascii="GHEA Grapalat" w:eastAsia="Microsoft JhengHei" w:hAnsi="GHEA Grapalat" w:cs="GHEA Grapalat"/>
          <w:lang w:val="hy-AM"/>
        </w:rPr>
        <w:t xml:space="preserve"> </w:t>
      </w:r>
      <w:r>
        <w:rPr>
          <w:rFonts w:ascii="GHEA Grapalat" w:eastAsia="Microsoft JhengHei" w:hAnsi="GHEA Grapalat" w:cs="GHEA Grapalat"/>
          <w:lang w:val="hy-AM"/>
        </w:rPr>
        <w:t>լինել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ու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կարգին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համապատասխան</w:t>
      </w:r>
      <w:r>
        <w:rPr>
          <w:rFonts w:ascii="GHEA Grapalat" w:hAnsi="GHEA Grapalat" w:cs="GHEA Grapalat"/>
          <w:lang w:val="hy-AM"/>
        </w:rPr>
        <w:t>:</w:t>
      </w:r>
    </w:p>
    <w:p w14:paraId="40A95771" w14:textId="77777777" w:rsidR="002F76A7" w:rsidRDefault="00301013">
      <w:pPr>
        <w:pStyle w:val="ListParagraph"/>
        <w:numPr>
          <w:ilvl w:val="0"/>
          <w:numId w:val="3"/>
        </w:numPr>
        <w:spacing w:line="360" w:lineRule="auto"/>
        <w:ind w:left="0" w:firstLineChars="100" w:firstLine="24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Սույն հոդվածի 1-ին մասում չնշված և բնության հատուկ պահպանվող և անտառային </w:t>
      </w:r>
      <w:r>
        <w:rPr>
          <w:rFonts w:ascii="GHEA Grapalat" w:hAnsi="GHEA Grapalat" w:cs="GHEA Grapalat"/>
          <w:lang w:val="hy-AM"/>
        </w:rPr>
        <w:t>տարածքների, պատմամշակութային հուշարձանների վրա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հնարավոր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ազդեցություն ունեցող </w:t>
      </w:r>
      <w:r>
        <w:rPr>
          <w:rFonts w:ascii="GHEA Grapalat" w:hAnsi="GHEA Grapalat" w:cs="GHEA Grapalat"/>
          <w:lang w:val="hy-AM"/>
        </w:rPr>
        <w:lastRenderedPageBreak/>
        <w:t>հիմնադրույթային փաստաթղերի նախագծերի ՌԷԳ-ի և փորձաքննության ենթակա լինելը որոշում է Լիազոր մարմինը՝ նախաձեռնողի հետ համատեղ խորհրդակցությունների արդյունքով:</w:t>
      </w:r>
      <w:r>
        <w:rPr>
          <w:rFonts w:ascii="GHEA Grapalat" w:eastAsia="GHEA Grapalat" w:hAnsi="GHEA Grapalat" w:cs="GHEA Grapalat"/>
          <w:lang w:val="hy-AM"/>
        </w:rPr>
        <w:t xml:space="preserve"> </w:t>
      </w:r>
    </w:p>
    <w:bookmarkEnd w:id="13"/>
    <w:p w14:paraId="13E3D360" w14:textId="77777777" w:rsidR="002F76A7" w:rsidRDefault="00301013">
      <w:pPr>
        <w:pStyle w:val="ListParagraph"/>
        <w:numPr>
          <w:ilvl w:val="0"/>
          <w:numId w:val="3"/>
        </w:numPr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Լիազոր մարմինը, հիմնվ</w:t>
      </w:r>
      <w:r>
        <w:rPr>
          <w:rFonts w:ascii="GHEA Grapalat" w:hAnsi="GHEA Grapalat" w:cs="GHEA Grapalat"/>
          <w:lang w:val="hy-AM"/>
        </w:rPr>
        <w:t xml:space="preserve">ելով </w:t>
      </w:r>
      <w:r>
        <w:rPr>
          <w:rFonts w:ascii="GHEA Grapalat" w:eastAsia="GHEA Grapalat" w:hAnsi="GHEA Grapalat" w:cs="GHEA Grapalat"/>
          <w:lang w:val="hy-AM"/>
        </w:rPr>
        <w:t>նախաձեռնողի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և առողջապահության բնագավառի կառավարման լիազոր մարմնի հետ համատեղ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խորհրդակցությունների արդյունքների վրա, որոշում է նաև, թե արդյոք տեղական մակարդակով փոքր տարածքների օգտագործումը և </w:t>
      </w:r>
      <w:r>
        <w:rPr>
          <w:rFonts w:ascii="GHEA Grapalat" w:eastAsia="GHEA Grapalat" w:hAnsi="GHEA Grapalat" w:cs="GHEA Grapalat"/>
          <w:lang w:val="hy-AM"/>
        </w:rPr>
        <w:t>հիմնադրութային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փաստաթղթերի աննշան փոփոխությունները ենթակա են</w:t>
      </w:r>
      <w:r>
        <w:rPr>
          <w:rFonts w:ascii="GHEA Grapalat" w:hAnsi="GHEA Grapalat" w:cs="GHEA Grapalat"/>
          <w:lang w:val="hy-AM"/>
        </w:rPr>
        <w:t xml:space="preserve"> ՌԷԳ-ի և փորձաքննության։</w:t>
      </w:r>
    </w:p>
    <w:p w14:paraId="362D9F42" w14:textId="77777777" w:rsidR="002F76A7" w:rsidRDefault="00301013">
      <w:pPr>
        <w:pStyle w:val="ListParagraph"/>
        <w:numPr>
          <w:ilvl w:val="0"/>
          <w:numId w:val="3"/>
        </w:numPr>
        <w:spacing w:line="360" w:lineRule="auto"/>
        <w:ind w:left="0" w:firstLineChars="100" w:firstLine="24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Այն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հիմնադրույթային փաստաթղթերի նախագծերը, որոնց միակ նպատակը ազգային անվտանգությանը, պաշտպանությանը, արտակարգ իրավիճակների կանխարգելման և դրանց հետևանքների վերացման հետ կապված քաղաքացիական կարիքներին ծառայելն է, ինչպես նաև ֆինանսա</w:t>
      </w:r>
      <w:r>
        <w:rPr>
          <w:rFonts w:ascii="GHEA Grapalat" w:hAnsi="GHEA Grapalat" w:cs="GHEA Grapalat"/>
          <w:lang w:val="hy-AM"/>
        </w:rPr>
        <w:t>կան կամ բյուջետային բնույթի հիմնադրույթային փաստաթղթերի նախագծերը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ենթակա </w:t>
      </w:r>
      <w:r>
        <w:rPr>
          <w:rFonts w:ascii="GHEA Grapalat" w:eastAsia="GHEA Grapalat" w:hAnsi="GHEA Grapalat" w:cs="GHEA Grapalat"/>
          <w:lang w:val="hy-AM"/>
        </w:rPr>
        <w:t>չեն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ՌԷԳ-ի և փորձաքննության։»։</w:t>
      </w:r>
    </w:p>
    <w:p w14:paraId="5D7AA065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eastAsia="MS Mincho" w:hAnsi="GHEA Grapalat" w:cs="GHEA Grapalat"/>
          <w:color w:val="000000" w:themeColor="text1"/>
          <w:lang w:val="hy-AM"/>
        </w:rPr>
      </w:pPr>
      <w:r>
        <w:rPr>
          <w:rFonts w:ascii="GHEA Grapalat" w:hAnsi="GHEA Grapalat" w:cs="GHEA Grapalat"/>
          <w:b/>
          <w:lang w:val="hy-AM"/>
        </w:rPr>
        <w:t xml:space="preserve">Հոդված 11. </w:t>
      </w:r>
      <w:r>
        <w:rPr>
          <w:rFonts w:ascii="GHEA Grapalat" w:hAnsi="GHEA Grapalat" w:cs="GHEA Grapalat"/>
          <w:bCs/>
          <w:lang w:val="hy-AM"/>
        </w:rPr>
        <w:t>Օ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րենքի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22-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րդ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հոդվածի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2-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րդ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մասը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լրացնել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«1</w:t>
      </w:r>
      <w:r w:rsidRPr="00301013">
        <w:rPr>
          <w:rFonts w:ascii="GHEA Grapalat" w:eastAsia="MS Mincho" w:hAnsi="GHEA Grapalat" w:cs="GHEA Grapalat"/>
          <w:color w:val="000000" w:themeColor="text1"/>
          <w:lang w:val="hy-AM"/>
        </w:rPr>
        <w:t xml:space="preserve">)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Նախնական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գնահատումը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.»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նոր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կետով՝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համապատասխանաբար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փոփոխելով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մնացած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կետերի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համարակալումը։</w:t>
      </w:r>
    </w:p>
    <w:p w14:paraId="5B527E2D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eastAsia="MS Mincho" w:hAnsi="GHEA Grapalat" w:cs="GHEA Grapalat"/>
          <w:color w:val="000000" w:themeColor="text1"/>
          <w:lang w:val="hy-AM"/>
        </w:rPr>
      </w:pPr>
      <w:r>
        <w:rPr>
          <w:rFonts w:ascii="GHEA Grapalat" w:hAnsi="GHEA Grapalat" w:cs="GHEA Grapalat"/>
          <w:b/>
          <w:lang w:val="hy-AM"/>
        </w:rPr>
        <w:t xml:space="preserve">Հոդված 12. </w:t>
      </w:r>
      <w:r>
        <w:rPr>
          <w:rFonts w:ascii="GHEA Grapalat" w:hAnsi="GHEA Grapalat" w:cs="GHEA Grapalat"/>
          <w:bCs/>
          <w:lang w:val="hy-AM"/>
        </w:rPr>
        <w:t>Օ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րենքի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24-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րդ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հոդվածը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լրացնել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հետևյալ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խմբագրությամբ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նոր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4-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րդ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մասով</w:t>
      </w:r>
      <w:r>
        <w:rPr>
          <w:rFonts w:ascii="GHEA Grapalat" w:eastAsia="MS Mincho" w:hAnsi="GHEA Grapalat" w:cs="GHEA Grapalat"/>
          <w:color w:val="000000" w:themeColor="text1"/>
          <w:lang w:val="hy-AM"/>
        </w:rPr>
        <w:t>․</w:t>
      </w:r>
    </w:p>
    <w:p w14:paraId="0057B15E" w14:textId="77777777" w:rsidR="002F76A7" w:rsidRDefault="00301013">
      <w:pPr>
        <w:spacing w:line="360" w:lineRule="auto"/>
        <w:ind w:firstLineChars="100" w:firstLine="240"/>
        <w:jc w:val="both"/>
        <w:rPr>
          <w:rFonts w:ascii="GHEA Grapalat" w:hAnsi="GHEA Grapalat" w:cs="GHEA Grapalat"/>
          <w:color w:val="000000" w:themeColor="text1"/>
          <w:lang w:val="hy-AM"/>
        </w:rPr>
      </w:pPr>
      <w:r>
        <w:rPr>
          <w:rFonts w:ascii="GHEA Grapalat" w:hAnsi="GHEA Grapalat" w:cs="GHEA Grapalat"/>
          <w:color w:val="000000" w:themeColor="text1"/>
          <w:lang w:val="hy-AM"/>
        </w:rPr>
        <w:t>«4. Եթե նախատեսվող գործունեության զգալի անդրսահմանային ազդեցության վերաբերյալ լրացուցիչ տեղեկատվությունը, որն առկա չի եղել պետական փորձաքննական եզրակացության տրամադրման պահին և ո</w:t>
      </w:r>
      <w:r>
        <w:rPr>
          <w:rFonts w:ascii="GHEA Grapalat" w:hAnsi="GHEA Grapalat" w:cs="GHEA Grapalat"/>
          <w:color w:val="000000" w:themeColor="text1"/>
          <w:lang w:val="hy-AM"/>
        </w:rPr>
        <w:t>րը կարող էր զգալիորեն ազդել այդ եզրակացության վրա, հայտնի է դառնում Լիազոր մարմնին այդ գործունեության իրականացումը սկսելուց առաջ, ապա.</w:t>
      </w:r>
    </w:p>
    <w:p w14:paraId="24F40DDE" w14:textId="77777777" w:rsidR="002F76A7" w:rsidRDefault="00301013">
      <w:pPr>
        <w:pStyle w:val="ListParagraph"/>
        <w:numPr>
          <w:ilvl w:val="0"/>
          <w:numId w:val="4"/>
        </w:numPr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color w:val="000000" w:themeColor="text1"/>
          <w:lang w:val="hy-AM"/>
        </w:rPr>
        <w:t xml:space="preserve"> ծագման պետություն հանդիսանալու դեպքում՝ Լիազոր մարմինը այդ մասին անհապաղորեն տեղեկացնում է ազդակիր պետության համապատասխան լիազոր մարմնին,</w:t>
      </w:r>
    </w:p>
    <w:p w14:paraId="06BF6083" w14:textId="77777777" w:rsidR="002F76A7" w:rsidRDefault="00301013">
      <w:pPr>
        <w:pStyle w:val="ListParagraph"/>
        <w:numPr>
          <w:ilvl w:val="0"/>
          <w:numId w:val="4"/>
        </w:numPr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ազդակիր պետություն հանդիսանալու դեպքում՝ Լիազոր մարմինը կարող է դիմել ծագման պետության լիազոր մարմնին՝ խորհրդակցությո</w:t>
      </w:r>
      <w:r>
        <w:rPr>
          <w:rFonts w:ascii="GHEA Grapalat" w:hAnsi="GHEA Grapalat" w:cs="GHEA Grapalat"/>
          <w:lang w:val="hy-AM"/>
        </w:rPr>
        <w:t>ւններ կազմակերպելու և այդ եզրակացությունը վերանայելու անհրաժեշտության հարցի քննարկման համար:»։</w:t>
      </w:r>
    </w:p>
    <w:p w14:paraId="175EA91C" w14:textId="77777777" w:rsidR="002F76A7" w:rsidRDefault="00301013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firstLineChars="100" w:firstLine="240"/>
        <w:contextualSpacing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b/>
          <w:lang w:val="hy-AM"/>
        </w:rPr>
        <w:t>Հոդված 13.</w:t>
      </w:r>
      <w:r>
        <w:rPr>
          <w:rFonts w:ascii="GHEA Grapalat" w:hAnsi="GHEA Grapalat" w:cs="GHEA Grapalat"/>
          <w:lang w:val="hy-AM"/>
        </w:rPr>
        <w:t xml:space="preserve"> Օրենքի 28-րդ հոդվածի 4-րդ և 5-րդ մասերում «պարունակում է» բառից հետո  լրացնել «առնվազն» բառով։</w:t>
      </w:r>
    </w:p>
    <w:p w14:paraId="6BD4271C" w14:textId="77777777" w:rsidR="002F76A7" w:rsidRDefault="00301013">
      <w:pPr>
        <w:tabs>
          <w:tab w:val="left" w:pos="1728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lang w:val="nb-NO"/>
        </w:rPr>
        <w:lastRenderedPageBreak/>
        <w:t xml:space="preserve">Հոդված </w:t>
      </w:r>
      <w:r>
        <w:rPr>
          <w:rFonts w:ascii="GHEA Grapalat" w:hAnsi="GHEA Grapalat" w:cs="GHEA Grapalat"/>
          <w:b/>
          <w:lang w:val="hy-AM"/>
        </w:rPr>
        <w:t>14</w:t>
      </w:r>
      <w:r>
        <w:rPr>
          <w:rFonts w:ascii="GHEA Grapalat" w:hAnsi="GHEA Grapalat" w:cs="GHEA Grapalat"/>
          <w:b/>
          <w:lang w:val="nb-NO"/>
        </w:rPr>
        <w:t xml:space="preserve">. </w:t>
      </w:r>
      <w:proofErr w:type="spellStart"/>
      <w:r>
        <w:rPr>
          <w:rFonts w:ascii="GHEA Grapalat" w:hAnsi="GHEA Grapalat" w:cs="GHEA Grapalat"/>
          <w:bCs/>
          <w:lang w:val="fr-FR"/>
        </w:rPr>
        <w:t>Սույն</w:t>
      </w:r>
      <w:proofErr w:type="spellEnd"/>
      <w:r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lang w:val="fr-FR"/>
        </w:rPr>
        <w:t>օրենքն</w:t>
      </w:r>
      <w:proofErr w:type="spellEnd"/>
      <w:r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lang w:val="fr-FR"/>
        </w:rPr>
        <w:t>ուժի</w:t>
      </w:r>
      <w:proofErr w:type="spellEnd"/>
      <w:r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lang w:val="fr-FR"/>
        </w:rPr>
        <w:t>մեջ</w:t>
      </w:r>
      <w:proofErr w:type="spellEnd"/>
      <w:r>
        <w:rPr>
          <w:rFonts w:ascii="GHEA Grapalat" w:hAnsi="GHEA Grapalat" w:cs="GHEA Grapalat"/>
          <w:bCs/>
          <w:lang w:val="fr-FR"/>
        </w:rPr>
        <w:t xml:space="preserve"> է </w:t>
      </w:r>
      <w:proofErr w:type="spellStart"/>
      <w:r>
        <w:rPr>
          <w:rFonts w:ascii="GHEA Grapalat" w:hAnsi="GHEA Grapalat" w:cs="GHEA Grapalat"/>
          <w:bCs/>
          <w:lang w:val="fr-FR"/>
        </w:rPr>
        <w:t>մտնում</w:t>
      </w:r>
      <w:proofErr w:type="spellEnd"/>
      <w:r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lang w:val="fr-FR"/>
        </w:rPr>
        <w:t>պաշտոնական</w:t>
      </w:r>
      <w:proofErr w:type="spellEnd"/>
      <w:r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lang w:val="fr-FR"/>
        </w:rPr>
        <w:t>հր</w:t>
      </w:r>
      <w:r>
        <w:rPr>
          <w:rFonts w:ascii="GHEA Grapalat" w:hAnsi="GHEA Grapalat" w:cs="GHEA Grapalat"/>
          <w:bCs/>
          <w:lang w:val="fr-FR"/>
        </w:rPr>
        <w:t>ապարակմանը</w:t>
      </w:r>
      <w:proofErr w:type="spellEnd"/>
      <w:r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lang w:val="fr-FR"/>
        </w:rPr>
        <w:t>հաջորդող</w:t>
      </w:r>
      <w:proofErr w:type="spellEnd"/>
      <w:r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lang w:val="fr-FR"/>
        </w:rPr>
        <w:t>օրվանից</w:t>
      </w:r>
      <w:proofErr w:type="spellEnd"/>
      <w:r>
        <w:rPr>
          <w:rFonts w:ascii="GHEA Grapalat" w:hAnsi="GHEA Grapalat" w:cs="GHEA Grapalat"/>
          <w:bCs/>
          <w:lang w:val="fr-FR"/>
        </w:rPr>
        <w:t>:</w:t>
      </w:r>
    </w:p>
    <w:sectPr w:rsidR="002F76A7">
      <w:pgSz w:w="12240" w:h="15840"/>
      <w:pgMar w:top="900" w:right="829" w:bottom="450" w:left="10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561B"/>
    <w:multiLevelType w:val="multilevel"/>
    <w:tmpl w:val="119D56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32F67"/>
    <w:multiLevelType w:val="multilevel"/>
    <w:tmpl w:val="27732F67"/>
    <w:lvl w:ilvl="0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  <w:b w:val="0"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2E9B2417"/>
    <w:multiLevelType w:val="multilevel"/>
    <w:tmpl w:val="2E9B241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D52A4"/>
    <w:multiLevelType w:val="multilevel"/>
    <w:tmpl w:val="472D52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63"/>
    <w:rsid w:val="00003B54"/>
    <w:rsid w:val="00003E7E"/>
    <w:rsid w:val="00017F11"/>
    <w:rsid w:val="00021F9C"/>
    <w:rsid w:val="00023ECB"/>
    <w:rsid w:val="00025CA5"/>
    <w:rsid w:val="00031A6D"/>
    <w:rsid w:val="00036943"/>
    <w:rsid w:val="0004270E"/>
    <w:rsid w:val="00043330"/>
    <w:rsid w:val="00053F2C"/>
    <w:rsid w:val="0005706E"/>
    <w:rsid w:val="0006323C"/>
    <w:rsid w:val="00065640"/>
    <w:rsid w:val="00065897"/>
    <w:rsid w:val="00067CD3"/>
    <w:rsid w:val="0007099E"/>
    <w:rsid w:val="00071C0B"/>
    <w:rsid w:val="000750E0"/>
    <w:rsid w:val="0007589A"/>
    <w:rsid w:val="00083D75"/>
    <w:rsid w:val="00086EB5"/>
    <w:rsid w:val="00087009"/>
    <w:rsid w:val="00092AAF"/>
    <w:rsid w:val="00096B0A"/>
    <w:rsid w:val="000A2B58"/>
    <w:rsid w:val="000A2F7A"/>
    <w:rsid w:val="000A34EF"/>
    <w:rsid w:val="000B3FC8"/>
    <w:rsid w:val="000C179A"/>
    <w:rsid w:val="000C2C02"/>
    <w:rsid w:val="000C594A"/>
    <w:rsid w:val="000C5CBD"/>
    <w:rsid w:val="000D0105"/>
    <w:rsid w:val="000D61BF"/>
    <w:rsid w:val="000E16C5"/>
    <w:rsid w:val="000F3DD7"/>
    <w:rsid w:val="00104803"/>
    <w:rsid w:val="00114E3A"/>
    <w:rsid w:val="0011700B"/>
    <w:rsid w:val="00122A89"/>
    <w:rsid w:val="00122D33"/>
    <w:rsid w:val="00127BF9"/>
    <w:rsid w:val="001310CF"/>
    <w:rsid w:val="001366FC"/>
    <w:rsid w:val="00142BBC"/>
    <w:rsid w:val="00146DB1"/>
    <w:rsid w:val="00150D57"/>
    <w:rsid w:val="0015242C"/>
    <w:rsid w:val="00166EF7"/>
    <w:rsid w:val="00170408"/>
    <w:rsid w:val="00170613"/>
    <w:rsid w:val="0017547A"/>
    <w:rsid w:val="00175E2B"/>
    <w:rsid w:val="00176EF7"/>
    <w:rsid w:val="00186B7D"/>
    <w:rsid w:val="001911C9"/>
    <w:rsid w:val="001917B5"/>
    <w:rsid w:val="00191E7C"/>
    <w:rsid w:val="001A1650"/>
    <w:rsid w:val="001A1BE5"/>
    <w:rsid w:val="001A76B9"/>
    <w:rsid w:val="001B1EC1"/>
    <w:rsid w:val="001B2D22"/>
    <w:rsid w:val="001C13C6"/>
    <w:rsid w:val="001C4F14"/>
    <w:rsid w:val="001C5DB7"/>
    <w:rsid w:val="001D41CA"/>
    <w:rsid w:val="001D463D"/>
    <w:rsid w:val="001D55DE"/>
    <w:rsid w:val="001D57C4"/>
    <w:rsid w:val="001D6B59"/>
    <w:rsid w:val="001E7CD6"/>
    <w:rsid w:val="001F0E39"/>
    <w:rsid w:val="00210E65"/>
    <w:rsid w:val="00213059"/>
    <w:rsid w:val="00221469"/>
    <w:rsid w:val="00226F36"/>
    <w:rsid w:val="002337FF"/>
    <w:rsid w:val="00233A28"/>
    <w:rsid w:val="00240028"/>
    <w:rsid w:val="00241CB0"/>
    <w:rsid w:val="00246346"/>
    <w:rsid w:val="002516E8"/>
    <w:rsid w:val="00253CFB"/>
    <w:rsid w:val="00257C93"/>
    <w:rsid w:val="0026645F"/>
    <w:rsid w:val="00266E2C"/>
    <w:rsid w:val="002743A5"/>
    <w:rsid w:val="0028105C"/>
    <w:rsid w:val="00285685"/>
    <w:rsid w:val="002874A1"/>
    <w:rsid w:val="00292D23"/>
    <w:rsid w:val="002A29B6"/>
    <w:rsid w:val="002A3B0F"/>
    <w:rsid w:val="002A4C5C"/>
    <w:rsid w:val="002A5001"/>
    <w:rsid w:val="002A5458"/>
    <w:rsid w:val="002B1830"/>
    <w:rsid w:val="002C1989"/>
    <w:rsid w:val="002C3982"/>
    <w:rsid w:val="002C5BBA"/>
    <w:rsid w:val="002C7946"/>
    <w:rsid w:val="002D0199"/>
    <w:rsid w:val="002D5246"/>
    <w:rsid w:val="002F1CBA"/>
    <w:rsid w:val="002F32E0"/>
    <w:rsid w:val="002F5B8E"/>
    <w:rsid w:val="002F76A7"/>
    <w:rsid w:val="002F7C81"/>
    <w:rsid w:val="002F7CAF"/>
    <w:rsid w:val="00301013"/>
    <w:rsid w:val="00306013"/>
    <w:rsid w:val="00310452"/>
    <w:rsid w:val="003121FB"/>
    <w:rsid w:val="00312E09"/>
    <w:rsid w:val="00315822"/>
    <w:rsid w:val="00317485"/>
    <w:rsid w:val="0032568C"/>
    <w:rsid w:val="0032629C"/>
    <w:rsid w:val="00332A1F"/>
    <w:rsid w:val="00333C1A"/>
    <w:rsid w:val="00346268"/>
    <w:rsid w:val="003466C6"/>
    <w:rsid w:val="00352576"/>
    <w:rsid w:val="00352B17"/>
    <w:rsid w:val="00354813"/>
    <w:rsid w:val="00355551"/>
    <w:rsid w:val="003610F4"/>
    <w:rsid w:val="0036180D"/>
    <w:rsid w:val="00361BC3"/>
    <w:rsid w:val="0036211F"/>
    <w:rsid w:val="00362DAA"/>
    <w:rsid w:val="003649BD"/>
    <w:rsid w:val="00366308"/>
    <w:rsid w:val="0037352D"/>
    <w:rsid w:val="00375A60"/>
    <w:rsid w:val="003775F4"/>
    <w:rsid w:val="0038025D"/>
    <w:rsid w:val="00383009"/>
    <w:rsid w:val="00383BE8"/>
    <w:rsid w:val="00391FB8"/>
    <w:rsid w:val="00395600"/>
    <w:rsid w:val="003A0919"/>
    <w:rsid w:val="003A0A77"/>
    <w:rsid w:val="003A272D"/>
    <w:rsid w:val="003A676E"/>
    <w:rsid w:val="003A6896"/>
    <w:rsid w:val="003C11B9"/>
    <w:rsid w:val="003C3078"/>
    <w:rsid w:val="003C33D2"/>
    <w:rsid w:val="003C4869"/>
    <w:rsid w:val="003C6446"/>
    <w:rsid w:val="003C7BD7"/>
    <w:rsid w:val="003D1213"/>
    <w:rsid w:val="003D58B0"/>
    <w:rsid w:val="003D5BCD"/>
    <w:rsid w:val="003E6B37"/>
    <w:rsid w:val="003F1575"/>
    <w:rsid w:val="003F229D"/>
    <w:rsid w:val="003F3187"/>
    <w:rsid w:val="003F4DAF"/>
    <w:rsid w:val="003F6035"/>
    <w:rsid w:val="003F748B"/>
    <w:rsid w:val="00400B70"/>
    <w:rsid w:val="00400D4F"/>
    <w:rsid w:val="00416B4F"/>
    <w:rsid w:val="00420A80"/>
    <w:rsid w:val="0042111D"/>
    <w:rsid w:val="004251B6"/>
    <w:rsid w:val="00426232"/>
    <w:rsid w:val="004263A0"/>
    <w:rsid w:val="0042726E"/>
    <w:rsid w:val="00431BB5"/>
    <w:rsid w:val="00447781"/>
    <w:rsid w:val="0045098B"/>
    <w:rsid w:val="00451743"/>
    <w:rsid w:val="0045425C"/>
    <w:rsid w:val="00456B11"/>
    <w:rsid w:val="004674A4"/>
    <w:rsid w:val="004727FF"/>
    <w:rsid w:val="00472CAB"/>
    <w:rsid w:val="00473068"/>
    <w:rsid w:val="00473F9F"/>
    <w:rsid w:val="00480C48"/>
    <w:rsid w:val="00485BD5"/>
    <w:rsid w:val="004943A2"/>
    <w:rsid w:val="00495A9B"/>
    <w:rsid w:val="0049788F"/>
    <w:rsid w:val="004A4973"/>
    <w:rsid w:val="004B2661"/>
    <w:rsid w:val="004B36A8"/>
    <w:rsid w:val="004C0B99"/>
    <w:rsid w:val="004C21CF"/>
    <w:rsid w:val="004C6548"/>
    <w:rsid w:val="004C7DD9"/>
    <w:rsid w:val="004D08C1"/>
    <w:rsid w:val="004D27C8"/>
    <w:rsid w:val="004D280B"/>
    <w:rsid w:val="004D4731"/>
    <w:rsid w:val="004D7632"/>
    <w:rsid w:val="004E09F3"/>
    <w:rsid w:val="004E0D45"/>
    <w:rsid w:val="004E1D47"/>
    <w:rsid w:val="004E5951"/>
    <w:rsid w:val="004F1413"/>
    <w:rsid w:val="004F1900"/>
    <w:rsid w:val="004F2563"/>
    <w:rsid w:val="00502F38"/>
    <w:rsid w:val="00507083"/>
    <w:rsid w:val="0052451F"/>
    <w:rsid w:val="00527FFE"/>
    <w:rsid w:val="00530E65"/>
    <w:rsid w:val="005347D5"/>
    <w:rsid w:val="00540663"/>
    <w:rsid w:val="00542EFE"/>
    <w:rsid w:val="00545025"/>
    <w:rsid w:val="00554398"/>
    <w:rsid w:val="00557181"/>
    <w:rsid w:val="00564E1E"/>
    <w:rsid w:val="0056505A"/>
    <w:rsid w:val="00572DDF"/>
    <w:rsid w:val="00580C87"/>
    <w:rsid w:val="00581147"/>
    <w:rsid w:val="00582A61"/>
    <w:rsid w:val="00582C7E"/>
    <w:rsid w:val="00583DFF"/>
    <w:rsid w:val="005850BE"/>
    <w:rsid w:val="0058520D"/>
    <w:rsid w:val="005953A4"/>
    <w:rsid w:val="00595B43"/>
    <w:rsid w:val="005A1A00"/>
    <w:rsid w:val="005A236F"/>
    <w:rsid w:val="005C2753"/>
    <w:rsid w:val="005C3921"/>
    <w:rsid w:val="005C4A30"/>
    <w:rsid w:val="005C6BD1"/>
    <w:rsid w:val="005D21F9"/>
    <w:rsid w:val="005D445D"/>
    <w:rsid w:val="005D55AB"/>
    <w:rsid w:val="005E0F16"/>
    <w:rsid w:val="005E1802"/>
    <w:rsid w:val="005E764C"/>
    <w:rsid w:val="005F083B"/>
    <w:rsid w:val="005F1655"/>
    <w:rsid w:val="005F42D1"/>
    <w:rsid w:val="00611184"/>
    <w:rsid w:val="0062263A"/>
    <w:rsid w:val="00624172"/>
    <w:rsid w:val="006251EA"/>
    <w:rsid w:val="00647D4D"/>
    <w:rsid w:val="00647FE2"/>
    <w:rsid w:val="00651BCA"/>
    <w:rsid w:val="00653600"/>
    <w:rsid w:val="00654761"/>
    <w:rsid w:val="006562F1"/>
    <w:rsid w:val="00671EE6"/>
    <w:rsid w:val="00672939"/>
    <w:rsid w:val="0067530C"/>
    <w:rsid w:val="00683594"/>
    <w:rsid w:val="00684FC7"/>
    <w:rsid w:val="0069230B"/>
    <w:rsid w:val="006952A0"/>
    <w:rsid w:val="00695423"/>
    <w:rsid w:val="006A534D"/>
    <w:rsid w:val="006A607A"/>
    <w:rsid w:val="006A74DE"/>
    <w:rsid w:val="006B07A8"/>
    <w:rsid w:val="006C2829"/>
    <w:rsid w:val="006C49C5"/>
    <w:rsid w:val="006D066A"/>
    <w:rsid w:val="006D550F"/>
    <w:rsid w:val="006E541F"/>
    <w:rsid w:val="006F5460"/>
    <w:rsid w:val="006F6943"/>
    <w:rsid w:val="006F7ADB"/>
    <w:rsid w:val="007050B1"/>
    <w:rsid w:val="007066C4"/>
    <w:rsid w:val="00710306"/>
    <w:rsid w:val="00710A77"/>
    <w:rsid w:val="00720556"/>
    <w:rsid w:val="00735B5A"/>
    <w:rsid w:val="00744F6C"/>
    <w:rsid w:val="00745E1F"/>
    <w:rsid w:val="007470BA"/>
    <w:rsid w:val="007472D4"/>
    <w:rsid w:val="0074786D"/>
    <w:rsid w:val="00762D5E"/>
    <w:rsid w:val="00765E4E"/>
    <w:rsid w:val="00773EFD"/>
    <w:rsid w:val="00775253"/>
    <w:rsid w:val="00777ED7"/>
    <w:rsid w:val="0078609B"/>
    <w:rsid w:val="00794011"/>
    <w:rsid w:val="00794438"/>
    <w:rsid w:val="007A5D9B"/>
    <w:rsid w:val="007B66AD"/>
    <w:rsid w:val="007B7900"/>
    <w:rsid w:val="007B7AA4"/>
    <w:rsid w:val="007C00E6"/>
    <w:rsid w:val="007C094B"/>
    <w:rsid w:val="007C27CF"/>
    <w:rsid w:val="007C6B67"/>
    <w:rsid w:val="007C6E82"/>
    <w:rsid w:val="007E08A9"/>
    <w:rsid w:val="007E0C14"/>
    <w:rsid w:val="007E108E"/>
    <w:rsid w:val="007E6946"/>
    <w:rsid w:val="007F059B"/>
    <w:rsid w:val="00801C25"/>
    <w:rsid w:val="008026D6"/>
    <w:rsid w:val="008067B7"/>
    <w:rsid w:val="008111AD"/>
    <w:rsid w:val="008161C9"/>
    <w:rsid w:val="00817FCB"/>
    <w:rsid w:val="00826B3F"/>
    <w:rsid w:val="008278FD"/>
    <w:rsid w:val="00831033"/>
    <w:rsid w:val="00831FE9"/>
    <w:rsid w:val="00836BED"/>
    <w:rsid w:val="0084209D"/>
    <w:rsid w:val="00842CF4"/>
    <w:rsid w:val="00842FE5"/>
    <w:rsid w:val="00844952"/>
    <w:rsid w:val="00851544"/>
    <w:rsid w:val="00851A68"/>
    <w:rsid w:val="008532D6"/>
    <w:rsid w:val="00854B5C"/>
    <w:rsid w:val="00855517"/>
    <w:rsid w:val="00855E01"/>
    <w:rsid w:val="00856C56"/>
    <w:rsid w:val="0085738B"/>
    <w:rsid w:val="008603AD"/>
    <w:rsid w:val="00874F57"/>
    <w:rsid w:val="008803C9"/>
    <w:rsid w:val="00884FE3"/>
    <w:rsid w:val="0089024A"/>
    <w:rsid w:val="00893873"/>
    <w:rsid w:val="008946A8"/>
    <w:rsid w:val="008A04E0"/>
    <w:rsid w:val="008A2E4C"/>
    <w:rsid w:val="008A6FB4"/>
    <w:rsid w:val="008B11D6"/>
    <w:rsid w:val="008B1FC0"/>
    <w:rsid w:val="008C265C"/>
    <w:rsid w:val="008C7E3A"/>
    <w:rsid w:val="008E1D57"/>
    <w:rsid w:val="008E2954"/>
    <w:rsid w:val="008E35A3"/>
    <w:rsid w:val="008E4749"/>
    <w:rsid w:val="008E6042"/>
    <w:rsid w:val="008E6B58"/>
    <w:rsid w:val="008E77C0"/>
    <w:rsid w:val="00900240"/>
    <w:rsid w:val="00904829"/>
    <w:rsid w:val="00910C81"/>
    <w:rsid w:val="00915547"/>
    <w:rsid w:val="0093116C"/>
    <w:rsid w:val="009318C1"/>
    <w:rsid w:val="00931B15"/>
    <w:rsid w:val="009342E5"/>
    <w:rsid w:val="0094056F"/>
    <w:rsid w:val="0094599C"/>
    <w:rsid w:val="0095172A"/>
    <w:rsid w:val="00953490"/>
    <w:rsid w:val="00953BF7"/>
    <w:rsid w:val="00954550"/>
    <w:rsid w:val="009556A4"/>
    <w:rsid w:val="009642ED"/>
    <w:rsid w:val="00964F18"/>
    <w:rsid w:val="00965728"/>
    <w:rsid w:val="009732BD"/>
    <w:rsid w:val="00987838"/>
    <w:rsid w:val="00987A8E"/>
    <w:rsid w:val="0099023C"/>
    <w:rsid w:val="00993622"/>
    <w:rsid w:val="00994D0E"/>
    <w:rsid w:val="009A1073"/>
    <w:rsid w:val="009B5360"/>
    <w:rsid w:val="009B583D"/>
    <w:rsid w:val="009C02A4"/>
    <w:rsid w:val="009C0387"/>
    <w:rsid w:val="009C0F57"/>
    <w:rsid w:val="009C3325"/>
    <w:rsid w:val="009C6E0A"/>
    <w:rsid w:val="009C7BF1"/>
    <w:rsid w:val="009D146A"/>
    <w:rsid w:val="009D2984"/>
    <w:rsid w:val="009E21ED"/>
    <w:rsid w:val="009F432C"/>
    <w:rsid w:val="009F5ABD"/>
    <w:rsid w:val="009F7C28"/>
    <w:rsid w:val="00A0444A"/>
    <w:rsid w:val="00A073D3"/>
    <w:rsid w:val="00A12097"/>
    <w:rsid w:val="00A15E0F"/>
    <w:rsid w:val="00A233EB"/>
    <w:rsid w:val="00A270C6"/>
    <w:rsid w:val="00A3104C"/>
    <w:rsid w:val="00A31164"/>
    <w:rsid w:val="00A346CF"/>
    <w:rsid w:val="00A35988"/>
    <w:rsid w:val="00A364DD"/>
    <w:rsid w:val="00A42632"/>
    <w:rsid w:val="00A4270C"/>
    <w:rsid w:val="00A4500C"/>
    <w:rsid w:val="00A54CCA"/>
    <w:rsid w:val="00A62D86"/>
    <w:rsid w:val="00A636DF"/>
    <w:rsid w:val="00A64350"/>
    <w:rsid w:val="00A65CD0"/>
    <w:rsid w:val="00A701C8"/>
    <w:rsid w:val="00A71BC3"/>
    <w:rsid w:val="00A75483"/>
    <w:rsid w:val="00A81015"/>
    <w:rsid w:val="00AA10F7"/>
    <w:rsid w:val="00AA2CC3"/>
    <w:rsid w:val="00AB6DA3"/>
    <w:rsid w:val="00AC0885"/>
    <w:rsid w:val="00AC1A98"/>
    <w:rsid w:val="00AC5186"/>
    <w:rsid w:val="00AD1D00"/>
    <w:rsid w:val="00AD28CB"/>
    <w:rsid w:val="00AD3B10"/>
    <w:rsid w:val="00AE0D12"/>
    <w:rsid w:val="00AE2E94"/>
    <w:rsid w:val="00AE4620"/>
    <w:rsid w:val="00AE5163"/>
    <w:rsid w:val="00AE6DDC"/>
    <w:rsid w:val="00AE76D7"/>
    <w:rsid w:val="00AF4CA4"/>
    <w:rsid w:val="00AF71B7"/>
    <w:rsid w:val="00B0125B"/>
    <w:rsid w:val="00B01DDF"/>
    <w:rsid w:val="00B07532"/>
    <w:rsid w:val="00B07607"/>
    <w:rsid w:val="00B12911"/>
    <w:rsid w:val="00B13122"/>
    <w:rsid w:val="00B15E46"/>
    <w:rsid w:val="00B178E6"/>
    <w:rsid w:val="00B23591"/>
    <w:rsid w:val="00B271BA"/>
    <w:rsid w:val="00B305C9"/>
    <w:rsid w:val="00B3180B"/>
    <w:rsid w:val="00B414CB"/>
    <w:rsid w:val="00B43135"/>
    <w:rsid w:val="00B474DD"/>
    <w:rsid w:val="00B476FF"/>
    <w:rsid w:val="00B509D9"/>
    <w:rsid w:val="00B600F7"/>
    <w:rsid w:val="00B606A0"/>
    <w:rsid w:val="00B62753"/>
    <w:rsid w:val="00B81DB1"/>
    <w:rsid w:val="00B82A83"/>
    <w:rsid w:val="00B82C15"/>
    <w:rsid w:val="00B833B1"/>
    <w:rsid w:val="00B86D63"/>
    <w:rsid w:val="00B9287E"/>
    <w:rsid w:val="00B965DC"/>
    <w:rsid w:val="00B96F09"/>
    <w:rsid w:val="00BA1612"/>
    <w:rsid w:val="00BA24A3"/>
    <w:rsid w:val="00BA2947"/>
    <w:rsid w:val="00BA4051"/>
    <w:rsid w:val="00BA41F2"/>
    <w:rsid w:val="00BA56F6"/>
    <w:rsid w:val="00BB17D1"/>
    <w:rsid w:val="00BB7981"/>
    <w:rsid w:val="00BC565F"/>
    <w:rsid w:val="00BD3F8C"/>
    <w:rsid w:val="00BE3697"/>
    <w:rsid w:val="00BE3CA0"/>
    <w:rsid w:val="00BE43FB"/>
    <w:rsid w:val="00BE772F"/>
    <w:rsid w:val="00BF245E"/>
    <w:rsid w:val="00BF4B03"/>
    <w:rsid w:val="00C0371D"/>
    <w:rsid w:val="00C052D7"/>
    <w:rsid w:val="00C120F6"/>
    <w:rsid w:val="00C14839"/>
    <w:rsid w:val="00C3134A"/>
    <w:rsid w:val="00C33F38"/>
    <w:rsid w:val="00C34176"/>
    <w:rsid w:val="00C44560"/>
    <w:rsid w:val="00C469A6"/>
    <w:rsid w:val="00C613B2"/>
    <w:rsid w:val="00C616CA"/>
    <w:rsid w:val="00C661B7"/>
    <w:rsid w:val="00C7023E"/>
    <w:rsid w:val="00C717F9"/>
    <w:rsid w:val="00C745EF"/>
    <w:rsid w:val="00C900A6"/>
    <w:rsid w:val="00C903C4"/>
    <w:rsid w:val="00C914C5"/>
    <w:rsid w:val="00C9365F"/>
    <w:rsid w:val="00C93AD1"/>
    <w:rsid w:val="00CB1484"/>
    <w:rsid w:val="00CB44ED"/>
    <w:rsid w:val="00CB556B"/>
    <w:rsid w:val="00CC2D6D"/>
    <w:rsid w:val="00CC4C2E"/>
    <w:rsid w:val="00CD1102"/>
    <w:rsid w:val="00CD27D3"/>
    <w:rsid w:val="00CD37F3"/>
    <w:rsid w:val="00CD5047"/>
    <w:rsid w:val="00CE3E8F"/>
    <w:rsid w:val="00CF33FD"/>
    <w:rsid w:val="00CF414E"/>
    <w:rsid w:val="00D03372"/>
    <w:rsid w:val="00D065AC"/>
    <w:rsid w:val="00D13E58"/>
    <w:rsid w:val="00D17302"/>
    <w:rsid w:val="00D2431F"/>
    <w:rsid w:val="00D27602"/>
    <w:rsid w:val="00D31043"/>
    <w:rsid w:val="00D3303A"/>
    <w:rsid w:val="00D3642F"/>
    <w:rsid w:val="00D37B92"/>
    <w:rsid w:val="00D402DD"/>
    <w:rsid w:val="00D4125D"/>
    <w:rsid w:val="00D414EF"/>
    <w:rsid w:val="00D420E1"/>
    <w:rsid w:val="00D42FAF"/>
    <w:rsid w:val="00D46C9F"/>
    <w:rsid w:val="00D5263B"/>
    <w:rsid w:val="00D54BF1"/>
    <w:rsid w:val="00D55A76"/>
    <w:rsid w:val="00D74BC9"/>
    <w:rsid w:val="00D74EA2"/>
    <w:rsid w:val="00D76F65"/>
    <w:rsid w:val="00D774D7"/>
    <w:rsid w:val="00D83400"/>
    <w:rsid w:val="00D86E66"/>
    <w:rsid w:val="00D9507F"/>
    <w:rsid w:val="00D96B32"/>
    <w:rsid w:val="00DA0BA0"/>
    <w:rsid w:val="00DA32BE"/>
    <w:rsid w:val="00DB16F7"/>
    <w:rsid w:val="00DB63DC"/>
    <w:rsid w:val="00DC0482"/>
    <w:rsid w:val="00DC1123"/>
    <w:rsid w:val="00DD2E35"/>
    <w:rsid w:val="00DD3684"/>
    <w:rsid w:val="00DD4B04"/>
    <w:rsid w:val="00DD4EE0"/>
    <w:rsid w:val="00DE7586"/>
    <w:rsid w:val="00DF148F"/>
    <w:rsid w:val="00DF350D"/>
    <w:rsid w:val="00DF6272"/>
    <w:rsid w:val="00DF7956"/>
    <w:rsid w:val="00E026ED"/>
    <w:rsid w:val="00E11E05"/>
    <w:rsid w:val="00E12276"/>
    <w:rsid w:val="00E1233B"/>
    <w:rsid w:val="00E12CAF"/>
    <w:rsid w:val="00E13CBD"/>
    <w:rsid w:val="00E1470C"/>
    <w:rsid w:val="00E20F55"/>
    <w:rsid w:val="00E214D0"/>
    <w:rsid w:val="00E22AA0"/>
    <w:rsid w:val="00E24586"/>
    <w:rsid w:val="00E31561"/>
    <w:rsid w:val="00E32678"/>
    <w:rsid w:val="00E36544"/>
    <w:rsid w:val="00E4400D"/>
    <w:rsid w:val="00E479EC"/>
    <w:rsid w:val="00E508A5"/>
    <w:rsid w:val="00E51D63"/>
    <w:rsid w:val="00E5447C"/>
    <w:rsid w:val="00E673CE"/>
    <w:rsid w:val="00E720F2"/>
    <w:rsid w:val="00E83F43"/>
    <w:rsid w:val="00E8456E"/>
    <w:rsid w:val="00E900D7"/>
    <w:rsid w:val="00E9078B"/>
    <w:rsid w:val="00E9080A"/>
    <w:rsid w:val="00E92AB3"/>
    <w:rsid w:val="00E9344E"/>
    <w:rsid w:val="00EA5B84"/>
    <w:rsid w:val="00EB27AF"/>
    <w:rsid w:val="00EB35F0"/>
    <w:rsid w:val="00EB6E3D"/>
    <w:rsid w:val="00EC194A"/>
    <w:rsid w:val="00EC3BED"/>
    <w:rsid w:val="00EC6511"/>
    <w:rsid w:val="00ED3D82"/>
    <w:rsid w:val="00ED57CA"/>
    <w:rsid w:val="00EE3297"/>
    <w:rsid w:val="00EE3AF0"/>
    <w:rsid w:val="00EF53E0"/>
    <w:rsid w:val="00F01C6E"/>
    <w:rsid w:val="00F02EC8"/>
    <w:rsid w:val="00F06C35"/>
    <w:rsid w:val="00F06E5B"/>
    <w:rsid w:val="00F13366"/>
    <w:rsid w:val="00F227BA"/>
    <w:rsid w:val="00F237F6"/>
    <w:rsid w:val="00F47534"/>
    <w:rsid w:val="00F5014A"/>
    <w:rsid w:val="00F5279C"/>
    <w:rsid w:val="00F54844"/>
    <w:rsid w:val="00F61613"/>
    <w:rsid w:val="00F627AD"/>
    <w:rsid w:val="00F650F6"/>
    <w:rsid w:val="00F73A76"/>
    <w:rsid w:val="00F73F9F"/>
    <w:rsid w:val="00F776C1"/>
    <w:rsid w:val="00F81CCD"/>
    <w:rsid w:val="00F87D16"/>
    <w:rsid w:val="00F93244"/>
    <w:rsid w:val="00F937D8"/>
    <w:rsid w:val="00F93CEF"/>
    <w:rsid w:val="00F9420F"/>
    <w:rsid w:val="00FA0E00"/>
    <w:rsid w:val="00FB57F9"/>
    <w:rsid w:val="00FC2284"/>
    <w:rsid w:val="00FD36BE"/>
    <w:rsid w:val="00FD46D4"/>
    <w:rsid w:val="00FD49B7"/>
    <w:rsid w:val="00FD512E"/>
    <w:rsid w:val="00FE2B9F"/>
    <w:rsid w:val="00FE2DC0"/>
    <w:rsid w:val="00FE40DF"/>
    <w:rsid w:val="00FE6871"/>
    <w:rsid w:val="00FF035E"/>
    <w:rsid w:val="00FF2FA1"/>
    <w:rsid w:val="00FF3ADF"/>
    <w:rsid w:val="00FF6E20"/>
    <w:rsid w:val="09575B61"/>
    <w:rsid w:val="0AC076B1"/>
    <w:rsid w:val="122E60D5"/>
    <w:rsid w:val="23707B19"/>
    <w:rsid w:val="2B0361F6"/>
    <w:rsid w:val="4E5779A1"/>
    <w:rsid w:val="4EEC57D7"/>
    <w:rsid w:val="595B08A7"/>
    <w:rsid w:val="7FC17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8949C6-3259-4D56-928B-D558E5D8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NormalWebChar">
    <w:name w:val="Normal (Web) Char"/>
    <w:link w:val="NormalWeb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5yl5">
    <w:name w:val="_5yl5"/>
    <w:qFormat/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15790-93F2-4EA8-AAB6-696B745B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https:/mul2-mnp.gov.am/tasks/55522/oneclick/1.naxagic_vorsi_masin.docx?token=636765d44993d4c9795a87c553c9a1fb</cp:keywords>
  <cp:lastModifiedBy>Meri Harutyunyan</cp:lastModifiedBy>
  <cp:revision>2</cp:revision>
  <cp:lastPrinted>2026-02-26T05:11:00Z</cp:lastPrinted>
  <dcterms:created xsi:type="dcterms:W3CDTF">2026-02-27T04:51:00Z</dcterms:created>
  <dcterms:modified xsi:type="dcterms:W3CDTF">2026-02-27T04:51:00Z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04A0B6D9C3794BF9A91409F52E7C5C15_13</vt:lpwstr>
  </property>
</Properties>
</file>