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9CE2" w14:textId="77777777" w:rsidR="00296E6D" w:rsidRPr="00552B0C" w:rsidRDefault="00296E6D" w:rsidP="008A20F1">
      <w:pPr>
        <w:pStyle w:val="headingtitleStyle"/>
        <w:ind w:firstLine="426"/>
        <w:jc w:val="right"/>
        <w:rPr>
          <w:sz w:val="24"/>
          <w:szCs w:val="24"/>
        </w:rPr>
      </w:pPr>
      <w:bookmarkStart w:id="0" w:name="_Toc1"/>
      <w:r w:rsidRPr="00552B0C">
        <w:rPr>
          <w:sz w:val="24"/>
          <w:szCs w:val="24"/>
        </w:rPr>
        <w:t>Նախագիծ</w:t>
      </w:r>
    </w:p>
    <w:p w14:paraId="741D6BA8" w14:textId="77777777" w:rsidR="005E1A3F" w:rsidRPr="00552B0C" w:rsidRDefault="005E1A3F" w:rsidP="008A20F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Style w:val="Strong"/>
          <w:rFonts w:ascii="GHEA Grapalat" w:hAnsi="GHEA Grapalat" w:cs="Arian AMU"/>
          <w:color w:val="4B5C6A"/>
          <w:bdr w:val="none" w:sz="0" w:space="0" w:color="auto" w:frame="1"/>
        </w:rPr>
      </w:pPr>
    </w:p>
    <w:p w14:paraId="27B7F8E7" w14:textId="77777777" w:rsidR="005E1A3F" w:rsidRPr="00552B0C" w:rsidRDefault="005E1A3F" w:rsidP="008A20F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GHEA Grapalat" w:hAnsi="GHEA Grapalat" w:cs="Arian AMU"/>
        </w:rPr>
      </w:pPr>
      <w:r w:rsidRPr="00552B0C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 w:rsidRPr="00552B0C">
        <w:rPr>
          <w:rFonts w:ascii="Courier New" w:hAnsi="Courier New" w:cs="Courier New"/>
        </w:rPr>
        <w:t> </w:t>
      </w:r>
      <w:r w:rsidRPr="00552B0C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 w:rsidRPr="00552B0C">
        <w:rPr>
          <w:rFonts w:ascii="Courier New" w:hAnsi="Courier New" w:cs="Courier New"/>
        </w:rPr>
        <w:t> </w:t>
      </w:r>
      <w:r w:rsidRPr="00552B0C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14:paraId="57D48CE9" w14:textId="77777777" w:rsidR="005E1A3F" w:rsidRPr="00552B0C" w:rsidRDefault="005E1A3F" w:rsidP="008A20F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552B0C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14:paraId="102E9C11" w14:textId="77777777" w:rsidR="009D39B7" w:rsidRPr="00552B0C" w:rsidRDefault="009D39B7" w:rsidP="008A20F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textAlignment w:val="baseline"/>
        <w:rPr>
          <w:rFonts w:ascii="GHEA Grapalat" w:hAnsi="GHEA Grapalat" w:cs="Arian AMU"/>
        </w:rPr>
      </w:pPr>
    </w:p>
    <w:p w14:paraId="6725EE59" w14:textId="09227A6B" w:rsidR="00652438" w:rsidRDefault="00652438" w:rsidP="008A20F1">
      <w:pPr>
        <w:spacing w:line="240" w:lineRule="auto"/>
        <w:ind w:firstLine="426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</w:t>
      </w:r>
      <w:r w:rsidR="009A65C3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_______-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 N  _______  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0ABF1CF6" w14:textId="77777777" w:rsidR="004E0154" w:rsidRDefault="004E0154" w:rsidP="008A20F1">
      <w:pPr>
        <w:spacing w:line="240" w:lineRule="auto"/>
        <w:ind w:firstLine="426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814C20F" w14:textId="55051E90" w:rsidR="00153ECB" w:rsidRDefault="00296E6D" w:rsidP="008A20F1">
      <w:pPr>
        <w:pStyle w:val="headingtitleStyle"/>
        <w:spacing w:line="240" w:lineRule="auto"/>
        <w:ind w:firstLine="426"/>
        <w:rPr>
          <w:sz w:val="24"/>
          <w:szCs w:val="24"/>
          <w:lang w:val="hy-AM"/>
        </w:rPr>
      </w:pPr>
      <w:r w:rsidRPr="001E4CF5">
        <w:rPr>
          <w:sz w:val="24"/>
          <w:szCs w:val="24"/>
          <w:lang w:val="hy-AM"/>
        </w:rPr>
        <w:t>ՀԱՅԱՍՏԱՆԻ  ՀԱՆՐԱՊԵՏՈՒԹՅ</w:t>
      </w:r>
      <w:r w:rsidR="009D39B7" w:rsidRPr="001E4CF5">
        <w:rPr>
          <w:sz w:val="24"/>
          <w:szCs w:val="24"/>
          <w:lang w:val="hy-AM"/>
        </w:rPr>
        <w:t>ՈՒ</w:t>
      </w:r>
      <w:r w:rsidRPr="001E4CF5">
        <w:rPr>
          <w:sz w:val="24"/>
          <w:szCs w:val="24"/>
          <w:lang w:val="hy-AM"/>
        </w:rPr>
        <w:t>Ն</w:t>
      </w:r>
      <w:r w:rsidR="009D39B7" w:rsidRPr="001E4CF5">
        <w:rPr>
          <w:sz w:val="24"/>
          <w:szCs w:val="24"/>
          <w:lang w:val="hy-AM"/>
        </w:rPr>
        <w:t>ՈՒՄ</w:t>
      </w:r>
      <w:bookmarkEnd w:id="0"/>
      <w:r w:rsidR="00CD7237" w:rsidRPr="001E4CF5">
        <w:rPr>
          <w:sz w:val="24"/>
          <w:szCs w:val="24"/>
          <w:lang w:val="hy-AM"/>
        </w:rPr>
        <w:t xml:space="preserve"> </w:t>
      </w:r>
      <w:r w:rsidR="009D39B7" w:rsidRPr="001E4CF5">
        <w:rPr>
          <w:sz w:val="24"/>
          <w:szCs w:val="24"/>
          <w:lang w:val="hy-AM"/>
        </w:rPr>
        <w:t>ԹՄՐԱՄԻՋՈՑՆԵՐԻ</w:t>
      </w:r>
      <w:r w:rsidR="00026A89">
        <w:rPr>
          <w:sz w:val="24"/>
          <w:szCs w:val="24"/>
          <w:lang w:val="hy-AM"/>
        </w:rPr>
        <w:t xml:space="preserve"> ԵՎ</w:t>
      </w:r>
      <w:r w:rsidR="009D39B7" w:rsidRPr="001E4CF5">
        <w:rPr>
          <w:sz w:val="24"/>
          <w:szCs w:val="24"/>
          <w:lang w:val="hy-AM"/>
        </w:rPr>
        <w:t xml:space="preserve"> ՀՈԳԵՄԵՏ (ՀՈԳԵՆԵՐԳՈՐԾՈՒՆ) ՆՅՈՒԹԵՐԻ ՇՐՋԱՆԱՌՈՒԹՅԱՆ ԵՎ Ա</w:t>
      </w:r>
      <w:r w:rsidR="00F33E77" w:rsidRPr="001E4CF5">
        <w:rPr>
          <w:sz w:val="24"/>
          <w:szCs w:val="24"/>
          <w:lang w:val="hy-AM"/>
        </w:rPr>
        <w:t>ՊՕՐԻՆԻ</w:t>
      </w:r>
      <w:r w:rsidR="009D39B7" w:rsidRPr="001E4CF5">
        <w:rPr>
          <w:sz w:val="24"/>
          <w:szCs w:val="24"/>
          <w:lang w:val="hy-AM"/>
        </w:rPr>
        <w:t xml:space="preserve"> ՇՐՋԱՆԱՌՈՒԹՅԱՆ ԿԱՆԽԱՐԳԵԼՄԱՆ ՄԻՋԳԵՐԱՏԵՍՉԱԿԱՆ ՀԱՆՁՆԱԺՈՂՈՎ ՍՏԵՂԾԵԼՈՒ</w:t>
      </w:r>
      <w:r w:rsidR="00CC72A5" w:rsidRPr="00CD7237">
        <w:rPr>
          <w:sz w:val="24"/>
          <w:szCs w:val="24"/>
          <w:lang w:val="hy-AM"/>
        </w:rPr>
        <w:t>,</w:t>
      </w:r>
      <w:r w:rsidR="00CD7237" w:rsidRPr="001E4CF5">
        <w:rPr>
          <w:sz w:val="24"/>
          <w:szCs w:val="24"/>
          <w:lang w:val="hy-AM"/>
        </w:rPr>
        <w:t xml:space="preserve"> </w:t>
      </w:r>
      <w:r w:rsidR="00CC72A5" w:rsidRPr="00CD7237">
        <w:rPr>
          <w:sz w:val="24"/>
          <w:szCs w:val="24"/>
          <w:lang w:val="hy-AM"/>
        </w:rPr>
        <w:t>հԱՆՁՆԱԺՈՂՈՎԻ</w:t>
      </w:r>
      <w:r w:rsidR="00CD7237" w:rsidRPr="001E4CF5">
        <w:rPr>
          <w:sz w:val="24"/>
          <w:szCs w:val="24"/>
          <w:lang w:val="hy-AM"/>
        </w:rPr>
        <w:t xml:space="preserve"> </w:t>
      </w:r>
      <w:r w:rsidR="009D39B7" w:rsidRPr="001E4CF5">
        <w:rPr>
          <w:sz w:val="24"/>
          <w:szCs w:val="24"/>
          <w:lang w:val="hy-AM"/>
        </w:rPr>
        <w:t xml:space="preserve">ԱՇԽԱՏԱԿԱՐԳԸ </w:t>
      </w:r>
      <w:r w:rsidR="00CC72A5" w:rsidRPr="00CD7237">
        <w:rPr>
          <w:sz w:val="24"/>
          <w:szCs w:val="24"/>
          <w:lang w:val="hy-AM"/>
        </w:rPr>
        <w:t>ԵՎ ՀԻՄՆԱԿԱՆ ԽՆԴԻՐՆԵՐԸ ՍԱՀՄԱՆԵԼՈՒ</w:t>
      </w:r>
      <w:r w:rsidR="00CD7237" w:rsidRPr="001E4CF5">
        <w:rPr>
          <w:sz w:val="24"/>
          <w:szCs w:val="24"/>
          <w:lang w:val="hy-AM"/>
        </w:rPr>
        <w:t xml:space="preserve"> </w:t>
      </w:r>
      <w:r w:rsidR="009D39B7" w:rsidRPr="001E4CF5">
        <w:rPr>
          <w:sz w:val="24"/>
          <w:szCs w:val="24"/>
          <w:lang w:val="hy-AM"/>
        </w:rPr>
        <w:t xml:space="preserve">ԵՎ ՀԱՅԱՍՏԱՆԻ ՀԱՆՐԱՊԵՏՈՒԹՅԱՆ ԿԱՌԱՎԱՐՈՒԹՅԱՆ </w:t>
      </w:r>
      <w:r w:rsidR="008A160D" w:rsidRPr="001E4CF5">
        <w:rPr>
          <w:sz w:val="24"/>
          <w:szCs w:val="24"/>
          <w:lang w:val="hy-AM"/>
        </w:rPr>
        <w:t xml:space="preserve">2003 </w:t>
      </w:r>
      <w:r w:rsidR="008A160D" w:rsidRPr="00CD7237">
        <w:rPr>
          <w:sz w:val="24"/>
          <w:szCs w:val="24"/>
          <w:lang w:val="hy-AM"/>
        </w:rPr>
        <w:t>թվականի նոյեմբերի 27-ի</w:t>
      </w:r>
      <w:r w:rsidR="00CD7237" w:rsidRPr="001E4CF5">
        <w:rPr>
          <w:sz w:val="24"/>
          <w:szCs w:val="24"/>
          <w:lang w:val="hy-AM"/>
        </w:rPr>
        <w:t xml:space="preserve"> </w:t>
      </w:r>
      <w:r w:rsidR="009D39B7" w:rsidRPr="001E4CF5">
        <w:rPr>
          <w:sz w:val="24"/>
          <w:szCs w:val="24"/>
          <w:lang w:val="hy-AM"/>
        </w:rPr>
        <w:t xml:space="preserve">n 1714-Ն ԵՎ ՀԱՅԱՍՏԱՆԻ ՀԱՆՐԱՊԵՏՈՒԹՅԱՆ ԿԱՌԱՎԱՐՈՒԹՅԱՆ </w:t>
      </w:r>
      <w:r w:rsidR="008A160D" w:rsidRPr="00CD7237">
        <w:rPr>
          <w:sz w:val="24"/>
          <w:szCs w:val="24"/>
          <w:lang w:val="hy-AM"/>
        </w:rPr>
        <w:t>2004 թվականի մայիսի 13-ի</w:t>
      </w:r>
      <w:r w:rsidR="00CD7237" w:rsidRPr="001E4CF5">
        <w:rPr>
          <w:sz w:val="24"/>
          <w:szCs w:val="24"/>
          <w:lang w:val="hy-AM"/>
        </w:rPr>
        <w:t xml:space="preserve"> </w:t>
      </w:r>
      <w:r w:rsidR="009D39B7" w:rsidRPr="001E4CF5">
        <w:rPr>
          <w:sz w:val="24"/>
          <w:szCs w:val="24"/>
          <w:lang w:val="hy-AM"/>
        </w:rPr>
        <w:t>n 725-Ն ՈՐՈՇՈՒՄՆԵՐ</w:t>
      </w:r>
      <w:r w:rsidR="008A160D" w:rsidRPr="00CD7237">
        <w:rPr>
          <w:sz w:val="24"/>
          <w:szCs w:val="24"/>
          <w:lang w:val="hy-AM"/>
        </w:rPr>
        <w:t>Ն</w:t>
      </w:r>
      <w:r w:rsidR="00CD7237" w:rsidRPr="001E4CF5">
        <w:rPr>
          <w:sz w:val="24"/>
          <w:szCs w:val="24"/>
          <w:lang w:val="hy-AM"/>
        </w:rPr>
        <w:t xml:space="preserve"> </w:t>
      </w:r>
      <w:r w:rsidR="009D39B7" w:rsidRPr="001E4CF5">
        <w:rPr>
          <w:sz w:val="24"/>
          <w:szCs w:val="24"/>
          <w:lang w:val="hy-AM"/>
        </w:rPr>
        <w:t>ՈՒԺԸ ԿՈՐՑՐԱԾ ՃԱՆԱՉԵԼՈՒ ՄԱՍԻՆ</w:t>
      </w:r>
    </w:p>
    <w:p w14:paraId="1252AF79" w14:textId="77777777" w:rsidR="004E0154" w:rsidRPr="001E4CF5" w:rsidRDefault="004E0154" w:rsidP="008A20F1">
      <w:pPr>
        <w:pStyle w:val="headingtitleStyle"/>
        <w:spacing w:line="240" w:lineRule="auto"/>
        <w:ind w:firstLine="426"/>
        <w:rPr>
          <w:sz w:val="24"/>
          <w:szCs w:val="24"/>
          <w:lang w:val="hy-AM"/>
        </w:rPr>
      </w:pPr>
    </w:p>
    <w:p w14:paraId="7F659528" w14:textId="77777777" w:rsidR="00204CA0" w:rsidRPr="00314189" w:rsidRDefault="00204CA0" w:rsidP="008A20F1">
      <w:pPr>
        <w:spacing w:after="0" w:line="360" w:lineRule="auto"/>
        <w:ind w:firstLine="426"/>
        <w:jc w:val="both"/>
        <w:rPr>
          <w:rFonts w:ascii="GHEA Grapalat" w:hAnsi="GHEA Grapalat" w:cs="Arian AMU"/>
          <w:b/>
          <w:i/>
          <w:sz w:val="24"/>
          <w:szCs w:val="24"/>
          <w:lang w:val="hy-AM"/>
        </w:rPr>
      </w:pPr>
      <w:r w:rsidRPr="00314189">
        <w:rPr>
          <w:rFonts w:ascii="GHEA Grapalat" w:hAnsi="GHEA Grapalat" w:cs="Arian AMU"/>
          <w:sz w:val="24"/>
          <w:szCs w:val="24"/>
          <w:lang w:val="hy-AM"/>
        </w:rPr>
        <w:t>«Թմրամիջոցների և հոգեմետ (հոգեներգործուն) նյութերի</w:t>
      </w:r>
      <w:r w:rsidR="00F00CE1" w:rsidRPr="0031418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314189">
        <w:rPr>
          <w:rFonts w:ascii="GHEA Grapalat" w:hAnsi="GHEA Grapalat" w:cs="Arian AMU"/>
          <w:sz w:val="24"/>
          <w:szCs w:val="24"/>
          <w:lang w:val="hy-AM"/>
        </w:rPr>
        <w:t>մասին» օրենքի 8-րդ հոդված</w:t>
      </w:r>
      <w:r w:rsidR="00EB231D" w:rsidRPr="00314189">
        <w:rPr>
          <w:rFonts w:ascii="GHEA Grapalat" w:hAnsi="GHEA Grapalat" w:cs="Arian AMU"/>
          <w:sz w:val="24"/>
          <w:szCs w:val="24"/>
          <w:lang w:val="hy-AM"/>
        </w:rPr>
        <w:t>ի</w:t>
      </w:r>
      <w:r w:rsidR="004A068B" w:rsidRPr="00B1683D">
        <w:rPr>
          <w:rFonts w:ascii="GHEA Grapalat" w:hAnsi="GHEA Grapalat" w:cs="Arian AMU"/>
          <w:sz w:val="24"/>
          <w:szCs w:val="24"/>
          <w:lang w:val="hy-AM"/>
        </w:rPr>
        <w:t xml:space="preserve"> և «</w:t>
      </w:r>
      <w:r w:rsidR="006F7735" w:rsidRPr="00B1683D">
        <w:rPr>
          <w:rFonts w:ascii="GHEA Grapalat" w:hAnsi="GHEA Grapalat" w:cs="Arian AMU"/>
          <w:sz w:val="24"/>
          <w:szCs w:val="24"/>
          <w:lang w:val="hy-AM"/>
        </w:rPr>
        <w:t>Ն</w:t>
      </w:r>
      <w:r w:rsidR="004A068B" w:rsidRPr="00B1683D">
        <w:rPr>
          <w:rFonts w:ascii="GHEA Grapalat" w:hAnsi="GHEA Grapalat" w:cs="Arian AMU"/>
          <w:sz w:val="24"/>
          <w:szCs w:val="24"/>
          <w:lang w:val="hy-AM"/>
        </w:rPr>
        <w:t>որմատիվ իրավ</w:t>
      </w:r>
      <w:r w:rsidR="006F7735" w:rsidRPr="00B1683D">
        <w:rPr>
          <w:rFonts w:ascii="GHEA Grapalat" w:hAnsi="GHEA Grapalat" w:cs="Arian AMU"/>
          <w:sz w:val="24"/>
          <w:szCs w:val="24"/>
          <w:lang w:val="hy-AM"/>
        </w:rPr>
        <w:t>ա</w:t>
      </w:r>
      <w:r w:rsidR="004A068B" w:rsidRPr="00B1683D">
        <w:rPr>
          <w:rFonts w:ascii="GHEA Grapalat" w:hAnsi="GHEA Grapalat" w:cs="Arian AMU"/>
          <w:sz w:val="24"/>
          <w:szCs w:val="24"/>
          <w:lang w:val="hy-AM"/>
        </w:rPr>
        <w:t xml:space="preserve">կան ակտերի մասին» օրենքի </w:t>
      </w:r>
      <w:r w:rsidR="006F7735" w:rsidRPr="00B1683D">
        <w:rPr>
          <w:rFonts w:ascii="GHEA Grapalat" w:hAnsi="GHEA Grapalat" w:cs="Arian AMU"/>
          <w:sz w:val="24"/>
          <w:szCs w:val="24"/>
          <w:lang w:val="hy-AM"/>
        </w:rPr>
        <w:t>37-րդ</w:t>
      </w:r>
      <w:r w:rsidR="00CD7237" w:rsidRPr="0031418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6F7735" w:rsidRPr="00B1683D">
        <w:rPr>
          <w:rFonts w:ascii="GHEA Grapalat" w:hAnsi="GHEA Grapalat" w:cs="Arian AMU"/>
          <w:sz w:val="24"/>
          <w:szCs w:val="24"/>
          <w:lang w:val="hy-AM"/>
        </w:rPr>
        <w:t>հոդված</w:t>
      </w:r>
      <w:r w:rsidR="00EB231D" w:rsidRPr="00314189">
        <w:rPr>
          <w:rFonts w:ascii="GHEA Grapalat" w:hAnsi="GHEA Grapalat" w:cs="Arian AMU"/>
          <w:sz w:val="24"/>
          <w:szCs w:val="24"/>
          <w:lang w:val="hy-AM"/>
        </w:rPr>
        <w:t>ի հանմաձայն՝</w:t>
      </w:r>
      <w:r w:rsidR="00CD7237" w:rsidRPr="0031418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314189">
        <w:rPr>
          <w:rFonts w:ascii="GHEA Grapalat" w:hAnsi="GHEA Grapalat" w:cs="Arian AMU"/>
          <w:sz w:val="24"/>
          <w:szCs w:val="24"/>
          <w:lang w:val="hy-AM"/>
        </w:rPr>
        <w:t>Հայաստանի</w:t>
      </w:r>
      <w:r w:rsidR="00CD7237" w:rsidRPr="0031418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314189">
        <w:rPr>
          <w:rFonts w:ascii="GHEA Grapalat" w:hAnsi="GHEA Grapalat" w:cs="Arian AMU"/>
          <w:sz w:val="24"/>
          <w:szCs w:val="24"/>
          <w:lang w:val="hy-AM"/>
        </w:rPr>
        <w:t>Հանրապետության</w:t>
      </w:r>
      <w:r w:rsidR="00CD7237" w:rsidRPr="0031418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314189">
        <w:rPr>
          <w:rFonts w:ascii="GHEA Grapalat" w:hAnsi="GHEA Grapalat" w:cs="Arian AMU"/>
          <w:sz w:val="24"/>
          <w:szCs w:val="24"/>
          <w:lang w:val="hy-AM"/>
        </w:rPr>
        <w:t>կառավարությունը</w:t>
      </w:r>
      <w:r w:rsidR="00CD7237" w:rsidRPr="00314189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Pr="00314189">
        <w:rPr>
          <w:rFonts w:ascii="GHEA Grapalat" w:hAnsi="GHEA Grapalat" w:cs="Arian AMU"/>
          <w:b/>
          <w:i/>
          <w:sz w:val="24"/>
          <w:szCs w:val="24"/>
          <w:lang w:val="hy-AM"/>
        </w:rPr>
        <w:t>որոշում է.</w:t>
      </w:r>
    </w:p>
    <w:p w14:paraId="03EE586A" w14:textId="249805CF" w:rsidR="00D9118D" w:rsidRPr="00B1683D" w:rsidRDefault="00204CA0" w:rsidP="00D9118D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1418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Ստեղծել Հայաստանի Հանրապետությունում</w:t>
      </w:r>
      <w:r w:rsidR="0040049A" w:rsidRPr="00B16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թմրամիջոցների</w:t>
      </w:r>
      <w:r w:rsidR="00567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հոգեմետ</w:t>
      </w:r>
      <w:r w:rsidR="0040049A" w:rsidRPr="00B16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(հոգեներգործուն)</w:t>
      </w:r>
      <w:r w:rsidR="0040049A" w:rsidRPr="00B16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նյութերի</w:t>
      </w:r>
      <w:r w:rsid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շրջանառության</w:t>
      </w:r>
      <w:r w:rsid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4CF5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ապօրինի շրջանառության կանխարգելման միջգերատեսչական հանձնաժողով</w:t>
      </w:r>
      <w:r w:rsidR="0065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նախարարի տեղակալ-ոստիկանություն</w:t>
      </w:r>
      <w:r w:rsidR="00D9118D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պետի </w:t>
      </w:r>
      <w:r w:rsidR="00D911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նախագահությամբ</w:t>
      </w:r>
      <w:r w:rsidR="00D9118D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հանձնաժողովի կազմում ընդգրկելով</w:t>
      </w:r>
      <w:r w:rsidR="00D9118D" w:rsidRPr="00B16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9118D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թմրամիջոցների և հոգեմետ (հոգեներգործուն) նյութերի շրջանառության ու ապօրինի շրջանառության կանխարգելման </w:t>
      </w:r>
      <w:r w:rsidR="001064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ոլորտը</w:t>
      </w:r>
      <w:r w:rsidR="00D9118D" w:rsidRPr="003141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սպասարկող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 վարչապետի աշխատակազմի ղեկավարի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նախարարի տեղակալ-ոստիկանություն պետ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ի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արտաքին գործերի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բարձր տեխնոլոգիական արդյունաբերության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 կրթության, գիտության, մշակույթի և սպորտի նախարարի՝ համապատասխան ոլորտը համակարգող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lastRenderedPageBreak/>
        <w:t xml:space="preserve">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պաշտպանության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ֆինանսների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տարածքային կառավարման և ենթակառուցվածքների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աշխատանքի և սոցիալական հարցերի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էկոնոմիկայի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շրջակա միջավայրի 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նախարարի՝ համապատասխան ոլորտը համակարգող տեղակալին,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անվտանգության խորհուրդ գրասենյակի ղեկավար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ազգային անվտանգության ծառայության տնօրենի՝ համապատասխան ոլորտը համակարգող տեղակալ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կոմիտեի նախագահի՝ համապատասխան ոլորտը համակարգող տեղակալ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գլխավոր դատախազի՝ համապատասխան ոլորտը համակարգող տեղակալ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D9118D" w:rsidRPr="00314189">
        <w:rPr>
          <w:rFonts w:ascii="GHEA Grapalat" w:hAnsi="GHEA Grapalat"/>
          <w:sz w:val="24"/>
          <w:szCs w:val="24"/>
          <w:lang w:val="hy-AM"/>
        </w:rPr>
        <w:t>Հայաստանի Հանրապետության քննչական կոմիտեի նախագահի՝ համապատասխան ոլորտը համակարգող տեղակալ</w:t>
      </w:r>
      <w:r w:rsidR="00D9118D" w:rsidRPr="00B1683D">
        <w:rPr>
          <w:rFonts w:ascii="GHEA Grapalat" w:hAnsi="GHEA Grapalat"/>
          <w:sz w:val="24"/>
          <w:szCs w:val="24"/>
          <w:lang w:val="hy-AM"/>
        </w:rPr>
        <w:t>ին։</w:t>
      </w:r>
    </w:p>
    <w:p w14:paraId="3FC3134D" w14:textId="266638CA" w:rsidR="004E0154" w:rsidRPr="00B1683D" w:rsidRDefault="00B1683D" w:rsidP="00D9118D">
      <w:pPr>
        <w:spacing w:after="0" w:line="360" w:lineRule="auto"/>
        <w:ind w:firstLine="426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B1683D">
        <w:rPr>
          <w:rFonts w:ascii="GHEA Grapalat" w:hAnsi="GHEA Grapalat" w:cs="Arian AMU"/>
          <w:sz w:val="24"/>
          <w:szCs w:val="24"/>
          <w:lang w:val="hy-AM"/>
        </w:rPr>
        <w:t>2</w:t>
      </w:r>
      <w:r w:rsidRPr="00B168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683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lang w:val="hy-AM"/>
        </w:rPr>
        <w:t>Սահմանել</w:t>
      </w:r>
      <w:r w:rsidR="00D9118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4E0154" w:rsidRPr="00B1683D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r w:rsidR="004E0154" w:rsidRPr="00B1683D">
        <w:rPr>
          <w:rFonts w:ascii="GHEA Grapalat" w:hAnsi="GHEA Grapalat" w:cs="Arian AMU"/>
          <w:sz w:val="24"/>
          <w:szCs w:val="24"/>
          <w:lang w:val="hy-AM"/>
        </w:rPr>
        <w:t>թմրամիջոցների</w:t>
      </w:r>
      <w:r w:rsidR="00567BA5">
        <w:rPr>
          <w:rFonts w:ascii="GHEA Grapalat" w:hAnsi="GHEA Grapalat" w:cs="Arian AMU"/>
          <w:sz w:val="24"/>
          <w:szCs w:val="24"/>
          <w:lang w:val="hy-AM"/>
        </w:rPr>
        <w:t xml:space="preserve"> և</w:t>
      </w:r>
      <w:r w:rsidR="004E0154" w:rsidRPr="00B1683D">
        <w:rPr>
          <w:rFonts w:ascii="GHEA Grapalat" w:hAnsi="GHEA Grapalat" w:cs="Arian AMU"/>
          <w:sz w:val="24"/>
          <w:szCs w:val="24"/>
          <w:lang w:val="hy-AM"/>
        </w:rPr>
        <w:t xml:space="preserve"> հոգեմետ (հոգեներգործուն) նյութերի</w:t>
      </w:r>
      <w:r w:rsidR="00567BA5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4E0154" w:rsidRPr="00B1683D">
        <w:rPr>
          <w:rFonts w:ascii="GHEA Grapalat" w:hAnsi="GHEA Grapalat" w:cs="Arian AMU"/>
          <w:sz w:val="24"/>
          <w:szCs w:val="24"/>
          <w:lang w:val="hy-AM"/>
        </w:rPr>
        <w:t>շրջանառության և ապօրինի շրջանառության կանխարգելման միջգերատեսչական հանձնաժողովի աշխատակարգը և հիմնական խնդիրները՝ համաձայն հավելվածի:</w:t>
      </w:r>
    </w:p>
    <w:p w14:paraId="12C2A62D" w14:textId="2FBCB10B" w:rsidR="000A0B0C" w:rsidRPr="00B1683D" w:rsidRDefault="00B1683D" w:rsidP="008A20F1">
      <w:pPr>
        <w:spacing w:after="0" w:line="360" w:lineRule="auto"/>
        <w:ind w:firstLine="426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B1683D">
        <w:rPr>
          <w:rFonts w:ascii="GHEA Grapalat" w:hAnsi="GHEA Grapalat" w:cs="Arian AMU"/>
          <w:sz w:val="24"/>
          <w:szCs w:val="24"/>
          <w:lang w:val="hy-AM"/>
        </w:rPr>
        <w:t>3</w:t>
      </w:r>
      <w:r w:rsidRPr="00B168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683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Ուժը</w:t>
      </w:r>
      <w:r w:rsidR="00CD7237" w:rsidRPr="00B1683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կորցրած</w:t>
      </w:r>
      <w:r w:rsidR="00CD7237" w:rsidRPr="00B1683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ճանաչել</w:t>
      </w:r>
      <w:r w:rsidR="00CD7237" w:rsidRPr="00B1683D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Հայաստանի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6BF" w:rsidRPr="00B1683D">
        <w:rPr>
          <w:rFonts w:ascii="GHEA Grapalat" w:hAnsi="GHEA Grapalat"/>
          <w:sz w:val="24"/>
          <w:szCs w:val="24"/>
          <w:lang w:val="hy-AM"/>
        </w:rPr>
        <w:t>2003 թվականի նոյեմբերի 27-ի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«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Հայաստանի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թմրամիջոցների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ու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հոգեմետ (հոգեներգործուն) նյութերի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շրջանառության և ա</w:t>
      </w:r>
      <w:r w:rsidR="00EB231D" w:rsidRPr="00B1683D">
        <w:rPr>
          <w:rFonts w:ascii="GHEA Grapalat" w:hAnsi="GHEA Grapalat"/>
          <w:sz w:val="24"/>
          <w:szCs w:val="24"/>
          <w:lang w:val="hy-AM"/>
        </w:rPr>
        <w:t>պ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օրին</w:t>
      </w:r>
      <w:r w:rsidR="00EB231D" w:rsidRPr="00B1683D">
        <w:rPr>
          <w:rFonts w:ascii="GHEA Grapalat" w:hAnsi="GHEA Grapalat"/>
          <w:sz w:val="24"/>
          <w:szCs w:val="24"/>
          <w:lang w:val="hy-AM"/>
        </w:rPr>
        <w:t>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շրջանառության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կանխարգելման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միջգերատեսչական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հանձնաժողով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ստեղծելու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մասին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»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 xml:space="preserve"> N 1714-</w:t>
      </w:r>
      <w:r w:rsidR="00EA46BF" w:rsidRPr="00B1683D">
        <w:rPr>
          <w:rFonts w:ascii="GHEA Grapalat" w:hAnsi="GHEA Grapalat"/>
          <w:sz w:val="24"/>
          <w:szCs w:val="24"/>
          <w:lang w:val="hy-AM"/>
        </w:rPr>
        <w:t>Ն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 xml:space="preserve"> և Հայաստանի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EA46BF" w:rsidRPr="00B1683D">
        <w:rPr>
          <w:rFonts w:ascii="GHEA Grapalat" w:hAnsi="GHEA Grapalat"/>
          <w:sz w:val="24"/>
          <w:szCs w:val="24"/>
          <w:lang w:val="hy-AM"/>
        </w:rPr>
        <w:t>2004 թվականի մայիսի 13-ի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«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Հայաստանի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թմրամիջոցների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ու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հոգեմետ (հոգեներգործուն) նյութերի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 xml:space="preserve">շրջանառության և </w:t>
      </w:r>
      <w:r w:rsidR="00E275AB">
        <w:rPr>
          <w:rFonts w:ascii="GHEA Grapalat" w:hAnsi="GHEA Grapalat"/>
          <w:sz w:val="24"/>
          <w:szCs w:val="24"/>
          <w:lang w:val="hy-AM"/>
        </w:rPr>
        <w:t>ապօրինի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շրջանառության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կանխարգելման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միջգերատեսչական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հանձնաժողովի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աշխատակարգը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հաստատելու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մասին</w:t>
      </w:r>
      <w:r w:rsidR="000A0B0C" w:rsidRPr="00B1683D">
        <w:rPr>
          <w:rFonts w:ascii="GHEA Grapalat" w:hAnsi="GHEA Grapalat" w:cs="Arian AMU"/>
          <w:sz w:val="24"/>
          <w:szCs w:val="24"/>
          <w:lang w:val="hy-AM"/>
        </w:rPr>
        <w:t>»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 xml:space="preserve"> N 725-</w:t>
      </w:r>
      <w:r w:rsidR="00EA46BF" w:rsidRPr="00B1683D">
        <w:rPr>
          <w:rFonts w:ascii="GHEA Grapalat" w:hAnsi="GHEA Grapalat"/>
          <w:sz w:val="24"/>
          <w:szCs w:val="24"/>
          <w:lang w:val="hy-AM"/>
        </w:rPr>
        <w:t>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որոշումները:</w:t>
      </w:r>
    </w:p>
    <w:p w14:paraId="506DCB23" w14:textId="3DF109B6" w:rsidR="000A0B0C" w:rsidRPr="00B1683D" w:rsidRDefault="00B1683D" w:rsidP="008A20F1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. Սույն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որոշում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ն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ուժի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մեջ է մտնում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պաշտոնական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հրապարակման</w:t>
      </w:r>
      <w:r w:rsidR="007465B7" w:rsidRPr="00B1683D">
        <w:rPr>
          <w:rFonts w:ascii="GHEA Grapalat" w:hAnsi="GHEA Grapalat"/>
          <w:sz w:val="24"/>
          <w:szCs w:val="24"/>
          <w:lang w:val="hy-AM"/>
        </w:rPr>
        <w:t>ը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հաջորդ</w:t>
      </w:r>
      <w:r w:rsidR="002C155F" w:rsidRPr="00B1683D">
        <w:rPr>
          <w:rFonts w:ascii="GHEA Grapalat" w:hAnsi="GHEA Grapalat"/>
          <w:sz w:val="24"/>
          <w:szCs w:val="24"/>
          <w:lang w:val="hy-AM"/>
        </w:rPr>
        <w:t>ող</w:t>
      </w:r>
      <w:r w:rsidR="00CD7237" w:rsidRPr="00B16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0C" w:rsidRPr="00B1683D">
        <w:rPr>
          <w:rFonts w:ascii="GHEA Grapalat" w:hAnsi="GHEA Grapalat"/>
          <w:sz w:val="24"/>
          <w:szCs w:val="24"/>
          <w:lang w:val="hy-AM"/>
        </w:rPr>
        <w:t>օրվանից:</w:t>
      </w:r>
    </w:p>
    <w:p w14:paraId="1F16DFCC" w14:textId="77777777" w:rsidR="003A26B6" w:rsidRPr="00981CAD" w:rsidRDefault="003A26B6" w:rsidP="008A20F1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4B946608" w14:textId="58014231" w:rsidR="003A26B6" w:rsidRPr="00C37D9E" w:rsidRDefault="003A26B6" w:rsidP="008A20F1">
      <w:pPr>
        <w:spacing w:after="0" w:line="240" w:lineRule="auto"/>
        <w:ind w:left="540" w:firstLine="426"/>
        <w:rPr>
          <w:rFonts w:ascii="GHEA Grapalat" w:hAnsi="GHEA Grapalat" w:cs="Times Armenian"/>
          <w:b/>
          <w:bCs/>
          <w:lang w:val="hy-AM" w:eastAsia="ru-RU"/>
        </w:rPr>
      </w:pPr>
      <w:r w:rsidRPr="00C37D9E">
        <w:rPr>
          <w:rFonts w:ascii="GHEA Grapalat" w:hAnsi="GHEA Grapalat" w:cs="Sylfaen"/>
          <w:b/>
          <w:bCs/>
          <w:lang w:val="hy-AM" w:eastAsia="ru-RU"/>
        </w:rPr>
        <w:t>ՀԱՅԱՍՏԱՆԻ</w:t>
      </w:r>
      <w:r w:rsidRPr="00C37D9E">
        <w:rPr>
          <w:rFonts w:ascii="GHEA Grapalat" w:hAnsi="GHEA Grapalat" w:cs="Times Armenian"/>
          <w:b/>
          <w:bCs/>
          <w:lang w:val="hy-AM" w:eastAsia="ru-RU"/>
        </w:rPr>
        <w:t xml:space="preserve"> </w:t>
      </w:r>
      <w:r w:rsidRPr="00C37D9E"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 w:rsidRPr="00C37D9E">
        <w:rPr>
          <w:rFonts w:ascii="GHEA Grapalat" w:hAnsi="GHEA Grapalat" w:cs="Times Armenian"/>
          <w:b/>
          <w:bCs/>
          <w:lang w:val="hy-AM" w:eastAsia="ru-RU"/>
        </w:rPr>
        <w:tab/>
      </w:r>
    </w:p>
    <w:p w14:paraId="171B2157" w14:textId="527E7809" w:rsidR="003A26B6" w:rsidRPr="00C37D9E" w:rsidRDefault="003A26B6" w:rsidP="008A20F1">
      <w:pPr>
        <w:spacing w:after="0" w:line="240" w:lineRule="auto"/>
        <w:ind w:left="540" w:firstLine="426"/>
        <w:rPr>
          <w:rFonts w:ascii="GHEA Grapalat" w:hAnsi="GHEA Grapalat" w:cs="Sylfaen"/>
          <w:b/>
          <w:bCs/>
          <w:lang w:val="hy-AM" w:eastAsia="ru-RU"/>
        </w:rPr>
      </w:pPr>
      <w:r w:rsidRPr="00C37D9E">
        <w:rPr>
          <w:rFonts w:ascii="GHEA Grapalat" w:hAnsi="GHEA Grapalat"/>
          <w:b/>
          <w:bCs/>
          <w:lang w:val="hy-AM" w:eastAsia="ru-RU"/>
        </w:rPr>
        <w:t xml:space="preserve">                    </w:t>
      </w:r>
      <w:r w:rsidRPr="00C37D9E">
        <w:rPr>
          <w:rFonts w:ascii="GHEA Grapalat" w:hAnsi="GHEA Grapalat" w:cs="Sylfaen"/>
          <w:b/>
          <w:bCs/>
          <w:lang w:val="hy-AM" w:eastAsia="ru-RU"/>
        </w:rPr>
        <w:t>ՎԱՐՉԱՊԵՏ</w:t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ab/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ab/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ab/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ab/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ab/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ab/>
        <w:t xml:space="preserve"> </w:t>
      </w:r>
      <w:r w:rsidR="00C37D9E">
        <w:rPr>
          <w:rFonts w:ascii="GHEA Grapalat" w:hAnsi="GHEA Grapalat" w:cs="Sylfaen"/>
          <w:b/>
          <w:bCs/>
          <w:lang w:val="hy-AM" w:eastAsia="ru-RU"/>
        </w:rPr>
        <w:t xml:space="preserve">                   </w:t>
      </w:r>
      <w:r w:rsidR="00981CAD" w:rsidRPr="00C37D9E">
        <w:rPr>
          <w:rFonts w:ascii="GHEA Grapalat" w:hAnsi="GHEA Grapalat" w:cs="Sylfaen"/>
          <w:b/>
          <w:bCs/>
          <w:lang w:val="hy-AM" w:eastAsia="ru-RU"/>
        </w:rPr>
        <w:t xml:space="preserve">   </w:t>
      </w:r>
      <w:r w:rsidRPr="00C37D9E">
        <w:rPr>
          <w:rFonts w:ascii="GHEA Grapalat" w:hAnsi="GHEA Grapalat" w:cs="Sylfaen"/>
          <w:b/>
          <w:bCs/>
          <w:lang w:val="hy-AM" w:eastAsia="ru-RU"/>
        </w:rPr>
        <w:t>Ն</w:t>
      </w:r>
      <w:r w:rsidRPr="00C37D9E">
        <w:rPr>
          <w:rFonts w:ascii="GHEA Grapalat" w:hAnsi="GHEA Grapalat" w:cs="Times Armenian"/>
          <w:b/>
          <w:bCs/>
          <w:lang w:val="hy-AM" w:eastAsia="ru-RU"/>
        </w:rPr>
        <w:t>.</w:t>
      </w:r>
      <w:r w:rsidRPr="00C37D9E">
        <w:rPr>
          <w:rFonts w:ascii="GHEA Grapalat" w:hAnsi="GHEA Grapalat" w:cs="Sylfaen"/>
          <w:b/>
          <w:bCs/>
          <w:lang w:val="hy-AM" w:eastAsia="ru-RU"/>
        </w:rPr>
        <w:t>ՓԱՇԻՆՅԱՆ</w:t>
      </w:r>
    </w:p>
    <w:p w14:paraId="06D8D9CB" w14:textId="77777777" w:rsidR="00025C90" w:rsidRPr="00C37D9E" w:rsidRDefault="00025C90" w:rsidP="008A20F1">
      <w:pPr>
        <w:spacing w:after="0" w:line="240" w:lineRule="auto"/>
        <w:ind w:left="540" w:firstLine="426"/>
        <w:rPr>
          <w:rFonts w:ascii="GHEA Grapalat" w:hAnsi="GHEA Grapalat" w:cs="Sylfaen"/>
          <w:b/>
          <w:bCs/>
          <w:lang w:val="hy-AM" w:eastAsia="ru-RU"/>
        </w:rPr>
      </w:pPr>
    </w:p>
    <w:p w14:paraId="06DAD7AF" w14:textId="77777777" w:rsidR="003A26B6" w:rsidRPr="00C37D9E" w:rsidRDefault="003A26B6" w:rsidP="008A20F1">
      <w:pPr>
        <w:spacing w:line="240" w:lineRule="auto"/>
        <w:ind w:left="540" w:firstLine="426"/>
        <w:jc w:val="right"/>
        <w:rPr>
          <w:rFonts w:ascii="GHEA Grapalat" w:hAnsi="GHEA Grapalat" w:cs="Sylfaen"/>
          <w:b/>
          <w:bCs/>
          <w:lang w:val="hy-AM" w:eastAsia="ru-RU"/>
        </w:rPr>
      </w:pPr>
      <w:r w:rsidRPr="00C37D9E">
        <w:rPr>
          <w:rFonts w:ascii="GHEA Grapalat" w:hAnsi="GHEA Grapalat" w:cs="Sylfaen"/>
          <w:b/>
          <w:bCs/>
          <w:lang w:val="hy-AM" w:eastAsia="ru-RU"/>
        </w:rPr>
        <w:t>«___» ___ 202</w:t>
      </w:r>
      <w:r w:rsidR="009A65C3" w:rsidRPr="00C37D9E">
        <w:rPr>
          <w:rFonts w:ascii="GHEA Grapalat" w:hAnsi="GHEA Grapalat" w:cs="Sylfaen"/>
          <w:b/>
          <w:bCs/>
          <w:lang w:val="hy-AM" w:eastAsia="ru-RU"/>
        </w:rPr>
        <w:t>3</w:t>
      </w:r>
      <w:r w:rsidRPr="00C37D9E">
        <w:rPr>
          <w:rFonts w:ascii="GHEA Grapalat" w:hAnsi="GHEA Grapalat" w:cs="Sylfaen"/>
          <w:b/>
          <w:bCs/>
          <w:lang w:val="hy-AM" w:eastAsia="ru-RU"/>
        </w:rPr>
        <w:t>թ.</w:t>
      </w:r>
    </w:p>
    <w:p w14:paraId="18428B2D" w14:textId="34B7A8DC" w:rsidR="003A26B6" w:rsidRPr="00C37D9E" w:rsidRDefault="003A26B6" w:rsidP="008A20F1">
      <w:pPr>
        <w:spacing w:line="240" w:lineRule="auto"/>
        <w:ind w:left="540" w:firstLine="426"/>
        <w:jc w:val="right"/>
        <w:rPr>
          <w:rFonts w:ascii="GHEA Grapalat" w:hAnsi="GHEA Grapalat" w:cs="Sylfaen"/>
          <w:b/>
          <w:bCs/>
          <w:lang w:val="hy-AM" w:eastAsia="ru-RU"/>
        </w:rPr>
      </w:pPr>
      <w:r w:rsidRPr="00C37D9E">
        <w:rPr>
          <w:rFonts w:ascii="GHEA Grapalat" w:hAnsi="GHEA Grapalat" w:cs="Sylfaen"/>
          <w:b/>
          <w:bCs/>
          <w:lang w:val="hy-AM" w:eastAsia="ru-RU"/>
        </w:rPr>
        <w:t>ք. Երևան</w:t>
      </w:r>
    </w:p>
    <w:p w14:paraId="04D5C59C" w14:textId="180AA24E" w:rsidR="005B4EEB" w:rsidRPr="002954CF" w:rsidRDefault="005B4EEB" w:rsidP="008A20F1">
      <w:pPr>
        <w:spacing w:line="240" w:lineRule="auto"/>
        <w:ind w:left="540" w:firstLine="426"/>
        <w:jc w:val="right"/>
        <w:rPr>
          <w:rFonts w:ascii="GHEA Grapalat" w:hAnsi="GHEA Grapalat" w:cs="Sylfaen"/>
          <w:b/>
          <w:bCs/>
          <w:szCs w:val="24"/>
          <w:lang w:val="hy-AM" w:eastAsia="ru-RU"/>
        </w:rPr>
      </w:pPr>
    </w:p>
    <w:p w14:paraId="7C7484D9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76FFCC19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66D549E4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2416B54D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3163A875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2924AD15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43533084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669AD42C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61080F70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333175D9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346476D5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7772EE90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4F336956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3FDE76DD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381BAC4C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57EA6DE7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74136EB7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035347FC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0A9E5493" w14:textId="77777777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03D619C3" w14:textId="323BDD8D" w:rsidR="005B4EEB" w:rsidRDefault="005B4EEB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3DAF35FA" w14:textId="05B683CD" w:rsidR="00330682" w:rsidRDefault="00330682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2CAF2664" w14:textId="1BC639BB" w:rsidR="00330682" w:rsidRDefault="00330682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1EA17E39" w14:textId="34740888" w:rsidR="00047155" w:rsidRDefault="00047155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6278093E" w14:textId="32078670" w:rsidR="00047155" w:rsidRDefault="00047155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65BD3447" w14:textId="268B6D79" w:rsidR="00047155" w:rsidRDefault="00047155" w:rsidP="005B4EEB">
      <w:pPr>
        <w:spacing w:after="0" w:line="360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</w:p>
    <w:p w14:paraId="4DF38117" w14:textId="77777777" w:rsidR="00047155" w:rsidRDefault="00047155" w:rsidP="00957957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77239EF4" w14:textId="77777777" w:rsidR="00C37B9E" w:rsidRDefault="00C37B9E" w:rsidP="00957957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5947B11F" w14:textId="6214312C" w:rsidR="005B4EEB" w:rsidRPr="004D272A" w:rsidRDefault="00330682" w:rsidP="0004715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</w:t>
      </w:r>
      <w:r w:rsidR="005B4EEB" w:rsidRPr="004D272A">
        <w:rPr>
          <w:rFonts w:ascii="GHEA Grapalat" w:hAnsi="GHEA Grapalat"/>
          <w:sz w:val="24"/>
          <w:szCs w:val="24"/>
          <w:lang w:val="hy-AM"/>
        </w:rPr>
        <w:t xml:space="preserve">ավելված </w:t>
      </w:r>
    </w:p>
    <w:p w14:paraId="555A5492" w14:textId="77777777" w:rsidR="005B4EEB" w:rsidRPr="004D272A" w:rsidRDefault="005B4EEB" w:rsidP="0004715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D272A">
        <w:rPr>
          <w:rFonts w:ascii="GHEA Grapalat" w:hAnsi="GHEA Grapalat"/>
          <w:sz w:val="24"/>
          <w:szCs w:val="24"/>
          <w:lang w:val="hy-AM"/>
        </w:rPr>
        <w:t>ՀՀ կառավարության 2022 թվականի</w:t>
      </w:r>
    </w:p>
    <w:p w14:paraId="056B3CA2" w14:textId="0E2358A6" w:rsidR="005B4EEB" w:rsidRPr="004D272A" w:rsidRDefault="005B4EEB" w:rsidP="00047155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</w:r>
      <w:r w:rsidRPr="004D272A">
        <w:rPr>
          <w:rFonts w:ascii="GHEA Grapalat" w:hAnsi="GHEA Grapalat"/>
          <w:sz w:val="24"/>
          <w:szCs w:val="24"/>
          <w:lang w:val="hy-AM"/>
        </w:rPr>
        <w:tab/>
        <w:t xml:space="preserve">  ____ __-ի N _____ -</w:t>
      </w:r>
      <w:r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4D272A">
        <w:rPr>
          <w:rFonts w:ascii="GHEA Grapalat" w:hAnsi="GHEA Grapalat"/>
          <w:sz w:val="24"/>
          <w:szCs w:val="24"/>
          <w:lang w:val="hy-AM"/>
        </w:rPr>
        <w:t>որոշման</w:t>
      </w:r>
    </w:p>
    <w:p w14:paraId="7E01D349" w14:textId="77777777" w:rsidR="005B4EEB" w:rsidRPr="004D272A" w:rsidRDefault="005B4EEB" w:rsidP="005B4EE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36E6D7FD" w14:textId="0D52C13D" w:rsidR="005B4EEB" w:rsidRPr="004D272A" w:rsidRDefault="005B4EEB" w:rsidP="00047155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D27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ԱՇԽԱՏԱԿԱՐԳԸ ԵՎ ՀԻՄՆԱԿԱՆ ԽՆԴԻՐՆԵՐԸ</w:t>
      </w:r>
    </w:p>
    <w:p w14:paraId="50F8CE30" w14:textId="0D516302" w:rsidR="005B4EEB" w:rsidRPr="004D272A" w:rsidRDefault="005B4EEB" w:rsidP="00047155">
      <w:pPr>
        <w:shd w:val="clear" w:color="auto" w:fill="FFFFFF"/>
        <w:spacing w:after="0"/>
        <w:ind w:right="115" w:firstLine="34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272A">
        <w:rPr>
          <w:rFonts w:ascii="GHEA Grapalat" w:hAnsi="GHEA Grapalat"/>
          <w:b/>
          <w:sz w:val="24"/>
          <w:szCs w:val="24"/>
          <w:lang w:val="hy-AM"/>
        </w:rPr>
        <w:t>ՀԱՅԱՍՏԱՆԻ ՀԱՆՐԱՊԵՏՈՒԹՅՈՒՆՈՒՄ ԹՄՐԱՄԻՋՈՑՆԵՐԻ</w:t>
      </w:r>
      <w:r w:rsidR="00047155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4D272A">
        <w:rPr>
          <w:rFonts w:ascii="GHEA Grapalat" w:hAnsi="GHEA Grapalat"/>
          <w:b/>
          <w:sz w:val="24"/>
          <w:szCs w:val="24"/>
          <w:lang w:val="hy-AM"/>
        </w:rPr>
        <w:t xml:space="preserve"> ՀՈԳԵՄԵՏ (ՀՈԳԵՆԵՐԳՈՐԾՈՒՆ) ՆՅՈՒԹԵՐԻ ՇՐՋԱՆԱՌՈՒԹՅԱՆ ԵՎ </w:t>
      </w: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Pr="00703047">
        <w:rPr>
          <w:rFonts w:ascii="GHEA Grapalat" w:hAnsi="GHEA Grapalat"/>
          <w:b/>
          <w:sz w:val="24"/>
          <w:szCs w:val="24"/>
          <w:lang w:val="hy-AM"/>
        </w:rPr>
        <w:t>ՊՕՐԻՆԻ</w:t>
      </w:r>
      <w:r w:rsidRPr="004D272A">
        <w:rPr>
          <w:rFonts w:ascii="GHEA Grapalat" w:hAnsi="GHEA Grapalat"/>
          <w:b/>
          <w:sz w:val="24"/>
          <w:szCs w:val="24"/>
          <w:lang w:val="hy-AM"/>
        </w:rPr>
        <w:t xml:space="preserve"> ՇՐՋԱՆԱՌՈՒԹՅԱՆ ԿԱՆԽԱՐԳԵԼՄԱՆ ՄԻՋԳԵՐԱՏԵՍՉԱԿԱՆ ՀԱՆՁՆԱԺՈՂՈՎԻ</w:t>
      </w:r>
    </w:p>
    <w:p w14:paraId="740AFA00" w14:textId="77777777" w:rsidR="005B4EEB" w:rsidRPr="004D272A" w:rsidRDefault="005B4EEB" w:rsidP="005B4EEB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425C7C9" w14:textId="77777777" w:rsidR="005B4EEB" w:rsidRPr="004D272A" w:rsidRDefault="005B4EEB" w:rsidP="005B4EEB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272A">
        <w:rPr>
          <w:rFonts w:ascii="GHEA Grapalat" w:hAnsi="GHEA Grapalat"/>
          <w:b/>
          <w:sz w:val="24"/>
          <w:szCs w:val="24"/>
          <w:lang w:val="hy-AM"/>
        </w:rPr>
        <w:t>1. ԸՆԴՀԱՆՈՒՐ ԴՐՈՒՅԹՆԵՐ</w:t>
      </w:r>
    </w:p>
    <w:p w14:paraId="186E588B" w14:textId="77777777" w:rsidR="005B4EEB" w:rsidRPr="004D272A" w:rsidRDefault="005B4EEB" w:rsidP="005B4EEB">
      <w:pPr>
        <w:shd w:val="clear" w:color="auto" w:fill="FFFFFF"/>
        <w:spacing w:after="0" w:line="360" w:lineRule="auto"/>
        <w:ind w:right="115" w:firstLine="34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C477CE6" w14:textId="63769648" w:rsidR="005B4EEB" w:rsidRPr="004D272A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4D272A">
        <w:rPr>
          <w:rFonts w:ascii="GHEA Grapalat" w:hAnsi="GHEA Grapalat"/>
          <w:lang w:val="hy-AM"/>
        </w:rPr>
        <w:t xml:space="preserve">1. </w:t>
      </w:r>
      <w:r w:rsidRPr="004D272A">
        <w:rPr>
          <w:rFonts w:ascii="GHEA Grapalat" w:hAnsi="GHEA Grapalat"/>
          <w:color w:val="000000"/>
          <w:lang w:val="hy-AM"/>
        </w:rPr>
        <w:t xml:space="preserve">Սույն աշխատակարգով կարգավորվում են Հայաստանի Հանրապետությունում </w:t>
      </w:r>
      <w:r w:rsidRPr="004D272A">
        <w:rPr>
          <w:rFonts w:ascii="GHEA Grapalat" w:hAnsi="GHEA Grapalat" w:cs="Arian AMU"/>
          <w:lang w:val="hy-AM"/>
        </w:rPr>
        <w:t>թմրամիջոցների</w:t>
      </w:r>
      <w:r w:rsidR="00047155">
        <w:rPr>
          <w:rFonts w:ascii="GHEA Grapalat" w:hAnsi="GHEA Grapalat" w:cs="Arian AMU"/>
          <w:lang w:val="hy-AM"/>
        </w:rPr>
        <w:t xml:space="preserve"> և</w:t>
      </w:r>
      <w:r w:rsidRPr="004D272A">
        <w:rPr>
          <w:rFonts w:ascii="GHEA Grapalat" w:hAnsi="GHEA Grapalat" w:cs="Arian AMU"/>
          <w:lang w:val="hy-AM"/>
        </w:rPr>
        <w:t xml:space="preserve"> հոգեմետ (հոգեներգործուն) նյութերի</w:t>
      </w:r>
      <w:r w:rsidR="00047155">
        <w:rPr>
          <w:rFonts w:ascii="GHEA Grapalat" w:hAnsi="GHEA Grapalat" w:cs="Arian AMU"/>
          <w:lang w:val="hy-AM"/>
        </w:rPr>
        <w:t xml:space="preserve"> </w:t>
      </w:r>
      <w:r w:rsidRPr="004D272A">
        <w:rPr>
          <w:rFonts w:ascii="GHEA Grapalat" w:hAnsi="GHEA Grapalat"/>
          <w:color w:val="000000"/>
          <w:lang w:val="hy-AM"/>
        </w:rPr>
        <w:t>շրջանառության կանոնակարգման և ա</w:t>
      </w:r>
      <w:r w:rsidRPr="00703047">
        <w:rPr>
          <w:rFonts w:ascii="GHEA Grapalat" w:hAnsi="GHEA Grapalat"/>
          <w:color w:val="000000"/>
          <w:lang w:val="hy-AM"/>
        </w:rPr>
        <w:t>պօրինի</w:t>
      </w:r>
      <w:r w:rsidRPr="004D272A">
        <w:rPr>
          <w:rFonts w:ascii="GHEA Grapalat" w:hAnsi="GHEA Grapalat"/>
          <w:color w:val="000000"/>
          <w:lang w:val="hy-AM"/>
        </w:rPr>
        <w:t xml:space="preserve"> շրջանառության կանխարգելման միջգերատեսչական հանձնաժողովի (այսուհետ` հանձնաժողով) գործունեության կազմակերպման, Հայաստանի Հանրապետությունում </w:t>
      </w:r>
      <w:r w:rsidRPr="004D272A">
        <w:rPr>
          <w:rFonts w:ascii="GHEA Grapalat" w:hAnsi="GHEA Grapalat" w:cs="Arian AMU"/>
          <w:lang w:val="hy-AM"/>
        </w:rPr>
        <w:t>թմրամիջոցների</w:t>
      </w:r>
      <w:r w:rsidR="00047155">
        <w:rPr>
          <w:rFonts w:ascii="GHEA Grapalat" w:hAnsi="GHEA Grapalat" w:cs="Arian AMU"/>
          <w:lang w:val="hy-AM"/>
        </w:rPr>
        <w:t xml:space="preserve"> և</w:t>
      </w:r>
      <w:r w:rsidRPr="004D272A">
        <w:rPr>
          <w:rFonts w:ascii="GHEA Grapalat" w:hAnsi="GHEA Grapalat" w:cs="Arian AMU"/>
          <w:lang w:val="hy-AM"/>
        </w:rPr>
        <w:t xml:space="preserve"> հոգեմետ (հոգեներգործուն) նյութերի</w:t>
      </w:r>
      <w:r w:rsidR="00047155">
        <w:rPr>
          <w:rFonts w:ascii="GHEA Grapalat" w:hAnsi="GHEA Grapalat" w:cs="Arian AMU"/>
          <w:lang w:val="hy-AM"/>
        </w:rPr>
        <w:t xml:space="preserve"> </w:t>
      </w:r>
      <w:r w:rsidRPr="004D272A">
        <w:rPr>
          <w:rFonts w:ascii="GHEA Grapalat" w:hAnsi="GHEA Grapalat"/>
          <w:color w:val="000000"/>
          <w:lang w:val="hy-AM"/>
        </w:rPr>
        <w:t>շրջանառության և ա</w:t>
      </w:r>
      <w:r w:rsidRPr="00703047">
        <w:rPr>
          <w:rFonts w:ascii="GHEA Grapalat" w:hAnsi="GHEA Grapalat"/>
          <w:color w:val="000000"/>
          <w:lang w:val="hy-AM"/>
        </w:rPr>
        <w:t>պօրինի</w:t>
      </w:r>
      <w:r w:rsidRPr="004D272A">
        <w:rPr>
          <w:rFonts w:ascii="GHEA Grapalat" w:hAnsi="GHEA Grapalat"/>
          <w:color w:val="000000"/>
          <w:lang w:val="hy-AM"/>
        </w:rPr>
        <w:t xml:space="preserve"> շրջանառության կանխարգելման, դրանց նկատմամբ հսկողությունն ուժեղացնելու ծրագրերի մշակման և իրականացման, ինչպես նաև այդ գործում Հայաստանի Հանրապետության պետական լիազորված մարմինների ու կազմակերպությունների համագործակցության հետ կապված հարցերը:</w:t>
      </w:r>
    </w:p>
    <w:p w14:paraId="3D8F6A6F" w14:textId="77777777" w:rsidR="005B4EEB" w:rsidRPr="004D272A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4D272A">
        <w:rPr>
          <w:rFonts w:ascii="GHEA Grapalat" w:hAnsi="GHEA Grapalat"/>
          <w:color w:val="000000"/>
          <w:lang w:val="hy-AM"/>
        </w:rPr>
        <w:t>2. Հանձնաժողովն իր գործունեության ընթացքում ղեկավարվում է Հայաստանի Հանրապետության օրենսդրությամբ:</w:t>
      </w:r>
    </w:p>
    <w:p w14:paraId="41F2E6DC" w14:textId="16C85086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GHEA Grapalat" w:hAnsi="GHEA Grapalat"/>
          <w:color w:val="000000"/>
          <w:lang w:val="hy-AM"/>
        </w:rPr>
        <w:t xml:space="preserve">3. Հանձնաժողովը, ելնելով իր աշխատանքների գործառական ուղղվածությունից, մշակում է միջոցառումների գերատեսչական ծրագրեր, ղեկավարվելով «Թմրամիջոցների և հոգեմետ </w:t>
      </w:r>
      <w:r w:rsidRPr="00703047">
        <w:rPr>
          <w:rFonts w:ascii="GHEA Grapalat" w:hAnsi="GHEA Grapalat" w:cs="Arian AMU"/>
          <w:lang w:val="hy-AM"/>
        </w:rPr>
        <w:t>(հոգեներգործուն)</w:t>
      </w:r>
      <w:r w:rsidRPr="00703047">
        <w:rPr>
          <w:rFonts w:ascii="GHEA Grapalat" w:hAnsi="GHEA Grapalat"/>
          <w:color w:val="000000"/>
          <w:lang w:val="hy-AM"/>
        </w:rPr>
        <w:t xml:space="preserve"> նյութերի մաս</w:t>
      </w:r>
      <w:r w:rsidR="009D7B11">
        <w:rPr>
          <w:rFonts w:ascii="GHEA Grapalat" w:hAnsi="GHEA Grapalat"/>
          <w:color w:val="000000"/>
          <w:lang w:val="hy-AM"/>
        </w:rPr>
        <w:t>ին» օրենքի 52-54-րդ հոդվածներով,</w:t>
      </w:r>
      <w:r w:rsidRPr="00703047">
        <w:rPr>
          <w:rFonts w:ascii="GHEA Grapalat" w:hAnsi="GHEA Grapalat"/>
          <w:color w:val="000000"/>
          <w:lang w:val="hy-AM"/>
        </w:rPr>
        <w:t xml:space="preserve"> յուրաքանչյուր տարի մինչև սեպտեմբերի 10-ը կազմում ու Հայաստանի Հանրապետության կառավարություն է ներկայացնում թմրամոլության և թմրամիջոցների ապօրինի շրջանառության դեմ պայքարի տարեկան ծրագիր, որի կատարման մասին մինչև յուրաքանչյուր տարվա դեկտեմբերի 25-ը հաշվետվություն է ներկայացնում Հայաստանի Հանրապետության կառավարություն:</w:t>
      </w:r>
    </w:p>
    <w:p w14:paraId="1E8F6B27" w14:textId="77777777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Courier New" w:hAnsi="Courier New" w:cs="Courier New"/>
          <w:color w:val="000000"/>
          <w:lang w:val="hy-AM"/>
        </w:rPr>
        <w:t> </w:t>
      </w:r>
    </w:p>
    <w:p w14:paraId="7F0E79DA" w14:textId="77777777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  <w:color w:val="000000"/>
          <w:lang w:val="hy-AM"/>
        </w:rPr>
      </w:pPr>
      <w:r w:rsidRPr="00703047">
        <w:rPr>
          <w:rStyle w:val="Strong"/>
          <w:rFonts w:ascii="GHEA Grapalat" w:hAnsi="GHEA Grapalat"/>
          <w:color w:val="000000"/>
          <w:lang w:val="hy-AM"/>
        </w:rPr>
        <w:t>2. ՀԱՆՁՆԱԺՈՂՈՎԻ ԽՆԴԻՐՆԵՐՆ ՈՒ ԳՈՐԾԱՌՈՒՅԹՆԵՐԸ</w:t>
      </w:r>
    </w:p>
    <w:p w14:paraId="6965935C" w14:textId="77777777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Courier New" w:hAnsi="Courier New" w:cs="Courier New"/>
          <w:color w:val="000000"/>
          <w:lang w:val="hy-AM"/>
        </w:rPr>
        <w:t> </w:t>
      </w:r>
    </w:p>
    <w:p w14:paraId="78D3114D" w14:textId="77777777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GHEA Grapalat" w:hAnsi="GHEA Grapalat"/>
          <w:color w:val="000000"/>
          <w:lang w:val="hy-AM"/>
        </w:rPr>
        <w:lastRenderedPageBreak/>
        <w:t>4. Հանձնաժողովի հիմնական խնդիրներն են`</w:t>
      </w:r>
    </w:p>
    <w:p w14:paraId="544BB1DB" w14:textId="2339F3B6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GHEA Grapalat" w:hAnsi="GHEA Grapalat"/>
          <w:color w:val="000000"/>
          <w:lang w:val="hy-AM"/>
        </w:rPr>
        <w:t xml:space="preserve">1) Հայաստանի Հանրապետությունում </w:t>
      </w:r>
      <w:r w:rsidRPr="00703047">
        <w:rPr>
          <w:rFonts w:ascii="GHEA Grapalat" w:hAnsi="GHEA Grapalat" w:cs="Arian AMU"/>
          <w:lang w:val="hy-AM"/>
        </w:rPr>
        <w:t>թմրամիջոցների</w:t>
      </w:r>
      <w:r w:rsidR="00047155">
        <w:rPr>
          <w:rFonts w:ascii="GHEA Grapalat" w:hAnsi="GHEA Grapalat" w:cs="Arian AMU"/>
          <w:lang w:val="hy-AM"/>
        </w:rPr>
        <w:t xml:space="preserve"> և</w:t>
      </w:r>
      <w:r w:rsidRPr="0070304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703047">
        <w:rPr>
          <w:rFonts w:ascii="GHEA Grapalat" w:hAnsi="GHEA Grapalat"/>
          <w:color w:val="000000"/>
          <w:lang w:val="hy-AM"/>
        </w:rPr>
        <w:t xml:space="preserve">շրջանառության և ապօրինի շրջանառության կանխարգելումը, դրանց ապօրինի շրջանառության դեմ պայքարի արդյունավետության բարձրացումը, կանխարգելման բնագավառում պետական լիազորված մարմինների կողմից իրականացվող գործունեության համակարգումը, ինչպես նաև </w:t>
      </w:r>
      <w:r w:rsidRPr="00703047">
        <w:rPr>
          <w:rFonts w:ascii="GHEA Grapalat" w:hAnsi="GHEA Grapalat" w:cs="Arian AMU"/>
          <w:lang w:val="hy-AM"/>
        </w:rPr>
        <w:t>թմրամիջոցների</w:t>
      </w:r>
      <w:r w:rsidR="00047155">
        <w:rPr>
          <w:rFonts w:ascii="GHEA Grapalat" w:hAnsi="GHEA Grapalat" w:cs="Arian AMU"/>
          <w:lang w:val="hy-AM"/>
        </w:rPr>
        <w:t xml:space="preserve"> և</w:t>
      </w:r>
      <w:r w:rsidRPr="0070304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703047">
        <w:rPr>
          <w:rFonts w:ascii="GHEA Grapalat" w:hAnsi="GHEA Grapalat"/>
          <w:color w:val="000000"/>
          <w:lang w:val="hy-AM"/>
        </w:rPr>
        <w:t>շրջանառության նկատմամբ հսկողության և դրանց ապօրինի շրջանառության դեմ պայքարում Հայաստանի Հանրապետության միջազգային պարտավորությունների կատարման ապահովումը,</w:t>
      </w:r>
    </w:p>
    <w:p w14:paraId="76F2F433" w14:textId="02FCDA14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GHEA Grapalat" w:hAnsi="GHEA Grapalat"/>
          <w:color w:val="000000"/>
          <w:lang w:val="hy-AM"/>
        </w:rPr>
        <w:t xml:space="preserve">2) Հայաստանի Հանրապետության տարածքում </w:t>
      </w:r>
      <w:r w:rsidRPr="00703047">
        <w:rPr>
          <w:rFonts w:ascii="GHEA Grapalat" w:hAnsi="GHEA Grapalat" w:cs="Arian AMU"/>
          <w:lang w:val="hy-AM"/>
        </w:rPr>
        <w:t>թմրամիջոցների</w:t>
      </w:r>
      <w:r w:rsidR="00047155">
        <w:rPr>
          <w:rFonts w:ascii="GHEA Grapalat" w:hAnsi="GHEA Grapalat" w:cs="Arian AMU"/>
          <w:lang w:val="hy-AM"/>
        </w:rPr>
        <w:t xml:space="preserve"> և</w:t>
      </w:r>
      <w:r w:rsidRPr="0070304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703047">
        <w:rPr>
          <w:rFonts w:ascii="GHEA Grapalat" w:hAnsi="GHEA Grapalat"/>
          <w:color w:val="000000"/>
          <w:lang w:val="hy-AM"/>
        </w:rPr>
        <w:t>ապօրինի շրջանառության կանխմանն ու նվազեցմանը, ինչպես նաև այդ երևույթների դեմ պայքարի արդյունավետության բարձրացմանն օժանդակելը,</w:t>
      </w:r>
    </w:p>
    <w:p w14:paraId="618F39F8" w14:textId="46ACC937" w:rsidR="005B4EEB" w:rsidRPr="0070304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703047">
        <w:rPr>
          <w:rFonts w:ascii="GHEA Grapalat" w:hAnsi="GHEA Grapalat"/>
          <w:color w:val="000000"/>
          <w:lang w:val="hy-AM"/>
        </w:rPr>
        <w:t xml:space="preserve">3) Հայաստանի Հանրապետության պետական և տեղական ինքնակառավարման մարմինների ու կազմակերպությունների կողմից Հայաստանի Հանրապետությունում </w:t>
      </w:r>
      <w:r w:rsidRPr="00703047">
        <w:rPr>
          <w:rFonts w:ascii="GHEA Grapalat" w:hAnsi="GHEA Grapalat" w:cs="Arian AMU"/>
          <w:lang w:val="hy-AM"/>
        </w:rPr>
        <w:t>թմրամիջոցների</w:t>
      </w:r>
      <w:r w:rsidR="00047155">
        <w:rPr>
          <w:rFonts w:ascii="GHEA Grapalat" w:hAnsi="GHEA Grapalat" w:cs="Arian AMU"/>
          <w:lang w:val="hy-AM"/>
        </w:rPr>
        <w:t xml:space="preserve"> և</w:t>
      </w:r>
      <w:r w:rsidRPr="0070304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70304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նպատակով ակտիվ պայքար ծավալելու համար աշխատանքների իրականացումը,</w:t>
      </w:r>
    </w:p>
    <w:p w14:paraId="4EAFB93B" w14:textId="5897276D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4) անչափահասների և երիտասարդ</w:t>
      </w:r>
      <w:r>
        <w:rPr>
          <w:rFonts w:ascii="GHEA Grapalat" w:hAnsi="GHEA Grapalat"/>
          <w:color w:val="000000"/>
          <w:lang w:val="hy-AM"/>
        </w:rPr>
        <w:t>ների</w:t>
      </w:r>
      <w:r w:rsidRPr="006C66E7">
        <w:rPr>
          <w:rFonts w:ascii="GHEA Grapalat" w:hAnsi="GHEA Grapalat"/>
          <w:color w:val="000000"/>
          <w:lang w:val="hy-AM"/>
        </w:rPr>
        <w:t xml:space="preserve"> շրջանում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126E79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ապօրինի շրջանառության կանխարգելման ու թմրամոլության կանխման հարցերով նպատակային քարոզչական աշխատանքի կազմակերպումը,</w:t>
      </w:r>
    </w:p>
    <w:p w14:paraId="4661F9FB" w14:textId="1DC5D469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5</w:t>
      </w:r>
      <w:r w:rsidRPr="006C66E7">
        <w:rPr>
          <w:rFonts w:ascii="GHEA Grapalat" w:hAnsi="GHEA Grapalat" w:cs="Arian AMU"/>
          <w:lang w:val="hy-AM"/>
        </w:rPr>
        <w:t>) համացանցի միջոցով կատարվող թմրամիջոցների</w:t>
      </w:r>
      <w:r w:rsidR="00126E79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ապօրինի շրջանառության դեմ պայքարի նպատակով անհրաժեշտ միջոցների ձեռնարկում</w:t>
      </w:r>
      <w:r w:rsidR="009D7B11">
        <w:rPr>
          <w:rFonts w:ascii="GHEA Grapalat" w:hAnsi="GHEA Grapalat"/>
          <w:color w:val="000000"/>
          <w:lang w:val="hy-AM"/>
        </w:rPr>
        <w:t>ը</w:t>
      </w:r>
      <w:r w:rsidRPr="006C66E7">
        <w:rPr>
          <w:rFonts w:ascii="GHEA Grapalat" w:hAnsi="GHEA Grapalat"/>
          <w:color w:val="000000"/>
          <w:lang w:val="hy-AM"/>
        </w:rPr>
        <w:t>, ներառյալ՝ միջազգային փորձի ուսումնասիրությունը և ներպետական իրավակիրառ պրակտիկայում ներդնելը:</w:t>
      </w:r>
    </w:p>
    <w:p w14:paraId="37BFDB17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5. Հանձնաժողովն իր առջև դրված հիմնական խնդիրներին համապատասխան`</w:t>
      </w:r>
    </w:p>
    <w:p w14:paraId="5644D114" w14:textId="229E2389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1) համակարգում է պետական մարմինների կողմից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126E79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աշխատանքները,</w:t>
      </w:r>
    </w:p>
    <w:p w14:paraId="2915D04C" w14:textId="076B215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2) միջոցառումներ է իրականացնում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455D35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 xml:space="preserve">շրջանառության և ապօրինի շրջանառության կանխարգելման բոլոր փուլերում կանխարգելիչ, բժշկական, վերականգնողական, թմրամոլության և թմրամիջոցների </w:t>
      </w:r>
      <w:r w:rsidRPr="006C66E7">
        <w:rPr>
          <w:rFonts w:ascii="GHEA Grapalat" w:hAnsi="GHEA Grapalat"/>
          <w:color w:val="000000"/>
          <w:lang w:val="hy-AM"/>
        </w:rPr>
        <w:lastRenderedPageBreak/>
        <w:t>ապօրինի շրջանառության դեմ ուղղված քարոզչության և այդ բնագավառում հասարակական կարծիքի ձևավորման ուղղությամբ պետական լիազորված մարմինների ու կազմակերպությունների ջանքերի համախմբման և համակարգման համար,</w:t>
      </w:r>
    </w:p>
    <w:p w14:paraId="44E4B9E4" w14:textId="2DA849AD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3) կազմակերպում է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455D35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հարցերով հանրապետական, տարածաշրջանային, ինչպես նաև միջազգային գիտագործնական խորհրդաժողովներ, հանդիպումներ, մասնակցում է օտարերկրյա պետություններում անցկացվող համանման միջոցառումներին,</w:t>
      </w:r>
    </w:p>
    <w:p w14:paraId="15BC4835" w14:textId="43C8BB3B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4) սահմանված կարգով Հայաստանի Հանրապետության կառավարություն է ներկայացնում առաջարկություններ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6B52D6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միջոցառումների արդյունավետությունը բարձրացնելու նպատակով Հայաստանի Հանրապետության օրենսդրության մեջ փոփոխություններ ու լրացումներ կատարելու, համապատասխան պայմանագրեր մշակելու և կնքելու վերաբերյալ,</w:t>
      </w:r>
    </w:p>
    <w:p w14:paraId="732ACDB3" w14:textId="38145D7D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5) քննարկում է պետական մարմինների, ինչպես նաև տեղական ինքնակառավարման մարմինների կողմից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6B52D6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ուղղությամբ իրականացված միջոցառումների մասին հաղորդումները և ընդունում համապատասխան որոշումներ,</w:t>
      </w:r>
    </w:p>
    <w:p w14:paraId="4C2251EC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6) քննարկում է անչափահասների ու երիտասար</w:t>
      </w:r>
      <w:r>
        <w:rPr>
          <w:rFonts w:ascii="GHEA Grapalat" w:hAnsi="GHEA Grapalat"/>
          <w:color w:val="000000"/>
          <w:lang w:val="hy-AM"/>
        </w:rPr>
        <w:t>դների</w:t>
      </w:r>
      <w:r w:rsidRPr="006C66E7">
        <w:rPr>
          <w:rFonts w:ascii="GHEA Grapalat" w:hAnsi="GHEA Grapalat"/>
          <w:color w:val="000000"/>
          <w:lang w:val="hy-AM"/>
        </w:rPr>
        <w:t xml:space="preserve"> շրջանում թմրամոլության և թմրամիջոցների ապօրինի շրջանառության նվազեցման ու կանխման ուղղությամբ Հայաստանի Հանրապետության տեղական ինքնակառավարման մարմինների կողմից իրականացվող միջոցառումների հետ կապված հարցերը և ընդունում համապատասխան որոշումներ,</w:t>
      </w:r>
    </w:p>
    <w:p w14:paraId="5BADBB5A" w14:textId="0A00FA7F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7) միջոցներ է ձեռնարկում </w:t>
      </w:r>
      <w:r w:rsidRPr="006C66E7">
        <w:rPr>
          <w:rFonts w:ascii="GHEA Grapalat" w:hAnsi="GHEA Grapalat" w:cs="Arian AMU"/>
          <w:lang w:val="hy-AM"/>
        </w:rPr>
        <w:t>համացանցի միջոցով կատարվող թմրամիջոցների</w:t>
      </w:r>
      <w:r w:rsidR="008B4332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ապօրինի շրջանառության դեմ արդյունավետ պայքարի նպատակով անհրաժեշտ գործիքակազմի, ներառյալ՝ միջազգային փորձի ուսումնասիրության և ներպետական իրավակիրառ պրակտիկայում ներդնելու ուղղությամբ,</w:t>
      </w:r>
    </w:p>
    <w:p w14:paraId="32F945C3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8) քննարկում և հաստատում է հանձնաժողովի աշխատանքային պլանները, փոփոխություններ ու լրացումներ է կատարում դրանցում, լսում հանձնաժողովի </w:t>
      </w:r>
      <w:r w:rsidRPr="006C66E7">
        <w:rPr>
          <w:rFonts w:ascii="GHEA Grapalat" w:hAnsi="GHEA Grapalat"/>
          <w:color w:val="000000"/>
          <w:lang w:val="hy-AM"/>
        </w:rPr>
        <w:lastRenderedPageBreak/>
        <w:t>անդամների հաշվետվությունները նախատեսված միջոցառումների իրականացման ընթացքի մասին,</w:t>
      </w:r>
    </w:p>
    <w:p w14:paraId="1FF60A0E" w14:textId="4BB24FF6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Pr="006C66E7">
        <w:rPr>
          <w:rFonts w:ascii="GHEA Grapalat" w:hAnsi="GHEA Grapalat"/>
          <w:color w:val="000000"/>
          <w:lang w:val="hy-AM"/>
        </w:rPr>
        <w:t xml:space="preserve">) ուսումնասիրում ու տարածում է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8B4332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ուղղությամբ պետական մարմինների, տեղական ինքնակառավարման մարմինների կատարած աշխատանքի դրական փորձը:</w:t>
      </w:r>
    </w:p>
    <w:p w14:paraId="3CEC881D" w14:textId="22DDE7EE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6. Հանձնաժողովն իր առջև դրված խնդիրների իրականացման նպատակով իրավունք ունի պետական մարմիններից </w:t>
      </w:r>
      <w:r w:rsidR="002954CF">
        <w:rPr>
          <w:rFonts w:ascii="GHEA Grapalat" w:hAnsi="GHEA Grapalat"/>
          <w:color w:val="000000"/>
          <w:lang w:val="hy-AM"/>
        </w:rPr>
        <w:t xml:space="preserve">Հայաստանի Հանրապետության օրենսդրությամբ սահմանված կարգով </w:t>
      </w:r>
      <w:r w:rsidRPr="006C66E7">
        <w:rPr>
          <w:rFonts w:ascii="GHEA Grapalat" w:hAnsi="GHEA Grapalat"/>
          <w:color w:val="000000"/>
          <w:lang w:val="hy-AM"/>
        </w:rPr>
        <w:t xml:space="preserve">պահանջելու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671338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հարցերին առնչվող նյութեր, փաստաթղթեր, տեղեկություններ և հաղորդումներ:</w:t>
      </w:r>
    </w:p>
    <w:p w14:paraId="592E8FE2" w14:textId="519C93D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7. Հանձնաժողովն իրավասու է անհրաժեշտության դեպքում</w:t>
      </w:r>
      <w:r w:rsidR="00076678">
        <w:rPr>
          <w:rFonts w:ascii="GHEA Grapalat" w:hAnsi="GHEA Grapalat"/>
          <w:color w:val="000000"/>
          <w:lang w:val="hy-AM"/>
        </w:rPr>
        <w:t xml:space="preserve"> Հայաստանի Հանրապետության օրենսդրությամբ սահմանված կարգով</w:t>
      </w:r>
      <w:r w:rsidRPr="006C66E7">
        <w:rPr>
          <w:rFonts w:ascii="GHEA Grapalat" w:hAnsi="GHEA Grapalat"/>
          <w:color w:val="000000"/>
          <w:lang w:val="hy-AM"/>
        </w:rPr>
        <w:t xml:space="preserve"> պետական մարմիններ ներկայացնելու առաջարկություններ</w:t>
      </w:r>
      <w:r w:rsidR="00076678">
        <w:rPr>
          <w:rFonts w:ascii="GHEA Grapalat" w:hAnsi="GHEA Grapalat"/>
          <w:color w:val="000000"/>
          <w:lang w:val="hy-AM"/>
        </w:rPr>
        <w:t>,</w:t>
      </w:r>
      <w:r w:rsidRPr="006C66E7">
        <w:rPr>
          <w:rFonts w:ascii="GHEA Grapalat" w:hAnsi="GHEA Grapalat"/>
          <w:color w:val="000000"/>
          <w:lang w:val="hy-AM"/>
        </w:rPr>
        <w:t xml:space="preserve"> իրենց իրավասությունների սահմաններում կազմակերպությու</w:t>
      </w:r>
      <w:r w:rsidR="00F91667">
        <w:rPr>
          <w:rFonts w:ascii="GHEA Grapalat" w:hAnsi="GHEA Grapalat"/>
          <w:color w:val="000000"/>
          <w:lang w:val="hy-AM"/>
        </w:rPr>
        <w:t xml:space="preserve">ններում ստուգումներ անցկացնելու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4971D5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ու ապօրինի շրջանառության կանխարգելմանն առնչվող աշխատանքների վերաբերյալ:</w:t>
      </w:r>
    </w:p>
    <w:p w14:paraId="6A52B8A6" w14:textId="44E704B6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lang w:val="hy-AM"/>
        </w:rPr>
        <w:t>8. Հանձնաժողովն</w:t>
      </w:r>
      <w:r w:rsidRPr="006C66E7">
        <w:rPr>
          <w:rFonts w:ascii="GHEA Grapalat" w:hAnsi="GHEA Grapalat"/>
          <w:color w:val="000000"/>
          <w:lang w:val="hy-AM"/>
        </w:rPr>
        <w:t xml:space="preserve"> իր աշխատանքները կազմակերպելու նպ</w:t>
      </w:r>
      <w:r w:rsidR="0044427B">
        <w:rPr>
          <w:rFonts w:ascii="GHEA Grapalat" w:hAnsi="GHEA Grapalat"/>
          <w:color w:val="000000"/>
          <w:lang w:val="hy-AM"/>
        </w:rPr>
        <w:t>ատակով, անհրաժեշտության դեպքում,</w:t>
      </w:r>
      <w:r w:rsidRPr="006C66E7">
        <w:rPr>
          <w:rFonts w:ascii="GHEA Grapalat" w:hAnsi="GHEA Grapalat"/>
          <w:color w:val="000000"/>
          <w:lang w:val="hy-AM"/>
        </w:rPr>
        <w:t xml:space="preserve"> ստեղծում է ժամանակավոր աշխատանքային խմբեր:</w:t>
      </w:r>
    </w:p>
    <w:p w14:paraId="0282B98F" w14:textId="489E2FB6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9. Հանձնաժողովն իրավունք ունի համապատասխան իրավասու մարմիններ ներկայացնելու միջնորդություններ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4971D5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միջոցառումների համալիր ծրագրով նախատեսված միջոցառումների չկատարման կամ ոչ պատշաճ կատարման համար պաշտոնատար անձանց` Հայաստանի Հանրապետության օրենսդրությամբ սահմանված կարգով պատասխանատվության ենթարկելու վերաբերյալ:</w:t>
      </w:r>
    </w:p>
    <w:p w14:paraId="6C156316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10. Հանձնաժողովն իր գործունեությամբ և ընդունված որոշումներով չի կարող միջամտել Հայաստանի Հանրապետության պետական մարմինների, տեղական ինքնակառավարման մարմինների և կազմակերպությունների ընթացիկ գործունեությանը:</w:t>
      </w:r>
    </w:p>
    <w:p w14:paraId="0B872F6B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Courier New" w:hAnsi="Courier New" w:cs="Courier New"/>
          <w:color w:val="000000"/>
          <w:lang w:val="hy-AM"/>
        </w:rPr>
        <w:t> </w:t>
      </w:r>
    </w:p>
    <w:p w14:paraId="5C32DFFB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center"/>
        <w:rPr>
          <w:rFonts w:ascii="GHEA Grapalat" w:hAnsi="GHEA Grapalat"/>
          <w:color w:val="000000"/>
          <w:lang w:val="hy-AM"/>
        </w:rPr>
      </w:pPr>
      <w:r w:rsidRPr="006C66E7">
        <w:rPr>
          <w:rStyle w:val="Strong"/>
          <w:rFonts w:ascii="GHEA Grapalat" w:hAnsi="GHEA Grapalat"/>
          <w:color w:val="000000"/>
          <w:lang w:val="hy-AM"/>
        </w:rPr>
        <w:t>3. ՀԱՆՁՆԱԺՈՂՈՎԻ ԿԱԶՄՆ ՈՒ ԳՈՐԾՈՒՆԵՈՒԹՅԱՆ ԿԱԶՄԱԿԵՐՊՈՒՄԸ</w:t>
      </w:r>
    </w:p>
    <w:p w14:paraId="26C77E4C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Courier New" w:hAnsi="Courier New" w:cs="Courier New"/>
          <w:color w:val="000000"/>
          <w:lang w:val="hy-AM"/>
        </w:rPr>
        <w:t> </w:t>
      </w:r>
    </w:p>
    <w:p w14:paraId="4E44E27B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lastRenderedPageBreak/>
        <w:t>11. Հանձնաժողովի աշխատանքները կազմակերպվում են նիստերի միջոցով, որոնք հրավիրվում են ըստ անհրաժեշտության, բայց առնվազն յուրաքանչյուր</w:t>
      </w:r>
      <w:r w:rsidRPr="006C66E7">
        <w:rPr>
          <w:rFonts w:ascii="Courier New" w:hAnsi="Courier New" w:cs="Courier New"/>
          <w:color w:val="000000"/>
          <w:lang w:val="hy-AM"/>
        </w:rPr>
        <w:t> </w:t>
      </w:r>
      <w:r w:rsidRPr="006C66E7">
        <w:rPr>
          <w:rFonts w:ascii="GHEA Grapalat" w:hAnsi="GHEA Grapalat" w:cs="Arial Unicode"/>
          <w:color w:val="000000"/>
          <w:lang w:val="hy-AM"/>
        </w:rPr>
        <w:t>6 ամիսը մեկ անգամ:</w:t>
      </w:r>
    </w:p>
    <w:p w14:paraId="43B15D5A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12. Հանձնաժողովի արտահերթ նիստեր կարող են հրավիրվել հանձնաժողովի նախագահի կողմից կամ հանձնաժողովի անդամների առնվազն մեկ երրորդի պահանջով:</w:t>
      </w:r>
    </w:p>
    <w:p w14:paraId="06572947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13. Հանձնաժողովի նիստերի հրավիրման օրվա, տեղի, ժամանակի և օրակարգի մասին հանձնաժողովի անդամներն իրազեկվում են նիստի հրավիրման օրվանից առնվազն 5 օր առաջ:</w:t>
      </w:r>
    </w:p>
    <w:p w14:paraId="58D74BA1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14. Հանձնաժողովի նիստերն իրավազոր են, եթե դրանց մասնակցում է նրա անդամների կեսից ավելին:</w:t>
      </w:r>
    </w:p>
    <w:p w14:paraId="567D3A3A" w14:textId="63ADC74B" w:rsidR="005B4EEB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15. Հանձնաժողովի որոշումներն ընդունվում են, եթե դրանց օգտին քվեարկել է հանձնաժողովի նիստին մասնակցած անդամների կեսից ավելին: Հավասար ձայների դեպքում հանձնաժողովի նախագահի ձայնը վճռորոշ է:</w:t>
      </w:r>
    </w:p>
    <w:p w14:paraId="1CC37917" w14:textId="188524C0" w:rsidR="00255FFA" w:rsidRPr="00255FFA" w:rsidRDefault="00255FFA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255FFA">
        <w:rPr>
          <w:rFonts w:ascii="GHEA Grapalat" w:hAnsi="GHEA Grapalat"/>
          <w:color w:val="000000"/>
          <w:shd w:val="clear" w:color="auto" w:fill="FFFFFF"/>
          <w:lang w:val="hy-AM"/>
        </w:rPr>
        <w:t>16</w:t>
      </w:r>
      <w:r w:rsidRPr="00255FFA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255FF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Հանձնաժողովի նիստն արձանագրվում է: Նիստի արձանագրությունն ստորագրում է հանձնաժողովի նախագահը:</w:t>
      </w:r>
    </w:p>
    <w:p w14:paraId="1D2F9BA3" w14:textId="094E13A6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</w:t>
      </w:r>
      <w:r w:rsidR="00255FFA">
        <w:rPr>
          <w:rFonts w:ascii="GHEA Grapalat" w:hAnsi="GHEA Grapalat"/>
          <w:color w:val="000000"/>
          <w:lang w:val="hy-AM"/>
        </w:rPr>
        <w:t>7</w:t>
      </w:r>
      <w:r w:rsidRPr="006C66E7">
        <w:rPr>
          <w:rFonts w:ascii="GHEA Grapalat" w:hAnsi="GHEA Grapalat"/>
          <w:color w:val="000000"/>
          <w:lang w:val="hy-AM"/>
        </w:rPr>
        <w:t>. Հանձնաժողովի անդամներ</w:t>
      </w:r>
      <w:r>
        <w:rPr>
          <w:rFonts w:ascii="GHEA Grapalat" w:hAnsi="GHEA Grapalat"/>
          <w:color w:val="000000"/>
          <w:lang w:val="hy-AM"/>
        </w:rPr>
        <w:t>ը հանձնաժողովի աշխատանքներին մասնակցում են հասարակական հիմունքներով։</w:t>
      </w:r>
    </w:p>
    <w:p w14:paraId="46728A84" w14:textId="2BFF906F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</w:t>
      </w:r>
      <w:r w:rsidR="00255FFA">
        <w:rPr>
          <w:rFonts w:ascii="GHEA Grapalat" w:hAnsi="GHEA Grapalat"/>
          <w:color w:val="000000"/>
          <w:lang w:val="hy-AM"/>
        </w:rPr>
        <w:t>8</w:t>
      </w:r>
      <w:r w:rsidRPr="006C66E7">
        <w:rPr>
          <w:rFonts w:ascii="GHEA Grapalat" w:hAnsi="GHEA Grapalat"/>
          <w:color w:val="000000"/>
          <w:lang w:val="hy-AM"/>
        </w:rPr>
        <w:t>. Հանձնաժողովի նախագահը`</w:t>
      </w:r>
    </w:p>
    <w:p w14:paraId="3338BCAD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1) հրավիրում է հանձնաժողովի նիստեր և նախագահում դրանք,</w:t>
      </w:r>
    </w:p>
    <w:p w14:paraId="22AB00B5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6C66E7">
        <w:rPr>
          <w:rFonts w:ascii="GHEA Grapalat" w:hAnsi="GHEA Grapalat"/>
          <w:color w:val="000000"/>
          <w:lang w:val="hy-AM"/>
        </w:rPr>
        <w:t>) կազմակերպում է հանձնաժողովի աշխատանքները և վերահսկողություն իրականացնում նրա կողմից ընդունված որոշումների կատարման նկատմամբ,</w:t>
      </w:r>
    </w:p>
    <w:p w14:paraId="1546DAA7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6C66E7">
        <w:rPr>
          <w:rFonts w:ascii="GHEA Grapalat" w:hAnsi="GHEA Grapalat"/>
          <w:color w:val="000000"/>
          <w:lang w:val="hy-AM"/>
        </w:rPr>
        <w:t>) նախապատրաստում է առաջարկություններ հանձնաժողովի աշխատանքային պլանների կազմման և կատարման վերաբերյալ,</w:t>
      </w:r>
    </w:p>
    <w:p w14:paraId="5A3EE34D" w14:textId="44DE786C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6C66E7">
        <w:rPr>
          <w:rFonts w:ascii="GHEA Grapalat" w:hAnsi="GHEA Grapalat"/>
          <w:color w:val="000000"/>
          <w:lang w:val="hy-AM"/>
        </w:rPr>
        <w:t>) ստորագրում է հանձնաժողովի որոշումները, նրա գործունեությանն առնչվող մյուս փաստաթղթերը,</w:t>
      </w:r>
    </w:p>
    <w:p w14:paraId="39A2E860" w14:textId="77777777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6C66E7">
        <w:rPr>
          <w:rFonts w:ascii="GHEA Grapalat" w:hAnsi="GHEA Grapalat"/>
          <w:color w:val="000000"/>
          <w:lang w:val="hy-AM"/>
        </w:rPr>
        <w:t>) ներկայացնում է հանձնաժողովը պետական մարմիններում, կազմակերպություններում և միջազգային հարաբերություններում,</w:t>
      </w:r>
    </w:p>
    <w:p w14:paraId="39B977D4" w14:textId="65FFC50A" w:rsidR="005B4EEB" w:rsidRPr="006C66E7" w:rsidRDefault="00C97274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5B4EEB" w:rsidRPr="006C66E7">
        <w:rPr>
          <w:rFonts w:ascii="GHEA Grapalat" w:hAnsi="GHEA Grapalat"/>
          <w:color w:val="000000"/>
          <w:lang w:val="hy-AM"/>
        </w:rPr>
        <w:t>) իրականացնում է սույն աշխատակարգից բխող այլ լիազորություններ:</w:t>
      </w:r>
    </w:p>
    <w:p w14:paraId="1B36C866" w14:textId="7904B428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>1</w:t>
      </w:r>
      <w:r w:rsidR="00255FFA">
        <w:rPr>
          <w:rFonts w:ascii="GHEA Grapalat" w:hAnsi="GHEA Grapalat"/>
          <w:color w:val="000000"/>
          <w:lang w:val="hy-AM"/>
        </w:rPr>
        <w:t>9</w:t>
      </w:r>
      <w:r w:rsidRPr="006C66E7">
        <w:rPr>
          <w:rFonts w:ascii="GHEA Grapalat" w:hAnsi="GHEA Grapalat"/>
          <w:color w:val="000000"/>
          <w:lang w:val="hy-AM"/>
        </w:rPr>
        <w:t>. Հանձնաժողովի անդամները`</w:t>
      </w:r>
    </w:p>
    <w:p w14:paraId="1FB2B65E" w14:textId="1F3C8812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1) մասնակցում են հանձնաժողովի նիստերին,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4971D5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 xml:space="preserve">շրջանառության և ապօրինի շրջանառության կանխարգելման </w:t>
      </w:r>
      <w:r w:rsidRPr="006C66E7">
        <w:rPr>
          <w:rFonts w:ascii="GHEA Grapalat" w:hAnsi="GHEA Grapalat"/>
          <w:color w:val="000000"/>
          <w:lang w:val="hy-AM"/>
        </w:rPr>
        <w:lastRenderedPageBreak/>
        <w:t>միջոցառումների համալիր ծրագրի, հանձնաժողովի աշխատանքային պլանների մշակման և դրանց իրականացման աշխատանքներին,</w:t>
      </w:r>
    </w:p>
    <w:p w14:paraId="260AE84D" w14:textId="59E39E46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2) աջակցում են Հայաստանի Հանրապետության պետական մարմիններին, կազմակերպություններին ու քաղաքացիներին`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8574B3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գործում,</w:t>
      </w:r>
    </w:p>
    <w:p w14:paraId="0B7E95A3" w14:textId="1925D11C" w:rsidR="005B4EEB" w:rsidRPr="006C66E7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6C66E7">
        <w:rPr>
          <w:rFonts w:ascii="GHEA Grapalat" w:hAnsi="GHEA Grapalat"/>
          <w:color w:val="000000"/>
          <w:lang w:val="hy-AM"/>
        </w:rPr>
        <w:t xml:space="preserve">3) ծավալում են քարոզչական աշխատանք </w:t>
      </w:r>
      <w:r w:rsidRPr="006C66E7">
        <w:rPr>
          <w:rFonts w:ascii="GHEA Grapalat" w:hAnsi="GHEA Grapalat" w:cs="Arian AMU"/>
          <w:lang w:val="hy-AM"/>
        </w:rPr>
        <w:t>թմրամիջոցների</w:t>
      </w:r>
      <w:r w:rsidR="008574B3">
        <w:rPr>
          <w:rFonts w:ascii="GHEA Grapalat" w:hAnsi="GHEA Grapalat" w:cs="Arian AMU"/>
          <w:lang w:val="hy-AM"/>
        </w:rPr>
        <w:t xml:space="preserve"> և</w:t>
      </w:r>
      <w:r w:rsidRPr="006C66E7">
        <w:rPr>
          <w:rFonts w:ascii="GHEA Grapalat" w:hAnsi="GHEA Grapalat" w:cs="Arian AMU"/>
          <w:lang w:val="hy-AM"/>
        </w:rPr>
        <w:t xml:space="preserve"> հոգեմետ (հոգեներգործուն) նյութերի </w:t>
      </w:r>
      <w:r w:rsidRPr="006C66E7">
        <w:rPr>
          <w:rFonts w:ascii="GHEA Grapalat" w:hAnsi="GHEA Grapalat"/>
          <w:color w:val="000000"/>
          <w:lang w:val="hy-AM"/>
        </w:rPr>
        <w:t>շրջանառության և ապօրինի շրջանառության կանխարգելման ուղղությամբ</w:t>
      </w:r>
      <w:r w:rsidR="009D6CB1">
        <w:rPr>
          <w:rFonts w:ascii="GHEA Grapalat" w:hAnsi="GHEA Grapalat"/>
          <w:color w:val="000000"/>
          <w:lang w:val="hy-AM"/>
        </w:rPr>
        <w:t>,</w:t>
      </w:r>
    </w:p>
    <w:p w14:paraId="123F4285" w14:textId="5CA64833" w:rsidR="005B4EEB" w:rsidRPr="006C66E7" w:rsidRDefault="00B4014A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</w:t>
      </w:r>
      <w:r>
        <w:rPr>
          <w:rFonts w:ascii="Cambria Math" w:hAnsi="Cambria Math"/>
          <w:color w:val="000000"/>
          <w:lang w:val="hy-AM"/>
        </w:rPr>
        <w:t xml:space="preserve">․ </w:t>
      </w:r>
      <w:r>
        <w:rPr>
          <w:rFonts w:ascii="GHEA Grapalat" w:hAnsi="GHEA Grapalat"/>
          <w:color w:val="000000"/>
          <w:lang w:val="hy-AM"/>
        </w:rPr>
        <w:t>Հ</w:t>
      </w:r>
      <w:r w:rsidR="005B4EEB" w:rsidRPr="006C66E7">
        <w:rPr>
          <w:rFonts w:ascii="GHEA Grapalat" w:hAnsi="GHEA Grapalat"/>
          <w:color w:val="000000"/>
          <w:lang w:val="hy-AM"/>
        </w:rPr>
        <w:t>անձնաժողովի անդամը հանձնաժողովի նիստերին հարգելի պատճառով չմասնակցելու դեպքում պարտավոր է դրա մասին, հնարավորության դեպքում, նախապես տեղյակ պահել հանձնաժողովի նախագահին:</w:t>
      </w:r>
    </w:p>
    <w:p w14:paraId="1FE7938D" w14:textId="1B1E7105" w:rsidR="005B4EEB" w:rsidRDefault="00B4014A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="005B4EEB" w:rsidRPr="006C66E7">
        <w:rPr>
          <w:rFonts w:ascii="GHEA Grapalat" w:hAnsi="GHEA Grapalat"/>
          <w:color w:val="000000"/>
          <w:lang w:val="hy-AM"/>
        </w:rPr>
        <w:t xml:space="preserve">. Հանձնաժողովի աշխատանքների տեխնիկական ապահովումն իրականացնում է Հայաստանի Հանրապետության </w:t>
      </w:r>
      <w:r w:rsidR="00255FFA">
        <w:rPr>
          <w:rFonts w:ascii="GHEA Grapalat" w:hAnsi="GHEA Grapalat"/>
          <w:color w:val="000000"/>
          <w:lang w:val="hy-AM"/>
        </w:rPr>
        <w:t xml:space="preserve">ներքին գործերի նախարարության </w:t>
      </w:r>
      <w:r w:rsidR="005B4EEB" w:rsidRPr="006C66E7">
        <w:rPr>
          <w:rFonts w:ascii="GHEA Grapalat" w:hAnsi="GHEA Grapalat"/>
          <w:color w:val="000000"/>
          <w:lang w:val="hy-AM"/>
        </w:rPr>
        <w:t>ոստիկանությունը:</w:t>
      </w:r>
    </w:p>
    <w:p w14:paraId="12145AA6" w14:textId="77777777" w:rsidR="005B4EEB" w:rsidRPr="008B3290" w:rsidRDefault="005B4EEB" w:rsidP="005B4EEB">
      <w:pPr>
        <w:pStyle w:val="NormalWeb"/>
        <w:shd w:val="clear" w:color="auto" w:fill="FFFFFF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</w:p>
    <w:p w14:paraId="31E63E4A" w14:textId="77777777" w:rsidR="005B4EEB" w:rsidRPr="006C66E7" w:rsidRDefault="005B4EEB" w:rsidP="005B4EE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6B013963" w14:textId="77777777" w:rsidR="005B4EEB" w:rsidRPr="005B4EEB" w:rsidRDefault="005B4EEB" w:rsidP="008A20F1">
      <w:pPr>
        <w:spacing w:line="240" w:lineRule="auto"/>
        <w:ind w:left="540" w:firstLine="426"/>
        <w:jc w:val="right"/>
        <w:rPr>
          <w:rFonts w:ascii="GHEA Grapalat" w:hAnsi="GHEA Grapalat" w:cs="Sylfaen"/>
          <w:b/>
          <w:bCs/>
          <w:szCs w:val="24"/>
          <w:lang w:val="hy-AM" w:eastAsia="ru-RU"/>
        </w:rPr>
      </w:pPr>
    </w:p>
    <w:sectPr w:rsidR="005B4EEB" w:rsidRPr="005B4EEB" w:rsidSect="005B4EEB">
      <w:pgSz w:w="11870" w:h="16787"/>
      <w:pgMar w:top="630" w:right="813" w:bottom="5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n AMU">
    <w:altName w:val="Sylfaen"/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013949"/>
    <w:multiLevelType w:val="hybridMultilevel"/>
    <w:tmpl w:val="EE8E6CF6"/>
    <w:lvl w:ilvl="0" w:tplc="BA862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E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EB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DAE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666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A66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566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6CE1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4AF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BBBC438"/>
    <w:multiLevelType w:val="hybridMultilevel"/>
    <w:tmpl w:val="82F0D236"/>
    <w:lvl w:ilvl="0" w:tplc="00D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184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4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92C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20F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5CE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6E9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141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E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A3505"/>
    <w:multiLevelType w:val="hybridMultilevel"/>
    <w:tmpl w:val="99E67D46"/>
    <w:lvl w:ilvl="0" w:tplc="FA58AE20">
      <w:start w:val="1"/>
      <w:numFmt w:val="decimal"/>
      <w:lvlText w:val="%1."/>
      <w:lvlJc w:val="left"/>
      <w:pPr>
        <w:ind w:left="1068" w:hanging="360"/>
      </w:pPr>
      <w:rPr>
        <w:rFonts w:cs="Arian AMU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3ECB"/>
    <w:rsid w:val="00025C90"/>
    <w:rsid w:val="00026A89"/>
    <w:rsid w:val="00047155"/>
    <w:rsid w:val="000624EB"/>
    <w:rsid w:val="00076678"/>
    <w:rsid w:val="000A0B0C"/>
    <w:rsid w:val="000C7305"/>
    <w:rsid w:val="000E58B0"/>
    <w:rsid w:val="0010649E"/>
    <w:rsid w:val="00126E79"/>
    <w:rsid w:val="00153ECB"/>
    <w:rsid w:val="00185187"/>
    <w:rsid w:val="001E4CF5"/>
    <w:rsid w:val="00204CA0"/>
    <w:rsid w:val="00255FFA"/>
    <w:rsid w:val="00261A77"/>
    <w:rsid w:val="002954CF"/>
    <w:rsid w:val="00296E6D"/>
    <w:rsid w:val="002C155F"/>
    <w:rsid w:val="002C1C1F"/>
    <w:rsid w:val="00314189"/>
    <w:rsid w:val="0032354C"/>
    <w:rsid w:val="00330682"/>
    <w:rsid w:val="003A26B6"/>
    <w:rsid w:val="0040049A"/>
    <w:rsid w:val="00415CA1"/>
    <w:rsid w:val="0044427B"/>
    <w:rsid w:val="00455D35"/>
    <w:rsid w:val="004971D5"/>
    <w:rsid w:val="004A068B"/>
    <w:rsid w:val="004E0154"/>
    <w:rsid w:val="00545877"/>
    <w:rsid w:val="00552B0C"/>
    <w:rsid w:val="00567BA5"/>
    <w:rsid w:val="00573FEE"/>
    <w:rsid w:val="005B4EEB"/>
    <w:rsid w:val="005E1A3F"/>
    <w:rsid w:val="006116EE"/>
    <w:rsid w:val="00651672"/>
    <w:rsid w:val="00652438"/>
    <w:rsid w:val="00657551"/>
    <w:rsid w:val="00671338"/>
    <w:rsid w:val="006B52D6"/>
    <w:rsid w:val="006F7735"/>
    <w:rsid w:val="007465B7"/>
    <w:rsid w:val="007F0C13"/>
    <w:rsid w:val="008574B3"/>
    <w:rsid w:val="008A160D"/>
    <w:rsid w:val="008A20F1"/>
    <w:rsid w:val="008B4332"/>
    <w:rsid w:val="008C3FC4"/>
    <w:rsid w:val="00957957"/>
    <w:rsid w:val="00981CAD"/>
    <w:rsid w:val="009A65C3"/>
    <w:rsid w:val="009D39B7"/>
    <w:rsid w:val="009D6CB1"/>
    <w:rsid w:val="009D7B11"/>
    <w:rsid w:val="00A31041"/>
    <w:rsid w:val="00A66B25"/>
    <w:rsid w:val="00AE3BD4"/>
    <w:rsid w:val="00B1683D"/>
    <w:rsid w:val="00B4014A"/>
    <w:rsid w:val="00B914D6"/>
    <w:rsid w:val="00BA5E20"/>
    <w:rsid w:val="00C37B9E"/>
    <w:rsid w:val="00C37D9E"/>
    <w:rsid w:val="00C97274"/>
    <w:rsid w:val="00CC0CF9"/>
    <w:rsid w:val="00CC72A5"/>
    <w:rsid w:val="00CD7237"/>
    <w:rsid w:val="00D61DEB"/>
    <w:rsid w:val="00D9118D"/>
    <w:rsid w:val="00E275AB"/>
    <w:rsid w:val="00EA46BF"/>
    <w:rsid w:val="00EB231D"/>
    <w:rsid w:val="00EB4DC0"/>
    <w:rsid w:val="00F00CE1"/>
    <w:rsid w:val="00F33E77"/>
    <w:rsid w:val="00F71B9D"/>
    <w:rsid w:val="00F91667"/>
    <w:rsid w:val="00FE294F"/>
    <w:rsid w:val="00FF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F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153ECB"/>
    <w:rPr>
      <w:vertAlign w:val="superscript"/>
    </w:rPr>
  </w:style>
  <w:style w:type="paragraph" w:customStyle="1" w:styleId="headingtitleStyle">
    <w:name w:val="heading titleStyle"/>
    <w:basedOn w:val="Normal"/>
    <w:rsid w:val="00153ECB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A5E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1A3F"/>
    <w:rPr>
      <w:b/>
      <w:bCs/>
    </w:rPr>
  </w:style>
  <w:style w:type="table" w:styleId="TableGrid">
    <w:name w:val="Table Grid"/>
    <w:basedOn w:val="TableNormal"/>
    <w:uiPriority w:val="59"/>
    <w:rsid w:val="00261A7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E4C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https://mul2-police.gov.am/tasks/1304379/oneclick/b485a97fb4acfe4d7ed5bd7724026fe6d0280107eeef94e2a28b15fec418d7ef.docx?token=1178a8afad9c82f68466532fc149366d</cp:keywords>
  <dc:description/>
  <cp:lastModifiedBy>User</cp:lastModifiedBy>
  <cp:revision>99</cp:revision>
  <cp:lastPrinted>2023-11-01T12:59:00Z</cp:lastPrinted>
  <dcterms:created xsi:type="dcterms:W3CDTF">2021-03-01T11:13:00Z</dcterms:created>
  <dcterms:modified xsi:type="dcterms:W3CDTF">2023-11-10T07:50:00Z</dcterms:modified>
  <cp:category/>
</cp:coreProperties>
</file>