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30B7" w14:textId="31360231" w:rsidR="006616D5" w:rsidRPr="006616D5" w:rsidRDefault="006616D5" w:rsidP="006616D5">
      <w:pPr>
        <w:spacing w:before="240" w:after="0" w:line="360" w:lineRule="auto"/>
        <w:ind w:hanging="2"/>
        <w:jc w:val="right"/>
        <w:rPr>
          <w:i/>
          <w:iCs/>
          <w:lang w:val="hy-AM"/>
        </w:rPr>
      </w:pPr>
      <w:r w:rsidRPr="006616D5">
        <w:rPr>
          <w:i/>
          <w:iCs/>
          <w:lang w:val="hy-AM"/>
        </w:rPr>
        <w:t>Նախագիծ</w:t>
      </w:r>
    </w:p>
    <w:p w14:paraId="06A37E17" w14:textId="0393822A" w:rsidR="006616D5" w:rsidRPr="006616D5" w:rsidRDefault="006616D5" w:rsidP="006616D5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6616D5">
        <w:rPr>
          <w:b/>
          <w:bCs/>
          <w:lang w:val="hy-AM"/>
        </w:rPr>
        <w:t>ՀԱՅԱՍՏԱՆԻ ՀԱՆՐԱՊԵՏՈՒԹՅԱՆ</w:t>
      </w:r>
    </w:p>
    <w:p w14:paraId="4928DEF1" w14:textId="77777777" w:rsidR="006616D5" w:rsidRPr="006616D5" w:rsidRDefault="006616D5" w:rsidP="006616D5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6616D5">
        <w:rPr>
          <w:b/>
          <w:bCs/>
          <w:lang w:val="hy-AM"/>
        </w:rPr>
        <w:t>Օ Ր Ե Ն Ք Ը</w:t>
      </w:r>
    </w:p>
    <w:p w14:paraId="3FFDB24C" w14:textId="77777777" w:rsidR="006616D5" w:rsidRPr="006616D5" w:rsidRDefault="006616D5" w:rsidP="006616D5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6616D5">
        <w:rPr>
          <w:b/>
          <w:bCs/>
          <w:lang w:val="hy-AM"/>
        </w:rPr>
        <w:t>ՎԱՐՉԱԿԱՆ ԻՐԱՎԱԽԱԽՏՈՒՄՆԵՐԻ ՎԵՐԱԲԵՐՅԱԼ</w:t>
      </w:r>
      <w:r w:rsidRPr="002D5DE0">
        <w:rPr>
          <w:b/>
          <w:bCs/>
          <w:lang w:val="hy-AM"/>
        </w:rPr>
        <w:t xml:space="preserve"> ՀԱՅԱՍՏԱՆԻ ՀԱՆՐԱՊԵՏՈՒԹՅԱՆ </w:t>
      </w:r>
      <w:r w:rsidRPr="006616D5">
        <w:rPr>
          <w:b/>
          <w:bCs/>
          <w:lang w:val="hy-AM"/>
        </w:rPr>
        <w:t>ՕՐԵՆՍԳՐՔՈՒՄ</w:t>
      </w:r>
      <w:r w:rsidRPr="002D5DE0">
        <w:rPr>
          <w:b/>
          <w:bCs/>
          <w:lang w:val="hy-AM"/>
        </w:rPr>
        <w:t xml:space="preserve"> </w:t>
      </w:r>
      <w:r w:rsidRPr="006616D5">
        <w:rPr>
          <w:b/>
          <w:bCs/>
          <w:lang w:val="hy-AM"/>
        </w:rPr>
        <w:t>ՓՈՓՈԽՈՒԹՅՈՒՆՆԵՐ</w:t>
      </w:r>
      <w:r w:rsidRPr="002D5DE0">
        <w:rPr>
          <w:b/>
          <w:bCs/>
          <w:lang w:val="hy-AM"/>
        </w:rPr>
        <w:t xml:space="preserve"> ԵՎ ԼՐԱՑՈՒՄ </w:t>
      </w:r>
      <w:r w:rsidRPr="006616D5">
        <w:rPr>
          <w:b/>
          <w:bCs/>
          <w:lang w:val="hy-AM"/>
        </w:rPr>
        <w:t>ԿԱՏԱՐԵԼՈՒ ՄԱՍԻՆ</w:t>
      </w:r>
    </w:p>
    <w:p w14:paraId="02ADD2EC" w14:textId="77777777" w:rsidR="006616D5" w:rsidRPr="006616D5" w:rsidRDefault="006616D5" w:rsidP="006616D5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</w:p>
    <w:p w14:paraId="61815BE2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6616D5">
        <w:rPr>
          <w:b/>
          <w:bCs/>
          <w:lang w:val="hy-AM"/>
        </w:rPr>
        <w:t>Հոդված 1.</w:t>
      </w:r>
      <w:r w:rsidRPr="006616D5">
        <w:rPr>
          <w:lang w:val="hy-AM"/>
        </w:rPr>
        <w:t xml:space="preserve"> </w:t>
      </w:r>
      <w:bookmarkStart w:id="0" w:name="_Hlk147999264"/>
      <w:r w:rsidRPr="006616D5">
        <w:rPr>
          <w:lang w:val="hy-AM"/>
        </w:rPr>
        <w:t>1985 թվականի դեկտեմբերի 6-ի</w:t>
      </w:r>
      <w:r w:rsidRPr="002D5DE0">
        <w:rPr>
          <w:lang w:val="hy-AM"/>
        </w:rPr>
        <w:t xml:space="preserve">՝ </w:t>
      </w:r>
      <w:r w:rsidRPr="006616D5">
        <w:rPr>
          <w:lang w:val="hy-AM"/>
        </w:rPr>
        <w:t>Վարչական իրավախախտումների վերաբերյալ Հայաստանի Հանրապետության օրենսգրք</w:t>
      </w:r>
      <w:r w:rsidRPr="002D5DE0">
        <w:rPr>
          <w:lang w:val="hy-AM"/>
        </w:rPr>
        <w:t>ի</w:t>
      </w:r>
      <w:r w:rsidRPr="006616D5">
        <w:rPr>
          <w:lang w:val="hy-AM"/>
        </w:rPr>
        <w:t xml:space="preserve"> (այսուհետ՝ Օրենսգիրք)</w:t>
      </w:r>
      <w:r w:rsidRPr="002D5DE0">
        <w:rPr>
          <w:lang w:val="hy-AM"/>
        </w:rPr>
        <w:t xml:space="preserve"> 223-րդ հոդվածի 1-ին կետը շարադրել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խմբագրությամբ.</w:t>
      </w:r>
    </w:p>
    <w:bookmarkEnd w:id="0"/>
    <w:p w14:paraId="3AAED721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>«1) սույն օրենսգրքի 97</w:t>
      </w:r>
      <w:r w:rsidRPr="002D5DE0">
        <w:rPr>
          <w:vertAlign w:val="superscript"/>
          <w:lang w:val="hy-AM"/>
        </w:rPr>
        <w:t>2</w:t>
      </w:r>
      <w:r w:rsidRPr="002D5DE0">
        <w:rPr>
          <w:lang w:val="hy-AM"/>
        </w:rPr>
        <w:t>, 97</w:t>
      </w:r>
      <w:r w:rsidRPr="002D5DE0">
        <w:rPr>
          <w:vertAlign w:val="superscript"/>
          <w:lang w:val="hy-AM"/>
        </w:rPr>
        <w:t>3</w:t>
      </w:r>
      <w:r w:rsidRPr="002D5DE0">
        <w:rPr>
          <w:lang w:val="hy-AM"/>
        </w:rPr>
        <w:t>, 147 հոդվածներով, 183</w:t>
      </w:r>
      <w:r w:rsidRPr="002D5DE0">
        <w:rPr>
          <w:vertAlign w:val="superscript"/>
          <w:lang w:val="hy-AM"/>
        </w:rPr>
        <w:t>1</w:t>
      </w:r>
      <w:r w:rsidRPr="002D5DE0">
        <w:rPr>
          <w:lang w:val="hy-AM"/>
        </w:rPr>
        <w:t>, 189</w:t>
      </w:r>
      <w:r w:rsidRPr="002D5DE0">
        <w:rPr>
          <w:vertAlign w:val="superscript"/>
          <w:lang w:val="hy-AM"/>
        </w:rPr>
        <w:t>2</w:t>
      </w:r>
      <w:r w:rsidRPr="002D5DE0">
        <w:rPr>
          <w:lang w:val="hy-AM"/>
        </w:rPr>
        <w:t xml:space="preserve"> -189</w:t>
      </w:r>
      <w:r w:rsidRPr="002D5DE0">
        <w:rPr>
          <w:vertAlign w:val="superscript"/>
          <w:lang w:val="hy-AM"/>
        </w:rPr>
        <w:t>6</w:t>
      </w:r>
      <w:r w:rsidRPr="002D5DE0">
        <w:rPr>
          <w:lang w:val="hy-AM"/>
        </w:rPr>
        <w:t>, 189.9-189.10, 189.25, 189.26-189.28 հոդվածներով, 198</w:t>
      </w:r>
      <w:r w:rsidRPr="002D5DE0">
        <w:rPr>
          <w:vertAlign w:val="superscript"/>
          <w:lang w:val="hy-AM"/>
        </w:rPr>
        <w:t>2</w:t>
      </w:r>
      <w:r w:rsidRPr="002D5DE0">
        <w:rPr>
          <w:lang w:val="hy-AM"/>
        </w:rPr>
        <w:t xml:space="preserve">  հոդվածի չորրորդ մասով և 206</w:t>
      </w:r>
      <w:r w:rsidRPr="002D5DE0">
        <w:rPr>
          <w:vertAlign w:val="superscript"/>
          <w:lang w:val="hy-AM"/>
        </w:rPr>
        <w:t>5</w:t>
      </w:r>
      <w:r w:rsidRPr="002D5DE0">
        <w:rPr>
          <w:lang w:val="hy-AM"/>
        </w:rPr>
        <w:t>, 206</w:t>
      </w:r>
      <w:r w:rsidRPr="002D5DE0">
        <w:rPr>
          <w:vertAlign w:val="superscript"/>
          <w:lang w:val="hy-AM"/>
        </w:rPr>
        <w:t>10</w:t>
      </w:r>
      <w:r w:rsidRPr="002D5DE0">
        <w:rPr>
          <w:lang w:val="hy-AM"/>
        </w:rPr>
        <w:t>, 206</w:t>
      </w:r>
      <w:r w:rsidRPr="002D5DE0">
        <w:rPr>
          <w:vertAlign w:val="superscript"/>
          <w:lang w:val="hy-AM"/>
        </w:rPr>
        <w:t>11</w:t>
      </w:r>
      <w:r w:rsidRPr="002D5DE0">
        <w:rPr>
          <w:lang w:val="hy-AM"/>
        </w:rPr>
        <w:t>, 206</w:t>
      </w:r>
      <w:r w:rsidRPr="002D5DE0">
        <w:rPr>
          <w:vertAlign w:val="superscript"/>
          <w:lang w:val="hy-AM"/>
        </w:rPr>
        <w:t>12</w:t>
      </w:r>
      <w:r w:rsidRPr="002D5DE0">
        <w:rPr>
          <w:lang w:val="hy-AM"/>
        </w:rPr>
        <w:t>, 206</w:t>
      </w:r>
      <w:r w:rsidRPr="002D5DE0">
        <w:rPr>
          <w:vertAlign w:val="superscript"/>
          <w:lang w:val="hy-AM"/>
        </w:rPr>
        <w:t>13</w:t>
      </w:r>
      <w:r w:rsidRPr="002D5DE0">
        <w:rPr>
          <w:lang w:val="hy-AM"/>
        </w:rPr>
        <w:t>, 206.14 հոդվածներով նախատեսված դեպքերում` վարչական իրավախախտման վերաբերյալ արձանագրություն կազմելու իրավասություն ունեցող պետական կամ տեղական ինքնակառավարման մարմինների (պաշտոնատար անձանց) հայցադիմումով.»։</w:t>
      </w:r>
    </w:p>
    <w:p w14:paraId="607FD84A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2.</w:t>
      </w:r>
      <w:r w:rsidRPr="002D5DE0">
        <w:rPr>
          <w:lang w:val="hy-AM"/>
        </w:rPr>
        <w:t xml:space="preserve"> Օրենսգրքի 224-րդ հոդվածի 1-ին մասը շարադրել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խմբագրությամբ.</w:t>
      </w:r>
    </w:p>
    <w:p w14:paraId="23997DC7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«1. Հայաստանի Հանրապետության ոստիկանությունը քննում է սույն օրենսգրքի 41.5-րդ, 41.7-41.8-րդ, 43.1-ին հոդվածի 3-րդ, 4-րդ, 7-րդ (Հայաստանի Հանրապետության ոստիկանության կողմից հայտնաբերվելու դեպքում՝ տեղեկացնելով համապատասխան տեղական ինքնակառավարման մարմնին), 10-12-րդ մասերով, 44.1-ին, 44.2-րդ, 47.14-րդ, 52.1-ին, 53-րդ, 53.2-53.6-րդ, 63.7-րդ, </w:t>
      </w:r>
      <w:r w:rsidRPr="002D5DE0">
        <w:rPr>
          <w:lang w:val="hy-AM"/>
        </w:rPr>
        <w:lastRenderedPageBreak/>
        <w:t>88.1-ին, 95-րդ, 110.1-ին, 110.2-րդ, 111-րդ, 123-123.4-րդ (բացառությամբ 3-րդ և 4-րդ մասերով նախատեսված իրավախախտումների), 123.5-րդ (բացառությամբ ութերորդ, իններորդ, տասնչորսերորդ և տասնհինգերորդ մասերով նախատեսված իրավախախտումների), 123.6-123.7-րդ, 124-124.4-րդ, 124.6-րդ, 125-126-րդ, 128-րդ, 129.2-րդ, 129.3-րդ, 131-րդ, 132-րդ, 134-րդ, 135.1-ին, 135.2-րդ, 139-րդ, 140-րդ, 153-րդ, 160-րդ, 169.23-րդ, 169.30-րդ, 172.2-րդ, 172.3-րդ,</w:t>
      </w:r>
      <w:r w:rsidRPr="002D5DE0">
        <w:rPr>
          <w:b/>
          <w:bCs/>
          <w:lang w:val="hy-AM"/>
        </w:rPr>
        <w:t xml:space="preserve"> </w:t>
      </w:r>
      <w:r w:rsidRPr="002D5DE0">
        <w:rPr>
          <w:lang w:val="hy-AM"/>
        </w:rPr>
        <w:t>173-րդ, 173.2-րդ, 175-րդ, 177-րդ, 178-րդ, 178.1-ին, 178.2-րդ, 179.1-ին, 180-րդ (բացառությամբ հինգերորդ և վեցերորդ մասերով նախատեսված իրավախախտումների),</w:t>
      </w:r>
      <w:r w:rsidRPr="002D5DE0">
        <w:rPr>
          <w:b/>
          <w:bCs/>
          <w:lang w:val="hy-AM"/>
        </w:rPr>
        <w:t xml:space="preserve"> </w:t>
      </w:r>
      <w:r w:rsidRPr="002D5DE0">
        <w:rPr>
          <w:lang w:val="hy-AM"/>
        </w:rPr>
        <w:t>180</w:t>
      </w:r>
      <w:r w:rsidRPr="002D5DE0">
        <w:rPr>
          <w:vertAlign w:val="superscript"/>
          <w:lang w:val="hy-AM"/>
        </w:rPr>
        <w:t>1</w:t>
      </w:r>
      <w:r w:rsidRPr="002D5DE0">
        <w:rPr>
          <w:lang w:val="hy-AM"/>
        </w:rPr>
        <w:t>-րդ,</w:t>
      </w:r>
      <w:r w:rsidRPr="002D5DE0">
        <w:rPr>
          <w:b/>
          <w:bCs/>
          <w:lang w:val="hy-AM"/>
        </w:rPr>
        <w:t xml:space="preserve"> </w:t>
      </w:r>
      <w:r w:rsidRPr="002D5DE0">
        <w:rPr>
          <w:lang w:val="hy-AM"/>
        </w:rPr>
        <w:t>181-րդ, 182-րդ 182.3-րդ հոդվածներով, 182.4-րդ հոդվածի 1-ին, 2-րդ և 5-8-րդ, 9-րդ (բացառությամբ պաշտպանության բնագավառում պետական կառավարման լիազոր մարմնի և սահմանապահ զորքերի զինծառայողների (աշխատակիցների) կողմից մեկուսացման կանոնների խախտման վերաբերյալ իրավախախտումների) և 10-րդ մասերով, 182.5-րդ հոդվածի 1-ին, 2-րդ, 4-10-րդ (բացառությամբ սույն օրենսգրքի 223.3-րդ հոդվածով նախատեսված իրավախախտումների), 12-14-րդ մասերով, 183-րդ, 183.2-րդ, 184-րդ, 186-րդ (եթե իրավախախտումը կատարվել է ոստիկանության ենթակայության` ձերբակալվածներին պահելու վայրերում), 189.8-րդ, 190-193-րդ, 199-րդ, 200-րդ, 204.2-րդ և 206.16 հոդվածով նախատեսված վարչական իրավախախտումների վերաբերյալ գործերը: Ընդ որում, սույն օրենսգրքի 43.1-ին հոդվածի 10-րդ և 11-րդ մասերով նախատեսված վարչական իրավախախտումների վերաբերյալ գործերը Հայաստանի Հանրապետության ոստիկանությունը քննում է 43.1-ին հոդվածի 3-րդ, 4-րդ և 7-րդ մասերով նախատեսված վարչական իրավախախտումների մասով:»։</w:t>
      </w:r>
    </w:p>
    <w:p w14:paraId="527B0E8A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3.</w:t>
      </w:r>
      <w:r w:rsidRPr="002D5DE0">
        <w:rPr>
          <w:lang w:val="hy-AM"/>
        </w:rPr>
        <w:t xml:space="preserve"> Օրենսգրքի 254-րդ հոդվածի 3-րդ կետն ուժը կորցրած ճանաչել։</w:t>
      </w:r>
    </w:p>
    <w:p w14:paraId="55E99667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4.</w:t>
      </w:r>
      <w:r w:rsidRPr="002D5DE0">
        <w:rPr>
          <w:lang w:val="hy-AM"/>
        </w:rPr>
        <w:t xml:space="preserve"> Օրենսգրքի 287-րդ հոդվածի 2-րդ մասը շարադրել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խմբագրությամբ.</w:t>
      </w:r>
    </w:p>
    <w:p w14:paraId="7D3BD830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lastRenderedPageBreak/>
        <w:t>«2. Սույն օրենսգրքի 224-րդ հոդվածի 1-ին մասով սահմանված վարչական իրավախախտումների վերաբերյալ գործերով վարչական ակտերը կարող են վիճարկվել դատական կարգով միայն վարչական կարգով գանգատարկվելուց (բողոքարկվելուց) հետո:»։</w:t>
      </w:r>
    </w:p>
    <w:p w14:paraId="7BE1A36B" w14:textId="77777777" w:rsidR="006616D5" w:rsidRPr="002D5DE0" w:rsidRDefault="006616D5" w:rsidP="006616D5">
      <w:pPr>
        <w:spacing w:before="240" w:after="0" w:line="360" w:lineRule="auto"/>
        <w:ind w:firstLine="567"/>
        <w:jc w:val="both"/>
        <w:rPr>
          <w:rFonts w:eastAsia="GHEA Grapalat" w:cs="GHEA Grapalat"/>
          <w:lang w:val="hy-AM"/>
        </w:rPr>
      </w:pPr>
      <w:r w:rsidRPr="002D5DE0">
        <w:rPr>
          <w:b/>
          <w:bCs/>
          <w:lang w:val="hy-AM"/>
        </w:rPr>
        <w:t xml:space="preserve">Հոդված 5. </w:t>
      </w:r>
      <w:r w:rsidRPr="002D5DE0">
        <w:rPr>
          <w:rFonts w:eastAsia="GHEA Grapalat" w:cs="GHEA Grapalat"/>
          <w:lang w:val="hy-AM"/>
        </w:rPr>
        <w:t xml:space="preserve">Օրենսգրքի 299-րդ հոդվածը լրացնել </w:t>
      </w:r>
      <w:proofErr w:type="spellStart"/>
      <w:r w:rsidRPr="002D5DE0">
        <w:rPr>
          <w:rFonts w:eastAsia="GHEA Grapalat" w:cs="GHEA Grapalat"/>
          <w:lang w:val="hy-AM"/>
        </w:rPr>
        <w:t>հետևյալ</w:t>
      </w:r>
      <w:proofErr w:type="spellEnd"/>
      <w:r w:rsidRPr="002D5DE0">
        <w:rPr>
          <w:rFonts w:eastAsia="GHEA Grapalat" w:cs="GHEA Grapalat"/>
          <w:lang w:val="hy-AM"/>
        </w:rPr>
        <w:t xml:space="preserve"> բովանդակությամբ նոր նախադասությամբ.</w:t>
      </w:r>
    </w:p>
    <w:p w14:paraId="1A4734FD" w14:textId="77777777" w:rsidR="006616D5" w:rsidRPr="002D5DE0" w:rsidRDefault="006616D5" w:rsidP="006616D5">
      <w:pPr>
        <w:tabs>
          <w:tab w:val="left" w:pos="8647"/>
        </w:tabs>
        <w:spacing w:before="240" w:line="360" w:lineRule="auto"/>
        <w:ind w:firstLine="567"/>
        <w:jc w:val="both"/>
        <w:rPr>
          <w:rFonts w:eastAsia="GHEA Grapalat" w:cs="GHEA Grapalat"/>
          <w:lang w:val="hy-AM"/>
        </w:rPr>
      </w:pPr>
      <w:r w:rsidRPr="002D5DE0">
        <w:rPr>
          <w:rFonts w:eastAsia="GHEA Grapalat" w:cs="GHEA Grapalat"/>
          <w:lang w:val="hy-AM"/>
        </w:rPr>
        <w:t>«Սույն օրենսգրքի 123.1-ին հոդվածով (բացառությամբ 2-րդ մասի), 123.3-րդ,</w:t>
      </w:r>
      <w:r w:rsidRPr="006616D5">
        <w:rPr>
          <w:rFonts w:eastAsia="GHEA Grapalat" w:cs="GHEA Grapalat"/>
          <w:lang w:val="hy-AM"/>
        </w:rPr>
        <w:t xml:space="preserve"> 123.4-դր,</w:t>
      </w:r>
      <w:r w:rsidRPr="002D5DE0">
        <w:rPr>
          <w:rFonts w:eastAsia="GHEA Grapalat" w:cs="GHEA Grapalat"/>
          <w:lang w:val="hy-AM"/>
        </w:rPr>
        <w:t xml:space="preserve"> 124-րդ (բացառությամբ 4-րդ, 14-րդ, 18-րդ, 23-25-րդ, 27-րդ մասերի), 124.1-ին, 124.2-րդ, 124.3-րդ հոդվածներով, 124.4-րդ հոդվածի 1-ին և 2-րդ մասերով, 124.6-րդ հոդվածի 1-ին մասով, 125-րդ հոդվածով, 128-րդ հոդվածի 3-րդ մասով, 129.2-րդ հոդվածի 1-ին պարբերությամբ, 131-րդ հոդվածով</w:t>
      </w:r>
      <w:r w:rsidRPr="006616D5">
        <w:rPr>
          <w:rFonts w:eastAsia="GHEA Grapalat" w:cs="GHEA Grapalat"/>
          <w:lang w:val="hy-AM"/>
        </w:rPr>
        <w:t xml:space="preserve"> և</w:t>
      </w:r>
      <w:r w:rsidRPr="002D5DE0">
        <w:rPr>
          <w:rFonts w:eastAsia="GHEA Grapalat" w:cs="GHEA Grapalat"/>
          <w:lang w:val="hy-AM"/>
        </w:rPr>
        <w:t xml:space="preserve"> 135.2-րդ հոդվածի 1-ին մասով նախատեսված վարչական տույժ նշանակելու որոշումը սույն օրենսգրքի 283-րդ հոդվածով սահմանված կարգով հանձնվելու </w:t>
      </w:r>
      <w:r w:rsidRPr="002D5DE0">
        <w:rPr>
          <w:rFonts w:eastAsia="GHEA Grapalat" w:cs="Courier New"/>
          <w:lang w:val="hy-AM"/>
        </w:rPr>
        <w:t>(</w:t>
      </w:r>
      <w:r w:rsidRPr="002D5DE0">
        <w:rPr>
          <w:rFonts w:eastAsia="GHEA Grapalat" w:cs="GHEA Grapalat"/>
          <w:lang w:val="hy-AM"/>
        </w:rPr>
        <w:t>ծանուցվելու) օրվան հաջորդող օրվանից 1</w:t>
      </w:r>
      <w:r w:rsidRPr="006616D5">
        <w:rPr>
          <w:rFonts w:eastAsia="GHEA Grapalat" w:cs="GHEA Grapalat"/>
          <w:lang w:val="hy-AM"/>
        </w:rPr>
        <w:t>5</w:t>
      </w:r>
      <w:r w:rsidRPr="002D5DE0">
        <w:rPr>
          <w:rFonts w:eastAsia="GHEA Grapalat" w:cs="GHEA Grapalat"/>
          <w:lang w:val="hy-AM"/>
        </w:rPr>
        <w:t xml:space="preserve"> օրվա ընթացքում նշանակված տուգանքի առնվազն 50 տոկոսը վճարելու դեպքում տուգանքի վճարման պարտականությունը համարվում է ամբողջությամբ կատարված</w:t>
      </w:r>
      <w:r w:rsidRPr="006616D5">
        <w:rPr>
          <w:rFonts w:eastAsia="GHEA Grapalat" w:cs="GHEA Grapalat"/>
          <w:lang w:val="hy-AM"/>
        </w:rPr>
        <w:t xml:space="preserve">՝ բացառությամբ </w:t>
      </w:r>
      <w:r w:rsidRPr="002D5DE0">
        <w:rPr>
          <w:rFonts w:eastAsia="GHEA Grapalat" w:cs="GHEA Grapalat"/>
          <w:lang w:val="hy-AM"/>
        </w:rPr>
        <w:t>վարչական տույժ նշանակելու որոշումը</w:t>
      </w:r>
      <w:r w:rsidRPr="006616D5">
        <w:rPr>
          <w:rFonts w:eastAsia="GHEA Grapalat" w:cs="GHEA Grapalat"/>
          <w:lang w:val="hy-AM"/>
        </w:rPr>
        <w:t xml:space="preserve"> գանգատարկվելու (բողոքարկվելու) դեպքում</w:t>
      </w:r>
      <w:r w:rsidRPr="002D5DE0">
        <w:rPr>
          <w:rFonts w:eastAsia="GHEA Grapalat" w:cs="GHEA Grapalat"/>
          <w:lang w:val="hy-AM"/>
        </w:rPr>
        <w:t>:»:</w:t>
      </w:r>
    </w:p>
    <w:p w14:paraId="38C87DCA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6.</w:t>
      </w:r>
      <w:r w:rsidRPr="002D5DE0">
        <w:rPr>
          <w:lang w:val="hy-AM"/>
        </w:rPr>
        <w:t xml:space="preserve"> Եզրափակիչ մաս և անցումային դրույթներ.</w:t>
      </w:r>
    </w:p>
    <w:p w14:paraId="7E8E8AD7" w14:textId="6B207D51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1. Սույն օրենքն ուժի մեջ է մտնում </w:t>
      </w:r>
      <w:r w:rsidR="00070907">
        <w:rPr>
          <w:lang w:val="hy-AM"/>
        </w:rPr>
        <w:t>2024 թվականի հուլիսի 1-ից, բացառությամբ սույն օրենքի 5-րդ հոդվածի, որն ուժի մեջ է մտնում 2024 թվականի հունվարի 1-ից</w:t>
      </w:r>
      <w:r w:rsidRPr="002D5DE0">
        <w:rPr>
          <w:lang w:val="hy-AM"/>
        </w:rPr>
        <w:t xml:space="preserve">։ </w:t>
      </w:r>
    </w:p>
    <w:p w14:paraId="3D715FDA" w14:textId="77777777" w:rsidR="006616D5" w:rsidRPr="002D5DE0" w:rsidRDefault="006616D5" w:rsidP="006616D5">
      <w:pPr>
        <w:tabs>
          <w:tab w:val="left" w:pos="567"/>
        </w:tabs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>2</w:t>
      </w:r>
      <w:r w:rsidRPr="002D5DE0">
        <w:rPr>
          <w:rFonts w:ascii="Cambria Math" w:hAnsi="Cambria Math" w:cs="Cambria Math"/>
          <w:lang w:val="hy-AM"/>
        </w:rPr>
        <w:t>․</w:t>
      </w:r>
      <w:r w:rsidRPr="002D5DE0">
        <w:rPr>
          <w:lang w:val="hy-AM"/>
        </w:rPr>
        <w:t xml:space="preserve"> </w:t>
      </w:r>
      <w:r w:rsidRPr="002D5DE0">
        <w:rPr>
          <w:rFonts w:eastAsia="GHEA Grapalat" w:cs="GHEA Grapalat"/>
          <w:bCs/>
          <w:lang w:val="hy-AM"/>
        </w:rPr>
        <w:t>Սույն օրենքի</w:t>
      </w:r>
      <w:r>
        <w:rPr>
          <w:rFonts w:eastAsia="GHEA Grapalat" w:cs="GHEA Grapalat"/>
          <w:bCs/>
          <w:lang w:val="hy-AM"/>
        </w:rPr>
        <w:t xml:space="preserve"> 1-ին, 2-րդ, 3-րդ և </w:t>
      </w:r>
      <w:r w:rsidRPr="002D5DE0">
        <w:rPr>
          <w:rFonts w:eastAsia="GHEA Grapalat" w:cs="GHEA Grapalat"/>
          <w:bCs/>
          <w:lang w:val="hy-AM"/>
        </w:rPr>
        <w:t>4-րդ հոդվածների գործողությունը</w:t>
      </w:r>
      <w:r w:rsidRPr="002D5DE0">
        <w:rPr>
          <w:lang w:val="hy-AM"/>
        </w:rPr>
        <w:t xml:space="preserve"> տարածվում է սույն օրենքը ուժի մեջ մտնելուց հետո կատարված </w:t>
      </w:r>
      <w:proofErr w:type="spellStart"/>
      <w:r w:rsidRPr="002D5DE0">
        <w:rPr>
          <w:lang w:val="hy-AM"/>
        </w:rPr>
        <w:t>իրավախախտումներից</w:t>
      </w:r>
      <w:proofErr w:type="spellEnd"/>
      <w:r w:rsidRPr="002D5DE0">
        <w:rPr>
          <w:lang w:val="hy-AM"/>
        </w:rPr>
        <w:t xml:space="preserve"> բխող իրավահարաբերությունների նկատմամբ։</w:t>
      </w:r>
    </w:p>
    <w:p w14:paraId="417710E0" w14:textId="77777777" w:rsidR="006616D5" w:rsidRPr="002D5DE0" w:rsidRDefault="006616D5" w:rsidP="006616D5">
      <w:pPr>
        <w:spacing w:before="240" w:after="0" w:line="360" w:lineRule="auto"/>
        <w:ind w:firstLine="567"/>
        <w:jc w:val="both"/>
        <w:rPr>
          <w:rFonts w:eastAsia="GHEA Grapalat" w:cs="GHEA Grapalat"/>
          <w:bCs/>
          <w:lang w:val="hy-AM"/>
        </w:rPr>
      </w:pPr>
      <w:r w:rsidRPr="002D5DE0">
        <w:rPr>
          <w:lang w:val="hy-AM"/>
        </w:rPr>
        <w:t>3</w:t>
      </w:r>
      <w:r w:rsidRPr="002D5DE0">
        <w:rPr>
          <w:rFonts w:ascii="Cambria Math" w:hAnsi="Cambria Math" w:cs="Cambria Math"/>
          <w:lang w:val="hy-AM"/>
        </w:rPr>
        <w:t>․</w:t>
      </w:r>
      <w:r w:rsidRPr="002D5DE0">
        <w:rPr>
          <w:lang w:val="hy-AM"/>
        </w:rPr>
        <w:t xml:space="preserve"> </w:t>
      </w:r>
      <w:r w:rsidRPr="002D5DE0">
        <w:rPr>
          <w:rFonts w:eastAsia="GHEA Grapalat" w:cs="GHEA Grapalat"/>
          <w:bCs/>
          <w:lang w:val="hy-AM"/>
        </w:rPr>
        <w:t xml:space="preserve">Սույն օրենքի գործողությունը տարածվում է նաև սույն օրենքի 5-րդ հոդվածով նախատեսված իրավախախտումների համար վարչական տույժ </w:t>
      </w:r>
      <w:r w:rsidRPr="002D5DE0">
        <w:rPr>
          <w:rFonts w:eastAsia="GHEA Grapalat" w:cs="GHEA Grapalat"/>
          <w:bCs/>
          <w:lang w:val="hy-AM"/>
        </w:rPr>
        <w:lastRenderedPageBreak/>
        <w:t xml:space="preserve">նշանակելու մասին </w:t>
      </w:r>
      <w:proofErr w:type="spellStart"/>
      <w:r w:rsidRPr="002D5DE0">
        <w:rPr>
          <w:rFonts w:eastAsia="GHEA Grapalat" w:cs="GHEA Grapalat"/>
          <w:bCs/>
          <w:lang w:val="hy-AM"/>
        </w:rPr>
        <w:t>մինչև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սույն օրենքի ուժի մեջ մտնելը կայացված և </w:t>
      </w:r>
      <w:proofErr w:type="spellStart"/>
      <w:r w:rsidRPr="002D5DE0">
        <w:rPr>
          <w:rFonts w:eastAsia="GHEA Grapalat" w:cs="GHEA Grapalat"/>
          <w:bCs/>
          <w:lang w:val="hy-AM"/>
        </w:rPr>
        <w:t>դեռևս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չկատարված, այդ թվում՝ հարկադիր կատարման փուլում գտնվող այն որոշումների վրա, որոնցով նշանակված տուգանքի առնվազն 50 տոկոսը </w:t>
      </w:r>
      <w:r w:rsidRPr="006616D5">
        <w:rPr>
          <w:rFonts w:eastAsia="GHEA Grapalat" w:cs="GHEA Grapalat"/>
          <w:bCs/>
          <w:lang w:val="hy-AM"/>
        </w:rPr>
        <w:t xml:space="preserve">օրենքն ուժի մեջ մտնելու պահին վճարված (գանձված) է կամ </w:t>
      </w:r>
      <w:r w:rsidRPr="002D5DE0">
        <w:rPr>
          <w:rFonts w:eastAsia="GHEA Grapalat" w:cs="GHEA Grapalat"/>
          <w:bCs/>
          <w:lang w:val="hy-AM"/>
        </w:rPr>
        <w:t>վճարվել է սույն օրենքն ուժի մեջ մտնելու օրվան հաջորդող օրվանից 3 ամսվա ընթացքում:</w:t>
      </w:r>
    </w:p>
    <w:p w14:paraId="0FCF43AF" w14:textId="77777777" w:rsidR="006616D5" w:rsidRPr="002D5DE0" w:rsidRDefault="006616D5" w:rsidP="006616D5">
      <w:pPr>
        <w:spacing w:before="240" w:after="0" w:line="360" w:lineRule="auto"/>
        <w:ind w:firstLine="567"/>
        <w:jc w:val="both"/>
        <w:rPr>
          <w:rFonts w:eastAsia="GHEA Grapalat" w:cs="GHEA Grapalat"/>
          <w:bCs/>
          <w:lang w:val="hy-AM"/>
        </w:rPr>
      </w:pPr>
      <w:r w:rsidRPr="002D5DE0">
        <w:rPr>
          <w:rFonts w:eastAsia="GHEA Grapalat" w:cs="GHEA Grapalat"/>
          <w:bCs/>
          <w:lang w:val="hy-AM"/>
        </w:rPr>
        <w:t>4</w:t>
      </w:r>
      <w:r w:rsidRPr="002D5DE0">
        <w:rPr>
          <w:rFonts w:ascii="Cambria Math" w:eastAsia="GHEA Grapalat" w:hAnsi="Cambria Math" w:cs="Cambria Math"/>
          <w:bCs/>
          <w:lang w:val="hy-AM"/>
        </w:rPr>
        <w:t>․</w:t>
      </w:r>
      <w:r w:rsidRPr="002D5DE0">
        <w:rPr>
          <w:rFonts w:eastAsia="GHEA Grapalat" w:cs="GHEA Grapalat"/>
          <w:bCs/>
          <w:lang w:val="hy-AM"/>
        </w:rPr>
        <w:t xml:space="preserve"> Սույն օրենքի 5-րդ հոդվածով նախատեսված իրավախախտումների համար վարչական տույժ նշանակելու մասին որոշումների հիման վրա հարուցված կատարողական </w:t>
      </w:r>
      <w:proofErr w:type="spellStart"/>
      <w:r w:rsidRPr="002D5DE0">
        <w:rPr>
          <w:rFonts w:eastAsia="GHEA Grapalat" w:cs="GHEA Grapalat"/>
          <w:bCs/>
          <w:lang w:val="hy-AM"/>
        </w:rPr>
        <w:t>վարույթներով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կատարողական գործողություններն օրենքի ուժով հետաձգվում են սույն օրենքն ուժի մեջ մտնելու օրվան հաջորդող օրվանից՝ 3 ամիս ժամկետով:</w:t>
      </w:r>
    </w:p>
    <w:p w14:paraId="1D64500A" w14:textId="77777777" w:rsidR="006616D5" w:rsidRPr="002D5DE0" w:rsidRDefault="006616D5" w:rsidP="006616D5">
      <w:pPr>
        <w:spacing w:before="240" w:after="0" w:line="360" w:lineRule="auto"/>
        <w:ind w:firstLine="567"/>
        <w:jc w:val="both"/>
        <w:rPr>
          <w:rFonts w:eastAsia="GHEA Grapalat" w:cs="GHEA Grapalat"/>
          <w:bCs/>
          <w:lang w:val="hy-AM"/>
        </w:rPr>
      </w:pPr>
      <w:r w:rsidRPr="002D5DE0">
        <w:rPr>
          <w:rFonts w:eastAsia="GHEA Grapalat" w:cs="GHEA Grapalat"/>
          <w:bCs/>
          <w:lang w:val="hy-AM"/>
        </w:rPr>
        <w:t xml:space="preserve">5. Սույն օրենքի 5-րդ հոդվածով նախատեսված իրավախախտումների հիման վրա կայացված </w:t>
      </w:r>
      <w:proofErr w:type="spellStart"/>
      <w:r w:rsidRPr="002D5DE0">
        <w:rPr>
          <w:rFonts w:eastAsia="GHEA Grapalat" w:cs="GHEA Grapalat"/>
          <w:bCs/>
          <w:lang w:val="hy-AM"/>
        </w:rPr>
        <w:t>անբողոքարկելի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վարչական ակտերը հարկադիր կատարման ներկայացնելու՝ «</w:t>
      </w:r>
      <w:proofErr w:type="spellStart"/>
      <w:r w:rsidRPr="002D5DE0">
        <w:rPr>
          <w:rFonts w:eastAsia="GHEA Grapalat" w:cs="GHEA Grapalat"/>
          <w:bCs/>
          <w:lang w:val="hy-AM"/>
        </w:rPr>
        <w:t>Վարչարարության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հիմունքների և վարչական վարույթի մասին» օրենքի 88-րդ հոդվածի 3-րդ մասով սահմանված եռամսյա ժամկետը համարվում է կասեցված սույն օրենքն ուժի մեջ մտնելու օրվան հաջորդող օրվանից՝ 3 ամիս ժամկետով:</w:t>
      </w:r>
    </w:p>
    <w:p w14:paraId="25A161B2" w14:textId="11B977BF" w:rsidR="006616D5" w:rsidRPr="002D5DE0" w:rsidRDefault="006616D5" w:rsidP="006616D5">
      <w:pPr>
        <w:spacing w:before="240" w:after="0" w:line="360" w:lineRule="auto"/>
        <w:ind w:firstLine="567"/>
        <w:jc w:val="both"/>
        <w:rPr>
          <w:b/>
          <w:bCs/>
          <w:lang w:val="hy-AM"/>
        </w:rPr>
      </w:pPr>
      <w:r w:rsidRPr="002D5DE0">
        <w:rPr>
          <w:rFonts w:eastAsia="GHEA Grapalat" w:cs="GHEA Grapalat"/>
          <w:bCs/>
          <w:lang w:val="hy-AM"/>
        </w:rPr>
        <w:t xml:space="preserve">6. Սույն օրենքի 5-րդ հոդվածով նախատեսված իրավախախտումների համար նշանակված տուգանքի վճարման պարտականությունը սույն օրենքի </w:t>
      </w:r>
      <w:r>
        <w:rPr>
          <w:rFonts w:eastAsia="GHEA Grapalat" w:cs="GHEA Grapalat"/>
          <w:bCs/>
          <w:lang w:val="hy-AM"/>
        </w:rPr>
        <w:t xml:space="preserve">5-րդ </w:t>
      </w:r>
      <w:r w:rsidRPr="002D5DE0">
        <w:rPr>
          <w:rFonts w:eastAsia="GHEA Grapalat" w:cs="GHEA Grapalat"/>
          <w:bCs/>
          <w:lang w:val="hy-AM"/>
        </w:rPr>
        <w:t>հոդվածով և սույն հոդվածի</w:t>
      </w:r>
      <w:r>
        <w:rPr>
          <w:rFonts w:eastAsia="GHEA Grapalat" w:cs="GHEA Grapalat"/>
          <w:bCs/>
          <w:lang w:val="hy-AM"/>
        </w:rPr>
        <w:t xml:space="preserve"> </w:t>
      </w:r>
      <w:r w:rsidRPr="006616D5">
        <w:rPr>
          <w:rFonts w:eastAsia="GHEA Grapalat" w:cs="GHEA Grapalat"/>
          <w:bCs/>
          <w:lang w:val="hy-AM"/>
        </w:rPr>
        <w:t>3</w:t>
      </w:r>
      <w:r w:rsidRPr="002D5DE0">
        <w:rPr>
          <w:rFonts w:eastAsia="GHEA Grapalat" w:cs="GHEA Grapalat"/>
          <w:bCs/>
          <w:lang w:val="hy-AM"/>
        </w:rPr>
        <w:t xml:space="preserve">-րդ մասով սահմանված կարգով և չափով կատարելու դեպքում այդ որոշումների հիման վրա հարուցված կատարողական </w:t>
      </w:r>
      <w:proofErr w:type="spellStart"/>
      <w:r w:rsidRPr="002D5DE0">
        <w:rPr>
          <w:rFonts w:eastAsia="GHEA Grapalat" w:cs="GHEA Grapalat"/>
          <w:bCs/>
          <w:lang w:val="hy-AM"/>
        </w:rPr>
        <w:t>վարույթներն</w:t>
      </w:r>
      <w:proofErr w:type="spellEnd"/>
      <w:r w:rsidRPr="002D5DE0">
        <w:rPr>
          <w:rFonts w:eastAsia="GHEA Grapalat" w:cs="GHEA Grapalat"/>
          <w:bCs/>
          <w:lang w:val="hy-AM"/>
        </w:rPr>
        <w:t xml:space="preserve"> օրենքով սահմանված կարգով ենթակա են կարճման՝ «Դատական ակտերի հարկադիր կատարման մասին» օրենքի 67-րդ հոդվածով նախատեսված՝ կատարողական գործողությունների կատարման </w:t>
      </w:r>
      <w:r w:rsidRPr="006616D5">
        <w:rPr>
          <w:rFonts w:eastAsia="GHEA Grapalat" w:cs="GHEA Grapalat"/>
          <w:bCs/>
          <w:lang w:val="hy-AM"/>
        </w:rPr>
        <w:t xml:space="preserve"> </w:t>
      </w:r>
      <w:r w:rsidRPr="002D5DE0">
        <w:rPr>
          <w:rFonts w:eastAsia="GHEA Grapalat" w:cs="GHEA Grapalat"/>
          <w:bCs/>
          <w:lang w:val="hy-AM"/>
        </w:rPr>
        <w:t>ծախսեր</w:t>
      </w:r>
      <w:r w:rsidRPr="006616D5">
        <w:rPr>
          <w:rFonts w:eastAsia="GHEA Grapalat" w:cs="GHEA Grapalat"/>
          <w:bCs/>
          <w:lang w:val="hy-AM"/>
        </w:rPr>
        <w:t>ի չափը</w:t>
      </w:r>
      <w:r w:rsidRPr="002D5DE0">
        <w:rPr>
          <w:rFonts w:eastAsia="GHEA Grapalat" w:cs="GHEA Grapalat"/>
          <w:bCs/>
          <w:lang w:val="hy-AM"/>
        </w:rPr>
        <w:t xml:space="preserve"> հաշվարկելիս որպես </w:t>
      </w:r>
      <w:r w:rsidRPr="006616D5">
        <w:rPr>
          <w:rFonts w:eastAsia="GHEA Grapalat" w:cs="GHEA Grapalat"/>
          <w:bCs/>
          <w:lang w:val="hy-AM"/>
        </w:rPr>
        <w:t xml:space="preserve">բռնագանձման ենթակա </w:t>
      </w:r>
      <w:r w:rsidRPr="002D5DE0">
        <w:rPr>
          <w:rFonts w:eastAsia="GHEA Grapalat" w:cs="GHEA Grapalat"/>
          <w:bCs/>
          <w:lang w:val="hy-AM"/>
        </w:rPr>
        <w:t>գումար հիմք ընդունելով սույն օրենքի 5-րդ հոդվածով և սույն հոդվածի</w:t>
      </w:r>
      <w:r>
        <w:rPr>
          <w:rFonts w:eastAsia="GHEA Grapalat" w:cs="GHEA Grapalat"/>
          <w:bCs/>
          <w:lang w:val="hy-AM"/>
        </w:rPr>
        <w:t xml:space="preserve"> </w:t>
      </w:r>
      <w:r w:rsidRPr="006616D5">
        <w:rPr>
          <w:rFonts w:eastAsia="GHEA Grapalat" w:cs="GHEA Grapalat"/>
          <w:bCs/>
          <w:lang w:val="hy-AM"/>
        </w:rPr>
        <w:t>3</w:t>
      </w:r>
      <w:r w:rsidRPr="002D5DE0">
        <w:rPr>
          <w:rFonts w:eastAsia="GHEA Grapalat" w:cs="GHEA Grapalat"/>
          <w:bCs/>
          <w:lang w:val="hy-AM"/>
        </w:rPr>
        <w:t>-րդ մասով սահմանված կարգով և չափով</w:t>
      </w:r>
      <w:r w:rsidRPr="006616D5">
        <w:rPr>
          <w:rFonts w:eastAsia="GHEA Grapalat" w:cs="GHEA Grapalat"/>
          <w:bCs/>
          <w:lang w:val="hy-AM"/>
        </w:rPr>
        <w:t xml:space="preserve"> վճարված գումարը (</w:t>
      </w:r>
      <w:r w:rsidRPr="002D5DE0">
        <w:rPr>
          <w:rFonts w:eastAsia="GHEA Grapalat" w:cs="GHEA Grapalat"/>
          <w:bCs/>
          <w:lang w:val="hy-AM"/>
        </w:rPr>
        <w:t>նշանակված տուգանքի 50 տոկոսը</w:t>
      </w:r>
      <w:r w:rsidRPr="006616D5">
        <w:rPr>
          <w:rFonts w:eastAsia="GHEA Grapalat" w:cs="GHEA Grapalat"/>
          <w:bCs/>
          <w:lang w:val="hy-AM"/>
        </w:rPr>
        <w:t>)</w:t>
      </w:r>
      <w:r w:rsidRPr="002D5DE0">
        <w:rPr>
          <w:rFonts w:eastAsia="GHEA Grapalat" w:cs="GHEA Grapalat"/>
          <w:bCs/>
          <w:lang w:val="hy-AM"/>
        </w:rPr>
        <w:t>:</w:t>
      </w:r>
    </w:p>
    <w:p w14:paraId="3A02D797" w14:textId="77777777" w:rsidR="00F27B49" w:rsidRPr="006616D5" w:rsidRDefault="00F27B49">
      <w:pPr>
        <w:rPr>
          <w:lang w:val="hy-AM"/>
        </w:rPr>
      </w:pPr>
    </w:p>
    <w:sectPr w:rsidR="00F27B49" w:rsidRPr="00661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3E"/>
    <w:rsid w:val="00070907"/>
    <w:rsid w:val="0015493E"/>
    <w:rsid w:val="006616D5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C259"/>
  <w15:chartTrackingRefBased/>
  <w15:docId w15:val="{26D2353A-1A68-4216-ABF7-A1635075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D5"/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/>
  <dc:description/>
  <cp:lastModifiedBy>Gohar Harutyunyan</cp:lastModifiedBy>
  <cp:revision>3</cp:revision>
  <dcterms:created xsi:type="dcterms:W3CDTF">2023-10-31T13:26:00Z</dcterms:created>
  <dcterms:modified xsi:type="dcterms:W3CDTF">2023-10-31T14:58:00Z</dcterms:modified>
</cp:coreProperties>
</file>