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3300" w:rsidRDefault="00423300" w:rsidP="008A1881">
      <w:pPr>
        <w:tabs>
          <w:tab w:val="left" w:pos="720"/>
        </w:tabs>
        <w:spacing w:line="360" w:lineRule="auto"/>
        <w:ind w:right="-14" w:firstLine="706"/>
        <w:jc w:val="right"/>
        <w:rPr>
          <w:rFonts w:ascii="GHEA Grapalat" w:hAnsi="GHEA Grapalat"/>
          <w:b/>
          <w:color w:val="000000" w:themeColor="text1"/>
          <w:lang w:val="hy-AM"/>
        </w:rPr>
      </w:pPr>
      <w:r w:rsidRPr="008B3738">
        <w:rPr>
          <w:rFonts w:ascii="GHEA Grapalat" w:hAnsi="GHEA Grapalat" w:cs="Sylfaen"/>
          <w:b/>
          <w:color w:val="000000" w:themeColor="text1"/>
          <w:lang w:val="hy-AM"/>
        </w:rPr>
        <w:t>ՆԱԽԱԳԻ</w:t>
      </w:r>
      <w:r w:rsidRPr="008B3738">
        <w:rPr>
          <w:rFonts w:ascii="GHEA Grapalat" w:hAnsi="GHEA Grapalat"/>
          <w:b/>
          <w:color w:val="000000" w:themeColor="text1"/>
          <w:lang w:val="hy-AM"/>
        </w:rPr>
        <w:t>Ծ</w:t>
      </w:r>
    </w:p>
    <w:p w:rsidR="003177B7" w:rsidRPr="008B3738" w:rsidRDefault="003177B7" w:rsidP="003177B7">
      <w:pPr>
        <w:spacing w:line="360" w:lineRule="auto"/>
        <w:ind w:right="-14" w:firstLine="706"/>
        <w:jc w:val="right"/>
        <w:rPr>
          <w:rFonts w:ascii="GHEA Grapalat" w:hAnsi="GHEA Grapalat"/>
          <w:b/>
          <w:color w:val="000000" w:themeColor="text1"/>
          <w:lang w:val="hy-AM"/>
        </w:rPr>
      </w:pPr>
    </w:p>
    <w:p w:rsidR="00423300" w:rsidRPr="008B3738" w:rsidRDefault="00423300" w:rsidP="00423300">
      <w:pPr>
        <w:spacing w:line="360" w:lineRule="auto"/>
        <w:jc w:val="center"/>
        <w:rPr>
          <w:rFonts w:ascii="GHEA Grapalat" w:hAnsi="GHEA Grapalat"/>
          <w:b/>
          <w:bCs/>
          <w:color w:val="000000" w:themeColor="text1"/>
          <w:lang w:val="af-ZA"/>
        </w:rPr>
      </w:pPr>
      <w:r w:rsidRPr="008B3738">
        <w:rPr>
          <w:rFonts w:ascii="GHEA Grapalat" w:hAnsi="GHEA Grapalat"/>
          <w:b/>
          <w:bCs/>
          <w:color w:val="000000" w:themeColor="text1"/>
          <w:lang w:val="hy-AM"/>
        </w:rPr>
        <w:t>ՀԱՅԱՍՏԱՆԻ</w:t>
      </w:r>
      <w:r w:rsidRPr="008B3738">
        <w:rPr>
          <w:rFonts w:ascii="GHEA Grapalat" w:hAnsi="GHEA Grapalat"/>
          <w:b/>
          <w:bCs/>
          <w:color w:val="000000" w:themeColor="text1"/>
          <w:lang w:val="fr-FR"/>
        </w:rPr>
        <w:t xml:space="preserve">  </w:t>
      </w:r>
      <w:r w:rsidRPr="008B3738">
        <w:rPr>
          <w:rFonts w:ascii="GHEA Grapalat" w:hAnsi="GHEA Grapalat"/>
          <w:b/>
          <w:bCs/>
          <w:color w:val="000000" w:themeColor="text1"/>
          <w:lang w:val="hy-AM"/>
        </w:rPr>
        <w:t>ՀԱՆՐԱՊԵՏՈՒԹՅԱՆ</w:t>
      </w:r>
      <w:r w:rsidRPr="008B3738">
        <w:rPr>
          <w:rFonts w:ascii="GHEA Grapalat" w:hAnsi="GHEA Grapalat"/>
          <w:b/>
          <w:bCs/>
          <w:color w:val="000000" w:themeColor="text1"/>
          <w:lang w:val="fr-FR"/>
        </w:rPr>
        <w:t xml:space="preserve">  </w:t>
      </w:r>
      <w:r w:rsidRPr="008B3738">
        <w:rPr>
          <w:rFonts w:ascii="GHEA Grapalat" w:hAnsi="GHEA Grapalat"/>
          <w:b/>
          <w:bCs/>
          <w:color w:val="000000" w:themeColor="text1"/>
          <w:lang w:val="hy-AM"/>
        </w:rPr>
        <w:t>ԿԱՌԱՎԱՐՈՒԹՅՈՒՆ</w:t>
      </w:r>
      <w:r w:rsidRPr="008B3738">
        <w:rPr>
          <w:rFonts w:ascii="Calibri" w:hAnsi="Calibri" w:cs="Calibri"/>
          <w:b/>
          <w:color w:val="000000" w:themeColor="text1"/>
          <w:lang w:val="fr-FR"/>
        </w:rPr>
        <w:t> </w:t>
      </w:r>
    </w:p>
    <w:p w:rsidR="00423300" w:rsidRPr="008B3738" w:rsidRDefault="00423300" w:rsidP="00423300">
      <w:pPr>
        <w:spacing w:line="360" w:lineRule="auto"/>
        <w:jc w:val="center"/>
        <w:rPr>
          <w:rFonts w:ascii="GHEA Grapalat" w:hAnsi="GHEA Grapalat"/>
          <w:b/>
          <w:bCs/>
          <w:color w:val="000000" w:themeColor="text1"/>
          <w:lang w:val="fr-FR"/>
        </w:rPr>
      </w:pPr>
      <w:r w:rsidRPr="008B3738">
        <w:rPr>
          <w:rFonts w:ascii="GHEA Grapalat" w:hAnsi="GHEA Grapalat"/>
          <w:b/>
          <w:bCs/>
          <w:color w:val="000000" w:themeColor="text1"/>
          <w:lang w:val="hy-AM"/>
        </w:rPr>
        <w:t>Ո</w:t>
      </w:r>
      <w:r w:rsidRPr="008B3738">
        <w:rPr>
          <w:rFonts w:ascii="GHEA Grapalat" w:hAnsi="GHEA Grapalat"/>
          <w:b/>
          <w:bCs/>
          <w:color w:val="000000" w:themeColor="text1"/>
          <w:lang w:val="fr-FR"/>
        </w:rPr>
        <w:t xml:space="preserve"> </w:t>
      </w:r>
      <w:r w:rsidRPr="008B3738">
        <w:rPr>
          <w:rFonts w:ascii="GHEA Grapalat" w:hAnsi="GHEA Grapalat"/>
          <w:b/>
          <w:bCs/>
          <w:color w:val="000000" w:themeColor="text1"/>
          <w:lang w:val="hy-AM"/>
        </w:rPr>
        <w:t>Ր</w:t>
      </w:r>
      <w:r w:rsidRPr="008B3738">
        <w:rPr>
          <w:rFonts w:ascii="GHEA Grapalat" w:hAnsi="GHEA Grapalat"/>
          <w:b/>
          <w:bCs/>
          <w:color w:val="000000" w:themeColor="text1"/>
          <w:lang w:val="fr-FR"/>
        </w:rPr>
        <w:t xml:space="preserve"> </w:t>
      </w:r>
      <w:r w:rsidRPr="008B3738">
        <w:rPr>
          <w:rFonts w:ascii="GHEA Grapalat" w:hAnsi="GHEA Grapalat"/>
          <w:b/>
          <w:bCs/>
          <w:color w:val="000000" w:themeColor="text1"/>
          <w:lang w:val="hy-AM"/>
        </w:rPr>
        <w:t>Ո</w:t>
      </w:r>
      <w:r w:rsidRPr="008B3738">
        <w:rPr>
          <w:rFonts w:ascii="GHEA Grapalat" w:hAnsi="GHEA Grapalat"/>
          <w:b/>
          <w:bCs/>
          <w:color w:val="000000" w:themeColor="text1"/>
          <w:lang w:val="fr-FR"/>
        </w:rPr>
        <w:t xml:space="preserve"> </w:t>
      </w:r>
      <w:r w:rsidRPr="008B3738">
        <w:rPr>
          <w:rFonts w:ascii="GHEA Grapalat" w:hAnsi="GHEA Grapalat"/>
          <w:b/>
          <w:bCs/>
          <w:color w:val="000000" w:themeColor="text1"/>
          <w:lang w:val="hy-AM"/>
        </w:rPr>
        <w:t>Շ</w:t>
      </w:r>
      <w:r w:rsidRPr="008B3738">
        <w:rPr>
          <w:rFonts w:ascii="GHEA Grapalat" w:hAnsi="GHEA Grapalat"/>
          <w:b/>
          <w:bCs/>
          <w:color w:val="000000" w:themeColor="text1"/>
          <w:lang w:val="fr-FR"/>
        </w:rPr>
        <w:t xml:space="preserve"> </w:t>
      </w:r>
      <w:r w:rsidRPr="008B3738">
        <w:rPr>
          <w:rFonts w:ascii="GHEA Grapalat" w:hAnsi="GHEA Grapalat"/>
          <w:b/>
          <w:bCs/>
          <w:color w:val="000000" w:themeColor="text1"/>
          <w:lang w:val="hy-AM"/>
        </w:rPr>
        <w:t>ՈՒ</w:t>
      </w:r>
      <w:r w:rsidRPr="008B3738">
        <w:rPr>
          <w:rFonts w:ascii="GHEA Grapalat" w:hAnsi="GHEA Grapalat"/>
          <w:b/>
          <w:bCs/>
          <w:color w:val="000000" w:themeColor="text1"/>
          <w:lang w:val="fr-FR"/>
        </w:rPr>
        <w:t xml:space="preserve"> </w:t>
      </w:r>
      <w:r w:rsidRPr="008B3738">
        <w:rPr>
          <w:rFonts w:ascii="GHEA Grapalat" w:hAnsi="GHEA Grapalat"/>
          <w:b/>
          <w:bCs/>
          <w:color w:val="000000" w:themeColor="text1"/>
          <w:lang w:val="hy-AM"/>
        </w:rPr>
        <w:t>Մ</w:t>
      </w:r>
    </w:p>
    <w:p w:rsidR="00423300" w:rsidRPr="009D3ADD" w:rsidRDefault="00423300" w:rsidP="009D3ADD">
      <w:pPr>
        <w:autoSpaceDE w:val="0"/>
        <w:autoSpaceDN w:val="0"/>
        <w:adjustRightInd w:val="0"/>
        <w:spacing w:line="360" w:lineRule="auto"/>
        <w:jc w:val="center"/>
        <w:rPr>
          <w:rFonts w:ascii="GHEA Grapalat" w:hAnsi="GHEA Grapalat"/>
          <w:b/>
          <w:color w:val="000000" w:themeColor="text1"/>
          <w:lang w:val="hy-AM"/>
        </w:rPr>
      </w:pPr>
      <w:r w:rsidRPr="008B3738">
        <w:rPr>
          <w:rFonts w:ascii="GHEA Grapalat" w:hAnsi="GHEA Grapalat" w:cs="IRTEK Courier"/>
          <w:b/>
          <w:color w:val="000000" w:themeColor="text1"/>
          <w:lang w:val="af-ZA"/>
        </w:rPr>
        <w:t>«......» «.....</w:t>
      </w:r>
      <w:r w:rsidRPr="008B3738">
        <w:rPr>
          <w:rFonts w:ascii="GHEA Grapalat" w:hAnsi="GHEA Grapalat" w:cs="IRTEK Courier"/>
          <w:b/>
          <w:color w:val="000000" w:themeColor="text1"/>
          <w:lang w:val="hy-AM"/>
        </w:rPr>
        <w:t>...</w:t>
      </w:r>
      <w:r w:rsidRPr="008B3738">
        <w:rPr>
          <w:rFonts w:ascii="GHEA Grapalat" w:hAnsi="GHEA Grapalat" w:cs="IRTEK Courier"/>
          <w:b/>
          <w:color w:val="000000" w:themeColor="text1"/>
          <w:lang w:val="af-ZA"/>
        </w:rPr>
        <w:t>................» 20</w:t>
      </w:r>
      <w:r w:rsidRPr="008B3738">
        <w:rPr>
          <w:rFonts w:ascii="GHEA Grapalat" w:hAnsi="GHEA Grapalat" w:cs="IRTEK Courier"/>
          <w:b/>
          <w:color w:val="000000" w:themeColor="text1"/>
          <w:lang w:val="hy-AM"/>
        </w:rPr>
        <w:t>2</w:t>
      </w:r>
      <w:r w:rsidR="006E198B">
        <w:rPr>
          <w:rFonts w:ascii="GHEA Grapalat" w:hAnsi="GHEA Grapalat" w:cs="IRTEK Courier"/>
          <w:b/>
          <w:color w:val="000000" w:themeColor="text1"/>
          <w:lang w:val="hy-AM"/>
        </w:rPr>
        <w:t>3</w:t>
      </w:r>
      <w:r w:rsidRPr="008B3738">
        <w:rPr>
          <w:rFonts w:ascii="GHEA Grapalat" w:hAnsi="GHEA Grapalat" w:cs="IRTEK Courier"/>
          <w:b/>
          <w:color w:val="000000" w:themeColor="text1"/>
          <w:lang w:val="af-ZA"/>
        </w:rPr>
        <w:t xml:space="preserve"> </w:t>
      </w:r>
      <w:r w:rsidRPr="008B3738">
        <w:rPr>
          <w:rFonts w:ascii="GHEA Grapalat" w:hAnsi="GHEA Grapalat"/>
          <w:b/>
          <w:color w:val="000000" w:themeColor="text1"/>
          <w:lang w:val="af-ZA"/>
        </w:rPr>
        <w:t>թվականի</w:t>
      </w:r>
      <w:r w:rsidRPr="008B3738">
        <w:rPr>
          <w:rFonts w:ascii="GHEA Grapalat" w:hAnsi="GHEA Grapalat" w:cs="Arial Armenian"/>
          <w:b/>
          <w:color w:val="000000" w:themeColor="text1"/>
          <w:lang w:val="af-ZA"/>
        </w:rPr>
        <w:t xml:space="preserve"> N</w:t>
      </w:r>
      <w:r w:rsidRPr="008B3738">
        <w:rPr>
          <w:rFonts w:ascii="GHEA Grapalat" w:hAnsi="GHEA Grapalat" w:cs="IRTEK Courier"/>
          <w:b/>
          <w:color w:val="000000" w:themeColor="text1"/>
          <w:lang w:val="hy-AM"/>
        </w:rPr>
        <w:t xml:space="preserve"> ...... </w:t>
      </w:r>
      <w:r w:rsidRPr="008B3738">
        <w:rPr>
          <w:rFonts w:ascii="GHEA Grapalat" w:hAnsi="GHEA Grapalat" w:cs="IRTEK Courier"/>
          <w:b/>
          <w:color w:val="000000" w:themeColor="text1"/>
          <w:lang w:val="fr-FR"/>
        </w:rPr>
        <w:t>-</w:t>
      </w:r>
      <w:r w:rsidRPr="008B3738">
        <w:rPr>
          <w:rFonts w:ascii="GHEA Grapalat" w:hAnsi="GHEA Grapalat"/>
          <w:b/>
          <w:color w:val="000000" w:themeColor="text1"/>
          <w:lang w:val="af-ZA"/>
        </w:rPr>
        <w:t>Ն</w:t>
      </w:r>
    </w:p>
    <w:p w:rsidR="006737C0" w:rsidRPr="009D3ADD" w:rsidRDefault="006737C0" w:rsidP="009D3ADD">
      <w:pPr>
        <w:tabs>
          <w:tab w:val="left" w:pos="1260"/>
        </w:tabs>
        <w:spacing w:line="360" w:lineRule="auto"/>
        <w:ind w:right="-7"/>
        <w:jc w:val="center"/>
        <w:rPr>
          <w:rFonts w:ascii="GHEA Grapalat" w:hAnsi="GHEA Grapalat"/>
          <w:b/>
          <w:bCs/>
          <w:color w:val="000000" w:themeColor="text1"/>
          <w:lang w:val="af-ZA"/>
        </w:rPr>
      </w:pPr>
      <w:r w:rsidRPr="008B3738">
        <w:rPr>
          <w:rFonts w:ascii="GHEA Grapalat" w:hAnsi="GHEA Grapalat"/>
          <w:b/>
          <w:bCs/>
          <w:color w:val="000000" w:themeColor="text1"/>
          <w:lang w:val="hy-AM"/>
        </w:rPr>
        <w:t>ՀԱՅԱՍՏԱՆԻ</w:t>
      </w:r>
      <w:r w:rsidRPr="008B3738">
        <w:rPr>
          <w:rFonts w:ascii="GHEA Grapalat" w:hAnsi="GHEA Grapalat"/>
          <w:b/>
          <w:bCs/>
          <w:color w:val="000000" w:themeColor="text1"/>
          <w:lang w:val="af-ZA"/>
        </w:rPr>
        <w:t xml:space="preserve"> </w:t>
      </w:r>
      <w:r w:rsidRPr="008B3738">
        <w:rPr>
          <w:rFonts w:ascii="GHEA Grapalat" w:hAnsi="GHEA Grapalat"/>
          <w:b/>
          <w:bCs/>
          <w:color w:val="000000" w:themeColor="text1"/>
          <w:lang w:val="hy-AM"/>
        </w:rPr>
        <w:t>ՀԱՆՐԱՊԵՏՈՒԹՅԱՆ</w:t>
      </w:r>
      <w:r w:rsidRPr="008B3738">
        <w:rPr>
          <w:rFonts w:ascii="GHEA Grapalat" w:hAnsi="GHEA Grapalat"/>
          <w:b/>
          <w:bCs/>
          <w:color w:val="000000" w:themeColor="text1"/>
          <w:lang w:val="af-ZA"/>
        </w:rPr>
        <w:t xml:space="preserve"> </w:t>
      </w:r>
      <w:r w:rsidRPr="008B3738">
        <w:rPr>
          <w:rFonts w:ascii="GHEA Grapalat" w:hAnsi="GHEA Grapalat"/>
          <w:b/>
          <w:bCs/>
          <w:color w:val="000000" w:themeColor="text1"/>
          <w:lang w:val="hy-AM"/>
        </w:rPr>
        <w:t>ԿԱՌԱՎԱՐՈՒԹՅԱՆ</w:t>
      </w:r>
      <w:r w:rsidRPr="008B3738">
        <w:rPr>
          <w:rFonts w:ascii="GHEA Grapalat" w:hAnsi="GHEA Grapalat"/>
          <w:b/>
          <w:bCs/>
          <w:color w:val="000000" w:themeColor="text1"/>
          <w:lang w:val="af-ZA"/>
        </w:rPr>
        <w:t xml:space="preserve"> </w:t>
      </w:r>
      <w:r w:rsidRPr="008B3738">
        <w:rPr>
          <w:rFonts w:ascii="GHEA Grapalat" w:hAnsi="GHEA Grapalat" w:cs="Sylfaen"/>
          <w:b/>
          <w:color w:val="000000" w:themeColor="text1"/>
          <w:lang w:val="hy-AM"/>
        </w:rPr>
        <w:t>2021 ԹՎԱԿԱՆԻ ԱՊՐԻԼԻ 15-Ի N 587-</w:t>
      </w:r>
      <w:r w:rsidRPr="008B3738">
        <w:rPr>
          <w:rFonts w:ascii="GHEA Grapalat" w:hAnsi="GHEA Grapalat" w:cs="Sylfaen"/>
          <w:b/>
          <w:bCs/>
          <w:color w:val="000000" w:themeColor="text1"/>
          <w:lang w:val="hy-AM"/>
        </w:rPr>
        <w:t>Ն</w:t>
      </w:r>
      <w:r w:rsidRPr="008B3738">
        <w:rPr>
          <w:rFonts w:ascii="GHEA Grapalat" w:hAnsi="GHEA Grapalat"/>
          <w:b/>
          <w:bCs/>
          <w:color w:val="000000" w:themeColor="text1"/>
          <w:lang w:val="hy-AM"/>
        </w:rPr>
        <w:t xml:space="preserve"> ՈՐՈՇՄԱՆ ՄԵՋ ԼՐԱՑՈՒՄՆԵՐ </w:t>
      </w:r>
      <w:r w:rsidR="00556C2D" w:rsidRPr="008B3738">
        <w:rPr>
          <w:rFonts w:ascii="GHEA Grapalat" w:hAnsi="GHEA Grapalat"/>
          <w:b/>
          <w:bCs/>
          <w:color w:val="000000" w:themeColor="text1"/>
          <w:lang w:val="hy-AM"/>
        </w:rPr>
        <w:t>ԵՎ ՓՈՓՈԽՈՒԹՅՈՒՆ</w:t>
      </w:r>
      <w:r w:rsidR="00C62743" w:rsidRPr="008B3738">
        <w:rPr>
          <w:rFonts w:ascii="GHEA Grapalat" w:hAnsi="GHEA Grapalat"/>
          <w:b/>
          <w:bCs/>
          <w:color w:val="000000" w:themeColor="text1"/>
          <w:lang w:val="hy-AM"/>
        </w:rPr>
        <w:t>ՆԵՐ</w:t>
      </w:r>
      <w:r w:rsidR="00556C2D" w:rsidRPr="008B3738">
        <w:rPr>
          <w:rFonts w:ascii="GHEA Grapalat" w:hAnsi="GHEA Grapalat"/>
          <w:b/>
          <w:bCs/>
          <w:color w:val="000000" w:themeColor="text1"/>
          <w:lang w:val="hy-AM"/>
        </w:rPr>
        <w:t xml:space="preserve"> </w:t>
      </w:r>
      <w:r w:rsidRPr="008B3738">
        <w:rPr>
          <w:rFonts w:ascii="GHEA Grapalat" w:hAnsi="GHEA Grapalat"/>
          <w:b/>
          <w:bCs/>
          <w:color w:val="000000" w:themeColor="text1"/>
          <w:lang w:val="hy-AM"/>
        </w:rPr>
        <w:t>ԿԱՏԱՐԵԼՈՒ</w:t>
      </w:r>
      <w:r w:rsidRPr="008B3738">
        <w:rPr>
          <w:rFonts w:ascii="GHEA Grapalat" w:hAnsi="GHEA Grapalat"/>
          <w:b/>
          <w:bCs/>
          <w:color w:val="000000" w:themeColor="text1"/>
          <w:lang w:val="af-ZA"/>
        </w:rPr>
        <w:t xml:space="preserve"> </w:t>
      </w:r>
      <w:r w:rsidRPr="008B3738">
        <w:rPr>
          <w:rFonts w:ascii="GHEA Grapalat" w:hAnsi="GHEA Grapalat"/>
          <w:b/>
          <w:bCs/>
          <w:color w:val="000000" w:themeColor="text1"/>
          <w:lang w:val="hy-AM"/>
        </w:rPr>
        <w:t>ՄԱՍԻՆ</w:t>
      </w:r>
    </w:p>
    <w:p w:rsidR="006737C0" w:rsidRPr="003D5888" w:rsidRDefault="006737C0" w:rsidP="00B8404F">
      <w:pPr>
        <w:shd w:val="clear" w:color="auto" w:fill="FFFFFF"/>
        <w:spacing w:line="360" w:lineRule="auto"/>
        <w:ind w:firstLine="720"/>
        <w:jc w:val="both"/>
        <w:rPr>
          <w:rFonts w:ascii="GHEA Grapalat" w:eastAsia="Calibri" w:hAnsi="GHEA Grapalat"/>
          <w:bCs/>
          <w:color w:val="000000" w:themeColor="text1"/>
          <w:lang w:val="af-ZA"/>
        </w:rPr>
      </w:pPr>
      <w:r w:rsidRPr="008B3738">
        <w:rPr>
          <w:rFonts w:ascii="GHEA Grapalat" w:eastAsia="Calibri" w:hAnsi="GHEA Grapalat"/>
          <w:bCs/>
          <w:color w:val="000000" w:themeColor="text1"/>
          <w:lang w:val="hy-AM"/>
        </w:rPr>
        <w:t>Հիմք ընդունելով</w:t>
      </w:r>
      <w:r w:rsidRPr="008B3738">
        <w:rPr>
          <w:rFonts w:ascii="GHEA Grapalat" w:eastAsia="Calibri" w:hAnsi="GHEA Grapalat"/>
          <w:bCs/>
          <w:color w:val="000000" w:themeColor="text1"/>
          <w:lang w:val="af-ZA"/>
        </w:rPr>
        <w:t xml:space="preserve"> </w:t>
      </w:r>
      <w:r w:rsidR="003F7462" w:rsidRPr="008B3738">
        <w:rPr>
          <w:rFonts w:ascii="GHEA Grapalat" w:eastAsia="Calibri" w:hAnsi="GHEA Grapalat"/>
          <w:bCs/>
          <w:color w:val="000000" w:themeColor="text1"/>
          <w:lang w:val="af-ZA"/>
        </w:rPr>
        <w:t xml:space="preserve">Հայաստանի Հանրապետության </w:t>
      </w:r>
      <w:r w:rsidR="003F7462" w:rsidRPr="008B3738">
        <w:rPr>
          <w:rFonts w:ascii="GHEA Grapalat" w:eastAsia="Calibri" w:hAnsi="GHEA Grapalat"/>
          <w:bCs/>
          <w:color w:val="000000" w:themeColor="text1"/>
          <w:lang w:val="hy-AM"/>
        </w:rPr>
        <w:t>հ</w:t>
      </w:r>
      <w:r w:rsidR="00EE553F" w:rsidRPr="008B3738">
        <w:rPr>
          <w:rFonts w:ascii="GHEA Grapalat" w:eastAsia="Calibri" w:hAnsi="GHEA Grapalat"/>
          <w:bCs/>
          <w:color w:val="000000" w:themeColor="text1"/>
          <w:lang w:val="hy-AM"/>
        </w:rPr>
        <w:t>ողային օրենսգիրք</w:t>
      </w:r>
      <w:r w:rsidR="00D5428E" w:rsidRPr="008B3738">
        <w:rPr>
          <w:rFonts w:ascii="GHEA Grapalat" w:eastAsia="Calibri" w:hAnsi="GHEA Grapalat"/>
          <w:bCs/>
          <w:color w:val="000000" w:themeColor="text1"/>
          <w:lang w:val="hy-AM"/>
        </w:rPr>
        <w:t>ի 61-րդ հոդված</w:t>
      </w:r>
      <w:r w:rsidR="00B8404F">
        <w:rPr>
          <w:rFonts w:ascii="GHEA Grapalat" w:eastAsia="Calibri" w:hAnsi="GHEA Grapalat"/>
          <w:bCs/>
          <w:color w:val="000000" w:themeColor="text1"/>
          <w:lang w:val="hy-AM"/>
        </w:rPr>
        <w:t>ի</w:t>
      </w:r>
      <w:r w:rsidR="002D55C7" w:rsidRPr="002D55C7">
        <w:rPr>
          <w:rFonts w:ascii="GHEA Grapalat" w:eastAsia="Calibri" w:hAnsi="GHEA Grapalat"/>
          <w:bCs/>
          <w:color w:val="000000" w:themeColor="text1"/>
          <w:lang w:val="af-ZA"/>
        </w:rPr>
        <w:t>,</w:t>
      </w:r>
      <w:r w:rsidR="00EE553F" w:rsidRPr="008B3738">
        <w:rPr>
          <w:rFonts w:ascii="GHEA Grapalat" w:eastAsia="Calibri" w:hAnsi="GHEA Grapalat"/>
          <w:bCs/>
          <w:color w:val="000000" w:themeColor="text1"/>
          <w:lang w:val="hy-AM"/>
        </w:rPr>
        <w:t xml:space="preserve"> </w:t>
      </w:r>
      <w:r w:rsidR="002D55C7" w:rsidRPr="002D55C7">
        <w:rPr>
          <w:rFonts w:ascii="GHEA Grapalat" w:eastAsia="Calibri" w:hAnsi="GHEA Grapalat"/>
          <w:bCs/>
          <w:color w:val="000000" w:themeColor="text1"/>
          <w:lang w:val="hy-AM"/>
        </w:rPr>
        <w:t>«Գնահատման</w:t>
      </w:r>
      <w:r w:rsidR="002D55C7" w:rsidRPr="006110A9">
        <w:rPr>
          <w:rFonts w:ascii="GHEA Grapalat" w:hAnsi="GHEA Grapalat" w:cs="Arial"/>
          <w:color w:val="000000"/>
          <w:shd w:val="clear" w:color="auto" w:fill="FFFFFF"/>
          <w:lang w:val="hy-AM"/>
        </w:rPr>
        <w:t xml:space="preserve"> </w:t>
      </w:r>
      <w:r w:rsidR="002D55C7" w:rsidRPr="006110A9">
        <w:rPr>
          <w:rFonts w:ascii="GHEA Grapalat" w:hAnsi="GHEA Grapalat" w:cs="Sylfaen"/>
          <w:color w:val="000000"/>
          <w:shd w:val="clear" w:color="auto" w:fill="FFFFFF"/>
          <w:lang w:val="hy-AM"/>
        </w:rPr>
        <w:t>գործունեության</w:t>
      </w:r>
      <w:r w:rsidR="002D55C7" w:rsidRPr="006110A9">
        <w:rPr>
          <w:rFonts w:ascii="GHEA Grapalat" w:hAnsi="GHEA Grapalat" w:cs="Arial"/>
          <w:color w:val="000000"/>
          <w:shd w:val="clear" w:color="auto" w:fill="FFFFFF"/>
          <w:lang w:val="hy-AM"/>
        </w:rPr>
        <w:t xml:space="preserve"> </w:t>
      </w:r>
      <w:r w:rsidR="002D55C7" w:rsidRPr="006110A9">
        <w:rPr>
          <w:rFonts w:ascii="GHEA Grapalat" w:hAnsi="GHEA Grapalat" w:cs="Sylfaen"/>
          <w:color w:val="000000"/>
          <w:shd w:val="clear" w:color="auto" w:fill="FFFFFF"/>
          <w:lang w:val="hy-AM"/>
        </w:rPr>
        <w:t>մասին</w:t>
      </w:r>
      <w:r w:rsidR="002D55C7" w:rsidRPr="006110A9">
        <w:rPr>
          <w:rFonts w:ascii="GHEA Grapalat" w:hAnsi="GHEA Grapalat" w:cs="Arial"/>
          <w:color w:val="000000"/>
          <w:shd w:val="clear" w:color="auto" w:fill="FFFFFF"/>
          <w:lang w:val="hy-AM"/>
        </w:rPr>
        <w:t xml:space="preserve">» </w:t>
      </w:r>
      <w:r w:rsidR="002D55C7" w:rsidRPr="002B31A0">
        <w:rPr>
          <w:rFonts w:ascii="GHEA Grapalat" w:hAnsi="GHEA Grapalat" w:cs="Sylfaen"/>
          <w:color w:val="000000"/>
          <w:shd w:val="clear" w:color="auto" w:fill="FFFFFF"/>
          <w:lang w:val="hy-AM"/>
        </w:rPr>
        <w:t>օրենք</w:t>
      </w:r>
      <w:r w:rsidR="002D55C7">
        <w:rPr>
          <w:rFonts w:ascii="GHEA Grapalat" w:hAnsi="GHEA Grapalat" w:cs="Sylfaen"/>
          <w:color w:val="000000"/>
          <w:shd w:val="clear" w:color="auto" w:fill="FFFFFF"/>
          <w:lang w:val="hy-AM"/>
        </w:rPr>
        <w:t xml:space="preserve">ի </w:t>
      </w:r>
      <w:r w:rsidR="002D55C7" w:rsidRPr="002D55C7">
        <w:rPr>
          <w:rFonts w:ascii="GHEA Grapalat" w:hAnsi="GHEA Grapalat" w:cs="Sylfaen"/>
          <w:color w:val="000000"/>
          <w:shd w:val="clear" w:color="auto" w:fill="FFFFFF"/>
          <w:lang w:val="af-ZA"/>
        </w:rPr>
        <w:t>9</w:t>
      </w:r>
      <w:r w:rsidR="002D55C7">
        <w:rPr>
          <w:rFonts w:ascii="GHEA Grapalat" w:hAnsi="GHEA Grapalat" w:cs="Sylfaen"/>
          <w:color w:val="000000"/>
          <w:shd w:val="clear" w:color="auto" w:fill="FFFFFF"/>
          <w:lang w:val="hy-AM"/>
        </w:rPr>
        <w:t xml:space="preserve">-րդ հոդվածի 1-ին մասի 1-ի կետի </w:t>
      </w:r>
      <w:r w:rsidR="008F56EA" w:rsidRPr="008B3738">
        <w:rPr>
          <w:rFonts w:ascii="GHEA Grapalat" w:hAnsi="GHEA Grapalat"/>
          <w:color w:val="000000" w:themeColor="text1"/>
          <w:lang w:val="hy-AM"/>
        </w:rPr>
        <w:t>և</w:t>
      </w:r>
      <w:r w:rsidRPr="008B3738">
        <w:rPr>
          <w:rFonts w:ascii="GHEA Grapalat" w:hAnsi="GHEA Grapalat"/>
          <w:color w:val="000000" w:themeColor="text1"/>
          <w:lang w:val="hy-AM"/>
        </w:rPr>
        <w:t xml:space="preserve"> </w:t>
      </w:r>
      <w:r w:rsidRPr="008B3738">
        <w:rPr>
          <w:rFonts w:ascii="GHEA Grapalat" w:eastAsia="Calibri" w:hAnsi="GHEA Grapalat"/>
          <w:bCs/>
          <w:color w:val="000000" w:themeColor="text1"/>
          <w:lang w:val="hy-AM"/>
        </w:rPr>
        <w:t xml:space="preserve">«Նորմատիվ իրավական ակտերի մասին» օրենքի 33-րդ </w:t>
      </w:r>
      <w:r w:rsidR="008F56EA" w:rsidRPr="008B3738">
        <w:rPr>
          <w:rFonts w:ascii="GHEA Grapalat" w:eastAsia="Calibri" w:hAnsi="GHEA Grapalat"/>
          <w:bCs/>
          <w:color w:val="000000" w:themeColor="text1"/>
          <w:lang w:val="hy-AM"/>
        </w:rPr>
        <w:t>ու</w:t>
      </w:r>
      <w:r w:rsidRPr="008B3738">
        <w:rPr>
          <w:rFonts w:ascii="GHEA Grapalat" w:eastAsia="Calibri" w:hAnsi="GHEA Grapalat"/>
          <w:bCs/>
          <w:color w:val="000000" w:themeColor="text1"/>
          <w:lang w:val="hy-AM"/>
        </w:rPr>
        <w:t xml:space="preserve"> 34-րդ հոդվածների պահանջները` Հայաստանի Հանրապետության կառավարությունը ո ր ո շ ու մ է.</w:t>
      </w:r>
    </w:p>
    <w:p w:rsidR="00051D76" w:rsidRDefault="006737C0" w:rsidP="00051D76">
      <w:pPr>
        <w:pStyle w:val="Header"/>
        <w:spacing w:line="360" w:lineRule="auto"/>
        <w:ind w:firstLine="720"/>
        <w:jc w:val="both"/>
        <w:rPr>
          <w:rFonts w:ascii="GHEA Grapalat" w:hAnsi="GHEA Grapalat" w:cs="Sylfaen"/>
          <w:bCs/>
          <w:color w:val="000000" w:themeColor="text1"/>
          <w:lang w:val="hy-AM"/>
        </w:rPr>
      </w:pPr>
      <w:r w:rsidRPr="008B3738">
        <w:rPr>
          <w:rFonts w:ascii="GHEA Grapalat" w:eastAsia="Calibri" w:hAnsi="GHEA Grapalat"/>
          <w:bCs/>
          <w:color w:val="000000" w:themeColor="text1"/>
          <w:lang w:val="hy-AM"/>
        </w:rPr>
        <w:t xml:space="preserve">1. </w:t>
      </w:r>
      <w:r w:rsidRPr="008B3738">
        <w:rPr>
          <w:rFonts w:ascii="GHEA Grapalat" w:eastAsia="Calibri" w:hAnsi="GHEA Grapalat"/>
          <w:bCs/>
          <w:color w:val="000000" w:themeColor="text1"/>
          <w:lang w:val="af-ZA"/>
        </w:rPr>
        <w:t xml:space="preserve">Հայաստանի Հանրապետության կառավարության </w:t>
      </w:r>
      <w:r w:rsidRPr="008B3738">
        <w:rPr>
          <w:rFonts w:ascii="GHEA Grapalat" w:eastAsia="Calibri" w:hAnsi="GHEA Grapalat"/>
          <w:bCs/>
          <w:color w:val="000000" w:themeColor="text1"/>
          <w:lang w:val="hy-AM"/>
        </w:rPr>
        <w:t xml:space="preserve">2021 թվականի ապրիլի 15-ի </w:t>
      </w:r>
      <w:r w:rsidRPr="008B3738">
        <w:rPr>
          <w:rFonts w:ascii="GHEA Grapalat" w:hAnsi="GHEA Grapalat" w:cs="Sylfaen"/>
          <w:bCs/>
          <w:color w:val="000000" w:themeColor="text1"/>
          <w:lang w:val="hy-AM"/>
        </w:rPr>
        <w:t xml:space="preserve">«Պետական սեփականություն հանդիսացող և պետական ոչ առևտրային կազմակերպությունների սեփականությունը հանդիսացող գույքի օտարման (վաճառքի), օտարման (վաճառքի) մրցույթի և աճուրդի կազմակերպման ու անցկացման կարգերը սահմանելու և Հայաստանի Հանրապետության կառավարության 2003 թվականի հունիսի 13-ի N 882-Ն որոշումն ուժը կորցրած ճանաչելու մասին» N 587-Ն որոշման </w:t>
      </w:r>
      <w:r w:rsidR="00051D76" w:rsidRPr="008B3738">
        <w:rPr>
          <w:rFonts w:ascii="GHEA Grapalat" w:hAnsi="GHEA Grapalat" w:cs="Sylfaen"/>
          <w:bCs/>
          <w:color w:val="000000" w:themeColor="text1"/>
          <w:lang w:val="hy-AM"/>
        </w:rPr>
        <w:t>(այսուհետ՝ որոշում)</w:t>
      </w:r>
      <w:r w:rsidR="00051D76">
        <w:rPr>
          <w:rFonts w:ascii="GHEA Grapalat" w:hAnsi="GHEA Grapalat" w:cs="Sylfaen"/>
          <w:bCs/>
          <w:color w:val="000000" w:themeColor="text1"/>
          <w:lang w:val="hy-AM"/>
        </w:rPr>
        <w:t xml:space="preserve"> մեջ </w:t>
      </w:r>
      <w:r w:rsidR="00051D76" w:rsidRPr="008B3738">
        <w:rPr>
          <w:rFonts w:ascii="GHEA Grapalat" w:hAnsi="GHEA Grapalat" w:cs="Sylfaen"/>
          <w:bCs/>
          <w:color w:val="000000" w:themeColor="text1"/>
          <w:lang w:val="hy-AM"/>
        </w:rPr>
        <w:t xml:space="preserve"> կատարել հետևյալ լրացումները և փոփոխություն</w:t>
      </w:r>
      <w:r w:rsidR="00051D76">
        <w:rPr>
          <w:rFonts w:ascii="GHEA Grapalat" w:hAnsi="GHEA Grapalat" w:cs="Sylfaen"/>
          <w:bCs/>
          <w:color w:val="000000" w:themeColor="text1"/>
          <w:lang w:val="hy-AM"/>
        </w:rPr>
        <w:t>ները</w:t>
      </w:r>
      <w:r w:rsidR="00051D76" w:rsidRPr="008B3738">
        <w:rPr>
          <w:rFonts w:ascii="GHEA Grapalat" w:hAnsi="GHEA Grapalat" w:cs="Sylfaen"/>
          <w:bCs/>
          <w:color w:val="000000" w:themeColor="text1"/>
          <w:lang w:val="hy-AM"/>
        </w:rPr>
        <w:t>.</w:t>
      </w:r>
    </w:p>
    <w:p w:rsidR="00051D76" w:rsidRDefault="00051D76" w:rsidP="00051D76">
      <w:pPr>
        <w:pStyle w:val="Header"/>
        <w:spacing w:line="360" w:lineRule="auto"/>
        <w:ind w:firstLine="720"/>
        <w:jc w:val="both"/>
        <w:rPr>
          <w:rFonts w:ascii="GHEA Grapalat" w:hAnsi="GHEA Grapalat" w:cs="Sylfaen"/>
          <w:bCs/>
          <w:color w:val="000000" w:themeColor="text1"/>
          <w:lang w:val="hy-AM"/>
        </w:rPr>
      </w:pPr>
      <w:r w:rsidRPr="00463174">
        <w:rPr>
          <w:rFonts w:ascii="GHEA Grapalat" w:hAnsi="GHEA Grapalat" w:cs="Sylfaen"/>
          <w:bCs/>
          <w:color w:val="000000" w:themeColor="text1"/>
          <w:lang w:val="hy-AM"/>
        </w:rPr>
        <w:t>1)</w:t>
      </w:r>
      <w:r>
        <w:rPr>
          <w:rFonts w:ascii="GHEA Grapalat" w:hAnsi="GHEA Grapalat" w:cs="Sylfaen"/>
          <w:bCs/>
          <w:color w:val="000000" w:themeColor="text1"/>
          <w:lang w:val="hy-AM"/>
        </w:rPr>
        <w:t xml:space="preserve"> </w:t>
      </w:r>
      <w:r w:rsidRPr="008B3738">
        <w:rPr>
          <w:rFonts w:ascii="GHEA Grapalat" w:hAnsi="GHEA Grapalat" w:cs="Sylfaen"/>
          <w:bCs/>
          <w:color w:val="000000" w:themeColor="text1"/>
          <w:lang w:val="hy-AM"/>
        </w:rPr>
        <w:t>1-ին կետի 1-ին ենթակետով հ</w:t>
      </w:r>
      <w:r>
        <w:rPr>
          <w:rFonts w:ascii="GHEA Grapalat" w:hAnsi="GHEA Grapalat" w:cs="Sylfaen"/>
          <w:bCs/>
          <w:color w:val="000000" w:themeColor="text1"/>
          <w:lang w:val="hy-AM"/>
        </w:rPr>
        <w:t>աստատված կարգի՝</w:t>
      </w:r>
    </w:p>
    <w:p w:rsidR="00051D76" w:rsidRPr="00407A5C" w:rsidRDefault="00626B8D" w:rsidP="00051D76">
      <w:pPr>
        <w:pStyle w:val="Header"/>
        <w:spacing w:line="360" w:lineRule="auto"/>
        <w:ind w:firstLine="720"/>
        <w:jc w:val="both"/>
        <w:rPr>
          <w:rFonts w:ascii="GHEA Grapalat" w:hAnsi="GHEA Grapalat" w:cs="Sylfaen"/>
          <w:bCs/>
          <w:color w:val="000000" w:themeColor="text1"/>
          <w:lang w:val="af-ZA"/>
        </w:rPr>
      </w:pPr>
      <w:r>
        <w:rPr>
          <w:rFonts w:ascii="GHEA Grapalat" w:hAnsi="GHEA Grapalat"/>
          <w:bCs/>
          <w:color w:val="000000" w:themeColor="text1"/>
          <w:lang w:val="hy-AM"/>
        </w:rPr>
        <w:t xml:space="preserve">ա. </w:t>
      </w:r>
      <w:r w:rsidR="00051D76" w:rsidRPr="00463174">
        <w:rPr>
          <w:rFonts w:ascii="GHEA Grapalat" w:hAnsi="GHEA Grapalat"/>
          <w:bCs/>
          <w:color w:val="000000" w:themeColor="text1"/>
          <w:lang w:val="hy-AM"/>
        </w:rPr>
        <w:t xml:space="preserve">6-րդ </w:t>
      </w:r>
      <w:r w:rsidR="00051D76">
        <w:rPr>
          <w:rFonts w:ascii="GHEA Grapalat" w:hAnsi="GHEA Grapalat"/>
          <w:bCs/>
          <w:color w:val="000000" w:themeColor="text1"/>
          <w:lang w:val="hy-AM"/>
        </w:rPr>
        <w:t>կետը շարադրել նոր խմբագրությամբ.</w:t>
      </w:r>
      <w:r w:rsidR="00051D76" w:rsidRPr="00463174">
        <w:rPr>
          <w:rFonts w:ascii="GHEA Grapalat" w:hAnsi="GHEA Grapalat"/>
          <w:bCs/>
          <w:color w:val="000000" w:themeColor="text1"/>
          <w:lang w:val="hy-AM"/>
        </w:rPr>
        <w:t xml:space="preserve"> </w:t>
      </w:r>
    </w:p>
    <w:p w:rsidR="00071BFE" w:rsidRPr="00051D76" w:rsidRDefault="00071BFE" w:rsidP="00051D76">
      <w:pPr>
        <w:pStyle w:val="Header"/>
        <w:spacing w:line="360" w:lineRule="auto"/>
        <w:ind w:firstLine="720"/>
        <w:jc w:val="both"/>
        <w:rPr>
          <w:rFonts w:ascii="GHEA Grapalat" w:hAnsi="GHEA Grapalat" w:cs="Sylfaen"/>
          <w:bCs/>
          <w:color w:val="000000" w:themeColor="text1"/>
          <w:lang w:val="hy-AM"/>
        </w:rPr>
      </w:pPr>
      <w:r w:rsidRPr="00463174">
        <w:rPr>
          <w:rFonts w:ascii="GHEA Grapalat" w:hAnsi="GHEA Grapalat"/>
          <w:bCs/>
          <w:color w:val="000000" w:themeColor="text1"/>
          <w:lang w:val="hy-AM"/>
        </w:rPr>
        <w:t>«6.</w:t>
      </w:r>
      <w:r w:rsidRPr="00463174">
        <w:rPr>
          <w:rFonts w:ascii="GHEA Grapalat" w:hAnsi="GHEA Grapalat"/>
          <w:color w:val="000000" w:themeColor="text1"/>
          <w:shd w:val="clear" w:color="auto" w:fill="FFFFFF"/>
          <w:lang w:val="hy-AM"/>
        </w:rPr>
        <w:t xml:space="preserve">Վաճառքի ենթակա պետական գույքի գնահատումն իրականացվում է շուկայական գնահատմամբ՝ </w:t>
      </w:r>
      <w:r w:rsidRPr="00463174">
        <w:rPr>
          <w:rFonts w:ascii="GHEA Grapalat" w:eastAsia="Calibri" w:hAnsi="GHEA Grapalat"/>
          <w:bCs/>
          <w:color w:val="000000" w:themeColor="text1"/>
          <w:lang w:val="hy-AM"/>
        </w:rPr>
        <w:t>«Գնահատման</w:t>
      </w:r>
      <w:r w:rsidRPr="00463174">
        <w:rPr>
          <w:rFonts w:ascii="GHEA Grapalat" w:hAnsi="GHEA Grapalat" w:cs="Arial"/>
          <w:color w:val="000000" w:themeColor="text1"/>
          <w:shd w:val="clear" w:color="auto" w:fill="FFFFFF"/>
          <w:lang w:val="hy-AM"/>
        </w:rPr>
        <w:t xml:space="preserve"> </w:t>
      </w:r>
      <w:r w:rsidRPr="00463174">
        <w:rPr>
          <w:rFonts w:ascii="GHEA Grapalat" w:hAnsi="GHEA Grapalat"/>
          <w:color w:val="000000" w:themeColor="text1"/>
          <w:shd w:val="clear" w:color="auto" w:fill="FFFFFF"/>
          <w:lang w:val="hy-AM"/>
        </w:rPr>
        <w:t>գործունեության</w:t>
      </w:r>
      <w:r w:rsidRPr="00463174">
        <w:rPr>
          <w:rFonts w:ascii="GHEA Grapalat" w:hAnsi="GHEA Grapalat" w:cs="Arial"/>
          <w:color w:val="000000" w:themeColor="text1"/>
          <w:shd w:val="clear" w:color="auto" w:fill="FFFFFF"/>
          <w:lang w:val="hy-AM"/>
        </w:rPr>
        <w:t xml:space="preserve"> </w:t>
      </w:r>
      <w:r w:rsidRPr="00463174">
        <w:rPr>
          <w:rFonts w:ascii="GHEA Grapalat" w:hAnsi="GHEA Grapalat"/>
          <w:color w:val="000000" w:themeColor="text1"/>
          <w:shd w:val="clear" w:color="auto" w:fill="FFFFFF"/>
          <w:lang w:val="hy-AM"/>
        </w:rPr>
        <w:t>մասին</w:t>
      </w:r>
      <w:r w:rsidRPr="00463174">
        <w:rPr>
          <w:rFonts w:ascii="GHEA Grapalat" w:hAnsi="GHEA Grapalat" w:cs="Arial"/>
          <w:color w:val="000000" w:themeColor="text1"/>
          <w:shd w:val="clear" w:color="auto" w:fill="FFFFFF"/>
          <w:lang w:val="hy-AM"/>
        </w:rPr>
        <w:t>»</w:t>
      </w:r>
      <w:r w:rsidRPr="00463174">
        <w:rPr>
          <w:rFonts w:ascii="GHEA Grapalat" w:hAnsi="GHEA Grapalat"/>
          <w:color w:val="000000" w:themeColor="text1"/>
          <w:shd w:val="clear" w:color="auto" w:fill="FFFFFF"/>
          <w:lang w:val="hy-AM"/>
        </w:rPr>
        <w:t xml:space="preserve"> օրենքով և Հայաստանի Հանրապետության կառավարության 1998 թվականի մարտի 27-ի N 209 որոշմամբ սահմանված կարգով՝ </w:t>
      </w:r>
      <w:r w:rsidRPr="00463174">
        <w:rPr>
          <w:rFonts w:ascii="GHEA Grapalat" w:hAnsi="GHEA Grapalat"/>
          <w:color w:val="000000" w:themeColor="text1"/>
          <w:lang w:val="hy-AM" w:eastAsia="en-GB"/>
        </w:rPr>
        <w:t>«Գույքի գնահատման և աճուրդի կենտրոն» պետական ոչ առևտրային կազմակերպության կողմից</w:t>
      </w:r>
      <w:r w:rsidR="00A1586B">
        <w:rPr>
          <w:rFonts w:ascii="GHEA Grapalat" w:hAnsi="GHEA Grapalat"/>
          <w:color w:val="000000" w:themeColor="text1"/>
          <w:lang w:val="hy-AM" w:eastAsia="en-GB"/>
        </w:rPr>
        <w:t>՝</w:t>
      </w:r>
      <w:r w:rsidR="00A1586B" w:rsidRPr="00A1586B">
        <w:rPr>
          <w:lang w:val="af-ZA"/>
        </w:rPr>
        <w:t xml:space="preserve"> </w:t>
      </w:r>
      <w:r w:rsidR="00A1586B" w:rsidRPr="00A1586B">
        <w:rPr>
          <w:rFonts w:ascii="GHEA Grapalat" w:hAnsi="GHEA Grapalat"/>
          <w:color w:val="000000" w:themeColor="text1"/>
          <w:lang w:val="hy-AM" w:eastAsia="en-GB"/>
        </w:rPr>
        <w:t>իր կանոնադրությամբ սահմանված գործառույթների շրջանակներում</w:t>
      </w:r>
      <w:r w:rsidRPr="00463174">
        <w:rPr>
          <w:rFonts w:ascii="GHEA Grapalat" w:hAnsi="GHEA Grapalat"/>
          <w:color w:val="000000" w:themeColor="text1"/>
          <w:lang w:val="hy-AM" w:eastAsia="en-GB"/>
        </w:rPr>
        <w:t>, որը «Գնահատման գործունեության մասին» օրենքի</w:t>
      </w:r>
      <w:r w:rsidRPr="00463174">
        <w:rPr>
          <w:rFonts w:ascii="GHEA Grapalat" w:hAnsi="GHEA Grapalat"/>
          <w:color w:val="000000" w:themeColor="text1"/>
          <w:lang w:val="af-ZA" w:eastAsia="en-GB"/>
        </w:rPr>
        <w:t xml:space="preserve"> </w:t>
      </w:r>
      <w:r w:rsidRPr="00463174">
        <w:rPr>
          <w:rFonts w:ascii="GHEA Grapalat" w:hAnsi="GHEA Grapalat"/>
          <w:color w:val="000000" w:themeColor="text1"/>
          <w:lang w:val="hy-AM"/>
        </w:rPr>
        <w:t>12-րդ հոդվածով սահմանված կարգով հաշվառված է լիազոր մարմնում</w:t>
      </w:r>
      <w:r w:rsidRPr="00463174">
        <w:rPr>
          <w:rFonts w:ascii="GHEA Grapalat" w:hAnsi="GHEA Grapalat"/>
          <w:color w:val="000000" w:themeColor="text1"/>
          <w:lang w:val="hy-AM" w:eastAsia="en-GB"/>
        </w:rPr>
        <w:t xml:space="preserve">՝ </w:t>
      </w:r>
      <w:r w:rsidRPr="00463174">
        <w:rPr>
          <w:rFonts w:ascii="GHEA Grapalat" w:hAnsi="GHEA Grapalat"/>
          <w:color w:val="000000" w:themeColor="text1"/>
          <w:lang w:val="hy-AM"/>
        </w:rPr>
        <w:t xml:space="preserve">կամ նույն օրենքով սահմանված կարգով լիազոր մարմնում հաշվառված որևէ այլ գնահատման </w:t>
      </w:r>
      <w:r w:rsidRPr="00463174">
        <w:rPr>
          <w:rFonts w:ascii="GHEA Grapalat" w:hAnsi="GHEA Grapalat"/>
          <w:color w:val="000000" w:themeColor="text1"/>
          <w:lang w:val="hy-AM"/>
        </w:rPr>
        <w:lastRenderedPageBreak/>
        <w:t xml:space="preserve">կազմակերպության կողմից բացառությամբ՝ </w:t>
      </w:r>
      <w:r w:rsidR="00463174" w:rsidRPr="00463174">
        <w:rPr>
          <w:rFonts w:ascii="GHEA Grapalat" w:hAnsi="GHEA Grapalat"/>
          <w:color w:val="000000" w:themeColor="text1"/>
          <w:lang w:val="hy-AM"/>
        </w:rPr>
        <w:t xml:space="preserve">կառուցապատված հողամասերի </w:t>
      </w:r>
      <w:r w:rsidRPr="00463174">
        <w:rPr>
          <w:rFonts w:ascii="GHEA Grapalat" w:hAnsi="GHEA Grapalat"/>
          <w:color w:val="000000" w:themeColor="text1"/>
          <w:lang w:val="hy-AM"/>
        </w:rPr>
        <w:t xml:space="preserve">օպտիմալացման արդյունքում առանձնացված՝ չկառուցապատված հողամասերի, ինչպես նաև պետական կամ ենթակա պետական մարմիններին հանձնված (ամրացված), պետական գույքի կառավարման լիազոր մարմնին օտարման առաջարկվող պետական հողամասերի (այսուհետ` </w:t>
      </w:r>
      <w:r w:rsidR="00C20D14">
        <w:rPr>
          <w:rFonts w:ascii="GHEA Grapalat" w:hAnsi="GHEA Grapalat"/>
          <w:color w:val="000000" w:themeColor="text1"/>
          <w:lang w:val="hy-AM"/>
        </w:rPr>
        <w:t>չկառուցապատած</w:t>
      </w:r>
      <w:r w:rsidRPr="00463174">
        <w:rPr>
          <w:rFonts w:ascii="GHEA Grapalat" w:hAnsi="GHEA Grapalat"/>
          <w:color w:val="000000" w:themeColor="text1"/>
          <w:lang w:val="hy-AM"/>
        </w:rPr>
        <w:t xml:space="preserve"> հողամասեր), որոնց վաճառքի</w:t>
      </w:r>
      <w:r w:rsidRPr="00463174">
        <w:rPr>
          <w:rFonts w:ascii="GHEA Grapalat" w:hAnsi="GHEA Grapalat" w:cs="Arial"/>
          <w:color w:val="000000" w:themeColor="text1"/>
          <w:lang w:val="hy-AM"/>
        </w:rPr>
        <w:t xml:space="preserve"> </w:t>
      </w:r>
      <w:r w:rsidRPr="00463174">
        <w:rPr>
          <w:rFonts w:ascii="GHEA Grapalat" w:hAnsi="GHEA Grapalat"/>
          <w:color w:val="000000" w:themeColor="text1"/>
          <w:lang w:val="hy-AM"/>
        </w:rPr>
        <w:t xml:space="preserve">դեպքում՝ վաճառքի գնի </w:t>
      </w:r>
      <w:r w:rsidR="00861D90">
        <w:rPr>
          <w:rFonts w:ascii="GHEA Grapalat" w:hAnsi="GHEA Grapalat"/>
          <w:color w:val="000000" w:themeColor="text1"/>
          <w:lang w:val="hy-AM"/>
        </w:rPr>
        <w:t>սահմանման</w:t>
      </w:r>
      <w:r w:rsidRPr="00463174">
        <w:rPr>
          <w:rFonts w:ascii="GHEA Grapalat" w:hAnsi="GHEA Grapalat"/>
          <w:color w:val="000000" w:themeColor="text1"/>
          <w:lang w:val="hy-AM"/>
        </w:rPr>
        <w:t xml:space="preserve"> հիմքում դրվում է տվյալ պահին գործող </w:t>
      </w:r>
      <w:r w:rsidRPr="00463174">
        <w:rPr>
          <w:rFonts w:ascii="GHEA Grapalat" w:hAnsi="GHEA Grapalat"/>
          <w:bCs/>
          <w:color w:val="000000" w:themeColor="text1"/>
          <w:lang w:val="hy-AM"/>
        </w:rPr>
        <w:t>շուկայական արժեքին մոտարկված կադաստրային</w:t>
      </w:r>
      <w:r w:rsidRPr="00463174">
        <w:rPr>
          <w:rFonts w:ascii="GHEA Grapalat" w:hAnsi="GHEA Grapalat"/>
          <w:color w:val="000000" w:themeColor="text1"/>
          <w:lang w:val="hy-AM" w:eastAsia="en-GB"/>
        </w:rPr>
        <w:t xml:space="preserve"> արժեքը</w:t>
      </w:r>
      <w:r w:rsidRPr="00463174">
        <w:rPr>
          <w:rStyle w:val="Strong"/>
          <w:rFonts w:ascii="GHEA Grapalat" w:eastAsia="Calibri" w:hAnsi="GHEA Grapalat"/>
          <w:color w:val="000000" w:themeColor="text1"/>
          <w:shd w:val="clear" w:color="auto" w:fill="FFFFFF"/>
          <w:lang w:val="hy-AM"/>
        </w:rPr>
        <w:t>»</w:t>
      </w:r>
      <w:r w:rsidR="00051D76">
        <w:rPr>
          <w:rFonts w:ascii="GHEA Grapalat" w:hAnsi="GHEA Grapalat"/>
          <w:color w:val="000000" w:themeColor="text1"/>
          <w:lang w:val="hy-AM" w:eastAsia="en-GB"/>
        </w:rPr>
        <w:t>,</w:t>
      </w:r>
    </w:p>
    <w:p w:rsidR="00AD5A00" w:rsidRPr="00051D76" w:rsidRDefault="00051D76" w:rsidP="00AD5A00">
      <w:pPr>
        <w:pStyle w:val="Header"/>
        <w:tabs>
          <w:tab w:val="clear" w:pos="4680"/>
          <w:tab w:val="clear" w:pos="9360"/>
        </w:tabs>
        <w:spacing w:line="360" w:lineRule="auto"/>
        <w:ind w:firstLine="720"/>
        <w:jc w:val="both"/>
        <w:rPr>
          <w:rFonts w:ascii="GHEA Grapalat" w:hAnsi="GHEA Grapalat" w:cs="Sylfaen"/>
          <w:bCs/>
          <w:color w:val="000000" w:themeColor="text1"/>
          <w:lang w:val="hy-AM"/>
        </w:rPr>
      </w:pPr>
      <w:r>
        <w:rPr>
          <w:rFonts w:ascii="GHEA Grapalat" w:hAnsi="GHEA Grapalat" w:cs="Sylfaen"/>
          <w:bCs/>
          <w:color w:val="000000" w:themeColor="text1"/>
          <w:lang w:val="hy-AM"/>
        </w:rPr>
        <w:t>բ.</w:t>
      </w:r>
      <w:r w:rsidR="00AD5A00" w:rsidRPr="00301072">
        <w:rPr>
          <w:rFonts w:ascii="GHEA Grapalat" w:hAnsi="GHEA Grapalat" w:cs="Sylfaen"/>
          <w:bCs/>
          <w:color w:val="000000" w:themeColor="text1"/>
          <w:lang w:val="af-ZA"/>
        </w:rPr>
        <w:t xml:space="preserve"> </w:t>
      </w:r>
      <w:r w:rsidR="00AD5A00">
        <w:rPr>
          <w:rFonts w:ascii="GHEA Grapalat" w:hAnsi="GHEA Grapalat"/>
          <w:bCs/>
          <w:color w:val="000000" w:themeColor="text1"/>
          <w:lang w:val="hy-AM"/>
        </w:rPr>
        <w:t>7-րդ կետի 1-ին ենթակետում</w:t>
      </w:r>
      <w:r w:rsidR="00AD5A00" w:rsidRPr="00301072">
        <w:rPr>
          <w:rFonts w:ascii="GHEA Grapalat" w:hAnsi="GHEA Grapalat"/>
          <w:color w:val="000000" w:themeColor="text1"/>
          <w:lang w:val="hy-AM" w:eastAsia="en-GB"/>
        </w:rPr>
        <w:t xml:space="preserve"> «կադաստրային արժեք</w:t>
      </w:r>
      <w:r w:rsidR="00AD5A00">
        <w:rPr>
          <w:rFonts w:ascii="GHEA Grapalat" w:hAnsi="GHEA Grapalat"/>
          <w:color w:val="000000" w:themeColor="text1"/>
          <w:lang w:val="hy-AM" w:eastAsia="en-GB"/>
        </w:rPr>
        <w:t>ի</w:t>
      </w:r>
      <w:r w:rsidR="00AD5A00" w:rsidRPr="00301072">
        <w:rPr>
          <w:rFonts w:ascii="GHEA Grapalat" w:hAnsi="GHEA Grapalat"/>
          <w:color w:val="000000" w:themeColor="text1"/>
          <w:lang w:val="hy-AM" w:eastAsia="en-GB"/>
        </w:rPr>
        <w:t>» բառերը փոխարինել «</w:t>
      </w:r>
      <w:r w:rsidR="00AD5A00" w:rsidRPr="00301072">
        <w:rPr>
          <w:rFonts w:ascii="GHEA Grapalat" w:hAnsi="GHEA Grapalat"/>
          <w:bCs/>
          <w:color w:val="000000" w:themeColor="text1"/>
          <w:lang w:val="hy-AM"/>
        </w:rPr>
        <w:t>շուկայական արժեքին մոտարկված կադաստրային</w:t>
      </w:r>
      <w:r w:rsidR="00AD5A00" w:rsidRPr="00301072">
        <w:rPr>
          <w:rFonts w:ascii="GHEA Grapalat" w:hAnsi="GHEA Grapalat"/>
          <w:color w:val="000000" w:themeColor="text1"/>
          <w:lang w:val="hy-AM" w:eastAsia="en-GB"/>
        </w:rPr>
        <w:t xml:space="preserve"> արժեք</w:t>
      </w:r>
      <w:r w:rsidR="00AD5A00">
        <w:rPr>
          <w:rFonts w:ascii="GHEA Grapalat" w:hAnsi="GHEA Grapalat"/>
          <w:color w:val="000000" w:themeColor="text1"/>
          <w:lang w:val="hy-AM" w:eastAsia="en-GB"/>
        </w:rPr>
        <w:t>ի</w:t>
      </w:r>
      <w:r w:rsidR="00AD5A00" w:rsidRPr="00301072">
        <w:rPr>
          <w:rFonts w:ascii="GHEA Grapalat" w:hAnsi="GHEA Grapalat"/>
          <w:color w:val="000000" w:themeColor="text1"/>
          <w:lang w:val="hy-AM" w:eastAsia="en-GB"/>
        </w:rPr>
        <w:t>» բառերով</w:t>
      </w:r>
      <w:r>
        <w:rPr>
          <w:rFonts w:ascii="GHEA Grapalat" w:hAnsi="GHEA Grapalat"/>
          <w:color w:val="000000" w:themeColor="text1"/>
          <w:lang w:val="hy-AM" w:eastAsia="en-GB"/>
        </w:rPr>
        <w:t>,</w:t>
      </w:r>
    </w:p>
    <w:p w:rsidR="00A1586B" w:rsidRPr="00A1586B" w:rsidRDefault="00051D76" w:rsidP="00A1586B">
      <w:pPr>
        <w:pStyle w:val="Header"/>
        <w:spacing w:line="360" w:lineRule="auto"/>
        <w:ind w:firstLine="720"/>
        <w:jc w:val="both"/>
        <w:rPr>
          <w:rFonts w:ascii="GHEA Grapalat" w:hAnsi="GHEA Grapalat" w:cs="Sylfaen"/>
          <w:bCs/>
          <w:color w:val="000000" w:themeColor="text1"/>
          <w:lang w:val="hy-AM"/>
        </w:rPr>
      </w:pPr>
      <w:r>
        <w:rPr>
          <w:rFonts w:ascii="GHEA Grapalat" w:hAnsi="GHEA Grapalat" w:cs="Sylfaen"/>
          <w:bCs/>
          <w:color w:val="000000" w:themeColor="text1"/>
          <w:lang w:val="hy-AM"/>
        </w:rPr>
        <w:t>գ.</w:t>
      </w:r>
      <w:r w:rsidR="00E030E6" w:rsidRPr="00301072">
        <w:rPr>
          <w:rFonts w:ascii="GHEA Grapalat" w:hAnsi="GHEA Grapalat" w:cs="Sylfaen"/>
          <w:bCs/>
          <w:color w:val="000000" w:themeColor="text1"/>
          <w:lang w:val="hy-AM"/>
        </w:rPr>
        <w:t xml:space="preserve"> </w:t>
      </w:r>
      <w:r w:rsidR="00A1586B" w:rsidRPr="00A1586B">
        <w:rPr>
          <w:rFonts w:ascii="GHEA Grapalat" w:hAnsi="GHEA Grapalat" w:cs="Sylfaen"/>
          <w:bCs/>
          <w:color w:val="000000" w:themeColor="text1"/>
          <w:lang w:val="hy-AM"/>
        </w:rPr>
        <w:t>8-րդ և 9-րդ կետերը շարադրել նոր խմբագրությամբ.</w:t>
      </w:r>
    </w:p>
    <w:p w:rsidR="00A1586B" w:rsidRPr="00F940F0" w:rsidRDefault="00051D76" w:rsidP="00A1586B">
      <w:pPr>
        <w:pStyle w:val="Header"/>
        <w:spacing w:line="360" w:lineRule="auto"/>
        <w:ind w:firstLine="720"/>
        <w:jc w:val="both"/>
        <w:rPr>
          <w:rFonts w:ascii="GHEA Grapalat" w:hAnsi="GHEA Grapalat" w:cs="Sylfaen"/>
          <w:bCs/>
          <w:color w:val="000000" w:themeColor="text1"/>
          <w:lang w:val="hy-AM"/>
        </w:rPr>
      </w:pPr>
      <w:r>
        <w:rPr>
          <w:rFonts w:ascii="GHEA Grapalat" w:hAnsi="GHEA Grapalat" w:cs="Sylfaen"/>
          <w:bCs/>
          <w:color w:val="000000" w:themeColor="text1"/>
          <w:lang w:val="hy-AM"/>
        </w:rPr>
        <w:t>«</w:t>
      </w:r>
      <w:r w:rsidR="00A1586B" w:rsidRPr="00A1586B">
        <w:rPr>
          <w:rFonts w:ascii="GHEA Grapalat" w:hAnsi="GHEA Grapalat" w:cs="Sylfaen"/>
          <w:bCs/>
          <w:color w:val="000000" w:themeColor="text1"/>
          <w:lang w:val="hy-AM"/>
        </w:rPr>
        <w:t>8. Պետական մարմիններին ամրացված, կազմակերպություններին, ընկերություններին և հիմնադրամներին անհատույց օգտագործման իրավունքով տրամադրված պետական սեփականություն հանդիսացող՝ Հայաստանի Հանրապետության կառավարության 2020 թվականի հունիսի 4-ի N 1023-Ն որոշմամբ հաստատված հողամասերի ու շինությունների տարածագնահատման գոտիականության 1-ին, 2-րդ և 3-րդ գոտիներում գտնվող` յուրաքանչյուր միավոր 10 մլն դրամից ավելի գնահատված արժեքով</w:t>
      </w:r>
      <w:r w:rsidR="0027199D" w:rsidRPr="0027199D">
        <w:rPr>
          <w:rFonts w:ascii="GHEA Grapalat" w:hAnsi="GHEA Grapalat" w:cs="Sylfaen"/>
          <w:bCs/>
          <w:color w:val="000000" w:themeColor="text1"/>
          <w:lang w:val="hy-AM"/>
        </w:rPr>
        <w:t xml:space="preserve"> (</w:t>
      </w:r>
      <w:r w:rsidR="00A1586B">
        <w:rPr>
          <w:rFonts w:ascii="GHEA Grapalat" w:hAnsi="GHEA Grapalat" w:cs="Sylfaen"/>
          <w:bCs/>
          <w:color w:val="000000" w:themeColor="text1"/>
          <w:lang w:val="hy-AM"/>
        </w:rPr>
        <w:t>չկառուցապատված հողամասերի դեպքում</w:t>
      </w:r>
      <w:r w:rsidR="0027199D" w:rsidRPr="0027199D">
        <w:rPr>
          <w:rFonts w:ascii="GHEA Grapalat" w:hAnsi="GHEA Grapalat" w:cs="Sylfaen"/>
          <w:bCs/>
          <w:color w:val="000000" w:themeColor="text1"/>
          <w:lang w:val="hy-AM"/>
        </w:rPr>
        <w:t>`</w:t>
      </w:r>
      <w:r w:rsidR="00A1586B" w:rsidRPr="00A1586B">
        <w:rPr>
          <w:lang w:val="hy-AM"/>
        </w:rPr>
        <w:t xml:space="preserve"> </w:t>
      </w:r>
      <w:r w:rsidR="00A1586B" w:rsidRPr="00A1586B">
        <w:rPr>
          <w:rFonts w:ascii="GHEA Grapalat" w:hAnsi="GHEA Grapalat" w:cs="Sylfaen"/>
          <w:bCs/>
          <w:color w:val="000000" w:themeColor="text1"/>
          <w:lang w:val="hy-AM"/>
        </w:rPr>
        <w:t>շուկայական արժեքին մոտարկված կադաստրային արժեք</w:t>
      </w:r>
      <w:r w:rsidR="00A1586B">
        <w:rPr>
          <w:rFonts w:ascii="GHEA Grapalat" w:hAnsi="GHEA Grapalat" w:cs="Sylfaen"/>
          <w:bCs/>
          <w:color w:val="000000" w:themeColor="text1"/>
          <w:lang w:val="hy-AM"/>
        </w:rPr>
        <w:t>ով</w:t>
      </w:r>
      <w:r w:rsidR="0027199D" w:rsidRPr="0027199D">
        <w:rPr>
          <w:rFonts w:ascii="GHEA Grapalat" w:hAnsi="GHEA Grapalat" w:cs="Sylfaen"/>
          <w:bCs/>
          <w:color w:val="000000" w:themeColor="text1"/>
          <w:lang w:val="hy-AM"/>
        </w:rPr>
        <w:t>)</w:t>
      </w:r>
      <w:r w:rsidR="00A1586B">
        <w:rPr>
          <w:rFonts w:ascii="GHEA Grapalat" w:hAnsi="GHEA Grapalat" w:cs="Sylfaen"/>
          <w:bCs/>
          <w:color w:val="000000" w:themeColor="text1"/>
          <w:lang w:val="hy-AM"/>
        </w:rPr>
        <w:t xml:space="preserve"> </w:t>
      </w:r>
      <w:r w:rsidR="00A1586B" w:rsidRPr="00A1586B">
        <w:rPr>
          <w:rFonts w:ascii="GHEA Grapalat" w:hAnsi="GHEA Grapalat" w:cs="Sylfaen"/>
          <w:bCs/>
          <w:color w:val="000000" w:themeColor="text1"/>
          <w:lang w:val="hy-AM"/>
        </w:rPr>
        <w:t>անշարժ գույքի, նույն որոշմամբ հաստատված, հողամասերի ու շինությունների տարածագնահատման գոտիականության 4-20-րդ գոտիներում գտնվող՝ յուրաքանչյուր միավոր 50 մլն դրամից ավելի գնահատված արժեքով</w:t>
      </w:r>
      <w:r w:rsidR="0027199D" w:rsidRPr="0027199D">
        <w:rPr>
          <w:rFonts w:ascii="GHEA Grapalat" w:hAnsi="GHEA Grapalat" w:cs="Sylfaen"/>
          <w:bCs/>
          <w:color w:val="000000" w:themeColor="text1"/>
          <w:lang w:val="hy-AM"/>
        </w:rPr>
        <w:t xml:space="preserve"> (չկառուցապատված հողամասերի դեպքում շուկայական արժեքին մոտարկված կադաստրային արժեքով) </w:t>
      </w:r>
      <w:r w:rsidR="00A1586B" w:rsidRPr="00A1586B">
        <w:rPr>
          <w:rFonts w:ascii="GHEA Grapalat" w:hAnsi="GHEA Grapalat" w:cs="Sylfaen"/>
          <w:bCs/>
          <w:color w:val="000000" w:themeColor="text1"/>
          <w:lang w:val="hy-AM"/>
        </w:rPr>
        <w:t>անշարժ գույքի, յուրաքանչյուր միավոր 50 մլն դրամից ավելի գնահատված արժեքով շարժական, ինչպես նաև 30 մլն դրամից ավելի գնահատված արժեքով պետական անշարժ և շարժական գույքի վերանորոգման ու ապամոնտաժման արդյունքում պիտանի համարվող գույքի</w:t>
      </w:r>
      <w:r w:rsidR="0027199D" w:rsidRPr="0027199D">
        <w:rPr>
          <w:rFonts w:ascii="GHEA Grapalat" w:hAnsi="GHEA Grapalat" w:cs="Sylfaen"/>
          <w:bCs/>
          <w:color w:val="000000" w:themeColor="text1"/>
          <w:lang w:val="hy-AM"/>
        </w:rPr>
        <w:t xml:space="preserve"> </w:t>
      </w:r>
      <w:r w:rsidR="00A1586B" w:rsidRPr="00A1586B">
        <w:rPr>
          <w:rFonts w:ascii="GHEA Grapalat" w:hAnsi="GHEA Grapalat" w:cs="Sylfaen"/>
          <w:bCs/>
          <w:color w:val="000000" w:themeColor="text1"/>
          <w:lang w:val="hy-AM"/>
        </w:rPr>
        <w:t>վաճառքի մասին որոշումն ընդունում է Հայաստանի Հանրապետության կառավարությունը` Հայաստանի Հանրապետության տարածքային կառավարման և ենթակառուցվածքների նախարարի ներկայացմամբ</w:t>
      </w:r>
      <w:r w:rsidR="00F940F0" w:rsidRPr="00F940F0">
        <w:rPr>
          <w:rFonts w:ascii="GHEA Grapalat" w:hAnsi="GHEA Grapalat" w:cs="Sylfaen"/>
          <w:bCs/>
          <w:color w:val="000000" w:themeColor="text1"/>
          <w:lang w:val="hy-AM"/>
        </w:rPr>
        <w:t>:</w:t>
      </w:r>
    </w:p>
    <w:p w:rsidR="00A1586B" w:rsidRPr="00A1586B" w:rsidRDefault="00A1586B" w:rsidP="00A1586B">
      <w:pPr>
        <w:pStyle w:val="Header"/>
        <w:spacing w:line="360" w:lineRule="auto"/>
        <w:ind w:firstLine="720"/>
        <w:jc w:val="both"/>
        <w:rPr>
          <w:rFonts w:ascii="GHEA Grapalat" w:hAnsi="GHEA Grapalat" w:cs="Sylfaen"/>
          <w:bCs/>
          <w:color w:val="000000" w:themeColor="text1"/>
          <w:lang w:val="hy-AM"/>
        </w:rPr>
      </w:pPr>
      <w:r w:rsidRPr="00A1586B">
        <w:rPr>
          <w:rFonts w:ascii="GHEA Grapalat" w:hAnsi="GHEA Grapalat" w:cs="Sylfaen"/>
          <w:bCs/>
          <w:color w:val="000000" w:themeColor="text1"/>
          <w:lang w:val="hy-AM"/>
        </w:rPr>
        <w:lastRenderedPageBreak/>
        <w:t xml:space="preserve">9. Պետական մարմիններին ամրացված, կազմակերպություններին, ընկերություններին և հիմնադրամներին անհատույց օգտագործման իրավունքով տրամադրված պետական սեփականություն հանդիսացող՝ Հայաստանի Հանրապետության կառավարության 2020 թվականի հունիսի 4-ի N 1023-Ն որոշմամբ հաստատված հողամասերի ու շինությունների տարածագնահատման գոտիականության 1-ին, 2-րդ և 3-րդ գոտիներում գտնվող՝ յուրաքանչյուր միավոր մինչև 10 մլն դրամ գնահատված արժեքով </w:t>
      </w:r>
      <w:r w:rsidR="0027199D" w:rsidRPr="0027199D">
        <w:rPr>
          <w:rFonts w:ascii="GHEA Grapalat" w:hAnsi="GHEA Grapalat" w:cs="Sylfaen"/>
          <w:bCs/>
          <w:color w:val="000000" w:themeColor="text1"/>
          <w:lang w:val="hy-AM"/>
        </w:rPr>
        <w:t xml:space="preserve">(չկառուցապատված հողամասերի դեպքում շուկայական արժեքին մոտարկված կադաստրային արժեքով) </w:t>
      </w:r>
      <w:r w:rsidRPr="00A1586B">
        <w:rPr>
          <w:rFonts w:ascii="GHEA Grapalat" w:hAnsi="GHEA Grapalat" w:cs="Sylfaen"/>
          <w:bCs/>
          <w:color w:val="000000" w:themeColor="text1"/>
          <w:lang w:val="hy-AM"/>
        </w:rPr>
        <w:t>անշարժ գույքի (բացառությամբ կառուցապատված հողամասերի օպտիմալացման արդյունքում առանձնացված՝ չկառուցապատված հողամասերի, ինչպես նաև պետական կամ ենթակա պետական մարմիններին հանձնված (ամրացված), պետական գույքի կառավարման լիազոր մարմնին օտարման առաջարկվող պետական հողամասերի), նույն որոշմամբ հաստատված, հողամասերի ու շինությունների տարածագնահատման գոտիականության 4-20-րդ գոտիներում գտնվող՝ յուրաքանչյուր միավոր մինչև 50 մլն դրամ գնահատված արժեքով</w:t>
      </w:r>
      <w:r w:rsidR="0027199D" w:rsidRPr="0027199D">
        <w:rPr>
          <w:rFonts w:ascii="GHEA Grapalat" w:hAnsi="GHEA Grapalat" w:cs="Sylfaen"/>
          <w:bCs/>
          <w:color w:val="000000" w:themeColor="text1"/>
          <w:lang w:val="hy-AM"/>
        </w:rPr>
        <w:t xml:space="preserve"> (չկառուցապատված հողամասերի դեպքում շուկայական արժեքին մոտարկված կադաստրային արժեքով) </w:t>
      </w:r>
      <w:r w:rsidRPr="00A1586B">
        <w:rPr>
          <w:rFonts w:ascii="GHEA Grapalat" w:hAnsi="GHEA Grapalat" w:cs="Sylfaen"/>
          <w:bCs/>
          <w:color w:val="000000" w:themeColor="text1"/>
          <w:lang w:val="hy-AM"/>
        </w:rPr>
        <w:t>անշարժ գույքի, յուրաքանչյուր միավոր մինչև 50 մլն դրամ գնահատված արժեքով շարժական, ինչպես նաև 30 մլն դրամ գնահատված արժեքով պետական անշարժ և շարժական գույքի վերանորոգման ու ապամոնտաժման արդյունքում պիտանի համարվող գույքի վաճառքի մասին որոշումն ընդունվում է պետական գույքի կառավարման մարմնի (այսուհետ՝ լիազոր մարմին) ղեկավարի հրամանով, կազմակերպություններին, ընկերություններին և հիմնադրամներին անհատույց օգտագործման իրավունքով տրամադրված պետական սեփականություն հանդիսացող գույքի դեպքում՝ կազմակերպության, ընկերության և հիմնադրամի վերադաս պետական մարմնի համաձայնությամբ, բացառությամբ եթե՝</w:t>
      </w:r>
    </w:p>
    <w:p w:rsidR="00A1586B" w:rsidRPr="00A1586B" w:rsidRDefault="00A1586B" w:rsidP="00A1586B">
      <w:pPr>
        <w:pStyle w:val="Header"/>
        <w:spacing w:line="360" w:lineRule="auto"/>
        <w:ind w:firstLine="720"/>
        <w:jc w:val="both"/>
        <w:rPr>
          <w:rFonts w:ascii="GHEA Grapalat" w:hAnsi="GHEA Grapalat" w:cs="Sylfaen"/>
          <w:bCs/>
          <w:color w:val="000000" w:themeColor="text1"/>
          <w:lang w:val="hy-AM"/>
        </w:rPr>
      </w:pPr>
      <w:r w:rsidRPr="00A1586B">
        <w:rPr>
          <w:rFonts w:ascii="GHEA Grapalat" w:hAnsi="GHEA Grapalat" w:cs="Sylfaen"/>
          <w:bCs/>
          <w:color w:val="000000" w:themeColor="text1"/>
          <w:lang w:val="hy-AM"/>
        </w:rPr>
        <w:t>1) տվյալ գույքը փաստացի չի օգտագործվում.</w:t>
      </w:r>
    </w:p>
    <w:p w:rsidR="00A1586B" w:rsidRPr="00A1586B" w:rsidRDefault="00A1586B" w:rsidP="00A1586B">
      <w:pPr>
        <w:pStyle w:val="Header"/>
        <w:spacing w:line="360" w:lineRule="auto"/>
        <w:ind w:firstLine="720"/>
        <w:jc w:val="both"/>
        <w:rPr>
          <w:rFonts w:ascii="GHEA Grapalat" w:hAnsi="GHEA Grapalat" w:cs="Sylfaen"/>
          <w:bCs/>
          <w:color w:val="000000" w:themeColor="text1"/>
          <w:lang w:val="hy-AM"/>
        </w:rPr>
      </w:pPr>
      <w:r w:rsidRPr="00A1586B">
        <w:rPr>
          <w:rFonts w:ascii="GHEA Grapalat" w:hAnsi="GHEA Grapalat" w:cs="Sylfaen"/>
          <w:bCs/>
          <w:color w:val="000000" w:themeColor="text1"/>
          <w:lang w:val="hy-AM"/>
        </w:rPr>
        <w:t>2) օգտագործվում է կանոնադրական գործառույթներին ոչ համապատասխան.</w:t>
      </w:r>
    </w:p>
    <w:p w:rsidR="000470FA" w:rsidRPr="00301072" w:rsidRDefault="00A1586B" w:rsidP="00A1586B">
      <w:pPr>
        <w:pStyle w:val="Header"/>
        <w:spacing w:line="360" w:lineRule="auto"/>
        <w:ind w:firstLine="720"/>
        <w:jc w:val="both"/>
        <w:rPr>
          <w:rFonts w:ascii="GHEA Grapalat" w:hAnsi="GHEA Grapalat" w:cs="Sylfaen"/>
          <w:color w:val="000000" w:themeColor="text1"/>
          <w:lang w:val="hy-AM"/>
        </w:rPr>
      </w:pPr>
      <w:r w:rsidRPr="00A1586B">
        <w:rPr>
          <w:rFonts w:ascii="GHEA Grapalat" w:hAnsi="GHEA Grapalat" w:cs="Sylfaen"/>
          <w:bCs/>
          <w:color w:val="000000" w:themeColor="text1"/>
          <w:lang w:val="hy-AM"/>
        </w:rPr>
        <w:t>3) լիազոր մարմնի կողմից անշարժ գույքի օգտագործման վիճակի մշտադիտարկման (մոնիթորինգի) ուսումնասիրման արդյունքում առաջարկվել է ներկայացնել վաճառ</w:t>
      </w:r>
      <w:r w:rsidR="00051D76">
        <w:rPr>
          <w:rFonts w:ascii="GHEA Grapalat" w:hAnsi="GHEA Grapalat" w:cs="Sylfaen"/>
          <w:bCs/>
          <w:color w:val="000000" w:themeColor="text1"/>
          <w:lang w:val="hy-AM"/>
        </w:rPr>
        <w:t>քի:»,</w:t>
      </w:r>
    </w:p>
    <w:p w:rsidR="002608F3" w:rsidRPr="00051D76" w:rsidRDefault="00375FF2" w:rsidP="00051D76">
      <w:pPr>
        <w:pStyle w:val="Header"/>
        <w:tabs>
          <w:tab w:val="clear" w:pos="4680"/>
          <w:tab w:val="clear" w:pos="9360"/>
        </w:tabs>
        <w:spacing w:line="360" w:lineRule="auto"/>
        <w:ind w:firstLine="720"/>
        <w:jc w:val="both"/>
        <w:rPr>
          <w:rFonts w:ascii="GHEA Grapalat" w:hAnsi="GHEA Grapalat" w:cs="Sylfaen"/>
          <w:bCs/>
          <w:color w:val="000000" w:themeColor="text1"/>
          <w:lang w:val="hy-AM"/>
        </w:rPr>
      </w:pPr>
      <w:r>
        <w:rPr>
          <w:rFonts w:ascii="GHEA Grapalat" w:hAnsi="GHEA Grapalat" w:cs="Sylfaen"/>
          <w:bCs/>
          <w:color w:val="000000" w:themeColor="text1"/>
          <w:lang w:val="hy-AM"/>
        </w:rPr>
        <w:lastRenderedPageBreak/>
        <w:t>դ</w:t>
      </w:r>
      <w:r w:rsidR="00051D76">
        <w:rPr>
          <w:rFonts w:ascii="GHEA Grapalat" w:hAnsi="GHEA Grapalat" w:cs="Sylfaen"/>
          <w:bCs/>
          <w:color w:val="000000" w:themeColor="text1"/>
          <w:lang w:val="hy-AM"/>
        </w:rPr>
        <w:t>.</w:t>
      </w:r>
      <w:r w:rsidR="0064169A">
        <w:rPr>
          <w:rFonts w:ascii="GHEA Grapalat" w:hAnsi="GHEA Grapalat" w:cs="Sylfaen"/>
          <w:bCs/>
          <w:color w:val="000000" w:themeColor="text1"/>
          <w:lang w:val="hy-AM"/>
        </w:rPr>
        <w:t xml:space="preserve"> 10-րդ կետի</w:t>
      </w:r>
      <w:r w:rsidR="002608F3" w:rsidRPr="00301072">
        <w:rPr>
          <w:rFonts w:ascii="GHEA Grapalat" w:hAnsi="GHEA Grapalat" w:cs="Sylfaen"/>
          <w:bCs/>
          <w:color w:val="000000" w:themeColor="text1"/>
          <w:lang w:val="hy-AM"/>
        </w:rPr>
        <w:t xml:space="preserve"> 1-ին ենթակետում «</w:t>
      </w:r>
      <w:r w:rsidR="00226AA4" w:rsidRPr="00301072">
        <w:rPr>
          <w:rFonts w:ascii="GHEA Grapalat" w:hAnsi="GHEA Grapalat" w:cs="Sylfaen"/>
          <w:color w:val="000000" w:themeColor="text1"/>
          <w:lang w:val="hy-AM"/>
        </w:rPr>
        <w:t>ամսաթվի</w:t>
      </w:r>
      <w:r w:rsidR="002608F3" w:rsidRPr="00301072">
        <w:rPr>
          <w:rFonts w:ascii="GHEA Grapalat" w:hAnsi="GHEA Grapalat" w:cs="Sylfaen"/>
          <w:bCs/>
          <w:color w:val="000000" w:themeColor="text1"/>
          <w:lang w:val="hy-AM"/>
        </w:rPr>
        <w:t>» բառից հետո լրացնե</w:t>
      </w:r>
      <w:r w:rsidR="003177B7" w:rsidRPr="00301072">
        <w:rPr>
          <w:rFonts w:ascii="GHEA Grapalat" w:hAnsi="GHEA Grapalat" w:cs="Sylfaen"/>
          <w:bCs/>
          <w:color w:val="000000" w:themeColor="text1"/>
          <w:lang w:val="hy-AM"/>
        </w:rPr>
        <w:t>լ</w:t>
      </w:r>
      <w:r w:rsidR="002608F3" w:rsidRPr="00301072">
        <w:rPr>
          <w:rFonts w:ascii="GHEA Grapalat" w:hAnsi="GHEA Grapalat" w:cs="Sylfaen"/>
          <w:bCs/>
          <w:color w:val="000000" w:themeColor="text1"/>
          <w:lang w:val="hy-AM"/>
        </w:rPr>
        <w:t xml:space="preserve"> «կամ </w:t>
      </w:r>
      <w:r w:rsidR="00944924">
        <w:rPr>
          <w:rFonts w:ascii="GHEA Grapalat" w:hAnsi="GHEA Grapalat"/>
          <w:color w:val="000000" w:themeColor="text1"/>
          <w:lang w:val="hy-AM"/>
        </w:rPr>
        <w:t>չկառուցապատած</w:t>
      </w:r>
      <w:r w:rsidR="00944924" w:rsidRPr="00463174">
        <w:rPr>
          <w:rFonts w:ascii="GHEA Grapalat" w:hAnsi="GHEA Grapalat"/>
          <w:color w:val="000000" w:themeColor="text1"/>
          <w:lang w:val="hy-AM"/>
        </w:rPr>
        <w:t xml:space="preserve"> </w:t>
      </w:r>
      <w:r w:rsidR="00445961" w:rsidRPr="00301072">
        <w:rPr>
          <w:rFonts w:ascii="GHEA Grapalat" w:hAnsi="GHEA Grapalat"/>
          <w:color w:val="000000" w:themeColor="text1"/>
          <w:lang w:val="hy-AM"/>
        </w:rPr>
        <w:t>հողամասերի</w:t>
      </w:r>
      <w:r w:rsidR="003814F2" w:rsidRPr="00301072">
        <w:rPr>
          <w:rFonts w:ascii="GHEA Grapalat" w:hAnsi="GHEA Grapalat"/>
          <w:color w:val="000000" w:themeColor="text1"/>
          <w:lang w:val="hy-AM"/>
        </w:rPr>
        <w:t xml:space="preserve"> </w:t>
      </w:r>
      <w:r w:rsidR="002608F3" w:rsidRPr="00301072">
        <w:rPr>
          <w:rFonts w:ascii="GHEA Grapalat" w:hAnsi="GHEA Grapalat" w:cs="Sylfaen"/>
          <w:color w:val="000000" w:themeColor="text1"/>
          <w:lang w:val="hy-AM"/>
        </w:rPr>
        <w:t>վաճառքի</w:t>
      </w:r>
      <w:r w:rsidR="002608F3" w:rsidRPr="00301072">
        <w:rPr>
          <w:rFonts w:ascii="GHEA Grapalat" w:hAnsi="GHEA Grapalat" w:cs="Arial"/>
          <w:color w:val="000000" w:themeColor="text1"/>
          <w:lang w:val="hy-AM"/>
        </w:rPr>
        <w:t xml:space="preserve"> </w:t>
      </w:r>
      <w:r w:rsidR="002608F3" w:rsidRPr="00301072">
        <w:rPr>
          <w:rFonts w:ascii="GHEA Grapalat" w:hAnsi="GHEA Grapalat" w:cs="Sylfaen"/>
          <w:color w:val="000000" w:themeColor="text1"/>
          <w:lang w:val="hy-AM"/>
        </w:rPr>
        <w:t>դեպքում</w:t>
      </w:r>
      <w:r w:rsidR="002608F3" w:rsidRPr="00301072">
        <w:rPr>
          <w:rFonts w:ascii="GHEA Grapalat" w:hAnsi="GHEA Grapalat"/>
          <w:color w:val="000000" w:themeColor="text1"/>
          <w:lang w:val="hy-AM"/>
        </w:rPr>
        <w:t xml:space="preserve"> </w:t>
      </w:r>
      <w:r w:rsidR="00713E97" w:rsidRPr="00301072">
        <w:rPr>
          <w:rFonts w:ascii="GHEA Grapalat" w:hAnsi="GHEA Grapalat"/>
          <w:color w:val="000000" w:themeColor="text1"/>
          <w:lang w:val="hy-AM"/>
        </w:rPr>
        <w:t xml:space="preserve">տվյալ պահին գործող </w:t>
      </w:r>
      <w:r w:rsidR="00713E97" w:rsidRPr="00301072">
        <w:rPr>
          <w:rFonts w:ascii="GHEA Grapalat" w:hAnsi="GHEA Grapalat"/>
          <w:bCs/>
          <w:color w:val="000000" w:themeColor="text1"/>
          <w:lang w:val="hy-AM"/>
        </w:rPr>
        <w:t>շուկայական արժեքին մոտարկված կադաստրային</w:t>
      </w:r>
      <w:r w:rsidR="00713E97" w:rsidRPr="00301072">
        <w:rPr>
          <w:rFonts w:ascii="GHEA Grapalat" w:hAnsi="GHEA Grapalat"/>
          <w:color w:val="000000" w:themeColor="text1"/>
          <w:lang w:val="hy-AM" w:eastAsia="en-GB"/>
        </w:rPr>
        <w:t xml:space="preserve"> արժեքի</w:t>
      </w:r>
      <w:r w:rsidR="00051D76">
        <w:rPr>
          <w:rFonts w:ascii="GHEA Grapalat" w:hAnsi="GHEA Grapalat" w:cs="Sylfaen"/>
          <w:bCs/>
          <w:color w:val="000000" w:themeColor="text1"/>
          <w:lang w:val="hy-AM"/>
        </w:rPr>
        <w:t>» բառերով</w:t>
      </w:r>
      <w:r w:rsidR="00051D76" w:rsidRPr="00051D76">
        <w:rPr>
          <w:rFonts w:ascii="GHEA Grapalat" w:hAnsi="GHEA Grapalat" w:cs="Sylfaen"/>
          <w:bCs/>
          <w:color w:val="000000" w:themeColor="text1"/>
          <w:lang w:val="hy-AM"/>
        </w:rPr>
        <w:t>,</w:t>
      </w:r>
      <w:r w:rsidR="00051D76">
        <w:rPr>
          <w:rFonts w:ascii="GHEA Grapalat" w:hAnsi="GHEA Grapalat" w:cs="Sylfaen"/>
          <w:bCs/>
          <w:color w:val="000000" w:themeColor="text1"/>
          <w:lang w:val="hy-AM"/>
        </w:rPr>
        <w:t xml:space="preserve"> իսկ</w:t>
      </w:r>
      <w:r w:rsidR="002608F3" w:rsidRPr="008B3738">
        <w:rPr>
          <w:rFonts w:ascii="GHEA Grapalat" w:hAnsi="GHEA Grapalat" w:cs="Sylfaen"/>
          <w:bCs/>
          <w:color w:val="000000" w:themeColor="text1"/>
          <w:lang w:val="hy-AM"/>
        </w:rPr>
        <w:t xml:space="preserve"> 3-րդ ենթակետում</w:t>
      </w:r>
      <w:r w:rsidR="002608F3" w:rsidRPr="008B3738">
        <w:rPr>
          <w:rFonts w:ascii="GHEA Grapalat" w:hAnsi="GHEA Grapalat" w:cs="Sylfaen"/>
          <w:color w:val="000000" w:themeColor="text1"/>
          <w:lang w:val="hy-AM"/>
        </w:rPr>
        <w:t xml:space="preserve"> «</w:t>
      </w:r>
      <w:r w:rsidR="00A1586B" w:rsidRPr="00A1586B">
        <w:rPr>
          <w:rFonts w:ascii="GHEA Grapalat" w:hAnsi="GHEA Grapalat" w:cs="Sylfaen"/>
          <w:color w:val="000000" w:themeColor="text1"/>
          <w:lang w:val="hy-AM"/>
        </w:rPr>
        <w:t>տոկոս)</w:t>
      </w:r>
      <w:r w:rsidR="002608F3" w:rsidRPr="00A1586B">
        <w:rPr>
          <w:rFonts w:ascii="GHEA Grapalat" w:hAnsi="GHEA Grapalat" w:cs="Sylfaen"/>
          <w:color w:val="000000" w:themeColor="text1"/>
          <w:lang w:val="hy-AM"/>
        </w:rPr>
        <w:t>»</w:t>
      </w:r>
      <w:r w:rsidR="002608F3" w:rsidRPr="008B3738">
        <w:rPr>
          <w:rFonts w:ascii="GHEA Grapalat" w:hAnsi="GHEA Grapalat" w:cs="Sylfaen"/>
          <w:color w:val="000000" w:themeColor="text1"/>
          <w:lang w:val="hy-AM"/>
        </w:rPr>
        <w:t xml:space="preserve"> բառերից հետո լրացնել «</w:t>
      </w:r>
      <w:r w:rsidR="00E14124" w:rsidRPr="008B3738">
        <w:rPr>
          <w:rFonts w:ascii="GHEA Grapalat" w:hAnsi="GHEA Grapalat" w:cs="Sylfaen"/>
          <w:color w:val="000000" w:themeColor="text1"/>
          <w:lang w:val="hy-AM"/>
        </w:rPr>
        <w:t>բացառությամբ</w:t>
      </w:r>
      <w:r w:rsidR="003177B7">
        <w:rPr>
          <w:rFonts w:ascii="GHEA Grapalat" w:hAnsi="GHEA Grapalat" w:cs="Sylfaen"/>
          <w:color w:val="000000" w:themeColor="text1"/>
          <w:lang w:val="hy-AM"/>
        </w:rPr>
        <w:t>՝</w:t>
      </w:r>
      <w:r w:rsidR="00E14124" w:rsidRPr="008B3738">
        <w:rPr>
          <w:rFonts w:ascii="GHEA Grapalat" w:hAnsi="GHEA Grapalat" w:cs="Sylfaen"/>
          <w:color w:val="000000" w:themeColor="text1"/>
          <w:lang w:val="hy-AM"/>
        </w:rPr>
        <w:t xml:space="preserve"> </w:t>
      </w:r>
      <w:r w:rsidR="00944924">
        <w:rPr>
          <w:rFonts w:ascii="GHEA Grapalat" w:hAnsi="GHEA Grapalat"/>
          <w:color w:val="000000" w:themeColor="text1"/>
          <w:lang w:val="hy-AM"/>
        </w:rPr>
        <w:t>չկառուցապատած</w:t>
      </w:r>
      <w:r w:rsidR="00445961" w:rsidRPr="00445961">
        <w:rPr>
          <w:rFonts w:ascii="GHEA Grapalat" w:hAnsi="GHEA Grapalat"/>
          <w:color w:val="000000" w:themeColor="text1"/>
          <w:lang w:val="hy-AM"/>
        </w:rPr>
        <w:t xml:space="preserve"> հողամասերի</w:t>
      </w:r>
      <w:r w:rsidR="002608F3" w:rsidRPr="008B3738">
        <w:rPr>
          <w:rFonts w:ascii="GHEA Grapalat" w:hAnsi="GHEA Grapalat"/>
          <w:color w:val="000000" w:themeColor="text1"/>
          <w:lang w:val="hy-AM"/>
        </w:rPr>
        <w:t>» բառերով</w:t>
      </w:r>
      <w:r w:rsidR="00051D76" w:rsidRPr="00051D76">
        <w:rPr>
          <w:rFonts w:ascii="GHEA Grapalat" w:hAnsi="GHEA Grapalat"/>
          <w:color w:val="000000" w:themeColor="text1"/>
          <w:lang w:val="hy-AM"/>
        </w:rPr>
        <w:t>.</w:t>
      </w:r>
    </w:p>
    <w:p w:rsidR="007B53CF" w:rsidRPr="008B3738" w:rsidRDefault="00375FF2" w:rsidP="00FD4D43">
      <w:pPr>
        <w:spacing w:line="360" w:lineRule="auto"/>
        <w:ind w:left="720"/>
        <w:jc w:val="both"/>
        <w:rPr>
          <w:rFonts w:ascii="GHEA Grapalat" w:hAnsi="GHEA Grapalat" w:cs="Sylfaen"/>
          <w:color w:val="000000" w:themeColor="text1"/>
          <w:lang w:val="hy-AM"/>
        </w:rPr>
      </w:pPr>
      <w:r>
        <w:rPr>
          <w:rFonts w:ascii="GHEA Grapalat" w:hAnsi="GHEA Grapalat" w:cs="Sylfaen"/>
          <w:bCs/>
          <w:color w:val="000000" w:themeColor="text1"/>
          <w:lang w:val="hy-AM"/>
        </w:rPr>
        <w:t>ե</w:t>
      </w:r>
      <w:r w:rsidR="00051D76">
        <w:rPr>
          <w:rFonts w:ascii="GHEA Grapalat" w:hAnsi="GHEA Grapalat" w:cs="Sylfaen"/>
          <w:bCs/>
          <w:color w:val="000000" w:themeColor="text1"/>
          <w:lang w:val="hy-AM"/>
        </w:rPr>
        <w:t xml:space="preserve">. </w:t>
      </w:r>
      <w:r w:rsidR="00125035" w:rsidRPr="008B3738">
        <w:rPr>
          <w:rFonts w:ascii="GHEA Grapalat" w:hAnsi="GHEA Grapalat"/>
          <w:color w:val="000000" w:themeColor="text1"/>
          <w:lang w:val="hy-AM"/>
        </w:rPr>
        <w:t>13-րդ և 14-րրդ</w:t>
      </w:r>
      <w:r w:rsidR="00125035" w:rsidRPr="008B3738">
        <w:rPr>
          <w:rFonts w:ascii="GHEA Grapalat" w:hAnsi="GHEA Grapalat" w:cs="Sylfaen"/>
          <w:color w:val="000000" w:themeColor="text1"/>
          <w:lang w:val="hy-AM"/>
        </w:rPr>
        <w:t xml:space="preserve"> կետերը շարադրել նոր խմբագրությամբ.</w:t>
      </w:r>
    </w:p>
    <w:p w:rsidR="00A1586B" w:rsidRDefault="00125035" w:rsidP="00B8404F">
      <w:pPr>
        <w:shd w:val="clear" w:color="auto" w:fill="FFFFFF"/>
        <w:spacing w:line="360" w:lineRule="auto"/>
        <w:ind w:firstLine="720"/>
        <w:jc w:val="both"/>
        <w:rPr>
          <w:rFonts w:ascii="GHEA Grapalat" w:hAnsi="GHEA Grapalat" w:cs="Sylfaen"/>
          <w:color w:val="000000" w:themeColor="text1"/>
          <w:lang w:val="hy-AM"/>
        </w:rPr>
      </w:pPr>
      <w:r w:rsidRPr="00301072">
        <w:rPr>
          <w:rFonts w:ascii="GHEA Grapalat" w:hAnsi="GHEA Grapalat" w:cs="Sylfaen"/>
          <w:color w:val="000000" w:themeColor="text1"/>
          <w:lang w:val="hy-AM"/>
        </w:rPr>
        <w:t>«</w:t>
      </w:r>
      <w:r w:rsidR="00E95C8F" w:rsidRPr="00301072">
        <w:rPr>
          <w:rFonts w:ascii="GHEA Grapalat" w:hAnsi="GHEA Grapalat" w:cs="Sylfaen"/>
          <w:color w:val="000000" w:themeColor="text1"/>
          <w:lang w:val="hy-AM"/>
        </w:rPr>
        <w:t xml:space="preserve">13. Գույքն ուղղակի եղանակով վաճառքի ներկայացվելու դեպքում գույքի վաճառքի գինը սահմանվում է սույն կարգի 6-րդ կետում նշված Հայաստանի Հանրապետության կառավարության որոշմամբ սահմանված կարգով, </w:t>
      </w:r>
      <w:r w:rsidR="00A1586B" w:rsidRPr="00A1586B">
        <w:rPr>
          <w:rFonts w:ascii="GHEA Grapalat" w:hAnsi="GHEA Grapalat" w:cs="Sylfaen"/>
          <w:color w:val="000000" w:themeColor="text1"/>
          <w:lang w:val="hy-AM"/>
        </w:rPr>
        <w:t xml:space="preserve">գնահատված արժեքի 75 տոկոսի չափով </w:t>
      </w:r>
      <w:r w:rsidR="002F757D" w:rsidRPr="00301072">
        <w:rPr>
          <w:rFonts w:ascii="GHEA Grapalat" w:hAnsi="GHEA Grapalat" w:cs="Sylfaen"/>
          <w:color w:val="000000" w:themeColor="text1"/>
          <w:lang w:val="hy-AM"/>
        </w:rPr>
        <w:t xml:space="preserve">(բացառությամբ՝ </w:t>
      </w:r>
      <w:r w:rsidR="00944924">
        <w:rPr>
          <w:rFonts w:ascii="GHEA Grapalat" w:hAnsi="GHEA Grapalat"/>
          <w:color w:val="000000" w:themeColor="text1"/>
          <w:lang w:val="hy-AM"/>
        </w:rPr>
        <w:t>չկառուցապատած</w:t>
      </w:r>
      <w:r w:rsidR="002F757D" w:rsidRPr="00301072">
        <w:rPr>
          <w:rFonts w:ascii="GHEA Grapalat" w:hAnsi="GHEA Grapalat"/>
          <w:color w:val="000000" w:themeColor="text1"/>
          <w:lang w:val="hy-AM"/>
        </w:rPr>
        <w:t xml:space="preserve"> հողամասերի</w:t>
      </w:r>
      <w:r w:rsidR="002F757D" w:rsidRPr="00301072">
        <w:rPr>
          <w:rFonts w:ascii="GHEA Grapalat" w:hAnsi="GHEA Grapalat" w:cs="Sylfaen"/>
          <w:color w:val="000000" w:themeColor="text1"/>
          <w:lang w:val="hy-AM"/>
        </w:rPr>
        <w:t xml:space="preserve">, որոնց </w:t>
      </w:r>
      <w:r w:rsidR="00A1586B">
        <w:rPr>
          <w:rFonts w:ascii="GHEA Grapalat" w:hAnsi="GHEA Grapalat" w:cs="Sylfaen"/>
          <w:color w:val="000000" w:themeColor="text1"/>
          <w:lang w:val="hy-AM"/>
        </w:rPr>
        <w:t>վաճառքի մեկնարկային գինը չի կարող պակաս լինել</w:t>
      </w:r>
      <w:r w:rsidR="002F757D" w:rsidRPr="00301072">
        <w:rPr>
          <w:rFonts w:ascii="GHEA Grapalat" w:hAnsi="GHEA Grapalat" w:cs="Sylfaen"/>
          <w:color w:val="000000" w:themeColor="text1"/>
          <w:lang w:val="hy-AM"/>
        </w:rPr>
        <w:t xml:space="preserve"> տվյալ պահին գործող </w:t>
      </w:r>
      <w:r w:rsidR="00463174" w:rsidRPr="00301072">
        <w:rPr>
          <w:rFonts w:ascii="GHEA Grapalat" w:hAnsi="GHEA Grapalat" w:cs="Sylfaen"/>
          <w:color w:val="000000" w:themeColor="text1"/>
          <w:lang w:val="hy-AM"/>
        </w:rPr>
        <w:t xml:space="preserve">շուկայական արժեքին մոտարկված կադաստրային </w:t>
      </w:r>
      <w:r w:rsidR="002F757D" w:rsidRPr="00301072">
        <w:rPr>
          <w:rFonts w:ascii="GHEA Grapalat" w:hAnsi="GHEA Grapalat" w:cs="Sylfaen"/>
          <w:color w:val="000000" w:themeColor="text1"/>
          <w:lang w:val="hy-AM"/>
        </w:rPr>
        <w:t>արժեքի 100 տոկոսի չափ</w:t>
      </w:r>
      <w:r w:rsidR="00A1586B">
        <w:rPr>
          <w:rFonts w:ascii="GHEA Grapalat" w:hAnsi="GHEA Grapalat" w:cs="Sylfaen"/>
          <w:color w:val="000000" w:themeColor="text1"/>
          <w:lang w:val="hy-AM"/>
        </w:rPr>
        <w:t>ից</w:t>
      </w:r>
      <w:r w:rsidR="002F757D" w:rsidRPr="00301072">
        <w:rPr>
          <w:rFonts w:ascii="GHEA Grapalat" w:hAnsi="GHEA Grapalat" w:cs="Sylfaen"/>
          <w:color w:val="000000" w:themeColor="text1"/>
          <w:lang w:val="hy-AM"/>
        </w:rPr>
        <w:t>)</w:t>
      </w:r>
      <w:r w:rsidR="00E95C8F" w:rsidRPr="00301072">
        <w:rPr>
          <w:rFonts w:ascii="GHEA Grapalat" w:hAnsi="GHEA Grapalat" w:cs="Sylfaen"/>
          <w:color w:val="000000" w:themeColor="text1"/>
          <w:lang w:val="hy-AM"/>
        </w:rPr>
        <w:t>, եթե գույքի վաճառքի մասին իրավական ակտով այլ բան նախատեսված չէ:</w:t>
      </w:r>
      <w:r w:rsidR="00FD4D43" w:rsidRPr="00FD4D43">
        <w:rPr>
          <w:lang w:val="hy-AM"/>
        </w:rPr>
        <w:t xml:space="preserve"> </w:t>
      </w:r>
    </w:p>
    <w:p w:rsidR="00C708C8" w:rsidRPr="00301072" w:rsidRDefault="00C708C8" w:rsidP="00B8404F">
      <w:pPr>
        <w:shd w:val="clear" w:color="auto" w:fill="FFFFFF"/>
        <w:spacing w:line="360" w:lineRule="auto"/>
        <w:ind w:firstLine="720"/>
        <w:jc w:val="both"/>
        <w:rPr>
          <w:rFonts w:ascii="GHEA Grapalat" w:hAnsi="GHEA Grapalat" w:cs="Sylfaen"/>
          <w:color w:val="000000" w:themeColor="text1"/>
          <w:lang w:val="hy-AM"/>
        </w:rPr>
      </w:pPr>
      <w:r w:rsidRPr="00301072">
        <w:rPr>
          <w:rFonts w:ascii="GHEA Grapalat" w:hAnsi="GHEA Grapalat" w:cs="Sylfaen"/>
          <w:color w:val="000000" w:themeColor="text1"/>
          <w:lang w:val="hy-AM"/>
        </w:rPr>
        <w:t xml:space="preserve">14. </w:t>
      </w:r>
      <w:r w:rsidR="0051387E" w:rsidRPr="00301072">
        <w:rPr>
          <w:rFonts w:ascii="GHEA Grapalat" w:hAnsi="GHEA Grapalat" w:cs="Sylfaen"/>
          <w:color w:val="000000" w:themeColor="text1"/>
          <w:lang w:val="hy-AM"/>
        </w:rPr>
        <w:t>Գույքն աճուրդով կամ մրցույթով վաճառքի ներկայացվելու դեպքում գույքի առաջին աճուրդով վաճառքի մեկնարկային կամ առաջին մրցույթով վաճառքի մեկնարկային գինը սահմանվում է սույն կարգի 6-րդ կետում նշված Հայաստանի Հանրապետության կառավարության որոշմամբ սահմանված կարգով, գնահատված արժեքի 75 տոկոսի չափով (</w:t>
      </w:r>
      <w:r w:rsidR="00F3276F" w:rsidRPr="00301072">
        <w:rPr>
          <w:rFonts w:ascii="GHEA Grapalat" w:hAnsi="GHEA Grapalat" w:cs="Sylfaen"/>
          <w:color w:val="000000" w:themeColor="text1"/>
          <w:lang w:val="hy-AM"/>
        </w:rPr>
        <w:t>բացառությամբ</w:t>
      </w:r>
      <w:r w:rsidR="00B8404F" w:rsidRPr="00301072">
        <w:rPr>
          <w:rFonts w:ascii="GHEA Grapalat" w:hAnsi="GHEA Grapalat" w:cs="Sylfaen"/>
          <w:color w:val="000000" w:themeColor="text1"/>
          <w:lang w:val="hy-AM"/>
        </w:rPr>
        <w:t>՝</w:t>
      </w:r>
      <w:r w:rsidR="00F3276F" w:rsidRPr="00301072">
        <w:rPr>
          <w:rFonts w:ascii="GHEA Grapalat" w:hAnsi="GHEA Grapalat" w:cs="Sylfaen"/>
          <w:color w:val="000000" w:themeColor="text1"/>
          <w:lang w:val="hy-AM"/>
        </w:rPr>
        <w:t xml:space="preserve"> </w:t>
      </w:r>
      <w:r w:rsidR="00944924">
        <w:rPr>
          <w:rFonts w:ascii="GHEA Grapalat" w:hAnsi="GHEA Grapalat"/>
          <w:color w:val="000000" w:themeColor="text1"/>
          <w:lang w:val="hy-AM"/>
        </w:rPr>
        <w:t>չկառուցապատած</w:t>
      </w:r>
      <w:r w:rsidR="00445961" w:rsidRPr="00301072">
        <w:rPr>
          <w:rFonts w:ascii="GHEA Grapalat" w:hAnsi="GHEA Grapalat"/>
          <w:color w:val="000000" w:themeColor="text1"/>
          <w:lang w:val="hy-AM"/>
        </w:rPr>
        <w:t xml:space="preserve"> հողամասերի</w:t>
      </w:r>
      <w:r w:rsidR="0051387E" w:rsidRPr="00301072">
        <w:rPr>
          <w:rFonts w:ascii="GHEA Grapalat" w:hAnsi="GHEA Grapalat" w:cs="Sylfaen"/>
          <w:color w:val="000000" w:themeColor="text1"/>
          <w:lang w:val="hy-AM"/>
        </w:rPr>
        <w:t xml:space="preserve">, </w:t>
      </w:r>
      <w:r w:rsidR="00A1586B" w:rsidRPr="00A1586B">
        <w:rPr>
          <w:rFonts w:ascii="GHEA Grapalat" w:hAnsi="GHEA Grapalat" w:cs="Sylfaen"/>
          <w:color w:val="000000" w:themeColor="text1"/>
          <w:lang w:val="hy-AM"/>
        </w:rPr>
        <w:t>որոնց վաճառքի մեկնարկային գինը չի կարող պակաս լինել տվյալ պահին գործող շուկայական արժեքին մոտարկված կադաստրային արժեքի 100 տոկոսի չափից</w:t>
      </w:r>
      <w:r w:rsidR="0051387E" w:rsidRPr="00301072">
        <w:rPr>
          <w:rFonts w:ascii="GHEA Grapalat" w:hAnsi="GHEA Grapalat" w:cs="Sylfaen"/>
          <w:color w:val="000000" w:themeColor="text1"/>
          <w:lang w:val="hy-AM"/>
        </w:rPr>
        <w:t>), եթե գույքի վաճառքի մասին իրավական ակտով այլ բան նախատեսված չէ:</w:t>
      </w:r>
      <w:r w:rsidR="00051D76">
        <w:rPr>
          <w:rFonts w:ascii="GHEA Grapalat" w:hAnsi="GHEA Grapalat" w:cs="Sylfaen"/>
          <w:color w:val="000000" w:themeColor="text1"/>
          <w:lang w:val="hy-AM"/>
        </w:rPr>
        <w:t>».</w:t>
      </w:r>
      <w:r w:rsidR="0051387E" w:rsidRPr="00301072">
        <w:rPr>
          <w:rFonts w:ascii="GHEA Grapalat" w:hAnsi="GHEA Grapalat" w:cs="Sylfaen"/>
          <w:color w:val="000000" w:themeColor="text1"/>
          <w:lang w:val="hy-AM"/>
        </w:rPr>
        <w:t xml:space="preserve"> </w:t>
      </w:r>
    </w:p>
    <w:p w:rsidR="00F50ECE" w:rsidRPr="00AD5A00" w:rsidRDefault="00375FF2" w:rsidP="00B8404F">
      <w:pPr>
        <w:spacing w:line="360" w:lineRule="auto"/>
        <w:ind w:firstLine="720"/>
        <w:jc w:val="both"/>
        <w:rPr>
          <w:rFonts w:ascii="GHEA Grapalat" w:hAnsi="GHEA Grapalat"/>
          <w:color w:val="000000" w:themeColor="text1"/>
          <w:lang w:val="hy-AM"/>
        </w:rPr>
      </w:pPr>
      <w:r>
        <w:rPr>
          <w:rFonts w:ascii="GHEA Grapalat" w:hAnsi="GHEA Grapalat" w:cs="Sylfaen"/>
          <w:bCs/>
          <w:color w:val="000000" w:themeColor="text1"/>
          <w:lang w:val="hy-AM"/>
        </w:rPr>
        <w:t>զ</w:t>
      </w:r>
      <w:r w:rsidR="00051D76">
        <w:rPr>
          <w:rFonts w:ascii="GHEA Grapalat" w:hAnsi="GHEA Grapalat" w:cs="Sylfaen"/>
          <w:bCs/>
          <w:color w:val="000000" w:themeColor="text1"/>
          <w:lang w:val="hy-AM"/>
        </w:rPr>
        <w:t xml:space="preserve">. </w:t>
      </w:r>
      <w:r w:rsidR="00F50ECE" w:rsidRPr="008B3738">
        <w:rPr>
          <w:rFonts w:ascii="GHEA Grapalat" w:hAnsi="GHEA Grapalat" w:cs="Sylfaen"/>
          <w:bCs/>
          <w:color w:val="000000" w:themeColor="text1"/>
          <w:lang w:val="hy-AM"/>
        </w:rPr>
        <w:t>21-րդ կետում «</w:t>
      </w:r>
      <w:r w:rsidR="00F50ECE" w:rsidRPr="008B3738">
        <w:rPr>
          <w:rFonts w:ascii="GHEA Grapalat" w:hAnsi="GHEA Grapalat" w:cs="Sylfaen"/>
          <w:color w:val="000000" w:themeColor="text1"/>
          <w:lang w:val="hy-AM"/>
        </w:rPr>
        <w:t>ժամկետը</w:t>
      </w:r>
      <w:r w:rsidR="00F50ECE" w:rsidRPr="008B3738">
        <w:rPr>
          <w:rFonts w:ascii="GHEA Grapalat" w:hAnsi="GHEA Grapalat" w:cs="Arial"/>
          <w:color w:val="000000" w:themeColor="text1"/>
          <w:lang w:val="hy-AM"/>
        </w:rPr>
        <w:t xml:space="preserve"> </w:t>
      </w:r>
      <w:r w:rsidR="00F50ECE" w:rsidRPr="008B3738">
        <w:rPr>
          <w:rFonts w:ascii="GHEA Grapalat" w:hAnsi="GHEA Grapalat" w:cs="Sylfaen"/>
          <w:color w:val="000000" w:themeColor="text1"/>
          <w:lang w:val="hy-AM"/>
        </w:rPr>
        <w:t>լրանալը</w:t>
      </w:r>
      <w:r w:rsidR="00F50ECE" w:rsidRPr="008B3738">
        <w:rPr>
          <w:rFonts w:ascii="GHEA Grapalat" w:hAnsi="GHEA Grapalat" w:cs="Sylfaen"/>
          <w:bCs/>
          <w:color w:val="000000" w:themeColor="text1"/>
          <w:lang w:val="hy-AM"/>
        </w:rPr>
        <w:t>» բառ</w:t>
      </w:r>
      <w:r w:rsidR="00D94593">
        <w:rPr>
          <w:rFonts w:ascii="GHEA Grapalat" w:hAnsi="GHEA Grapalat" w:cs="Sylfaen"/>
          <w:bCs/>
          <w:color w:val="000000" w:themeColor="text1"/>
          <w:lang w:val="hy-AM"/>
        </w:rPr>
        <w:t>եր</w:t>
      </w:r>
      <w:r w:rsidR="00F50ECE" w:rsidRPr="008B3738">
        <w:rPr>
          <w:rFonts w:ascii="GHEA Grapalat" w:hAnsi="GHEA Grapalat" w:cs="Sylfaen"/>
          <w:bCs/>
          <w:color w:val="000000" w:themeColor="text1"/>
          <w:lang w:val="hy-AM"/>
        </w:rPr>
        <w:t xml:space="preserve">ից հետո լրացնել </w:t>
      </w:r>
      <w:r w:rsidR="00F50ECE" w:rsidRPr="008B3738">
        <w:rPr>
          <w:rFonts w:ascii="GHEA Grapalat" w:hAnsi="GHEA Grapalat" w:cs="Sylfaen"/>
          <w:color w:val="000000" w:themeColor="text1"/>
          <w:lang w:val="hy-AM"/>
        </w:rPr>
        <w:t>«</w:t>
      </w:r>
      <w:r w:rsidR="008B3738" w:rsidRPr="008B3738">
        <w:rPr>
          <w:rFonts w:ascii="GHEA Grapalat" w:hAnsi="GHEA Grapalat" w:cs="Sylfaen"/>
          <w:color w:val="000000" w:themeColor="text1"/>
          <w:lang w:val="hy-AM"/>
        </w:rPr>
        <w:t>բացառությամբ</w:t>
      </w:r>
      <w:r w:rsidR="00B8404F">
        <w:rPr>
          <w:rFonts w:ascii="GHEA Grapalat" w:hAnsi="GHEA Grapalat" w:cs="Sylfaen"/>
          <w:color w:val="000000" w:themeColor="text1"/>
          <w:lang w:val="hy-AM"/>
        </w:rPr>
        <w:t>՝</w:t>
      </w:r>
      <w:r w:rsidR="008B3738" w:rsidRPr="008B3738">
        <w:rPr>
          <w:rFonts w:ascii="GHEA Grapalat" w:hAnsi="GHEA Grapalat" w:cs="Sylfaen"/>
          <w:color w:val="000000" w:themeColor="text1"/>
          <w:lang w:val="hy-AM"/>
        </w:rPr>
        <w:t xml:space="preserve"> </w:t>
      </w:r>
      <w:r w:rsidR="00944924">
        <w:rPr>
          <w:rFonts w:ascii="GHEA Grapalat" w:hAnsi="GHEA Grapalat"/>
          <w:color w:val="000000" w:themeColor="text1"/>
          <w:lang w:val="hy-AM"/>
        </w:rPr>
        <w:t>չկառուցապատած</w:t>
      </w:r>
      <w:r w:rsidR="00445961" w:rsidRPr="00445961">
        <w:rPr>
          <w:rFonts w:ascii="GHEA Grapalat" w:hAnsi="GHEA Grapalat" w:cs="Sylfaen"/>
          <w:color w:val="000000" w:themeColor="text1"/>
          <w:lang w:val="hy-AM"/>
        </w:rPr>
        <w:t xml:space="preserve"> հողամասերի</w:t>
      </w:r>
      <w:r w:rsidR="00480DC8">
        <w:rPr>
          <w:rFonts w:ascii="GHEA Grapalat" w:hAnsi="GHEA Grapalat" w:cs="Sylfaen"/>
          <w:color w:val="000000" w:themeColor="text1"/>
          <w:lang w:val="hy-AM"/>
        </w:rPr>
        <w:t>»</w:t>
      </w:r>
      <w:r w:rsidR="003779E8">
        <w:rPr>
          <w:rFonts w:ascii="GHEA Grapalat" w:hAnsi="GHEA Grapalat" w:cs="Sylfaen"/>
          <w:color w:val="000000" w:themeColor="text1"/>
          <w:lang w:val="hy-AM"/>
        </w:rPr>
        <w:t xml:space="preserve"> </w:t>
      </w:r>
      <w:r w:rsidR="00F50ECE" w:rsidRPr="008B3738">
        <w:rPr>
          <w:rFonts w:ascii="GHEA Grapalat" w:hAnsi="GHEA Grapalat"/>
          <w:color w:val="000000" w:themeColor="text1"/>
          <w:lang w:val="hy-AM"/>
        </w:rPr>
        <w:t>բառերով</w:t>
      </w:r>
      <w:r w:rsidR="00051D76">
        <w:rPr>
          <w:rFonts w:ascii="GHEA Grapalat" w:hAnsi="GHEA Grapalat"/>
          <w:color w:val="000000" w:themeColor="text1"/>
          <w:lang w:val="hy-AM"/>
        </w:rPr>
        <w:t>.</w:t>
      </w:r>
    </w:p>
    <w:p w:rsidR="00AD5A00" w:rsidRPr="00AD5A00" w:rsidRDefault="00051D76" w:rsidP="001A2CC8">
      <w:pPr>
        <w:spacing w:line="360" w:lineRule="auto"/>
        <w:ind w:firstLine="720"/>
        <w:jc w:val="both"/>
        <w:rPr>
          <w:rFonts w:ascii="GHEA Grapalat" w:hAnsi="GHEA Grapalat"/>
          <w:color w:val="000000" w:themeColor="text1"/>
          <w:lang w:val="hy-AM"/>
        </w:rPr>
      </w:pPr>
      <w:r w:rsidRPr="00051D76">
        <w:rPr>
          <w:rFonts w:ascii="GHEA Grapalat" w:hAnsi="GHEA Grapalat" w:cs="Sylfaen"/>
          <w:bCs/>
          <w:color w:val="000000" w:themeColor="text1"/>
          <w:lang w:val="hy-AM"/>
        </w:rPr>
        <w:t>2)</w:t>
      </w:r>
      <w:r w:rsidR="00AD5A00">
        <w:rPr>
          <w:rFonts w:ascii="GHEA Grapalat" w:hAnsi="GHEA Grapalat" w:cs="Sylfaen"/>
          <w:bCs/>
          <w:color w:val="000000" w:themeColor="text1"/>
          <w:lang w:val="hy-AM"/>
        </w:rPr>
        <w:t xml:space="preserve"> 1-ին կետի 4-րդ</w:t>
      </w:r>
      <w:r w:rsidR="00AD5A00" w:rsidRPr="008B3738">
        <w:rPr>
          <w:rFonts w:ascii="GHEA Grapalat" w:hAnsi="GHEA Grapalat" w:cs="Sylfaen"/>
          <w:bCs/>
          <w:color w:val="000000" w:themeColor="text1"/>
          <w:lang w:val="hy-AM"/>
        </w:rPr>
        <w:t xml:space="preserve"> ենթակետով հ</w:t>
      </w:r>
      <w:r w:rsidR="00AD5A00">
        <w:rPr>
          <w:rFonts w:ascii="GHEA Grapalat" w:hAnsi="GHEA Grapalat" w:cs="Sylfaen"/>
          <w:bCs/>
          <w:color w:val="000000" w:themeColor="text1"/>
          <w:lang w:val="hy-AM"/>
        </w:rPr>
        <w:t>աստատված հավելվածի 37-րդ կետում «34» թիվը փոխարինել «35» թվով։</w:t>
      </w:r>
    </w:p>
    <w:p w:rsidR="00304BB4" w:rsidRPr="009C25DB" w:rsidRDefault="00AC173F" w:rsidP="009C25DB">
      <w:pPr>
        <w:shd w:val="clear" w:color="auto" w:fill="FFFFFF"/>
        <w:spacing w:line="360" w:lineRule="auto"/>
        <w:ind w:firstLine="720"/>
        <w:jc w:val="both"/>
        <w:rPr>
          <w:rFonts w:ascii="GHEA Grapalat" w:hAnsi="GHEA Grapalat" w:cs="Sylfaen"/>
          <w:bCs/>
          <w:i/>
          <w:iCs/>
          <w:color w:val="000000" w:themeColor="text1"/>
          <w:sz w:val="21"/>
          <w:u w:val="single"/>
          <w:lang w:val="hy-AM"/>
        </w:rPr>
      </w:pPr>
      <w:r w:rsidRPr="008B3738">
        <w:rPr>
          <w:rFonts w:ascii="GHEA Grapalat" w:hAnsi="GHEA Grapalat"/>
          <w:color w:val="000000" w:themeColor="text1"/>
          <w:lang w:val="hy-AM"/>
        </w:rPr>
        <w:t>2. Սույն որոշումն ուժի մեջ է մտնում պաշտոնական հրապարակման օրվան հաջորդող տասներորդ օրը։</w:t>
      </w:r>
    </w:p>
    <w:sectPr w:rsidR="00304BB4" w:rsidRPr="009C25DB" w:rsidSect="009C25DB">
      <w:pgSz w:w="12240" w:h="15840"/>
      <w:pgMar w:top="567" w:right="1041" w:bottom="99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IRTEK Courier">
    <w:charset w:val="00"/>
    <w:family w:val="roman"/>
    <w:pitch w:val="fixed"/>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6737C0"/>
    <w:rsid w:val="00013591"/>
    <w:rsid w:val="00031A5A"/>
    <w:rsid w:val="000470FA"/>
    <w:rsid w:val="00051D76"/>
    <w:rsid w:val="00071BFE"/>
    <w:rsid w:val="000D57C2"/>
    <w:rsid w:val="00111236"/>
    <w:rsid w:val="00125035"/>
    <w:rsid w:val="001710E4"/>
    <w:rsid w:val="00193F9B"/>
    <w:rsid w:val="001A2CC8"/>
    <w:rsid w:val="001A78F9"/>
    <w:rsid w:val="001B432A"/>
    <w:rsid w:val="001B774B"/>
    <w:rsid w:val="001F7D30"/>
    <w:rsid w:val="00205D1B"/>
    <w:rsid w:val="00211422"/>
    <w:rsid w:val="00226AA4"/>
    <w:rsid w:val="00243B1B"/>
    <w:rsid w:val="002456E5"/>
    <w:rsid w:val="002608F3"/>
    <w:rsid w:val="0027199D"/>
    <w:rsid w:val="0028525C"/>
    <w:rsid w:val="002D1DAF"/>
    <w:rsid w:val="002D55C7"/>
    <w:rsid w:val="002F757D"/>
    <w:rsid w:val="00301072"/>
    <w:rsid w:val="00304BB4"/>
    <w:rsid w:val="003177B7"/>
    <w:rsid w:val="003225B9"/>
    <w:rsid w:val="00373A5F"/>
    <w:rsid w:val="00375FF2"/>
    <w:rsid w:val="003779E8"/>
    <w:rsid w:val="003814F2"/>
    <w:rsid w:val="003A2C1D"/>
    <w:rsid w:val="003D536C"/>
    <w:rsid w:val="003D5888"/>
    <w:rsid w:val="003D71E4"/>
    <w:rsid w:val="003F7462"/>
    <w:rsid w:val="00423300"/>
    <w:rsid w:val="00431D95"/>
    <w:rsid w:val="00445961"/>
    <w:rsid w:val="004526EE"/>
    <w:rsid w:val="00463174"/>
    <w:rsid w:val="00480695"/>
    <w:rsid w:val="00480DC8"/>
    <w:rsid w:val="004D1943"/>
    <w:rsid w:val="004D71CF"/>
    <w:rsid w:val="004E42D7"/>
    <w:rsid w:val="004F0621"/>
    <w:rsid w:val="0051387E"/>
    <w:rsid w:val="00556C2D"/>
    <w:rsid w:val="005908DE"/>
    <w:rsid w:val="005A36BE"/>
    <w:rsid w:val="005B5FFB"/>
    <w:rsid w:val="00626B8D"/>
    <w:rsid w:val="0064169A"/>
    <w:rsid w:val="00642140"/>
    <w:rsid w:val="006737C0"/>
    <w:rsid w:val="006753E2"/>
    <w:rsid w:val="006A370C"/>
    <w:rsid w:val="006E198B"/>
    <w:rsid w:val="00713E97"/>
    <w:rsid w:val="007179A9"/>
    <w:rsid w:val="00723732"/>
    <w:rsid w:val="007730C4"/>
    <w:rsid w:val="007B53CF"/>
    <w:rsid w:val="007C45A7"/>
    <w:rsid w:val="007D4322"/>
    <w:rsid w:val="008133FD"/>
    <w:rsid w:val="008211FB"/>
    <w:rsid w:val="008551FE"/>
    <w:rsid w:val="00861D90"/>
    <w:rsid w:val="00881007"/>
    <w:rsid w:val="00896409"/>
    <w:rsid w:val="008A1881"/>
    <w:rsid w:val="008B17A3"/>
    <w:rsid w:val="008B3738"/>
    <w:rsid w:val="008C77F9"/>
    <w:rsid w:val="008D687F"/>
    <w:rsid w:val="008E4429"/>
    <w:rsid w:val="008F56EA"/>
    <w:rsid w:val="00900678"/>
    <w:rsid w:val="00903B85"/>
    <w:rsid w:val="00933642"/>
    <w:rsid w:val="00944924"/>
    <w:rsid w:val="00954C7E"/>
    <w:rsid w:val="00965B5D"/>
    <w:rsid w:val="009A1C00"/>
    <w:rsid w:val="009C25DB"/>
    <w:rsid w:val="009D3ADD"/>
    <w:rsid w:val="009D7F6B"/>
    <w:rsid w:val="009E4803"/>
    <w:rsid w:val="00A1586B"/>
    <w:rsid w:val="00A22B65"/>
    <w:rsid w:val="00A329E5"/>
    <w:rsid w:val="00A501D9"/>
    <w:rsid w:val="00A705F9"/>
    <w:rsid w:val="00A930B8"/>
    <w:rsid w:val="00AA6268"/>
    <w:rsid w:val="00AB44DD"/>
    <w:rsid w:val="00AC173F"/>
    <w:rsid w:val="00AC7F71"/>
    <w:rsid w:val="00AD4C04"/>
    <w:rsid w:val="00AD5A00"/>
    <w:rsid w:val="00B56226"/>
    <w:rsid w:val="00B70A50"/>
    <w:rsid w:val="00B80987"/>
    <w:rsid w:val="00B8404F"/>
    <w:rsid w:val="00B92834"/>
    <w:rsid w:val="00BA6A43"/>
    <w:rsid w:val="00BB4EDE"/>
    <w:rsid w:val="00BB6258"/>
    <w:rsid w:val="00C01A31"/>
    <w:rsid w:val="00C20D14"/>
    <w:rsid w:val="00C245E3"/>
    <w:rsid w:val="00C62743"/>
    <w:rsid w:val="00C708C8"/>
    <w:rsid w:val="00D32F16"/>
    <w:rsid w:val="00D522B6"/>
    <w:rsid w:val="00D5428E"/>
    <w:rsid w:val="00D62F51"/>
    <w:rsid w:val="00D94593"/>
    <w:rsid w:val="00DD1801"/>
    <w:rsid w:val="00E030E6"/>
    <w:rsid w:val="00E14124"/>
    <w:rsid w:val="00E313DF"/>
    <w:rsid w:val="00E41D00"/>
    <w:rsid w:val="00E53385"/>
    <w:rsid w:val="00E605E7"/>
    <w:rsid w:val="00E95C8F"/>
    <w:rsid w:val="00EE553F"/>
    <w:rsid w:val="00EF271B"/>
    <w:rsid w:val="00F233A6"/>
    <w:rsid w:val="00F32596"/>
    <w:rsid w:val="00F3276F"/>
    <w:rsid w:val="00F50ECE"/>
    <w:rsid w:val="00F8388E"/>
    <w:rsid w:val="00F940F0"/>
    <w:rsid w:val="00F960DC"/>
    <w:rsid w:val="00FB2518"/>
    <w:rsid w:val="00FD4D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37C0"/>
    <w:pPr>
      <w:spacing w:line="240" w:lineRule="auto"/>
      <w:jc w:val="left"/>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Header Char Char Char Char,Header Char Char Char,Header Char Char"/>
    <w:basedOn w:val="Normal"/>
    <w:link w:val="HeaderChar"/>
    <w:unhideWhenUsed/>
    <w:qFormat/>
    <w:rsid w:val="006737C0"/>
    <w:pPr>
      <w:tabs>
        <w:tab w:val="center" w:pos="4680"/>
        <w:tab w:val="right" w:pos="9360"/>
      </w:tabs>
    </w:pPr>
  </w:style>
  <w:style w:type="character" w:customStyle="1" w:styleId="HeaderChar">
    <w:name w:val="Header Char"/>
    <w:aliases w:val="h Char,Header Char Char Char Char Char,Header Char Char Char Char1,Header Char Char Char1"/>
    <w:basedOn w:val="DefaultParagraphFont"/>
    <w:link w:val="Header"/>
    <w:rsid w:val="006737C0"/>
    <w:rPr>
      <w:rFonts w:ascii="Times New Roman" w:eastAsia="Times New Roman" w:hAnsi="Times New Roman" w:cs="Times New Roman"/>
      <w:sz w:val="24"/>
      <w:szCs w:val="24"/>
      <w:lang w:val="ru-RU" w:eastAsia="ru-RU"/>
    </w:rPr>
  </w:style>
  <w:style w:type="paragraph" w:styleId="BalloonText">
    <w:name w:val="Balloon Text"/>
    <w:basedOn w:val="Normal"/>
    <w:link w:val="BalloonTextChar"/>
    <w:uiPriority w:val="99"/>
    <w:semiHidden/>
    <w:unhideWhenUsed/>
    <w:rsid w:val="00EE55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553F"/>
    <w:rPr>
      <w:rFonts w:ascii="Segoe UI" w:eastAsia="Times New Roman" w:hAnsi="Segoe UI" w:cs="Segoe UI"/>
      <w:sz w:val="18"/>
      <w:szCs w:val="18"/>
      <w:lang w:val="ru-RU" w:eastAsia="ru-RU"/>
    </w:rPr>
  </w:style>
  <w:style w:type="character" w:styleId="Strong">
    <w:name w:val="Strong"/>
    <w:basedOn w:val="DefaultParagraphFont"/>
    <w:uiPriority w:val="22"/>
    <w:qFormat/>
    <w:rsid w:val="00071BFE"/>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6A9224-579A-424C-8CD6-5BD34668E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453</TotalTime>
  <Pages>4</Pages>
  <Words>1036</Words>
  <Characters>5908</Characters>
  <Application>Microsoft Office Word</Application>
  <DocSecurity>0</DocSecurity>
  <Lines>49</Lines>
  <Paragraphs>13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Lida</dc:creator>
  <cp:keywords>https://mul2-spm.gov.am/tasks/354663/oneclick/Naxagic-587-N-verjin.docx?token=eeb841acfaa673fd638a12e9cebbb79d</cp:keywords>
  <dc:description/>
  <cp:lastModifiedBy>Lida</cp:lastModifiedBy>
  <cp:revision>94</cp:revision>
  <cp:lastPrinted>2023-01-18T05:33:00Z</cp:lastPrinted>
  <dcterms:created xsi:type="dcterms:W3CDTF">2022-12-06T11:53:00Z</dcterms:created>
  <dcterms:modified xsi:type="dcterms:W3CDTF">2023-03-09T08:09:00Z</dcterms:modified>
</cp:coreProperties>
</file>