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22166" w:rsidRDefault="004F29ED">
      <w:pPr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ԿՈՌՈՒՊՑԻԱՅԻ ԿԱՆԽԱՐԳԵԼՄԱՆ ՀԱՆՁՆԱԺՈՂՈՎ</w:t>
      </w:r>
    </w:p>
    <w:p w14:paraId="00000002" w14:textId="77777777" w:rsidR="00022166" w:rsidRDefault="00022166">
      <w:pPr>
        <w:jc w:val="center"/>
        <w:rPr>
          <w:rFonts w:ascii="GHEA Grapalat" w:eastAsia="GHEA Grapalat" w:hAnsi="GHEA Grapalat" w:cs="GHEA Grapalat"/>
          <w:b/>
        </w:rPr>
      </w:pPr>
    </w:p>
    <w:p w14:paraId="00000003" w14:textId="77777777" w:rsidR="00022166" w:rsidRDefault="00022166">
      <w:pPr>
        <w:jc w:val="center"/>
        <w:rPr>
          <w:rFonts w:ascii="GHEA Grapalat" w:eastAsia="GHEA Grapalat" w:hAnsi="GHEA Grapalat" w:cs="GHEA Grapalat"/>
          <w:b/>
        </w:rPr>
      </w:pPr>
    </w:p>
    <w:p w14:paraId="00000004" w14:textId="77777777" w:rsidR="00022166" w:rsidRDefault="004F29ED">
      <w:pPr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......... 2022 թվական                   </w:t>
      </w:r>
      <w:r>
        <w:rPr>
          <w:rFonts w:ascii="GHEA Grapalat" w:eastAsia="GHEA Grapalat" w:hAnsi="GHEA Grapalat" w:cs="GHEA Grapalat"/>
        </w:rPr>
        <w:tab/>
      </w:r>
      <w:r>
        <w:rPr>
          <w:rFonts w:ascii="GHEA Grapalat" w:eastAsia="GHEA Grapalat" w:hAnsi="GHEA Grapalat" w:cs="GHEA Grapalat"/>
        </w:rPr>
        <w:tab/>
        <w:t xml:space="preserve">                                                      N -Ն       </w:t>
      </w:r>
    </w:p>
    <w:p w14:paraId="00000005" w14:textId="77777777" w:rsidR="00022166" w:rsidRDefault="004F29ED">
      <w:pPr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ք. Երևան</w:t>
      </w:r>
    </w:p>
    <w:p w14:paraId="00000006" w14:textId="77777777" w:rsidR="00022166" w:rsidRDefault="00022166">
      <w:pPr>
        <w:jc w:val="center"/>
        <w:rPr>
          <w:rFonts w:ascii="GHEA Grapalat" w:eastAsia="GHEA Grapalat" w:hAnsi="GHEA Grapalat" w:cs="GHEA Grapalat"/>
          <w:b/>
        </w:rPr>
      </w:pPr>
    </w:p>
    <w:p w14:paraId="00000007" w14:textId="77777777" w:rsidR="00022166" w:rsidRDefault="004F29ED">
      <w:pPr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ՈՐՈՇՈՒՄ</w:t>
      </w:r>
    </w:p>
    <w:p w14:paraId="00000008" w14:textId="29D227D1" w:rsidR="00022166" w:rsidRDefault="004F29ED">
      <w:pPr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 xml:space="preserve">ԿՈՒՍԱԿՑՈՒԹՅՈՒՆՆԵՐԻ ՖԻՆԱՆՍԱԿԱՆ ՄԻՋՈՑՆԵՐԻ ԱՂԲՅՈՒՐՆԵՐԻ ԵՎ ԾԱԽՍԵՐԻ, ԻՆՉՊԵՍ ՆԱԵՎ ԳՈՒՅՔԻ ՄԱՍԻՆ ՏԱՐԵԿԱՆ ՀԱՇՎԵՏՎՈՒԹՅՈՒՆՆԵՐԻ ԱՈՒԴԻՏԻ ՆՊԱՏԱԿՈՎ ԱՈՒԴԻՏՈՐԱԿԱՆ ԿԱԶՄԱԿԵՐՊՈՒԹՅՈՒՆՆԵՐԻ ԸՆՏՐՈՒԹՅԱՆ ԿԱՐԳԸ ԵՎ ՆՐԱՆՑ ՆԵՐԿԱՅԱՑՎՈՂ ՊԱՀԱՆՋՆԵՐԸ ՍԱՀՄԱՆԵԼՈՒ </w:t>
      </w:r>
      <w:r w:rsidR="009D6711">
        <w:rPr>
          <w:rFonts w:ascii="GHEA Grapalat" w:eastAsia="GHEA Grapalat" w:hAnsi="GHEA Grapalat" w:cs="GHEA Grapalat"/>
          <w:b/>
        </w:rPr>
        <w:t>ՎԵՐԱԲԵՐՅԱԼ</w:t>
      </w:r>
    </w:p>
    <w:p w14:paraId="00000009" w14:textId="77777777" w:rsidR="00022166" w:rsidRDefault="00022166">
      <w:pPr>
        <w:jc w:val="center"/>
        <w:rPr>
          <w:rFonts w:ascii="GHEA Grapalat" w:eastAsia="GHEA Grapalat" w:hAnsi="GHEA Grapalat" w:cs="GHEA Grapalat"/>
        </w:rPr>
      </w:pPr>
    </w:p>
    <w:p w14:paraId="0000000A" w14:textId="77777777" w:rsidR="00022166" w:rsidRDefault="004F29ED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Հիմք ընդունելով «Կոռուպցիայի կանխարգելման հանձնաժողովի մասին» օրենքի 21-րդ հոդվածի 15-րդ մասը և 40.2-րդ հոդվածի 5-րդ մասի դրույթները՝ Կոռուպցիայի կանխարգելման հանձնաժողովը (այսուհետ՝ Հանձնաժողով)</w:t>
      </w:r>
    </w:p>
    <w:p w14:paraId="0000000B" w14:textId="77777777" w:rsidR="00022166" w:rsidRDefault="00022166">
      <w:pPr>
        <w:spacing w:line="276" w:lineRule="auto"/>
        <w:jc w:val="center"/>
        <w:rPr>
          <w:rFonts w:ascii="GHEA Grapalat" w:eastAsia="GHEA Grapalat" w:hAnsi="GHEA Grapalat" w:cs="GHEA Grapalat"/>
        </w:rPr>
      </w:pPr>
    </w:p>
    <w:p w14:paraId="0000000C" w14:textId="77777777" w:rsidR="00022166" w:rsidRDefault="004F29ED">
      <w:pPr>
        <w:spacing w:line="276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Ո Ր Ո Շ ՈՒ Մ  Է</w:t>
      </w:r>
    </w:p>
    <w:p w14:paraId="0000000D" w14:textId="77777777" w:rsidR="00022166" w:rsidRDefault="004F29ED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1. Սահմանել աուդիտորական կազմակերպությունների ընտրության կարգը և նրանց ներկայացվող պահանջները` hամաձայն Հավելվածի։</w:t>
      </w:r>
    </w:p>
    <w:p w14:paraId="0000000E" w14:textId="77777777" w:rsidR="00022166" w:rsidRDefault="004F29ED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2.  Հաստատել կուսակցությունների կողմից ֆինանսական միջոցների աղբյուրների և ծախսերի, ինչպես նաև գույքի վերաբերյալ տարեկան հաշվետվությունների պարտադիր աուդիտի կազմակերպման նպատակով տրամադրվող անհրաժեշտ տեղեկությունների ներկայացման ձևը՝ համաձայն Հավելվածի Ձև 1-ի: </w:t>
      </w:r>
      <w:bookmarkStart w:id="0" w:name="_GoBack"/>
      <w:bookmarkEnd w:id="0"/>
    </w:p>
    <w:p w14:paraId="0000000F" w14:textId="77777777" w:rsidR="00022166" w:rsidRDefault="004F29ED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3. Հաստատել բաց մրցույթ անցկացնելու մասին հայտարարության օրինակելի ձևը՝ համաձայն Հավելվածի Ձև 2-ի:</w:t>
      </w:r>
    </w:p>
    <w:p w14:paraId="00000010" w14:textId="77777777" w:rsidR="00022166" w:rsidRDefault="004F29ED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4. Հաստատել բաց մրցույթին մասնակցելու համար դիմումի ձևը՝ համաձայն Հավելվածի Ձև 3-ի։</w:t>
      </w:r>
    </w:p>
    <w:p w14:paraId="00000011" w14:textId="77777777" w:rsidR="00022166" w:rsidRDefault="004F29ED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5. Հաստատել տեխնիկական առաջարկի ներկայացման ձևը՝ համաձայն Հավելվածի Ձև 4-ի։</w:t>
      </w:r>
    </w:p>
    <w:p w14:paraId="00000012" w14:textId="77777777" w:rsidR="00022166" w:rsidRDefault="004F29ED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6. Հաստատել տեխնիկական առաջարկի գնահատման թերթիկի ձևը՝ համաձայն Հավելվածի Ձև 5-ի։</w:t>
      </w:r>
    </w:p>
    <w:p w14:paraId="00000013" w14:textId="77777777" w:rsidR="00022166" w:rsidRDefault="004F29ED">
      <w:pPr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7. Հաստատել աուդիտորական ծառայությունների մատուցման պայմանագրի օրինակելի ձևը՝ համաձայն Հավելվածի Ձև 6-ի։</w:t>
      </w:r>
    </w:p>
    <w:p w14:paraId="00000014" w14:textId="77777777" w:rsidR="00022166" w:rsidRDefault="004F29ED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8. Սույն որոշումն ուժի մեջ է մտնում պաշտոնական հրապարակմանը հաջորդող օրվանից։</w:t>
      </w:r>
    </w:p>
    <w:p w14:paraId="5CC620D7" w14:textId="2CE5AD4E" w:rsidR="00723065" w:rsidRDefault="004F29ED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9. </w:t>
      </w:r>
      <w:r w:rsidR="00723065">
        <w:rPr>
          <w:rFonts w:ascii="GHEA Grapalat" w:eastAsia="GHEA Grapalat" w:hAnsi="GHEA Grapalat" w:cs="GHEA Grapalat"/>
        </w:rPr>
        <w:t>Սույն որոշման Հավելվածի 10-րդ կետն ուժի մեջ է մտնում 2023 թվականի հունվարի 1-ից:</w:t>
      </w:r>
    </w:p>
    <w:p w14:paraId="00000015" w14:textId="275E8F4C" w:rsidR="00022166" w:rsidRDefault="00723065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10. </w:t>
      </w:r>
      <w:r w:rsidR="004F29ED">
        <w:rPr>
          <w:rFonts w:ascii="GHEA Grapalat" w:eastAsia="GHEA Grapalat" w:hAnsi="GHEA Grapalat" w:cs="GHEA Grapalat"/>
        </w:rPr>
        <w:t xml:space="preserve">Սույն որոշման Հավելվածի 49-րդ կետի 3-րդ և 6-րդ </w:t>
      </w:r>
      <w:r>
        <w:rPr>
          <w:rFonts w:ascii="GHEA Grapalat" w:eastAsia="GHEA Grapalat" w:hAnsi="GHEA Grapalat" w:cs="GHEA Grapalat"/>
        </w:rPr>
        <w:t>ենթակետերն</w:t>
      </w:r>
      <w:r w:rsidR="004F29ED">
        <w:rPr>
          <w:rFonts w:ascii="GHEA Grapalat" w:eastAsia="GHEA Grapalat" w:hAnsi="GHEA Grapalat" w:cs="GHEA Grapalat"/>
        </w:rPr>
        <w:t xml:space="preserve"> ուժի մեջ են մտնում 2023 թվականի հունվարի 1-ից:</w:t>
      </w:r>
    </w:p>
    <w:p w14:paraId="00000017" w14:textId="77777777" w:rsidR="00022166" w:rsidRDefault="004F29ED">
      <w:pPr>
        <w:spacing w:line="276" w:lineRule="auto"/>
        <w:ind w:firstLine="720"/>
        <w:jc w:val="both"/>
        <w:rPr>
          <w:rFonts w:ascii="GHEA Grapalat" w:eastAsia="GHEA Grapalat" w:hAnsi="GHEA Grapalat" w:cs="GHEA Grapalat"/>
          <w:highlight w:val="yellow"/>
        </w:rPr>
      </w:pPr>
      <w:r>
        <w:rPr>
          <w:rFonts w:ascii="GHEA Grapalat" w:eastAsia="GHEA Grapalat" w:hAnsi="GHEA Grapalat" w:cs="GHEA Grapalat"/>
        </w:rPr>
        <w:lastRenderedPageBreak/>
        <w:t>11. Սահմանել, որ 2022 թվականին նախորդող հաշվետու տարում պետական ֆինանսավորում ստացած կուսակցությունների ցանկը ստանալու համար Կոռուպցիայի կանխարգելման հանձնաժողովը դիմում է Հայաստանի Հանրապետության ֆինանսների նախարարություն մինչև 2022 թվականի մայիսի 31-ը:</w:t>
      </w:r>
    </w:p>
    <w:p w14:paraId="00000018" w14:textId="77777777" w:rsidR="00022166" w:rsidRDefault="004F29ED">
      <w:pPr>
        <w:shd w:val="clear" w:color="auto" w:fill="FFFFFF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13. Սահմանել, որ աուդիտորական կազմակերպությունների ընտրության համար անցկացվող բոլոր մրցույթների կազմակերպման և անցկացման նպատակով Կոռուպցիայի կանխարգելման հանձնաժողովում Մրցութային հանձնաժողովը 2022 թվականին ձևավորվում է մինչև մայիսի 15-ը: </w:t>
      </w:r>
    </w:p>
    <w:p w14:paraId="00000019" w14:textId="77777777" w:rsidR="00022166" w:rsidRDefault="00022166">
      <w:pPr>
        <w:spacing w:line="276" w:lineRule="auto"/>
        <w:ind w:firstLine="720"/>
        <w:jc w:val="both"/>
        <w:rPr>
          <w:rFonts w:ascii="GHEA Grapalat" w:eastAsia="GHEA Grapalat" w:hAnsi="GHEA Grapalat" w:cs="GHEA Grapalat"/>
          <w:b/>
          <w:highlight w:val="yellow"/>
        </w:rPr>
      </w:pPr>
    </w:p>
    <w:p w14:paraId="0000001A" w14:textId="77777777" w:rsidR="00022166" w:rsidRDefault="00022166">
      <w:pPr>
        <w:spacing w:line="276" w:lineRule="auto"/>
        <w:ind w:firstLine="720"/>
        <w:jc w:val="both"/>
        <w:rPr>
          <w:rFonts w:ascii="GHEA Grapalat" w:eastAsia="GHEA Grapalat" w:hAnsi="GHEA Grapalat" w:cs="GHEA Grapalat"/>
          <w:b/>
        </w:rPr>
      </w:pPr>
    </w:p>
    <w:p w14:paraId="0000001B" w14:textId="77777777" w:rsidR="00022166" w:rsidRDefault="00022166">
      <w:pPr>
        <w:spacing w:line="276" w:lineRule="auto"/>
        <w:ind w:firstLine="720"/>
        <w:jc w:val="both"/>
        <w:rPr>
          <w:rFonts w:ascii="GHEA Grapalat" w:eastAsia="GHEA Grapalat" w:hAnsi="GHEA Grapalat" w:cs="GHEA Grapalat"/>
          <w:b/>
        </w:rPr>
      </w:pPr>
    </w:p>
    <w:p w14:paraId="0000001C" w14:textId="77777777" w:rsidR="00022166" w:rsidRDefault="00022166">
      <w:pPr>
        <w:spacing w:line="276" w:lineRule="auto"/>
        <w:ind w:firstLine="720"/>
        <w:jc w:val="both"/>
        <w:rPr>
          <w:rFonts w:ascii="GHEA Grapalat" w:eastAsia="GHEA Grapalat" w:hAnsi="GHEA Grapalat" w:cs="GHEA Grapalat"/>
          <w:b/>
        </w:rPr>
      </w:pPr>
    </w:p>
    <w:p w14:paraId="0000001D" w14:textId="77777777" w:rsidR="00022166" w:rsidRDefault="004F29ED">
      <w:pPr>
        <w:jc w:val="both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Հանձնաժողովի նախագահ`</w:t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  <w:t>Հ. Հարությունյան</w:t>
      </w:r>
    </w:p>
    <w:p w14:paraId="0000001E" w14:textId="77777777" w:rsidR="00022166" w:rsidRDefault="004F29ED">
      <w:pPr>
        <w:jc w:val="both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 xml:space="preserve">Հանձնաժողովի անդամներ` </w:t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  <w:t>Ա. Փաշինյան</w:t>
      </w:r>
    </w:p>
    <w:p w14:paraId="0000001F" w14:textId="77777777" w:rsidR="00022166" w:rsidRDefault="004F29ED">
      <w:pPr>
        <w:jc w:val="both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  <w:t>Մ. Գալստյան</w:t>
      </w:r>
    </w:p>
    <w:p w14:paraId="00000020" w14:textId="77777777" w:rsidR="00022166" w:rsidRDefault="004F29ED">
      <w:pPr>
        <w:jc w:val="both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  <w:t>Լ. Ալեքսանյան</w:t>
      </w:r>
    </w:p>
    <w:p w14:paraId="00000021" w14:textId="77777777" w:rsidR="00022166" w:rsidRDefault="004F29ED">
      <w:pPr>
        <w:jc w:val="both"/>
      </w:pP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</w:r>
      <w:r>
        <w:rPr>
          <w:rFonts w:ascii="GHEA Grapalat" w:eastAsia="GHEA Grapalat" w:hAnsi="GHEA Grapalat" w:cs="GHEA Grapalat"/>
          <w:b/>
        </w:rPr>
        <w:tab/>
        <w:t>Ն. Համբարձումյան</w:t>
      </w:r>
    </w:p>
    <w:sectPr w:rsidR="0002216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66"/>
    <w:rsid w:val="00022166"/>
    <w:rsid w:val="004F29ED"/>
    <w:rsid w:val="00723065"/>
    <w:rsid w:val="00892FBA"/>
    <w:rsid w:val="009D6711"/>
    <w:rsid w:val="00A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05DE"/>
  <w15:docId w15:val="{8402C8AA-BC4C-45DB-8F18-7B3309A4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y-AM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E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8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7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0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0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5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yMuFgrV2ysKFgVa4ejpmOvnncA==">AMUW2mWoABLnP3LHu7j7mmoib4DZDqORaa2cpA3FyF5pn+eTB+Hh5Kj5AcZjHlAp/Anb6PTqNmiXw84j70r/ifMrpOst07ol4vN3uzDX86jOBr9zByZoIJ0=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Hakobyan</dc:creator>
  <cp:lastModifiedBy>Angelica Hakobyan</cp:lastModifiedBy>
  <cp:revision>6</cp:revision>
  <dcterms:created xsi:type="dcterms:W3CDTF">2022-02-23T08:30:00Z</dcterms:created>
  <dcterms:modified xsi:type="dcterms:W3CDTF">2022-03-22T13:48:00Z</dcterms:modified>
</cp:coreProperties>
</file>