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25" w:rsidRPr="007B7114" w:rsidRDefault="003B502A" w:rsidP="00251518">
      <w:pPr>
        <w:pStyle w:val="Heading2"/>
        <w:spacing w:before="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w:t>
      </w:r>
      <w:r w:rsidR="00301125" w:rsidRPr="007B7114">
        <w:rPr>
          <w:rFonts w:ascii="Courier New" w:eastAsia="Courier New" w:hAnsi="Courier New" w:cs="Courier New"/>
          <w:b/>
          <w:color w:val="000000"/>
          <w:sz w:val="24"/>
          <w:szCs w:val="24"/>
        </w:rPr>
        <w:t> </w:t>
      </w:r>
      <w:r w:rsidR="00301125" w:rsidRPr="007B7114">
        <w:rPr>
          <w:rFonts w:ascii="GHEA Grapalat" w:eastAsia="GHEA Grapalat" w:hAnsi="GHEA Grapalat" w:cs="GHEA Grapalat"/>
          <w:b/>
          <w:color w:val="000000"/>
          <w:sz w:val="24"/>
          <w:szCs w:val="24"/>
        </w:rPr>
        <w:br/>
        <w:t>ՕՐԵՆՔԸ</w:t>
      </w:r>
    </w:p>
    <w:p w:rsidR="00301125" w:rsidRPr="007B7114" w:rsidRDefault="00301125" w:rsidP="00251518">
      <w:pPr>
        <w:ind w:firstLine="567"/>
      </w:pPr>
    </w:p>
    <w:p w:rsidR="00301125" w:rsidRPr="007B7114" w:rsidRDefault="00301125" w:rsidP="00251518">
      <w:pPr>
        <w:pStyle w:val="Heading3"/>
        <w:spacing w:before="0" w:line="360" w:lineRule="auto"/>
        <w:ind w:firstLine="567"/>
        <w:jc w:val="center"/>
        <w:rPr>
          <w:rFonts w:ascii="GHEA Grapalat" w:eastAsia="GHEA Grapalat" w:hAnsi="GHEA Grapalat" w:cs="GHEA Grapalat"/>
          <w:b/>
          <w:color w:val="000000"/>
        </w:rPr>
      </w:pPr>
      <w:r w:rsidRPr="007B7114">
        <w:rPr>
          <w:rFonts w:ascii="GHEA Grapalat" w:eastAsia="GHEA Grapalat" w:hAnsi="GHEA Grapalat" w:cs="GHEA Grapalat"/>
          <w:b/>
          <w:color w:val="000000"/>
        </w:rPr>
        <w:t>ՀԱՅԱՍՏԱՆԻ ՀԱՆՐԱՊԵՏՈՒԹՅԱՆ ՔԱՂԱՔԱՑԻԱԿԱՆ ՕՐԵՆՍԳՐՔՈՒՄ ՓՈՓՈԽՈՒԹՅՈՒՆՆԵՐ ԵՎ ԼՐԱՑՈՒՄՆԵՐ ԿԱՏԱՐԵԼՈՒ</w:t>
      </w:r>
      <w:r w:rsidR="00D74A89" w:rsidRPr="007B7114">
        <w:rPr>
          <w:rFonts w:ascii="GHEA Grapalat" w:eastAsia="GHEA Grapalat" w:hAnsi="GHEA Grapalat" w:cs="GHEA Grapalat"/>
          <w:b/>
          <w:color w:val="000000"/>
          <w:lang w:val="en-US"/>
        </w:rPr>
        <w:t xml:space="preserve"> </w:t>
      </w:r>
      <w:r w:rsidRPr="007B7114">
        <w:rPr>
          <w:rFonts w:ascii="GHEA Grapalat" w:eastAsia="GHEA Grapalat" w:hAnsi="GHEA Grapalat" w:cs="GHEA Grapalat"/>
          <w:b/>
          <w:color w:val="000000"/>
        </w:rPr>
        <w:t>ՄԱՍԻՆ</w:t>
      </w:r>
    </w:p>
    <w:p w:rsidR="00301125" w:rsidRPr="007B7114" w:rsidRDefault="00301125" w:rsidP="00251518">
      <w:pPr>
        <w:widowControl w:val="0"/>
        <w:pBdr>
          <w:top w:val="nil"/>
          <w:left w:val="nil"/>
          <w:bottom w:val="nil"/>
          <w:right w:val="nil"/>
          <w:between w:val="nil"/>
        </w:pBdr>
        <w:spacing w:line="360" w:lineRule="auto"/>
        <w:ind w:firstLine="567"/>
        <w:jc w:val="both"/>
        <w:rPr>
          <w:rFonts w:ascii="Helvetica Neue" w:eastAsia="Helvetica Neue" w:hAnsi="Helvetica Neue" w:cs="Helvetica Neue"/>
          <w:color w:val="000000"/>
        </w:rPr>
      </w:pPr>
    </w:p>
    <w:p w:rsidR="00301125" w:rsidRPr="007B7114" w:rsidRDefault="00301125" w:rsidP="00251518">
      <w:pPr>
        <w:widowControl w:val="0"/>
        <w:pBdr>
          <w:top w:val="nil"/>
          <w:left w:val="nil"/>
          <w:bottom w:val="nil"/>
          <w:right w:val="nil"/>
          <w:between w:val="nil"/>
        </w:pBdr>
        <w:spacing w:line="360" w:lineRule="auto"/>
        <w:ind w:firstLine="567"/>
        <w:jc w:val="both"/>
        <w:rPr>
          <w:rFonts w:ascii="Helvetica Neue" w:eastAsia="Helvetica Neue" w:hAnsi="Helvetica Neue" w:cs="Helvetica Neue"/>
          <w:color w:val="000000"/>
          <w:sz w:val="22"/>
          <w:szCs w:val="22"/>
        </w:rPr>
      </w:pPr>
      <w:r w:rsidRPr="007B7114">
        <w:rPr>
          <w:rFonts w:ascii="GHEA Grapalat" w:eastAsia="GHEA Grapalat" w:hAnsi="GHEA Grapalat" w:cs="GHEA Grapalat"/>
          <w:b/>
          <w:color w:val="000000"/>
        </w:rPr>
        <w:t xml:space="preserve">Հոդված 1. </w:t>
      </w:r>
      <w:r w:rsidRPr="007B7114">
        <w:rPr>
          <w:rFonts w:ascii="GHEA Grapalat" w:eastAsia="GHEA Grapalat" w:hAnsi="GHEA Grapalat" w:cs="GHEA Grapalat"/>
          <w:color w:val="000000"/>
        </w:rPr>
        <w:t>Հայաստանի Հանրապետության 1998 թվականի մայիսի 5-ի ՀՕ-239 քաղաքացիական օրենսգրքի (այսուհետ՝ Օրենսգիրք) 296-րդ հոդվածի 1-ին մասի երկրորդ պարբերությունում «3-րդ և 4-րդ» բառերը փոխարինել «3-ից 4-րդ» բառերով:</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2.</w:t>
      </w:r>
      <w:r w:rsidRPr="007B7114">
        <w:rPr>
          <w:rFonts w:ascii="GHEA Grapalat" w:eastAsia="GHEA Grapalat" w:hAnsi="GHEA Grapalat" w:cs="GHEA Grapalat"/>
          <w:color w:val="000000"/>
        </w:rPr>
        <w:t xml:space="preserve"> Օրենսգրքի 443-րդ հոդվածը շարադրել նոր </w:t>
      </w:r>
      <w:r w:rsidR="003B502A">
        <w:rPr>
          <w:rFonts w:ascii="GHEA Grapalat" w:eastAsia="GHEA Grapalat" w:hAnsi="GHEA Grapalat" w:cs="GHEA Grapalat"/>
          <w:color w:val="000000"/>
        </w:rPr>
        <w:t>խմբագրությամբ</w:t>
      </w:r>
      <w:r w:rsidRPr="007B7114">
        <w:rPr>
          <w:rFonts w:ascii="GHEA Grapalat" w:eastAsia="GHEA Grapalat" w:hAnsi="GHEA Grapalat" w:cs="GHEA Grapalat"/>
          <w:color w:val="000000"/>
        </w:rPr>
        <w:t>.</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sidRPr="007B7114">
        <w:rPr>
          <w:rFonts w:ascii="GHEA Grapalat" w:eastAsia="GHEA Grapalat" w:hAnsi="GHEA Grapalat" w:cs="GHEA Grapalat"/>
          <w:b/>
          <w:color w:val="000000"/>
        </w:rPr>
        <w:t xml:space="preserve">«Հոդված 443. Պայմանագրի </w:t>
      </w:r>
      <w:r w:rsidR="005A2962" w:rsidRPr="007B7114">
        <w:rPr>
          <w:rFonts w:ascii="GHEA Grapalat" w:eastAsia="GHEA Grapalat" w:hAnsi="GHEA Grapalat" w:cs="GHEA Grapalat"/>
          <w:b/>
          <w:color w:val="000000"/>
        </w:rPr>
        <w:t>ընդհանուր</w:t>
      </w:r>
      <w:r w:rsidR="00E12E15" w:rsidRPr="007B7114">
        <w:rPr>
          <w:rFonts w:ascii="GHEA Grapalat" w:eastAsia="GHEA Grapalat" w:hAnsi="GHEA Grapalat" w:cs="GHEA Grapalat"/>
          <w:b/>
          <w:color w:val="000000"/>
        </w:rPr>
        <w:t xml:space="preserve"> </w:t>
      </w:r>
      <w:r w:rsidRPr="007B7114">
        <w:rPr>
          <w:rFonts w:ascii="GHEA Grapalat" w:eastAsia="GHEA Grapalat" w:hAnsi="GHEA Grapalat" w:cs="GHEA Grapalat"/>
          <w:b/>
          <w:color w:val="000000"/>
        </w:rPr>
        <w:t xml:space="preserve">պայմանները </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Պայմանագրում կարող է նախատեսվել, որ դրա առանձին պայմանները որոշվում են համապատասխան տեսակի պայմանագրերի կամ տվյալ պայմանագրի համար մշակված և կողմերին հասանելի եղանակով, այդ թվում՝ էլեկտրոնային հարթակներում հրապարակված կամ կողմերին այլ կերպ հասանելի դարձած </w:t>
      </w:r>
      <w:r w:rsidR="005A2962" w:rsidRPr="007B7114">
        <w:rPr>
          <w:rFonts w:ascii="GHEA Grapalat" w:eastAsia="GHEA Grapalat" w:hAnsi="GHEA Grapalat" w:cs="GHEA Grapalat"/>
          <w:color w:val="000000"/>
        </w:rPr>
        <w:t>ընդհանուր</w:t>
      </w:r>
      <w:r w:rsidR="00E12E15"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 xml:space="preserve">պայմաններով: </w:t>
      </w:r>
    </w:p>
    <w:p w:rsidR="00807CAF" w:rsidRPr="007B7114" w:rsidRDefault="005A2962" w:rsidP="00807CA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2. </w:t>
      </w:r>
      <w:r w:rsidR="00301125" w:rsidRPr="007B7114">
        <w:rPr>
          <w:rFonts w:ascii="GHEA Grapalat" w:eastAsia="GHEA Grapalat" w:hAnsi="GHEA Grapalat" w:cs="GHEA Grapalat"/>
          <w:color w:val="000000"/>
        </w:rPr>
        <w:t xml:space="preserve">Պայմանագրի </w:t>
      </w:r>
      <w:r w:rsidRPr="007B7114">
        <w:rPr>
          <w:rFonts w:ascii="GHEA Grapalat" w:eastAsia="GHEA Grapalat" w:hAnsi="GHEA Grapalat" w:cs="GHEA Grapalat"/>
          <w:color w:val="000000"/>
        </w:rPr>
        <w:t>ընդհանուր</w:t>
      </w:r>
      <w:r w:rsidR="00E12E15" w:rsidRPr="007B7114">
        <w:rPr>
          <w:rFonts w:ascii="GHEA Grapalat" w:eastAsia="GHEA Grapalat" w:hAnsi="GHEA Grapalat" w:cs="GHEA Grapalat"/>
          <w:color w:val="000000"/>
        </w:rPr>
        <w:t xml:space="preserve"> </w:t>
      </w:r>
      <w:r w:rsidR="00301125" w:rsidRPr="007B7114">
        <w:rPr>
          <w:rFonts w:ascii="GHEA Grapalat" w:eastAsia="GHEA Grapalat" w:hAnsi="GHEA Grapalat" w:cs="GHEA Grapalat"/>
          <w:color w:val="000000"/>
        </w:rPr>
        <w:t>պայմանները համարվում են պայմանագրի անբաժանելի մասը և կիրառվում կողմերի միջև ծագած իրավահարաբերությունների նկատմամբ</w:t>
      </w:r>
      <w:r w:rsidRPr="007B7114">
        <w:rPr>
          <w:rFonts w:ascii="GHEA Grapalat" w:eastAsia="GHEA Grapalat" w:hAnsi="GHEA Grapalat" w:cs="GHEA Grapalat"/>
          <w:color w:val="000000"/>
        </w:rPr>
        <w:t>, եթե</w:t>
      </w:r>
      <w:r w:rsidR="00301125" w:rsidRPr="007B7114">
        <w:rPr>
          <w:rFonts w:ascii="GHEA Grapalat" w:eastAsia="GHEA Grapalat" w:hAnsi="GHEA Grapalat" w:cs="GHEA Grapalat"/>
          <w:color w:val="000000"/>
        </w:rPr>
        <w:t xml:space="preserve"> պայմանագիրը կնքելիս</w:t>
      </w:r>
      <w:r w:rsidR="009C304C" w:rsidRPr="007B7114">
        <w:rPr>
          <w:rFonts w:ascii="GHEA Grapalat" w:eastAsia="GHEA Grapalat" w:hAnsi="GHEA Grapalat" w:cs="GHEA Grapalat"/>
          <w:color w:val="000000"/>
        </w:rPr>
        <w:t xml:space="preserve"> </w:t>
      </w:r>
      <w:r w:rsidR="00301125" w:rsidRPr="007B7114">
        <w:rPr>
          <w:rFonts w:ascii="GHEA Grapalat" w:eastAsia="GHEA Grapalat" w:hAnsi="GHEA Grapalat" w:cs="GHEA Grapalat"/>
          <w:color w:val="000000"/>
        </w:rPr>
        <w:t>ապահովվում է այն կնք</w:t>
      </w:r>
      <w:r w:rsidRPr="007B7114">
        <w:rPr>
          <w:rFonts w:ascii="GHEA Grapalat" w:eastAsia="GHEA Grapalat" w:hAnsi="GHEA Grapalat" w:cs="GHEA Grapalat"/>
          <w:color w:val="000000"/>
        </w:rPr>
        <w:t>ող</w:t>
      </w:r>
      <w:r w:rsidR="00301125" w:rsidRPr="007B7114">
        <w:rPr>
          <w:rFonts w:ascii="GHEA Grapalat" w:eastAsia="GHEA Grapalat" w:hAnsi="GHEA Grapalat" w:cs="GHEA Grapalat"/>
          <w:color w:val="000000"/>
        </w:rPr>
        <w:t xml:space="preserve"> անձի կողմից դրա </w:t>
      </w:r>
      <w:r w:rsidRPr="007B7114">
        <w:rPr>
          <w:rFonts w:ascii="GHEA Grapalat" w:eastAsia="GHEA Grapalat" w:hAnsi="GHEA Grapalat" w:cs="GHEA Grapalat"/>
          <w:color w:val="000000"/>
        </w:rPr>
        <w:t>ընդհանուր</w:t>
      </w:r>
      <w:r w:rsidR="00E12E15" w:rsidRPr="007B7114">
        <w:rPr>
          <w:rFonts w:ascii="GHEA Grapalat" w:eastAsia="GHEA Grapalat" w:hAnsi="GHEA Grapalat" w:cs="GHEA Grapalat"/>
          <w:color w:val="000000"/>
        </w:rPr>
        <w:t xml:space="preserve"> </w:t>
      </w:r>
      <w:r w:rsidR="00301125" w:rsidRPr="007B7114">
        <w:rPr>
          <w:rFonts w:ascii="GHEA Grapalat" w:eastAsia="GHEA Grapalat" w:hAnsi="GHEA Grapalat" w:cs="GHEA Grapalat"/>
          <w:color w:val="000000"/>
        </w:rPr>
        <w:t>պայմաններին մատչելի եղանակով և ամբողջապես ծանոթանալու և դրանց կապակցությամբ համաձայնություն տալու հնարավորությունը</w:t>
      </w:r>
      <w:r w:rsidRPr="007B7114">
        <w:rPr>
          <w:rFonts w:ascii="GHEA Grapalat" w:eastAsia="GHEA Grapalat" w:hAnsi="GHEA Grapalat" w:cs="GHEA Grapalat"/>
          <w:color w:val="000000"/>
        </w:rPr>
        <w:t>:</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3. Էլեկտրոնային եղանակով </w:t>
      </w:r>
      <w:r w:rsidR="00301125" w:rsidRPr="007B7114">
        <w:rPr>
          <w:rFonts w:ascii="GHEA Grapalat" w:eastAsia="GHEA Grapalat" w:hAnsi="GHEA Grapalat" w:cs="GHEA Grapalat"/>
          <w:color w:val="000000"/>
        </w:rPr>
        <w:t>պայմանագ</w:t>
      </w:r>
      <w:r w:rsidRPr="007B7114">
        <w:rPr>
          <w:rFonts w:ascii="GHEA Grapalat" w:eastAsia="GHEA Grapalat" w:hAnsi="GHEA Grapalat" w:cs="GHEA Grapalat"/>
          <w:color w:val="000000"/>
        </w:rPr>
        <w:t xml:space="preserve">րի կնքման դեպքում, ի լրումն սույն հոդվածի 2-րդ մասով սահմանված պայմանների, պետք է ապահովվի պայմանագիր </w:t>
      </w:r>
      <w:r w:rsidR="00301125" w:rsidRPr="007B7114">
        <w:rPr>
          <w:rFonts w:ascii="GHEA Grapalat" w:eastAsia="GHEA Grapalat" w:hAnsi="GHEA Grapalat" w:cs="GHEA Grapalat"/>
          <w:color w:val="000000"/>
        </w:rPr>
        <w:t>կնքած անձ</w:t>
      </w:r>
      <w:r w:rsidRPr="007B7114">
        <w:rPr>
          <w:rFonts w:ascii="GHEA Grapalat" w:eastAsia="GHEA Grapalat" w:hAnsi="GHEA Grapalat" w:cs="GHEA Grapalat"/>
          <w:color w:val="000000"/>
        </w:rPr>
        <w:t>ի կողմից պայմանագրի ընդհանուր</w:t>
      </w:r>
      <w:r w:rsidR="00E12E15" w:rsidRPr="007B7114">
        <w:rPr>
          <w:rFonts w:ascii="GHEA Grapalat" w:eastAsia="GHEA Grapalat" w:hAnsi="GHEA Grapalat" w:cs="GHEA Grapalat"/>
          <w:color w:val="000000"/>
        </w:rPr>
        <w:t xml:space="preserve"> </w:t>
      </w:r>
      <w:r w:rsidR="00301125" w:rsidRPr="007B7114">
        <w:rPr>
          <w:rFonts w:ascii="GHEA Grapalat" w:eastAsia="GHEA Grapalat" w:hAnsi="GHEA Grapalat" w:cs="GHEA Grapalat"/>
          <w:color w:val="000000"/>
        </w:rPr>
        <w:t xml:space="preserve">պայմաններին </w:t>
      </w:r>
      <w:r w:rsidR="00E611F1" w:rsidRPr="007B7114">
        <w:rPr>
          <w:rFonts w:ascii="GHEA Grapalat" w:eastAsia="GHEA Grapalat" w:hAnsi="GHEA Grapalat" w:cs="GHEA Grapalat"/>
          <w:color w:val="000000"/>
        </w:rPr>
        <w:t>համաձայնություն տալ</w:t>
      </w:r>
      <w:r w:rsidRPr="007B7114">
        <w:rPr>
          <w:rFonts w:ascii="GHEA Grapalat" w:eastAsia="GHEA Grapalat" w:hAnsi="GHEA Grapalat" w:cs="GHEA Grapalat"/>
          <w:color w:val="000000"/>
        </w:rPr>
        <w:t>ը՝ դրան</w:t>
      </w:r>
      <w:r w:rsidR="00E611F1" w:rsidRPr="007B7114">
        <w:rPr>
          <w:rFonts w:ascii="GHEA Grapalat" w:eastAsia="GHEA Grapalat" w:hAnsi="GHEA Grapalat" w:cs="GHEA Grapalat"/>
          <w:color w:val="000000"/>
        </w:rPr>
        <w:t xml:space="preserve"> ուղղված հստակ գործողություն իրականացնելով</w:t>
      </w:r>
      <w:r w:rsidR="00301125" w:rsidRPr="007B7114">
        <w:rPr>
          <w:rFonts w:ascii="GHEA Grapalat" w:eastAsia="GHEA Grapalat" w:hAnsi="GHEA Grapalat" w:cs="GHEA Grapalat"/>
          <w:color w:val="000000"/>
        </w:rPr>
        <w:t>։</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4</w:t>
      </w:r>
      <w:r w:rsidR="00301125" w:rsidRPr="007B7114">
        <w:rPr>
          <w:rFonts w:ascii="GHEA Grapalat" w:eastAsia="GHEA Grapalat" w:hAnsi="GHEA Grapalat" w:cs="GHEA Grapalat"/>
          <w:color w:val="000000"/>
        </w:rPr>
        <w:t xml:space="preserve">. Այն դեպքերում, երբ պայմանագրում առկա չէ հղում </w:t>
      </w:r>
      <w:r w:rsidRPr="007B7114">
        <w:rPr>
          <w:rFonts w:ascii="GHEA Grapalat" w:eastAsia="GHEA Grapalat" w:hAnsi="GHEA Grapalat" w:cs="GHEA Grapalat"/>
          <w:color w:val="000000"/>
        </w:rPr>
        <w:t>դրա ընդհանուր</w:t>
      </w:r>
      <w:r w:rsidR="00E12E15" w:rsidRPr="007B7114">
        <w:rPr>
          <w:rFonts w:ascii="GHEA Grapalat" w:eastAsia="GHEA Grapalat" w:hAnsi="GHEA Grapalat" w:cs="GHEA Grapalat"/>
          <w:color w:val="000000"/>
        </w:rPr>
        <w:t xml:space="preserve"> </w:t>
      </w:r>
      <w:r w:rsidR="00301125" w:rsidRPr="007B7114">
        <w:rPr>
          <w:rFonts w:ascii="GHEA Grapalat" w:eastAsia="GHEA Grapalat" w:hAnsi="GHEA Grapalat" w:cs="GHEA Grapalat"/>
          <w:color w:val="000000"/>
        </w:rPr>
        <w:t xml:space="preserve">պայմաններին, ապա նման պայմանները </w:t>
      </w:r>
      <w:r w:rsidRPr="007B7114">
        <w:rPr>
          <w:rFonts w:ascii="GHEA Grapalat" w:eastAsia="GHEA Grapalat" w:hAnsi="GHEA Grapalat" w:cs="GHEA Grapalat"/>
          <w:color w:val="000000"/>
        </w:rPr>
        <w:t xml:space="preserve">ձեռնարկատիրական գործունեություն իրականացնող </w:t>
      </w:r>
      <w:r w:rsidR="00301125" w:rsidRPr="007B7114">
        <w:rPr>
          <w:rFonts w:ascii="GHEA Grapalat" w:eastAsia="GHEA Grapalat" w:hAnsi="GHEA Grapalat" w:cs="GHEA Grapalat"/>
          <w:color w:val="000000"/>
        </w:rPr>
        <w:t xml:space="preserve">կողմերի </w:t>
      </w:r>
      <w:r w:rsidR="00301125" w:rsidRPr="007B7114">
        <w:rPr>
          <w:rFonts w:ascii="GHEA Grapalat" w:eastAsia="GHEA Grapalat" w:hAnsi="GHEA Grapalat" w:cs="GHEA Grapalat"/>
          <w:color w:val="000000"/>
        </w:rPr>
        <w:lastRenderedPageBreak/>
        <w:t>հարաբերությունների նկատմամբ կիրառվում են որպես գործարար շրջանառության սովորույթներ, եթե դրանք համապատասխանում են սույն օրենսգրքի 7</w:t>
      </w:r>
      <w:r w:rsidR="00E611F1" w:rsidRPr="007B7114">
        <w:rPr>
          <w:rFonts w:ascii="GHEA Grapalat" w:eastAsia="GHEA Grapalat" w:hAnsi="GHEA Grapalat" w:cs="GHEA Grapalat"/>
          <w:color w:val="000000"/>
        </w:rPr>
        <w:t>-րդ</w:t>
      </w:r>
      <w:r w:rsidR="00301125" w:rsidRPr="007B7114">
        <w:rPr>
          <w:rFonts w:ascii="GHEA Grapalat" w:eastAsia="GHEA Grapalat" w:hAnsi="GHEA Grapalat" w:cs="GHEA Grapalat"/>
          <w:color w:val="000000"/>
        </w:rPr>
        <w:t xml:space="preserve"> հոդվածի և 437</w:t>
      </w:r>
      <w:r w:rsidR="00E611F1" w:rsidRPr="007B7114">
        <w:rPr>
          <w:rFonts w:ascii="GHEA Grapalat" w:eastAsia="GHEA Grapalat" w:hAnsi="GHEA Grapalat" w:cs="GHEA Grapalat"/>
          <w:color w:val="000000"/>
        </w:rPr>
        <w:t>-րդ</w:t>
      </w:r>
      <w:r w:rsidR="00301125" w:rsidRPr="007B7114">
        <w:rPr>
          <w:rFonts w:ascii="GHEA Grapalat" w:eastAsia="GHEA Grapalat" w:hAnsi="GHEA Grapalat" w:cs="GHEA Grapalat"/>
          <w:color w:val="000000"/>
        </w:rPr>
        <w:t xml:space="preserve"> հոդվածի 6-րդ </w:t>
      </w:r>
      <w:r w:rsidR="009C304C" w:rsidRPr="007B7114">
        <w:rPr>
          <w:rFonts w:ascii="GHEA Grapalat" w:eastAsia="GHEA Grapalat" w:hAnsi="GHEA Grapalat" w:cs="GHEA Grapalat"/>
          <w:color w:val="000000"/>
        </w:rPr>
        <w:t>մաս</w:t>
      </w:r>
      <w:r w:rsidR="00301125" w:rsidRPr="007B7114">
        <w:rPr>
          <w:rFonts w:ascii="GHEA Grapalat" w:eastAsia="GHEA Grapalat" w:hAnsi="GHEA Grapalat" w:cs="GHEA Grapalat"/>
          <w:color w:val="000000"/>
        </w:rPr>
        <w:t>ով սահմանված պահանջներին։</w:t>
      </w:r>
    </w:p>
    <w:p w:rsidR="00301125" w:rsidRPr="007B7114" w:rsidRDefault="005A2962" w:rsidP="00B5370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5. </w:t>
      </w:r>
      <w:r w:rsidR="0066759E" w:rsidRPr="007B7114">
        <w:rPr>
          <w:rFonts w:ascii="GHEA Grapalat" w:eastAsia="GHEA Grapalat" w:hAnsi="GHEA Grapalat" w:cs="GHEA Grapalat"/>
          <w:color w:val="000000"/>
        </w:rPr>
        <w:t xml:space="preserve">Սույն </w:t>
      </w:r>
      <w:r w:rsidRPr="007B7114">
        <w:rPr>
          <w:rFonts w:ascii="GHEA Grapalat" w:eastAsia="GHEA Grapalat" w:hAnsi="GHEA Grapalat" w:cs="GHEA Grapalat"/>
          <w:color w:val="000000"/>
        </w:rPr>
        <w:t>հոդվածով</w:t>
      </w:r>
      <w:r w:rsidR="0066759E" w:rsidRPr="007B7114">
        <w:rPr>
          <w:rFonts w:ascii="GHEA Grapalat" w:eastAsia="GHEA Grapalat" w:hAnsi="GHEA Grapalat" w:cs="GHEA Grapalat"/>
          <w:color w:val="000000"/>
        </w:rPr>
        <w:t xml:space="preserve"> սահմանված կանոնները</w:t>
      </w:r>
      <w:r w:rsidRPr="007B7114">
        <w:rPr>
          <w:rFonts w:ascii="GHEA Grapalat" w:eastAsia="GHEA Grapalat" w:hAnsi="GHEA Grapalat" w:cs="GHEA Grapalat"/>
          <w:color w:val="000000"/>
        </w:rPr>
        <w:t xml:space="preserve"> կիրառվում են</w:t>
      </w:r>
      <w:r w:rsidR="0066759E"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 xml:space="preserve">պայմանագրի առանձին տեսակների </w:t>
      </w:r>
      <w:r w:rsidR="0066759E" w:rsidRPr="007B7114">
        <w:rPr>
          <w:rFonts w:ascii="GHEA Grapalat" w:eastAsia="GHEA Grapalat" w:hAnsi="GHEA Grapalat" w:cs="GHEA Grapalat"/>
          <w:color w:val="000000"/>
        </w:rPr>
        <w:t xml:space="preserve">նկատմամբ, եթե այլ բան սահմանված չէ պայմանագրի </w:t>
      </w:r>
      <w:r w:rsidRPr="007B7114">
        <w:rPr>
          <w:rFonts w:ascii="GHEA Grapalat" w:eastAsia="GHEA Grapalat" w:hAnsi="GHEA Grapalat" w:cs="GHEA Grapalat"/>
          <w:color w:val="000000"/>
        </w:rPr>
        <w:t xml:space="preserve">այդ </w:t>
      </w:r>
      <w:r w:rsidR="0066759E" w:rsidRPr="007B7114">
        <w:rPr>
          <w:rFonts w:ascii="GHEA Grapalat" w:eastAsia="GHEA Grapalat" w:hAnsi="GHEA Grapalat" w:cs="GHEA Grapalat"/>
          <w:color w:val="000000"/>
        </w:rPr>
        <w:t>տեսակ</w:t>
      </w:r>
      <w:r w:rsidRPr="007B7114">
        <w:rPr>
          <w:rFonts w:ascii="GHEA Grapalat" w:eastAsia="GHEA Grapalat" w:hAnsi="GHEA Grapalat" w:cs="GHEA Grapalat"/>
          <w:color w:val="000000"/>
        </w:rPr>
        <w:t>ների</w:t>
      </w:r>
      <w:r w:rsidR="0066759E"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նկատմամբ սույն օրենսգրքի</w:t>
      </w:r>
      <w:r w:rsidR="0066759E" w:rsidRPr="007B7114">
        <w:rPr>
          <w:rFonts w:ascii="GHEA Grapalat" w:eastAsia="GHEA Grapalat" w:hAnsi="GHEA Grapalat" w:cs="GHEA Grapalat"/>
          <w:color w:val="000000"/>
        </w:rPr>
        <w:t xml:space="preserve"> կանոններով:</w:t>
      </w:r>
      <w:r w:rsidR="00301125" w:rsidRPr="007B7114">
        <w:rPr>
          <w:rFonts w:ascii="GHEA Grapalat" w:eastAsia="GHEA Grapalat" w:hAnsi="GHEA Grapalat" w:cs="GHEA Grapalat"/>
          <w:color w:val="000000"/>
        </w:rPr>
        <w:t>»։</w:t>
      </w:r>
    </w:p>
    <w:p w:rsidR="00301125" w:rsidRPr="007B7114" w:rsidRDefault="00301125" w:rsidP="00251518">
      <w:pPr>
        <w:widowControl w:val="0"/>
        <w:pBdr>
          <w:top w:val="nil"/>
          <w:left w:val="nil"/>
          <w:bottom w:val="nil"/>
          <w:right w:val="nil"/>
          <w:between w:val="nil"/>
        </w:pBdr>
        <w:spacing w:line="360" w:lineRule="auto"/>
        <w:ind w:left="567"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 </w:t>
      </w:r>
    </w:p>
    <w:p w:rsidR="004872A2"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b/>
          <w:color w:val="000000"/>
        </w:rPr>
        <w:t>Հոդված 3.</w:t>
      </w:r>
      <w:r w:rsidR="00A36FCE" w:rsidRPr="007B7114">
        <w:rPr>
          <w:rFonts w:ascii="GHEA Grapalat" w:eastAsia="GHEA Grapalat" w:hAnsi="GHEA Grapalat" w:cs="GHEA Grapalat"/>
          <w:b/>
          <w:color w:val="000000"/>
        </w:rPr>
        <w:t xml:space="preserve"> </w:t>
      </w:r>
      <w:r w:rsidRPr="007B7114">
        <w:rPr>
          <w:rFonts w:ascii="GHEA Grapalat" w:eastAsia="GHEA Grapalat" w:hAnsi="GHEA Grapalat" w:cs="GHEA Grapalat"/>
          <w:color w:val="000000"/>
        </w:rPr>
        <w:t xml:space="preserve">Օրենսգրքի 444-րդ </w:t>
      </w:r>
      <w:r w:rsidR="008D7570" w:rsidRPr="007B7114">
        <w:rPr>
          <w:rFonts w:ascii="GHEA Grapalat" w:eastAsia="GHEA Grapalat" w:hAnsi="GHEA Grapalat" w:cs="GHEA Grapalat"/>
          <w:color w:val="000000"/>
        </w:rPr>
        <w:t>հոդվածի 1-ին մաս</w:t>
      </w:r>
      <w:r w:rsidR="004872A2" w:rsidRPr="007B7114">
        <w:rPr>
          <w:rFonts w:ascii="GHEA Grapalat" w:eastAsia="GHEA Grapalat" w:hAnsi="GHEA Grapalat" w:cs="GHEA Grapalat"/>
          <w:color w:val="000000"/>
          <w:lang w:val="en-US"/>
        </w:rPr>
        <w:t>ում՝</w:t>
      </w:r>
    </w:p>
    <w:p w:rsidR="004872A2" w:rsidRPr="007B7114" w:rsidRDefault="004872A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 xml:space="preserve">1) </w:t>
      </w:r>
      <w:proofErr w:type="gramStart"/>
      <w:r w:rsidRPr="007B7114">
        <w:rPr>
          <w:rFonts w:ascii="GHEA Grapalat" w:eastAsia="GHEA Grapalat" w:hAnsi="GHEA Grapalat" w:cs="GHEA Grapalat"/>
          <w:color w:val="000000"/>
          <w:lang w:val="en-US"/>
        </w:rPr>
        <w:t>հանել</w:t>
      </w:r>
      <w:proofErr w:type="gramEnd"/>
      <w:r w:rsidRPr="007B7114">
        <w:rPr>
          <w:rFonts w:ascii="GHEA Grapalat" w:eastAsia="GHEA Grapalat" w:hAnsi="GHEA Grapalat" w:cs="GHEA Grapalat"/>
          <w:color w:val="000000"/>
          <w:lang w:val="en-US"/>
        </w:rPr>
        <w:t xml:space="preserve"> «բանաձևային կամ այլ» բառերը.</w:t>
      </w:r>
    </w:p>
    <w:p w:rsidR="00301125" w:rsidRPr="007B7114" w:rsidRDefault="004872A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lang w:val="en-US"/>
        </w:rPr>
        <w:t>2)</w:t>
      </w:r>
      <w:r w:rsidR="00301125" w:rsidRPr="007B7114">
        <w:rPr>
          <w:rFonts w:ascii="GHEA Grapalat" w:eastAsia="GHEA Grapalat" w:hAnsi="GHEA Grapalat" w:cs="GHEA Grapalat"/>
          <w:color w:val="000000"/>
        </w:rPr>
        <w:t xml:space="preserve"> </w:t>
      </w:r>
      <w:proofErr w:type="gramStart"/>
      <w:r w:rsidR="00301125" w:rsidRPr="007B7114">
        <w:rPr>
          <w:rFonts w:ascii="GHEA Grapalat" w:eastAsia="GHEA Grapalat" w:hAnsi="GHEA Grapalat" w:cs="GHEA Grapalat"/>
          <w:color w:val="000000"/>
        </w:rPr>
        <w:t>լրացնել</w:t>
      </w:r>
      <w:proofErr w:type="gramEnd"/>
      <w:r w:rsidR="00301125" w:rsidRPr="007B7114">
        <w:rPr>
          <w:rFonts w:ascii="GHEA Grapalat" w:eastAsia="GHEA Grapalat" w:hAnsi="GHEA Grapalat" w:cs="GHEA Grapalat"/>
          <w:color w:val="000000"/>
        </w:rPr>
        <w:t xml:space="preserve"> նոր</w:t>
      </w:r>
      <w:r w:rsidR="008D7570" w:rsidRPr="007B7114">
        <w:rPr>
          <w:rFonts w:ascii="GHEA Grapalat" w:eastAsia="GHEA Grapalat" w:hAnsi="GHEA Grapalat" w:cs="GHEA Grapalat"/>
          <w:color w:val="000000"/>
        </w:rPr>
        <w:t xml:space="preserve"> նախադասությ</w:t>
      </w:r>
      <w:r w:rsidRPr="007B7114">
        <w:rPr>
          <w:rFonts w:ascii="GHEA Grapalat" w:eastAsia="GHEA Grapalat" w:hAnsi="GHEA Grapalat" w:cs="GHEA Grapalat"/>
          <w:color w:val="000000"/>
          <w:lang w:val="en-US"/>
        </w:rPr>
        <w:t>ուն</w:t>
      </w:r>
      <w:r w:rsidR="00301125" w:rsidRPr="007B7114">
        <w:rPr>
          <w:rFonts w:ascii="GHEA Grapalat" w:eastAsia="GHEA Grapalat" w:hAnsi="GHEA Grapalat" w:cs="GHEA Grapalat"/>
          <w:color w:val="000000"/>
        </w:rPr>
        <w:t>.</w:t>
      </w:r>
    </w:p>
    <w:p w:rsidR="00301125" w:rsidRPr="007B7114" w:rsidRDefault="00DA25D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«Պայմանագիրը համարվում է միանալու նաև այն դեպքում, երբ պայմանագրին միացող կողմը </w:t>
      </w:r>
      <w:r w:rsidRPr="007B7114">
        <w:rPr>
          <w:rFonts w:ascii="GHEA Grapalat" w:eastAsia="GHEA Grapalat" w:hAnsi="GHEA Grapalat" w:cs="GHEA Grapalat"/>
          <w:color w:val="000000"/>
          <w:lang w:val="en-US"/>
        </w:rPr>
        <w:t xml:space="preserve">թեկուզև </w:t>
      </w:r>
      <w:r w:rsidRPr="007B7114">
        <w:rPr>
          <w:rFonts w:ascii="GHEA Grapalat" w:eastAsia="GHEA Grapalat" w:hAnsi="GHEA Grapalat" w:cs="GHEA Grapalat"/>
          <w:color w:val="000000"/>
        </w:rPr>
        <w:t>մասնակցել է</w:t>
      </w:r>
      <w:r w:rsidRPr="007B7114">
        <w:rPr>
          <w:rFonts w:ascii="GHEA Grapalat" w:eastAsia="GHEA Grapalat" w:hAnsi="GHEA Grapalat" w:cs="GHEA Grapalat"/>
          <w:color w:val="000000"/>
          <w:lang w:val="en-US"/>
        </w:rPr>
        <w:t xml:space="preserve"> </w:t>
      </w:r>
      <w:r w:rsidRPr="007B7114">
        <w:rPr>
          <w:rFonts w:ascii="GHEA Grapalat" w:eastAsia="GHEA Grapalat" w:hAnsi="GHEA Grapalat" w:cs="GHEA Grapalat"/>
          <w:color w:val="000000"/>
        </w:rPr>
        <w:t xml:space="preserve">պայմանագրի </w:t>
      </w:r>
      <w:r w:rsidRPr="007B7114">
        <w:rPr>
          <w:rFonts w:ascii="GHEA Grapalat" w:eastAsia="GHEA Grapalat" w:hAnsi="GHEA Grapalat" w:cs="GHEA Grapalat"/>
          <w:color w:val="000000"/>
          <w:lang w:val="en-US"/>
        </w:rPr>
        <w:t>որևէ պայմանի որոշմանը, սակայն պայմանագրի</w:t>
      </w:r>
      <w:r w:rsidR="004872A2" w:rsidRPr="007B7114">
        <w:rPr>
          <w:rFonts w:ascii="GHEA Grapalat" w:eastAsia="GHEA Grapalat" w:hAnsi="GHEA Grapalat" w:cs="GHEA Grapalat"/>
          <w:color w:val="000000"/>
          <w:lang w:val="en-US"/>
        </w:rPr>
        <w:t xml:space="preserve"> կամ </w:t>
      </w:r>
      <w:r w:rsidR="00F74441" w:rsidRPr="007B7114">
        <w:rPr>
          <w:rFonts w:ascii="GHEA Grapalat" w:eastAsia="GHEA Grapalat" w:hAnsi="GHEA Grapalat" w:cs="GHEA Grapalat"/>
          <w:color w:val="000000"/>
          <w:lang w:val="en-US"/>
        </w:rPr>
        <w:t>դրա</w:t>
      </w:r>
      <w:r w:rsidR="00C24133" w:rsidRPr="007B7114">
        <w:rPr>
          <w:rFonts w:ascii="GHEA Grapalat" w:eastAsia="GHEA Grapalat" w:hAnsi="GHEA Grapalat" w:cs="GHEA Grapalat"/>
          <w:color w:val="000000"/>
          <w:lang w:val="en-US"/>
        </w:rPr>
        <w:t xml:space="preserve"> </w:t>
      </w:r>
      <w:r w:rsidR="00F74441" w:rsidRPr="007B7114">
        <w:rPr>
          <w:rFonts w:ascii="GHEA Grapalat" w:eastAsia="GHEA Grapalat" w:hAnsi="GHEA Grapalat" w:cs="GHEA Grapalat"/>
          <w:color w:val="000000"/>
          <w:lang w:val="en-US"/>
        </w:rPr>
        <w:t>որևէ պայմանի</w:t>
      </w:r>
      <w:r w:rsidRPr="007B7114">
        <w:rPr>
          <w:rFonts w:ascii="GHEA Grapalat" w:eastAsia="GHEA Grapalat" w:hAnsi="GHEA Grapalat" w:cs="GHEA Grapalat"/>
          <w:color w:val="000000"/>
          <w:lang w:val="en-US"/>
        </w:rPr>
        <w:t xml:space="preserve"> բովանդակությունից կամ էությունից բխում է, որ պայմանագիրը սահմանվել է ստանդարտ ձևերով</w:t>
      </w:r>
      <w:r w:rsidR="004872A2" w:rsidRPr="007B7114">
        <w:rPr>
          <w:rFonts w:ascii="GHEA Grapalat" w:eastAsia="GHEA Grapalat" w:hAnsi="GHEA Grapalat" w:cs="GHEA Grapalat"/>
          <w:color w:val="000000"/>
          <w:lang w:val="en-US"/>
        </w:rPr>
        <w:t>, և որոշված պայմանը չի փոխում պայմանագրի էությունը</w:t>
      </w:r>
      <w:r w:rsidRPr="007B7114">
        <w:rPr>
          <w:rFonts w:ascii="GHEA Grapalat" w:eastAsia="GHEA Grapalat" w:hAnsi="GHEA Grapalat" w:cs="GHEA Grapalat"/>
          <w:color w:val="000000"/>
        </w:rPr>
        <w:t>:»:</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9518A1"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4.</w:t>
      </w:r>
      <w:r w:rsidRPr="007B7114">
        <w:rPr>
          <w:rFonts w:ascii="GHEA Grapalat" w:eastAsia="GHEA Grapalat" w:hAnsi="GHEA Grapalat" w:cs="GHEA Grapalat"/>
          <w:color w:val="000000"/>
        </w:rPr>
        <w:t xml:space="preserve"> </w:t>
      </w:r>
      <w:r w:rsidR="000D33BE" w:rsidRPr="007B7114">
        <w:rPr>
          <w:rFonts w:ascii="GHEA Grapalat" w:eastAsia="GHEA Grapalat" w:hAnsi="GHEA Grapalat" w:cs="GHEA Grapalat"/>
          <w:color w:val="000000"/>
        </w:rPr>
        <w:t xml:space="preserve">Օրենսգրքի 447-րդ </w:t>
      </w:r>
      <w:r w:rsidR="002B4FB0" w:rsidRPr="007B7114">
        <w:rPr>
          <w:rFonts w:ascii="GHEA Grapalat" w:eastAsia="GHEA Grapalat" w:hAnsi="GHEA Grapalat" w:cs="GHEA Grapalat"/>
          <w:color w:val="000000"/>
        </w:rPr>
        <w:t>հոդված</w:t>
      </w:r>
      <w:r w:rsidR="002B4FB0" w:rsidRPr="007B7114">
        <w:rPr>
          <w:rFonts w:ascii="GHEA Grapalat" w:eastAsia="GHEA Grapalat" w:hAnsi="GHEA Grapalat" w:cs="GHEA Grapalat"/>
          <w:color w:val="000000"/>
          <w:lang w:val="en-US"/>
        </w:rPr>
        <w:t>ում</w:t>
      </w:r>
      <w:r w:rsidR="002B4FB0" w:rsidRPr="007B7114">
        <w:rPr>
          <w:rFonts w:ascii="GHEA Grapalat" w:eastAsia="GHEA Grapalat" w:hAnsi="GHEA Grapalat" w:cs="GHEA Grapalat"/>
          <w:color w:val="000000"/>
        </w:rPr>
        <w:t xml:space="preserve"> </w:t>
      </w:r>
      <w:r w:rsidR="000D33BE" w:rsidRPr="007B7114">
        <w:rPr>
          <w:rFonts w:ascii="GHEA Grapalat" w:eastAsia="GHEA Grapalat" w:hAnsi="GHEA Grapalat" w:cs="GHEA Grapalat"/>
          <w:color w:val="000000"/>
        </w:rPr>
        <w:t>լրացնել նոր 3</w:t>
      </w:r>
      <w:r w:rsidR="005A2962" w:rsidRPr="007B7114">
        <w:rPr>
          <w:rFonts w:ascii="GHEA Grapalat" w:eastAsia="GHEA Grapalat" w:hAnsi="GHEA Grapalat" w:cs="GHEA Grapalat"/>
          <w:color w:val="000000"/>
        </w:rPr>
        <w:t>-</w:t>
      </w:r>
      <w:r w:rsidR="000D33BE" w:rsidRPr="007B7114">
        <w:rPr>
          <w:rFonts w:ascii="GHEA Grapalat" w:eastAsia="GHEA Grapalat" w:hAnsi="GHEA Grapalat" w:cs="GHEA Grapalat"/>
          <w:color w:val="000000"/>
        </w:rPr>
        <w:t>րդ մաս.</w:t>
      </w:r>
    </w:p>
    <w:p w:rsidR="000D33BE" w:rsidRPr="007B7114" w:rsidRDefault="000D33BE"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w:t>
      </w:r>
      <w:r w:rsidR="007A68B9" w:rsidRPr="007B7114">
        <w:rPr>
          <w:rFonts w:ascii="GHEA Grapalat" w:eastAsia="GHEA Grapalat" w:hAnsi="GHEA Grapalat" w:cs="GHEA Grapalat"/>
          <w:color w:val="000000"/>
          <w:lang w:val="en-US"/>
        </w:rPr>
        <w:t>3</w:t>
      </w:r>
      <w:r w:rsidR="00BB4628" w:rsidRPr="007B7114">
        <w:rPr>
          <w:rFonts w:ascii="GHEA Grapalat" w:eastAsia="GHEA Grapalat" w:hAnsi="GHEA Grapalat" w:cs="GHEA Grapalat"/>
          <w:color w:val="000000"/>
          <w:lang w:val="en-US"/>
        </w:rPr>
        <w:t xml:space="preserve">. </w:t>
      </w:r>
      <w:r w:rsidR="0066298E" w:rsidRPr="007B7114">
        <w:rPr>
          <w:rFonts w:ascii="GHEA Grapalat" w:eastAsia="GHEA Grapalat" w:hAnsi="GHEA Grapalat" w:cs="GHEA Grapalat"/>
          <w:color w:val="000000"/>
        </w:rPr>
        <w:t>Օրենքով կարող են նախատեսվել սպառողների հետ կնքվող պայմանագրերի մեկնաբանման այլ կանոններ:»:</w:t>
      </w:r>
    </w:p>
    <w:p w:rsidR="009518A1" w:rsidRPr="007B7114" w:rsidRDefault="009518A1"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301125" w:rsidRPr="007B7114" w:rsidRDefault="009518A1"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 xml:space="preserve">Հոդված </w:t>
      </w:r>
      <w:r w:rsidR="005A2962" w:rsidRPr="007B7114">
        <w:rPr>
          <w:rFonts w:ascii="GHEA Grapalat" w:eastAsia="GHEA Grapalat" w:hAnsi="GHEA Grapalat" w:cs="GHEA Grapalat"/>
          <w:b/>
          <w:color w:val="000000"/>
        </w:rPr>
        <w:t>5</w:t>
      </w:r>
      <w:r w:rsidRPr="007B7114">
        <w:rPr>
          <w:rFonts w:ascii="GHEA Grapalat" w:eastAsia="GHEA Grapalat" w:hAnsi="GHEA Grapalat" w:cs="GHEA Grapalat"/>
          <w:b/>
          <w:color w:val="000000"/>
        </w:rPr>
        <w:t xml:space="preserve">. </w:t>
      </w:r>
      <w:r w:rsidR="00301125" w:rsidRPr="007B7114">
        <w:rPr>
          <w:rFonts w:ascii="GHEA Grapalat" w:eastAsia="GHEA Grapalat" w:hAnsi="GHEA Grapalat" w:cs="GHEA Grapalat"/>
          <w:color w:val="000000"/>
        </w:rPr>
        <w:t>Օրենսգրքի 450-րդ հոդվածում՝</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1) 3-րդ մասը շարադրել նոր խմբագրությամբ.</w:t>
      </w:r>
    </w:p>
    <w:p w:rsidR="005C1D62"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«3. Պայմանագիրը գրավոր ձևով կարող է կնքվել</w:t>
      </w:r>
      <w:r w:rsidR="005A2962" w:rsidRPr="007B7114">
        <w:rPr>
          <w:rFonts w:ascii="GHEA Grapalat" w:eastAsia="GHEA Grapalat" w:hAnsi="GHEA Grapalat" w:cs="GHEA Grapalat"/>
          <w:color w:val="000000"/>
        </w:rPr>
        <w:t>՝</w:t>
      </w:r>
    </w:p>
    <w:p w:rsidR="005C1D62" w:rsidRPr="007B7114" w:rsidRDefault="005C1D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1)</w:t>
      </w:r>
      <w:r w:rsidR="00301125" w:rsidRPr="007B7114">
        <w:rPr>
          <w:rFonts w:ascii="GHEA Grapalat" w:eastAsia="GHEA Grapalat" w:hAnsi="GHEA Grapalat" w:cs="GHEA Grapalat"/>
          <w:color w:val="000000"/>
        </w:rPr>
        <w:t xml:space="preserve"> </w:t>
      </w:r>
      <w:proofErr w:type="gramStart"/>
      <w:r w:rsidR="00301125" w:rsidRPr="007B7114">
        <w:rPr>
          <w:rFonts w:ascii="GHEA Grapalat" w:eastAsia="GHEA Grapalat" w:hAnsi="GHEA Grapalat" w:cs="GHEA Grapalat"/>
          <w:color w:val="000000"/>
        </w:rPr>
        <w:t>կողմերի</w:t>
      </w:r>
      <w:proofErr w:type="gramEnd"/>
      <w:r w:rsidR="00301125" w:rsidRPr="007B7114">
        <w:rPr>
          <w:rFonts w:ascii="GHEA Grapalat" w:eastAsia="GHEA Grapalat" w:hAnsi="GHEA Grapalat" w:cs="GHEA Grapalat"/>
          <w:color w:val="000000"/>
        </w:rPr>
        <w:t xml:space="preserve"> ստորագրությամբ մեկ փաստաթուղթ կազմելու</w:t>
      </w:r>
      <w:r w:rsidRPr="007B7114">
        <w:rPr>
          <w:rFonts w:ascii="GHEA Grapalat" w:eastAsia="GHEA Grapalat" w:hAnsi="GHEA Grapalat" w:cs="GHEA Grapalat"/>
          <w:color w:val="000000"/>
          <w:lang w:val="en-US"/>
        </w:rPr>
        <w:t xml:space="preserve"> միջոցով.</w:t>
      </w:r>
      <w:r w:rsidR="00301125" w:rsidRPr="007B7114">
        <w:rPr>
          <w:rFonts w:ascii="GHEA Grapalat" w:eastAsia="GHEA Grapalat" w:hAnsi="GHEA Grapalat" w:cs="GHEA Grapalat"/>
          <w:color w:val="000000"/>
        </w:rPr>
        <w:t xml:space="preserve"> </w:t>
      </w:r>
    </w:p>
    <w:p w:rsidR="005C1D62" w:rsidRPr="007B7114" w:rsidRDefault="005C1D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 xml:space="preserve">2) </w:t>
      </w:r>
      <w:proofErr w:type="gramStart"/>
      <w:r w:rsidR="00301125" w:rsidRPr="007B7114">
        <w:rPr>
          <w:rFonts w:ascii="GHEA Grapalat" w:eastAsia="GHEA Grapalat" w:hAnsi="GHEA Grapalat" w:cs="GHEA Grapalat"/>
          <w:color w:val="000000"/>
        </w:rPr>
        <w:t>փոստային</w:t>
      </w:r>
      <w:proofErr w:type="gramEnd"/>
      <w:r w:rsidRPr="007B7114">
        <w:rPr>
          <w:rFonts w:ascii="GHEA Grapalat" w:eastAsia="GHEA Grapalat" w:hAnsi="GHEA Grapalat" w:cs="GHEA Grapalat"/>
          <w:color w:val="000000"/>
          <w:lang w:val="en-US"/>
        </w:rPr>
        <w:t xml:space="preserve"> եղանակով փաստաթուղթ փոխանակելու միջոցով.</w:t>
      </w:r>
    </w:p>
    <w:p w:rsidR="00301125" w:rsidRPr="007B7114" w:rsidRDefault="005C1D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lang w:val="en-US"/>
        </w:rPr>
        <w:t xml:space="preserve">3) </w:t>
      </w:r>
      <w:proofErr w:type="gramStart"/>
      <w:r w:rsidRPr="007B7114">
        <w:rPr>
          <w:rFonts w:ascii="GHEA Grapalat" w:eastAsia="GHEA Grapalat" w:hAnsi="GHEA Grapalat" w:cs="GHEA Grapalat"/>
          <w:color w:val="000000"/>
          <w:lang w:val="en-US"/>
        </w:rPr>
        <w:t>էլեկտրոնային</w:t>
      </w:r>
      <w:proofErr w:type="gramEnd"/>
      <w:r w:rsidRPr="007B7114">
        <w:rPr>
          <w:rFonts w:ascii="GHEA Grapalat" w:eastAsia="GHEA Grapalat" w:hAnsi="GHEA Grapalat" w:cs="GHEA Grapalat"/>
          <w:color w:val="000000"/>
          <w:lang w:val="en-US"/>
        </w:rPr>
        <w:t xml:space="preserve"> եղանակով:</w:t>
      </w:r>
      <w:r w:rsidR="00301125" w:rsidRPr="007B7114">
        <w:rPr>
          <w:rFonts w:ascii="GHEA Grapalat" w:eastAsia="GHEA Grapalat" w:hAnsi="GHEA Grapalat" w:cs="GHEA Grapalat"/>
          <w:color w:val="000000"/>
        </w:rPr>
        <w:t>».</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2) լրացնել հետևյալ բովանդակությամբ նոր՝ 3.1-3.</w:t>
      </w:r>
      <w:r w:rsidR="00C93426" w:rsidRPr="007B7114">
        <w:rPr>
          <w:rFonts w:ascii="GHEA Grapalat" w:eastAsia="GHEA Grapalat" w:hAnsi="GHEA Grapalat" w:cs="GHEA Grapalat"/>
          <w:color w:val="000000"/>
          <w:lang w:val="en-US"/>
        </w:rPr>
        <w:t>3</w:t>
      </w:r>
      <w:r w:rsidRPr="007B7114">
        <w:rPr>
          <w:rFonts w:ascii="GHEA Grapalat" w:eastAsia="GHEA Grapalat" w:hAnsi="GHEA Grapalat" w:cs="GHEA Grapalat"/>
          <w:color w:val="000000"/>
        </w:rPr>
        <w:t>-րդ մասեր.</w:t>
      </w:r>
    </w:p>
    <w:p w:rsidR="00301125" w:rsidRPr="007B7114" w:rsidRDefault="00301125" w:rsidP="00C2413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lastRenderedPageBreak/>
        <w:t xml:space="preserve">«3.1. </w:t>
      </w:r>
      <w:r w:rsidR="00613E96" w:rsidRPr="007B7114">
        <w:rPr>
          <w:rFonts w:ascii="GHEA Grapalat" w:eastAsia="GHEA Grapalat" w:hAnsi="GHEA Grapalat" w:cs="GHEA Grapalat"/>
          <w:color w:val="000000"/>
          <w:lang w:val="en-US"/>
        </w:rPr>
        <w:t>Պայմանագիրը էլեկտրոնային եղանակով կ</w:t>
      </w:r>
      <w:r w:rsidR="005279B6" w:rsidRPr="007B7114">
        <w:rPr>
          <w:rFonts w:ascii="GHEA Grapalat" w:eastAsia="GHEA Grapalat" w:hAnsi="GHEA Grapalat" w:cs="GHEA Grapalat"/>
          <w:color w:val="000000"/>
          <w:lang w:val="en-US"/>
        </w:rPr>
        <w:t>ար</w:t>
      </w:r>
      <w:r w:rsidR="00613E96" w:rsidRPr="007B7114">
        <w:rPr>
          <w:rFonts w:ascii="GHEA Grapalat" w:eastAsia="GHEA Grapalat" w:hAnsi="GHEA Grapalat" w:cs="GHEA Grapalat"/>
          <w:color w:val="000000"/>
          <w:lang w:val="en-US"/>
        </w:rPr>
        <w:t>ող է կնքվել</w:t>
      </w:r>
      <w:r w:rsidR="00C24133" w:rsidRPr="007B7114">
        <w:rPr>
          <w:rFonts w:ascii="GHEA Grapalat" w:eastAsia="GHEA Grapalat" w:hAnsi="GHEA Grapalat" w:cs="GHEA Grapalat"/>
          <w:color w:val="000000"/>
          <w:lang w:val="en-US"/>
        </w:rPr>
        <w:t xml:space="preserve"> </w:t>
      </w:r>
      <w:r w:rsidR="00613E96" w:rsidRPr="007B7114">
        <w:rPr>
          <w:rFonts w:ascii="GHEA Grapalat" w:eastAsia="GHEA Grapalat" w:hAnsi="GHEA Grapalat" w:cs="GHEA Grapalat"/>
          <w:color w:val="000000"/>
        </w:rPr>
        <w:t xml:space="preserve">էլեկտրոնային հաղորդակցության կամ կապի այլ միջոցներով </w:t>
      </w:r>
      <w:r w:rsidR="00304607" w:rsidRPr="007B7114">
        <w:rPr>
          <w:rFonts w:ascii="GHEA Grapalat" w:eastAsia="GHEA Grapalat" w:hAnsi="GHEA Grapalat" w:cs="GHEA Grapalat"/>
          <w:color w:val="000000"/>
          <w:lang w:val="en-US"/>
        </w:rPr>
        <w:t>էլեկտրոնային</w:t>
      </w:r>
      <w:r w:rsidR="00C24133" w:rsidRPr="007B7114">
        <w:rPr>
          <w:rFonts w:ascii="GHEA Grapalat" w:eastAsia="GHEA Grapalat" w:hAnsi="GHEA Grapalat" w:cs="GHEA Grapalat"/>
          <w:color w:val="000000"/>
          <w:lang w:val="en-US"/>
        </w:rPr>
        <w:t xml:space="preserve"> </w:t>
      </w:r>
      <w:r w:rsidR="00C24133" w:rsidRPr="007B7114">
        <w:rPr>
          <w:rFonts w:ascii="GHEA Grapalat" w:eastAsia="GHEA Grapalat" w:hAnsi="GHEA Grapalat" w:cs="GHEA Grapalat"/>
          <w:color w:val="000000"/>
        </w:rPr>
        <w:t>հաղորդագրություն</w:t>
      </w:r>
      <w:r w:rsidR="00C24133" w:rsidRPr="007B7114">
        <w:rPr>
          <w:rFonts w:ascii="GHEA Grapalat" w:eastAsia="GHEA Grapalat" w:hAnsi="GHEA Grapalat" w:cs="GHEA Grapalat"/>
          <w:color w:val="000000"/>
          <w:lang w:val="en-US"/>
        </w:rPr>
        <w:t>, փաստաթուղթ կամ</w:t>
      </w:r>
      <w:r w:rsidR="00304607" w:rsidRPr="007B7114">
        <w:rPr>
          <w:rFonts w:ascii="GHEA Grapalat" w:eastAsia="GHEA Grapalat" w:hAnsi="GHEA Grapalat" w:cs="GHEA Grapalat"/>
          <w:color w:val="000000"/>
          <w:lang w:val="en-US"/>
        </w:rPr>
        <w:t xml:space="preserve"> տվյալ</w:t>
      </w:r>
      <w:r w:rsidR="00C24133" w:rsidRPr="007B7114">
        <w:rPr>
          <w:rFonts w:ascii="GHEA Grapalat" w:eastAsia="GHEA Grapalat" w:hAnsi="GHEA Grapalat" w:cs="GHEA Grapalat"/>
          <w:color w:val="000000"/>
        </w:rPr>
        <w:t xml:space="preserve"> փոխանակելու միջոցով</w:t>
      </w:r>
      <w:r w:rsidR="00C24133" w:rsidRPr="007B7114">
        <w:rPr>
          <w:rFonts w:ascii="GHEA Grapalat" w:eastAsia="GHEA Grapalat" w:hAnsi="GHEA Grapalat" w:cs="GHEA Grapalat"/>
          <w:color w:val="000000"/>
          <w:lang w:val="en-US"/>
        </w:rPr>
        <w:t xml:space="preserve">, այդ թվում՝ </w:t>
      </w:r>
      <w:r w:rsidR="00C24133" w:rsidRPr="007B7114">
        <w:rPr>
          <w:rFonts w:ascii="GHEA Grapalat" w:eastAsia="GHEA Grapalat" w:hAnsi="GHEA Grapalat" w:cs="GHEA Grapalat"/>
          <w:color w:val="000000"/>
        </w:rPr>
        <w:t>էլեկտրոնային հարթակ</w:t>
      </w:r>
      <w:r w:rsidR="00C24133" w:rsidRPr="007B7114">
        <w:rPr>
          <w:rFonts w:ascii="GHEA Grapalat" w:eastAsia="GHEA Grapalat" w:hAnsi="GHEA Grapalat" w:cs="GHEA Grapalat"/>
          <w:color w:val="000000"/>
          <w:lang w:val="en-US"/>
        </w:rPr>
        <w:t xml:space="preserve">ով </w:t>
      </w:r>
      <w:r w:rsidR="00C24133" w:rsidRPr="007B7114">
        <w:rPr>
          <w:rFonts w:ascii="GHEA Grapalat" w:eastAsia="GHEA Grapalat" w:hAnsi="GHEA Grapalat" w:cs="GHEA Grapalat"/>
          <w:color w:val="000000"/>
        </w:rPr>
        <w:t xml:space="preserve">(ինտերնետային կայք, էլեկտրոնային հավելված </w:t>
      </w:r>
      <w:r w:rsidR="00C24133" w:rsidRPr="007B7114">
        <w:rPr>
          <w:rFonts w:ascii="GHEA Grapalat" w:eastAsia="GHEA Grapalat" w:hAnsi="GHEA Grapalat" w:cs="GHEA Grapalat"/>
          <w:color w:val="000000"/>
          <w:lang w:val="en-US"/>
        </w:rPr>
        <w:t>կամ</w:t>
      </w:r>
      <w:r w:rsidR="00C24133" w:rsidRPr="007B7114">
        <w:rPr>
          <w:rFonts w:ascii="GHEA Grapalat" w:eastAsia="GHEA Grapalat" w:hAnsi="GHEA Grapalat" w:cs="GHEA Grapalat"/>
          <w:color w:val="000000"/>
        </w:rPr>
        <w:t xml:space="preserve"> համանման այլ միջոցներ)</w:t>
      </w:r>
      <w:r w:rsidR="00C24133" w:rsidRPr="007B7114">
        <w:rPr>
          <w:rFonts w:ascii="GHEA Grapalat" w:eastAsia="GHEA Grapalat" w:hAnsi="GHEA Grapalat" w:cs="GHEA Grapalat"/>
          <w:color w:val="000000"/>
          <w:lang w:val="en-US"/>
        </w:rPr>
        <w:t xml:space="preserve"> </w:t>
      </w:r>
      <w:r w:rsidR="0018606F" w:rsidRPr="007B7114">
        <w:rPr>
          <w:rFonts w:ascii="GHEA Grapalat" w:eastAsia="GHEA Grapalat" w:hAnsi="GHEA Grapalat" w:cs="GHEA Grapalat"/>
          <w:color w:val="000000"/>
          <w:lang w:val="en-US"/>
        </w:rPr>
        <w:t xml:space="preserve">էլեկտրոնային </w:t>
      </w:r>
      <w:r w:rsidR="00C24133" w:rsidRPr="007B7114">
        <w:rPr>
          <w:rFonts w:ascii="GHEA Grapalat" w:eastAsia="GHEA Grapalat" w:hAnsi="GHEA Grapalat" w:cs="GHEA Grapalat"/>
          <w:color w:val="000000"/>
          <w:lang w:val="en-US"/>
        </w:rPr>
        <w:t xml:space="preserve">տվյալների փոխանակման միջոցով՝ պայմանագրի կնքմանն </w:t>
      </w:r>
      <w:r w:rsidR="00C24133" w:rsidRPr="007B7114">
        <w:rPr>
          <w:rFonts w:ascii="GHEA Grapalat" w:eastAsia="GHEA Grapalat" w:hAnsi="GHEA Grapalat" w:cs="GHEA Grapalat"/>
          <w:color w:val="000000"/>
        </w:rPr>
        <w:t>ուղղված հստակ գործողություն իրականացնելով</w:t>
      </w:r>
      <w:r w:rsidR="00C24133" w:rsidRPr="007B7114">
        <w:rPr>
          <w:rFonts w:ascii="GHEA Grapalat" w:eastAsia="GHEA Grapalat" w:hAnsi="GHEA Grapalat" w:cs="GHEA Grapalat"/>
          <w:color w:val="000000"/>
          <w:lang w:val="en-US"/>
        </w:rPr>
        <w:t>:</w:t>
      </w:r>
      <w:r w:rsidRPr="007B7114">
        <w:rPr>
          <w:rFonts w:ascii="GHEA Grapalat" w:eastAsia="GHEA Grapalat" w:hAnsi="GHEA Grapalat" w:cs="GHEA Grapalat"/>
          <w:color w:val="000000"/>
        </w:rPr>
        <w:t xml:space="preserve"> </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3.2. Էլեկտրոնային </w:t>
      </w:r>
      <w:r w:rsidR="005A2962" w:rsidRPr="007B7114">
        <w:rPr>
          <w:rFonts w:ascii="GHEA Grapalat" w:eastAsia="GHEA Grapalat" w:hAnsi="GHEA Grapalat" w:cs="GHEA Grapalat"/>
          <w:color w:val="000000"/>
        </w:rPr>
        <w:t>եղանակով</w:t>
      </w:r>
      <w:r w:rsidRPr="007B7114">
        <w:rPr>
          <w:rFonts w:ascii="GHEA Grapalat" w:eastAsia="GHEA Grapalat" w:hAnsi="GHEA Grapalat" w:cs="GHEA Grapalat"/>
          <w:color w:val="000000"/>
        </w:rPr>
        <w:t xml:space="preserve"> պայմանագիր կնքելիս պետք է՝</w:t>
      </w:r>
    </w:p>
    <w:p w:rsidR="00301125" w:rsidRPr="007B7114" w:rsidRDefault="00301125" w:rsidP="00251518">
      <w:pPr>
        <w:widowControl w:val="0"/>
        <w:pBdr>
          <w:top w:val="nil"/>
          <w:left w:val="nil"/>
          <w:bottom w:val="nil"/>
          <w:right w:val="nil"/>
          <w:between w:val="nil"/>
        </w:pBdr>
        <w:spacing w:line="360" w:lineRule="auto"/>
        <w:ind w:firstLine="567"/>
        <w:jc w:val="both"/>
        <w:rPr>
          <w:rStyle w:val="CommentReference"/>
          <w:rFonts w:ascii="Sylfaen" w:hAnsi="Sylfaen"/>
        </w:rPr>
      </w:pPr>
      <w:r w:rsidRPr="007B7114">
        <w:rPr>
          <w:rFonts w:ascii="GHEA Grapalat" w:eastAsia="GHEA Grapalat" w:hAnsi="GHEA Grapalat" w:cs="GHEA Grapalat"/>
          <w:color w:val="000000"/>
        </w:rPr>
        <w:t xml:space="preserve">1) հնարավոր լինի հաստատել </w:t>
      </w:r>
      <w:r w:rsidR="005A2962" w:rsidRPr="007B7114">
        <w:rPr>
          <w:rFonts w:ascii="GHEA Grapalat" w:eastAsia="GHEA Grapalat" w:hAnsi="GHEA Grapalat" w:cs="GHEA Grapalat"/>
          <w:color w:val="000000"/>
        </w:rPr>
        <w:t>փոխանակվող էլեկտրոնային հաղորդագրության, փաստաթղթի կամ տվյալի</w:t>
      </w:r>
      <w:r w:rsidR="009719D8"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 xml:space="preserve">իսկությունը </w:t>
      </w:r>
      <w:r w:rsidR="00807CAF" w:rsidRPr="007B7114">
        <w:rPr>
          <w:rFonts w:ascii="GHEA Grapalat" w:eastAsia="GHEA Grapalat" w:hAnsi="GHEA Grapalat" w:cs="GHEA Grapalat"/>
          <w:color w:val="000000"/>
        </w:rPr>
        <w:t xml:space="preserve">և </w:t>
      </w:r>
      <w:r w:rsidR="005A2962" w:rsidRPr="007B7114">
        <w:rPr>
          <w:rFonts w:ascii="GHEA Grapalat" w:eastAsia="GHEA Grapalat" w:hAnsi="GHEA Grapalat" w:cs="GHEA Grapalat"/>
          <w:color w:val="000000"/>
        </w:rPr>
        <w:t>օրենքով, այլ իրավական ակտերով կամ կողմերի միջև համաձայնեցված կարգով</w:t>
      </w:r>
      <w:r w:rsidR="00B06A2B" w:rsidRPr="007B7114">
        <w:rPr>
          <w:rFonts w:ascii="GHEA Grapalat" w:eastAsia="GHEA Grapalat" w:hAnsi="GHEA Grapalat" w:cs="GHEA Grapalat"/>
          <w:color w:val="000000"/>
        </w:rPr>
        <w:t xml:space="preserve"> </w:t>
      </w:r>
      <w:r w:rsidR="00A01B2D" w:rsidRPr="007B7114">
        <w:rPr>
          <w:rFonts w:ascii="GHEA Grapalat" w:eastAsia="GHEA Grapalat" w:hAnsi="GHEA Grapalat" w:cs="GHEA Grapalat"/>
          <w:color w:val="000000"/>
        </w:rPr>
        <w:t>պատշաճ կերպով ապահով</w:t>
      </w:r>
      <w:r w:rsidR="005A2962" w:rsidRPr="007B7114">
        <w:rPr>
          <w:rFonts w:ascii="GHEA Grapalat" w:eastAsia="GHEA Grapalat" w:hAnsi="GHEA Grapalat" w:cs="GHEA Grapalat"/>
          <w:color w:val="000000"/>
        </w:rPr>
        <w:t>վի</w:t>
      </w:r>
      <w:r w:rsidR="00A01B2D" w:rsidRPr="007B7114">
        <w:rPr>
          <w:rFonts w:ascii="GHEA Grapalat" w:eastAsia="GHEA Grapalat" w:hAnsi="GHEA Grapalat" w:cs="GHEA Grapalat"/>
          <w:color w:val="000000"/>
        </w:rPr>
        <w:t xml:space="preserve"> պայմանագիր կնք</w:t>
      </w:r>
      <w:r w:rsidR="005A2962" w:rsidRPr="007B7114">
        <w:rPr>
          <w:rFonts w:ascii="GHEA Grapalat" w:eastAsia="GHEA Grapalat" w:hAnsi="GHEA Grapalat" w:cs="GHEA Grapalat"/>
          <w:color w:val="000000"/>
        </w:rPr>
        <w:t>ող</w:t>
      </w:r>
      <w:r w:rsidR="00A01B2D" w:rsidRPr="007B7114">
        <w:rPr>
          <w:rFonts w:ascii="GHEA Grapalat" w:eastAsia="GHEA Grapalat" w:hAnsi="GHEA Grapalat" w:cs="GHEA Grapalat"/>
          <w:color w:val="000000"/>
        </w:rPr>
        <w:t xml:space="preserve"> անձի նույնականացում</w:t>
      </w:r>
      <w:r w:rsidRPr="007B7114">
        <w:rPr>
          <w:rFonts w:ascii="GHEA Grapalat" w:eastAsia="GHEA Grapalat" w:hAnsi="GHEA Grapalat" w:cs="GHEA Grapalat"/>
          <w:color w:val="000000"/>
        </w:rPr>
        <w:t>ը</w:t>
      </w:r>
      <w:r w:rsidR="005A2962" w:rsidRPr="007B7114">
        <w:rPr>
          <w:rFonts w:ascii="GHEA Grapalat" w:eastAsia="GHEA Grapalat" w:hAnsi="GHEA Grapalat" w:cs="GHEA Grapalat"/>
          <w:color w:val="000000"/>
        </w:rPr>
        <w:t xml:space="preserve"> (հնարավոր լինի </w:t>
      </w:r>
      <w:r w:rsidR="00B06A2B" w:rsidRPr="007B7114">
        <w:rPr>
          <w:rFonts w:ascii="GHEA Grapalat" w:eastAsia="GHEA Grapalat" w:hAnsi="GHEA Grapalat" w:cs="GHEA Grapalat"/>
          <w:color w:val="000000"/>
        </w:rPr>
        <w:t xml:space="preserve">ճշգրիտ որոշելու, որ </w:t>
      </w:r>
      <w:r w:rsidR="005A2962" w:rsidRPr="007B7114">
        <w:rPr>
          <w:rFonts w:ascii="GHEA Grapalat" w:eastAsia="GHEA Grapalat" w:hAnsi="GHEA Grapalat" w:cs="GHEA Grapalat"/>
          <w:color w:val="000000"/>
        </w:rPr>
        <w:t>էլեկտրոնային հաղորդագրությունը, փաստաթուղթը կամ տվյալը</w:t>
      </w:r>
      <w:r w:rsidR="00B06A2B" w:rsidRPr="007B7114">
        <w:rPr>
          <w:rFonts w:ascii="GHEA Grapalat" w:eastAsia="GHEA Grapalat" w:hAnsi="GHEA Grapalat" w:cs="GHEA Grapalat"/>
          <w:color w:val="000000"/>
        </w:rPr>
        <w:t xml:space="preserve"> ելնում է պայմանագրի կողմից</w:t>
      </w:r>
      <w:r w:rsidR="005A2962" w:rsidRPr="007B7114">
        <w:rPr>
          <w:rFonts w:ascii="GHEA Grapalat" w:eastAsia="GHEA Grapalat" w:hAnsi="GHEA Grapalat" w:cs="GHEA Grapalat"/>
          <w:color w:val="000000"/>
        </w:rPr>
        <w:t xml:space="preserve"> և արտահայտում է վերջինիս կամքը)</w:t>
      </w:r>
      <w:r w:rsidRPr="007B7114">
        <w:rPr>
          <w:rFonts w:ascii="GHEA Grapalat" w:eastAsia="GHEA Grapalat" w:hAnsi="GHEA Grapalat" w:cs="GHEA Grapalat"/>
          <w:color w:val="000000"/>
        </w:rPr>
        <w:t>, և</w:t>
      </w:r>
      <w:r w:rsidRPr="007B7114">
        <w:rPr>
          <w:rStyle w:val="CommentReference"/>
          <w:rFonts w:ascii="Sylfaen" w:hAnsi="Sylfaen"/>
        </w:rPr>
        <w:t xml:space="preserve"> </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2) ապահովվի պայմանագիրը կնք</w:t>
      </w:r>
      <w:r w:rsidR="005A2962" w:rsidRPr="007B7114">
        <w:rPr>
          <w:rFonts w:ascii="GHEA Grapalat" w:eastAsia="GHEA Grapalat" w:hAnsi="GHEA Grapalat" w:cs="GHEA Grapalat"/>
          <w:color w:val="000000"/>
        </w:rPr>
        <w:t>ող</w:t>
      </w:r>
      <w:r w:rsidRPr="007B7114">
        <w:rPr>
          <w:rFonts w:ascii="GHEA Grapalat" w:eastAsia="GHEA Grapalat" w:hAnsi="GHEA Grapalat" w:cs="GHEA Grapalat"/>
          <w:color w:val="000000"/>
        </w:rPr>
        <w:t xml:space="preserve"> անձի կողմից տվյալ պայմանագիրը </w:t>
      </w:r>
      <w:r w:rsidR="005A2962" w:rsidRPr="007B7114">
        <w:rPr>
          <w:rFonts w:ascii="GHEA Grapalat" w:eastAsia="GHEA Grapalat" w:hAnsi="GHEA Grapalat" w:cs="GHEA Grapalat"/>
          <w:color w:val="000000"/>
        </w:rPr>
        <w:t xml:space="preserve">(ներառյալ՝ </w:t>
      </w:r>
      <w:r w:rsidRPr="007B7114">
        <w:rPr>
          <w:rFonts w:ascii="GHEA Grapalat" w:eastAsia="GHEA Grapalat" w:hAnsi="GHEA Grapalat" w:cs="GHEA Grapalat"/>
          <w:color w:val="000000"/>
        </w:rPr>
        <w:t xml:space="preserve">դրա </w:t>
      </w:r>
      <w:r w:rsidR="005A2962" w:rsidRPr="007B7114">
        <w:rPr>
          <w:rFonts w:ascii="GHEA Grapalat" w:eastAsia="GHEA Grapalat" w:hAnsi="GHEA Grapalat" w:cs="GHEA Grapalat"/>
          <w:color w:val="000000"/>
        </w:rPr>
        <w:t>ընդհանուր</w:t>
      </w:r>
      <w:r w:rsidR="00A828B1"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պայմանները (հոդված 443)</w:t>
      </w:r>
      <w:r w:rsidR="005A2962" w:rsidRPr="007B7114">
        <w:rPr>
          <w:rFonts w:ascii="GHEA Grapalat" w:eastAsia="GHEA Grapalat" w:hAnsi="GHEA Grapalat" w:cs="GHEA Grapalat"/>
          <w:color w:val="000000"/>
        </w:rPr>
        <w:t>)</w:t>
      </w:r>
      <w:r w:rsidR="00807CAF" w:rsidRPr="007B7114">
        <w:rPr>
          <w:rFonts w:ascii="GHEA Grapalat" w:eastAsia="GHEA Grapalat" w:hAnsi="GHEA Grapalat" w:cs="GHEA Grapalat"/>
          <w:color w:val="000000"/>
        </w:rPr>
        <w:t xml:space="preserve"> պահպանելու</w:t>
      </w:r>
      <w:r w:rsidR="005A2962" w:rsidRPr="007B7114">
        <w:rPr>
          <w:rFonts w:ascii="GHEA Grapalat" w:eastAsia="GHEA Grapalat" w:hAnsi="GHEA Grapalat" w:cs="GHEA Grapalat"/>
          <w:color w:val="000000"/>
        </w:rPr>
        <w:t xml:space="preserve"> և</w:t>
      </w:r>
      <w:r w:rsidRPr="007B7114">
        <w:rPr>
          <w:rFonts w:ascii="GHEA Grapalat" w:eastAsia="GHEA Grapalat" w:hAnsi="GHEA Grapalat" w:cs="GHEA Grapalat"/>
          <w:color w:val="000000"/>
        </w:rPr>
        <w:t xml:space="preserve"> անփոփոխ կերպով վերարտադրելու հնարավորությունը։ </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3.3. Է</w:t>
      </w:r>
      <w:r w:rsidR="00301125" w:rsidRPr="007B7114">
        <w:rPr>
          <w:rFonts w:ascii="GHEA Grapalat" w:eastAsia="GHEA Grapalat" w:hAnsi="GHEA Grapalat" w:cs="GHEA Grapalat"/>
          <w:color w:val="000000"/>
        </w:rPr>
        <w:t xml:space="preserve">լեկտրոնային </w:t>
      </w:r>
      <w:r w:rsidRPr="007B7114">
        <w:rPr>
          <w:rFonts w:ascii="GHEA Grapalat" w:eastAsia="GHEA Grapalat" w:hAnsi="GHEA Grapalat" w:cs="GHEA Grapalat"/>
          <w:color w:val="000000"/>
        </w:rPr>
        <w:t>եղանակով</w:t>
      </w:r>
      <w:r w:rsidR="00301125" w:rsidRPr="007B7114">
        <w:rPr>
          <w:rFonts w:ascii="GHEA Grapalat" w:eastAsia="GHEA Grapalat" w:hAnsi="GHEA Grapalat" w:cs="GHEA Grapalat"/>
          <w:color w:val="000000"/>
        </w:rPr>
        <w:t xml:space="preserve"> պայմանագիր կնքելիս, եթե օրենքով նման պայմանագրի ձևի վերաբերյալ այլ պահանջ սահմանված չէ, էլեկտրոնային թվային ստորագրությամբ չպաշտպանված էլեկտրոնային փաստաթուղթն ունի նույն իրավական նշանակությունը, ինչ անձի կողմից ձեռագիր ստորագրված փաստաթուղթը</w:t>
      </w:r>
      <w:r w:rsidRPr="007B7114">
        <w:rPr>
          <w:rFonts w:ascii="GHEA Grapalat" w:eastAsia="GHEA Grapalat" w:hAnsi="GHEA Grapalat" w:cs="GHEA Grapalat"/>
          <w:color w:val="000000"/>
        </w:rPr>
        <w:t>:</w:t>
      </w:r>
      <w:r w:rsidR="00301125" w:rsidRPr="007B7114">
        <w:rPr>
          <w:rFonts w:ascii="GHEA Grapalat" w:eastAsia="GHEA Grapalat" w:hAnsi="GHEA Grapalat" w:cs="GHEA Grapalat"/>
          <w:color w:val="000000"/>
        </w:rPr>
        <w:t>»:</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b/>
          <w:color w:val="000000"/>
        </w:rPr>
        <w:t xml:space="preserve">Հոդված </w:t>
      </w:r>
      <w:r w:rsidR="009518A1" w:rsidRPr="007B7114">
        <w:rPr>
          <w:rFonts w:ascii="GHEA Grapalat" w:eastAsia="GHEA Grapalat" w:hAnsi="GHEA Grapalat" w:cs="GHEA Grapalat"/>
          <w:b/>
          <w:color w:val="000000"/>
        </w:rPr>
        <w:t>6</w:t>
      </w:r>
      <w:r w:rsidRPr="007B7114">
        <w:rPr>
          <w:rFonts w:ascii="GHEA Grapalat" w:eastAsia="GHEA Grapalat" w:hAnsi="GHEA Grapalat" w:cs="GHEA Grapalat"/>
          <w:b/>
          <w:color w:val="000000"/>
        </w:rPr>
        <w:t>.</w:t>
      </w:r>
      <w:r w:rsidRPr="007B7114">
        <w:rPr>
          <w:rFonts w:ascii="GHEA Grapalat" w:eastAsia="GHEA Grapalat" w:hAnsi="GHEA Grapalat" w:cs="GHEA Grapalat"/>
          <w:b/>
          <w:color w:val="000000"/>
          <w:lang w:val="en-US"/>
        </w:rPr>
        <w:t xml:space="preserve"> </w:t>
      </w:r>
      <w:r w:rsidRPr="007B7114">
        <w:rPr>
          <w:rFonts w:ascii="GHEA Grapalat" w:eastAsia="GHEA Grapalat" w:hAnsi="GHEA Grapalat" w:cs="GHEA Grapalat"/>
          <w:color w:val="000000"/>
        </w:rPr>
        <w:t>Օրենսգրքի 45</w:t>
      </w:r>
      <w:r w:rsidRPr="007B7114">
        <w:rPr>
          <w:rFonts w:ascii="GHEA Grapalat" w:eastAsia="GHEA Grapalat" w:hAnsi="GHEA Grapalat" w:cs="GHEA Grapalat"/>
          <w:color w:val="000000"/>
          <w:lang w:val="en-US"/>
        </w:rPr>
        <w:t>1</w:t>
      </w:r>
      <w:r w:rsidRPr="007B7114">
        <w:rPr>
          <w:rFonts w:ascii="GHEA Grapalat" w:eastAsia="GHEA Grapalat" w:hAnsi="GHEA Grapalat" w:cs="GHEA Grapalat"/>
          <w:color w:val="000000"/>
        </w:rPr>
        <w:t>-րդ հոդված</w:t>
      </w:r>
      <w:r w:rsidRPr="007B7114">
        <w:rPr>
          <w:rFonts w:ascii="GHEA Grapalat" w:eastAsia="GHEA Grapalat" w:hAnsi="GHEA Grapalat" w:cs="GHEA Grapalat"/>
          <w:color w:val="000000"/>
          <w:lang w:val="en-US"/>
        </w:rPr>
        <w:t>ում՝</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sidRPr="007B7114">
        <w:rPr>
          <w:rFonts w:ascii="GHEA Grapalat" w:eastAsia="GHEA Grapalat" w:hAnsi="GHEA Grapalat" w:cs="GHEA Grapalat"/>
          <w:color w:val="000000"/>
          <w:lang w:val="en-US"/>
        </w:rPr>
        <w:t>1) 2-րդ մասի երրորդ պարբերությունը ուժը կորցրած ճանաչել.</w:t>
      </w:r>
      <w:proofErr w:type="gramEnd"/>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 xml:space="preserve">2) </w:t>
      </w:r>
      <w:proofErr w:type="gramStart"/>
      <w:r w:rsidRPr="007B7114">
        <w:rPr>
          <w:rFonts w:ascii="GHEA Grapalat" w:eastAsia="GHEA Grapalat" w:hAnsi="GHEA Grapalat" w:cs="GHEA Grapalat"/>
          <w:color w:val="000000"/>
          <w:lang w:val="en-US"/>
        </w:rPr>
        <w:t>լրացնել</w:t>
      </w:r>
      <w:proofErr w:type="gramEnd"/>
      <w:r w:rsidRPr="007B7114">
        <w:rPr>
          <w:rFonts w:ascii="GHEA Grapalat" w:eastAsia="GHEA Grapalat" w:hAnsi="GHEA Grapalat" w:cs="GHEA Grapalat"/>
          <w:color w:val="000000"/>
          <w:lang w:val="en-US"/>
        </w:rPr>
        <w:t xml:space="preserve"> նոր 3</w:t>
      </w:r>
      <w:r w:rsidR="000734FA" w:rsidRPr="007B7114">
        <w:rPr>
          <w:rFonts w:ascii="GHEA Grapalat" w:eastAsia="GHEA Grapalat" w:hAnsi="GHEA Grapalat" w:cs="GHEA Grapalat"/>
          <w:color w:val="000000"/>
          <w:lang w:val="en-US"/>
        </w:rPr>
        <w:t>-րդ</w:t>
      </w:r>
      <w:r w:rsidRPr="007B7114">
        <w:rPr>
          <w:rFonts w:ascii="GHEA Grapalat" w:eastAsia="GHEA Grapalat" w:hAnsi="GHEA Grapalat" w:cs="GHEA Grapalat"/>
          <w:color w:val="000000"/>
          <w:lang w:val="en-US"/>
        </w:rPr>
        <w:t xml:space="preserve"> մաս.</w:t>
      </w:r>
    </w:p>
    <w:p w:rsidR="00E3045B" w:rsidRPr="007B7114" w:rsidRDefault="0030112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 xml:space="preserve">«3. Եթե </w:t>
      </w:r>
      <w:r w:rsidR="00D06031" w:rsidRPr="007B7114">
        <w:rPr>
          <w:rFonts w:ascii="GHEA Grapalat" w:eastAsia="GHEA Grapalat" w:hAnsi="GHEA Grapalat" w:cs="GHEA Grapalat"/>
          <w:color w:val="000000"/>
          <w:lang w:val="en-US"/>
        </w:rPr>
        <w:t xml:space="preserve">օրենքով, այլ իրավական ակտերով կամ </w:t>
      </w:r>
      <w:r w:rsidRPr="007B7114">
        <w:rPr>
          <w:rFonts w:ascii="GHEA Grapalat" w:eastAsia="GHEA Grapalat" w:hAnsi="GHEA Grapalat" w:cs="GHEA Grapalat"/>
          <w:color w:val="000000"/>
          <w:lang w:val="en-US"/>
        </w:rPr>
        <w:t xml:space="preserve">կողմերի համաձայնությամբ այլ բան նախատեսված չէ, ապա էլեկտրոնային </w:t>
      </w:r>
      <w:r w:rsidR="00E52EE4" w:rsidRPr="007B7114">
        <w:rPr>
          <w:rFonts w:ascii="GHEA Grapalat" w:eastAsia="GHEA Grapalat" w:hAnsi="GHEA Grapalat" w:cs="GHEA Grapalat"/>
          <w:color w:val="000000"/>
          <w:lang w:val="en-US"/>
        </w:rPr>
        <w:t>եղանակով</w:t>
      </w:r>
      <w:r w:rsidRPr="007B7114">
        <w:rPr>
          <w:rFonts w:ascii="GHEA Grapalat" w:eastAsia="GHEA Grapalat" w:hAnsi="GHEA Grapalat" w:cs="GHEA Grapalat"/>
          <w:color w:val="000000"/>
          <w:lang w:val="en-US"/>
        </w:rPr>
        <w:t xml:space="preserve"> պայմանագիր կնքելիս օֆերտան համարվում է ստացված այն պահից, երբ՝</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lastRenderedPageBreak/>
        <w:t xml:space="preserve">1) </w:t>
      </w:r>
      <w:proofErr w:type="gramStart"/>
      <w:r w:rsidRPr="007B7114">
        <w:rPr>
          <w:rFonts w:ascii="GHEA Grapalat" w:eastAsia="GHEA Grapalat" w:hAnsi="GHEA Grapalat" w:cs="GHEA Grapalat"/>
          <w:color w:val="000000"/>
          <w:lang w:val="en-US"/>
        </w:rPr>
        <w:t>այն</w:t>
      </w:r>
      <w:proofErr w:type="gramEnd"/>
      <w:r w:rsidRPr="007B7114">
        <w:rPr>
          <w:rFonts w:ascii="GHEA Grapalat" w:eastAsia="GHEA Grapalat" w:hAnsi="GHEA Grapalat" w:cs="GHEA Grapalat"/>
          <w:color w:val="000000"/>
          <w:lang w:val="en-US"/>
        </w:rPr>
        <w:t xml:space="preserve"> մուտք է գործում հասցեատիրոջ կողմից նշված տեղեկատվական համակարգ կամ նրա կողմից կիրառվող կամ շահագործվող էլեկտրոնային հարթակ, կամ </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 xml:space="preserve">2) </w:t>
      </w:r>
      <w:proofErr w:type="gramStart"/>
      <w:r w:rsidRPr="007B7114">
        <w:rPr>
          <w:rFonts w:ascii="GHEA Grapalat" w:eastAsia="GHEA Grapalat" w:hAnsi="GHEA Grapalat" w:cs="GHEA Grapalat"/>
          <w:color w:val="000000"/>
          <w:lang w:val="en-US"/>
        </w:rPr>
        <w:t>այն</w:t>
      </w:r>
      <w:proofErr w:type="gramEnd"/>
      <w:r w:rsidRPr="007B7114">
        <w:rPr>
          <w:rFonts w:ascii="GHEA Grapalat" w:eastAsia="GHEA Grapalat" w:hAnsi="GHEA Grapalat" w:cs="GHEA Grapalat"/>
          <w:color w:val="000000"/>
          <w:lang w:val="en-US"/>
        </w:rPr>
        <w:t xml:space="preserve"> հայտնաբերել է հասցեատերը, եթե օֆերտան ուղարկվել է հասցեատիրոջ կողմից չնշված տեղեկատվական համակարգին:»:</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301125" w:rsidRPr="007B7114"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r w:rsidRPr="007B7114">
        <w:rPr>
          <w:rFonts w:ascii="GHEA Grapalat" w:eastAsia="GHEA Grapalat" w:hAnsi="GHEA Grapalat" w:cs="GHEA Grapalat"/>
          <w:b/>
          <w:color w:val="000000"/>
        </w:rPr>
        <w:t xml:space="preserve">Հոդված </w:t>
      </w:r>
      <w:r w:rsidR="009518A1" w:rsidRPr="007B7114">
        <w:rPr>
          <w:rFonts w:ascii="GHEA Grapalat" w:eastAsia="GHEA Grapalat" w:hAnsi="GHEA Grapalat" w:cs="GHEA Grapalat"/>
          <w:b/>
          <w:color w:val="000000"/>
        </w:rPr>
        <w:t>7</w:t>
      </w:r>
      <w:r w:rsidRPr="007B7114">
        <w:rPr>
          <w:rFonts w:ascii="GHEA Grapalat" w:eastAsia="GHEA Grapalat" w:hAnsi="GHEA Grapalat" w:cs="GHEA Grapalat"/>
          <w:b/>
          <w:color w:val="000000"/>
        </w:rPr>
        <w:t xml:space="preserve">. </w:t>
      </w:r>
      <w:r w:rsidRPr="007B7114">
        <w:rPr>
          <w:rFonts w:ascii="GHEA Grapalat" w:eastAsia="GHEA Grapalat" w:hAnsi="GHEA Grapalat" w:cs="GHEA Grapalat"/>
          <w:color w:val="000000"/>
        </w:rPr>
        <w:t>Օրենսգրքի 452-րդ հոդվածի 2-րդ մասում «</w:t>
      </w:r>
      <w:r w:rsidR="00A120C0" w:rsidRPr="007B7114">
        <w:rPr>
          <w:rFonts w:ascii="GHEA Grapalat" w:eastAsia="GHEA Grapalat" w:hAnsi="GHEA Grapalat" w:cs="GHEA Grapalat"/>
          <w:color w:val="000000"/>
        </w:rPr>
        <w:t>հաղորդակցությունն ապահովող կապի միջոցով</w:t>
      </w:r>
      <w:r w:rsidRPr="007B7114">
        <w:rPr>
          <w:rFonts w:ascii="GHEA Grapalat" w:eastAsia="GHEA Grapalat" w:hAnsi="GHEA Grapalat" w:cs="GHEA Grapalat"/>
          <w:color w:val="000000"/>
        </w:rPr>
        <w:t>» բառ</w:t>
      </w:r>
      <w:r w:rsidR="00A120C0" w:rsidRPr="007B7114">
        <w:rPr>
          <w:rFonts w:ascii="GHEA Grapalat" w:eastAsia="GHEA Grapalat" w:hAnsi="GHEA Grapalat" w:cs="GHEA Grapalat"/>
          <w:color w:val="000000"/>
        </w:rPr>
        <w:t>երը</w:t>
      </w:r>
      <w:r w:rsidRPr="007B7114">
        <w:rPr>
          <w:rFonts w:ascii="GHEA Grapalat" w:eastAsia="GHEA Grapalat" w:hAnsi="GHEA Grapalat" w:cs="GHEA Grapalat"/>
          <w:color w:val="000000"/>
        </w:rPr>
        <w:t xml:space="preserve"> </w:t>
      </w:r>
      <w:r w:rsidR="00A120C0" w:rsidRPr="007B7114">
        <w:rPr>
          <w:rFonts w:ascii="GHEA Grapalat" w:eastAsia="GHEA Grapalat" w:hAnsi="GHEA Grapalat" w:cs="GHEA Grapalat"/>
          <w:color w:val="000000"/>
        </w:rPr>
        <w:t>փոխարինել</w:t>
      </w:r>
      <w:r w:rsidRPr="007B7114">
        <w:rPr>
          <w:rFonts w:ascii="GHEA Grapalat" w:eastAsia="GHEA Grapalat" w:hAnsi="GHEA Grapalat" w:cs="GHEA Grapalat"/>
          <w:color w:val="000000"/>
        </w:rPr>
        <w:t xml:space="preserve"> «</w:t>
      </w:r>
      <w:r w:rsidR="00A120C0" w:rsidRPr="007B7114">
        <w:rPr>
          <w:rFonts w:ascii="GHEA Grapalat" w:eastAsia="GHEA Grapalat" w:hAnsi="GHEA Grapalat" w:cs="GHEA Grapalat"/>
          <w:color w:val="000000"/>
        </w:rPr>
        <w:t>եղանակով</w:t>
      </w:r>
      <w:r w:rsidRPr="007B7114">
        <w:rPr>
          <w:rFonts w:ascii="GHEA Grapalat" w:eastAsia="GHEA Grapalat" w:hAnsi="GHEA Grapalat" w:cs="GHEA Grapalat"/>
          <w:color w:val="000000"/>
        </w:rPr>
        <w:t xml:space="preserve">» </w:t>
      </w:r>
      <w:r w:rsidR="00A120C0" w:rsidRPr="007B7114">
        <w:rPr>
          <w:rFonts w:ascii="GHEA Grapalat" w:eastAsia="GHEA Grapalat" w:hAnsi="GHEA Grapalat" w:cs="GHEA Grapalat"/>
          <w:color w:val="000000"/>
        </w:rPr>
        <w:t>բառով</w:t>
      </w:r>
      <w:r w:rsidRPr="007B7114">
        <w:rPr>
          <w:rFonts w:ascii="GHEA Grapalat" w:eastAsia="GHEA Grapalat" w:hAnsi="GHEA Grapalat" w:cs="GHEA Grapalat"/>
          <w:color w:val="000000"/>
        </w:rPr>
        <w:t>:</w:t>
      </w:r>
    </w:p>
    <w:p w:rsidR="00301125" w:rsidRPr="007B7114"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p>
    <w:p w:rsidR="00301125" w:rsidRPr="007B7114"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 xml:space="preserve">Հոդված </w:t>
      </w:r>
      <w:r w:rsidR="009518A1" w:rsidRPr="007B7114">
        <w:rPr>
          <w:rFonts w:ascii="GHEA Grapalat" w:eastAsia="GHEA Grapalat" w:hAnsi="GHEA Grapalat" w:cs="GHEA Grapalat"/>
          <w:b/>
          <w:color w:val="000000"/>
        </w:rPr>
        <w:t>8</w:t>
      </w:r>
      <w:r w:rsidRPr="007B7114">
        <w:rPr>
          <w:rFonts w:ascii="GHEA Grapalat" w:eastAsia="GHEA Grapalat" w:hAnsi="GHEA Grapalat" w:cs="GHEA Grapalat"/>
          <w:b/>
          <w:color w:val="000000"/>
        </w:rPr>
        <w:t xml:space="preserve">. </w:t>
      </w:r>
      <w:r w:rsidRPr="007B7114">
        <w:rPr>
          <w:rFonts w:ascii="GHEA Grapalat" w:eastAsia="GHEA Grapalat" w:hAnsi="GHEA Grapalat" w:cs="GHEA Grapalat"/>
          <w:color w:val="000000"/>
        </w:rPr>
        <w:t>Օրենսգրքի 454-րդ հոդված</w:t>
      </w:r>
      <w:r w:rsidR="002B4FB0" w:rsidRPr="007B7114">
        <w:rPr>
          <w:rFonts w:ascii="GHEA Grapalat" w:eastAsia="GHEA Grapalat" w:hAnsi="GHEA Grapalat" w:cs="GHEA Grapalat"/>
          <w:color w:val="000000"/>
          <w:lang w:val="en-US"/>
        </w:rPr>
        <w:t>ի</w:t>
      </w:r>
      <w:r w:rsidRPr="007B7114">
        <w:rPr>
          <w:rFonts w:ascii="GHEA Grapalat" w:eastAsia="GHEA Grapalat" w:hAnsi="GHEA Grapalat" w:cs="GHEA Grapalat"/>
          <w:color w:val="000000"/>
        </w:rPr>
        <w:t xml:space="preserve"> 4-րդ մասը շարադրել նոր խմբագրությամբ.</w:t>
      </w:r>
    </w:p>
    <w:p w:rsidR="00807CAF" w:rsidRPr="007B7114" w:rsidRDefault="00301125" w:rsidP="00807CAF">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«4. Եթե </w:t>
      </w:r>
      <w:r w:rsidR="005A2962" w:rsidRPr="007B7114">
        <w:rPr>
          <w:rFonts w:ascii="GHEA Grapalat" w:eastAsia="GHEA Grapalat" w:hAnsi="GHEA Grapalat" w:cs="GHEA Grapalat"/>
          <w:color w:val="000000"/>
        </w:rPr>
        <w:t xml:space="preserve">օրենքով, այլ իրավական ակտերով կամ </w:t>
      </w:r>
      <w:r w:rsidRPr="007B7114">
        <w:rPr>
          <w:rFonts w:ascii="GHEA Grapalat" w:eastAsia="GHEA Grapalat" w:hAnsi="GHEA Grapalat" w:cs="GHEA Grapalat"/>
          <w:color w:val="000000"/>
        </w:rPr>
        <w:t xml:space="preserve">կողմերի համաձայնությամբ այլ բան նախատեսված չէ, ապա էլեկտրոնային </w:t>
      </w:r>
      <w:r w:rsidR="005A2962" w:rsidRPr="007B7114">
        <w:rPr>
          <w:rFonts w:ascii="GHEA Grapalat" w:eastAsia="GHEA Grapalat" w:hAnsi="GHEA Grapalat" w:cs="GHEA Grapalat"/>
          <w:color w:val="000000"/>
        </w:rPr>
        <w:t>եղանակով</w:t>
      </w:r>
      <w:r w:rsidRPr="007B7114">
        <w:rPr>
          <w:rFonts w:ascii="GHEA Grapalat" w:eastAsia="GHEA Grapalat" w:hAnsi="GHEA Grapalat" w:cs="GHEA Grapalat"/>
          <w:color w:val="000000"/>
        </w:rPr>
        <w:t xml:space="preserve"> պայմանագիր կնքելիս ակցեպտը համարվում է ստացված այն պահից, երբ՝ </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այն մուտք է գործում հասցեատիրոջ կողմից նշված տեղեկատվական համակարգ կամ նրա կողմից կիրառվող կամ շահագործվող էլեկտրոնային հարթակ, կամ </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2) այն հայտնաբերել է օֆերտա ուղարկած անձը, եթե ակցեպտը ուղարկվել է նրա կողմից չնշված տեղեկատվական համակարգին:»:</w:t>
      </w:r>
    </w:p>
    <w:p w:rsidR="00C756D7" w:rsidRPr="007B7114" w:rsidRDefault="00C756D7"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C756D7" w:rsidRPr="007B7114" w:rsidRDefault="00C756D7"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 xml:space="preserve">Հոդված </w:t>
      </w:r>
      <w:r w:rsidR="005A2962" w:rsidRPr="007B7114">
        <w:rPr>
          <w:rFonts w:ascii="GHEA Grapalat" w:eastAsia="GHEA Grapalat" w:hAnsi="GHEA Grapalat" w:cs="GHEA Grapalat"/>
          <w:b/>
          <w:color w:val="000000"/>
        </w:rPr>
        <w:t>9</w:t>
      </w:r>
      <w:r w:rsidRPr="007B7114">
        <w:rPr>
          <w:rFonts w:ascii="GHEA Grapalat" w:eastAsia="GHEA Grapalat" w:hAnsi="GHEA Grapalat" w:cs="GHEA Grapalat"/>
          <w:b/>
          <w:color w:val="000000"/>
        </w:rPr>
        <w:t xml:space="preserve">. </w:t>
      </w:r>
      <w:r w:rsidRPr="007B7114">
        <w:rPr>
          <w:rFonts w:ascii="GHEA Grapalat" w:eastAsia="GHEA Grapalat" w:hAnsi="GHEA Grapalat" w:cs="GHEA Grapalat"/>
          <w:color w:val="000000"/>
        </w:rPr>
        <w:t>Օրենսգրքի 4</w:t>
      </w:r>
      <w:r w:rsidR="005A2962" w:rsidRPr="007B7114">
        <w:rPr>
          <w:rFonts w:ascii="GHEA Grapalat" w:eastAsia="GHEA Grapalat" w:hAnsi="GHEA Grapalat" w:cs="GHEA Grapalat"/>
          <w:color w:val="000000"/>
        </w:rPr>
        <w:t>68</w:t>
      </w:r>
      <w:r w:rsidRPr="007B7114">
        <w:rPr>
          <w:rFonts w:ascii="GHEA Grapalat" w:eastAsia="GHEA Grapalat" w:hAnsi="GHEA Grapalat" w:cs="GHEA Grapalat"/>
          <w:color w:val="000000"/>
        </w:rPr>
        <w:t>-րդ հոդվածում</w:t>
      </w:r>
      <w:r w:rsidR="005A2962" w:rsidRPr="007B7114">
        <w:rPr>
          <w:rFonts w:ascii="GHEA Grapalat" w:eastAsia="GHEA Grapalat" w:hAnsi="GHEA Grapalat" w:cs="GHEA Grapalat"/>
          <w:color w:val="000000"/>
        </w:rPr>
        <w:t xml:space="preserve"> լրացնել նոր 1.1-ին մաս.</w:t>
      </w:r>
    </w:p>
    <w:p w:rsidR="00C756D7" w:rsidRPr="007B7114" w:rsidRDefault="00092876"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 xml:space="preserve">«1.1. Պայմանագրի </w:t>
      </w:r>
      <w:r w:rsidR="007E66F3" w:rsidRPr="007B7114">
        <w:rPr>
          <w:rFonts w:ascii="GHEA Grapalat" w:eastAsia="GHEA Grapalat" w:hAnsi="GHEA Grapalat" w:cs="GHEA Grapalat"/>
          <w:color w:val="000000"/>
          <w:lang w:val="en-US"/>
        </w:rPr>
        <w:t xml:space="preserve">ընդհանուր </w:t>
      </w:r>
      <w:r w:rsidR="00D52B5B" w:rsidRPr="007B7114">
        <w:rPr>
          <w:rFonts w:ascii="GHEA Grapalat" w:eastAsia="GHEA Grapalat" w:hAnsi="GHEA Grapalat" w:cs="GHEA Grapalat"/>
          <w:color w:val="000000"/>
          <w:lang w:val="en-US"/>
        </w:rPr>
        <w:t>պայմանները</w:t>
      </w:r>
      <w:r w:rsidR="00387C32" w:rsidRPr="007B7114">
        <w:rPr>
          <w:rFonts w:ascii="GHEA Grapalat" w:eastAsia="GHEA Grapalat" w:hAnsi="GHEA Grapalat" w:cs="GHEA Grapalat"/>
          <w:color w:val="000000"/>
          <w:lang w:val="en-US"/>
        </w:rPr>
        <w:t xml:space="preserve"> </w:t>
      </w:r>
      <w:r w:rsidR="00387C32" w:rsidRPr="007B7114">
        <w:rPr>
          <w:rFonts w:ascii="GHEA Grapalat" w:eastAsia="GHEA Grapalat" w:hAnsi="GHEA Grapalat" w:cs="GHEA Grapalat"/>
          <w:color w:val="000000"/>
        </w:rPr>
        <w:t>(հոդված 443)</w:t>
      </w:r>
      <w:r w:rsidR="00D52B5B" w:rsidRPr="007B7114">
        <w:rPr>
          <w:rFonts w:ascii="GHEA Grapalat" w:eastAsia="GHEA Grapalat" w:hAnsi="GHEA Grapalat" w:cs="GHEA Grapalat"/>
          <w:color w:val="000000"/>
          <w:lang w:val="en-US"/>
        </w:rPr>
        <w:t xml:space="preserve"> </w:t>
      </w:r>
      <w:r w:rsidR="009C28D5" w:rsidRPr="007B7114">
        <w:rPr>
          <w:rFonts w:ascii="GHEA Grapalat" w:eastAsia="GHEA Grapalat" w:hAnsi="GHEA Grapalat" w:cs="GHEA Grapalat"/>
          <w:color w:val="000000"/>
          <w:lang w:val="en-US"/>
        </w:rPr>
        <w:t xml:space="preserve">միակողմանիորեն </w:t>
      </w:r>
      <w:r w:rsidR="00D52B5B" w:rsidRPr="007B7114">
        <w:rPr>
          <w:rFonts w:ascii="GHEA Grapalat" w:eastAsia="GHEA Grapalat" w:hAnsi="GHEA Grapalat" w:cs="GHEA Grapalat"/>
          <w:color w:val="000000"/>
          <w:lang w:val="en-US"/>
        </w:rPr>
        <w:t>փոփոխելու դեպքում</w:t>
      </w:r>
      <w:r w:rsidR="00D52B5B" w:rsidRPr="007B7114">
        <w:rPr>
          <w:rFonts w:ascii="GHEA Grapalat" w:eastAsia="GHEA Grapalat" w:hAnsi="GHEA Grapalat" w:cs="GHEA Grapalat"/>
          <w:color w:val="000000"/>
        </w:rPr>
        <w:t xml:space="preserve"> </w:t>
      </w:r>
      <w:r w:rsidR="00910421" w:rsidRPr="007B7114">
        <w:rPr>
          <w:rFonts w:ascii="GHEA Grapalat" w:eastAsia="GHEA Grapalat" w:hAnsi="GHEA Grapalat" w:cs="GHEA Grapalat"/>
          <w:color w:val="000000"/>
          <w:lang w:val="en-US"/>
        </w:rPr>
        <w:t xml:space="preserve">դրանք փոփոխող </w:t>
      </w:r>
      <w:r w:rsidR="00D33A6B" w:rsidRPr="007B7114">
        <w:rPr>
          <w:rFonts w:ascii="GHEA Grapalat" w:eastAsia="GHEA Grapalat" w:hAnsi="GHEA Grapalat" w:cs="GHEA Grapalat"/>
          <w:color w:val="000000"/>
          <w:lang w:val="en-US"/>
        </w:rPr>
        <w:t>կողմը</w:t>
      </w:r>
      <w:r w:rsidR="00382BB4" w:rsidRPr="007B7114">
        <w:rPr>
          <w:rFonts w:ascii="GHEA Grapalat" w:eastAsia="GHEA Grapalat" w:hAnsi="GHEA Grapalat" w:cs="GHEA Grapalat"/>
          <w:color w:val="000000"/>
          <w:lang w:val="en-US"/>
        </w:rPr>
        <w:t xml:space="preserve"> </w:t>
      </w:r>
      <w:r w:rsidR="00771639" w:rsidRPr="007B7114">
        <w:rPr>
          <w:rFonts w:ascii="GHEA Grapalat" w:eastAsia="GHEA Grapalat" w:hAnsi="GHEA Grapalat" w:cs="GHEA Grapalat"/>
          <w:color w:val="000000"/>
          <w:lang w:val="en-US"/>
        </w:rPr>
        <w:t xml:space="preserve">փոփոխության վերաբերյալ մյուս կողմին </w:t>
      </w:r>
      <w:r w:rsidR="00304AB5" w:rsidRPr="007B7114">
        <w:rPr>
          <w:rFonts w:ascii="GHEA Grapalat" w:eastAsia="GHEA Grapalat" w:hAnsi="GHEA Grapalat" w:cs="GHEA Grapalat"/>
          <w:color w:val="000000"/>
          <w:lang w:val="en-US"/>
        </w:rPr>
        <w:t>տեղեկացնում</w:t>
      </w:r>
      <w:r w:rsidR="00771639" w:rsidRPr="007B7114">
        <w:rPr>
          <w:rFonts w:ascii="GHEA Grapalat" w:eastAsia="GHEA Grapalat" w:hAnsi="GHEA Grapalat" w:cs="GHEA Grapalat"/>
          <w:color w:val="000000"/>
          <w:lang w:val="en-US"/>
        </w:rPr>
        <w:t xml:space="preserve"> է</w:t>
      </w:r>
      <w:r w:rsidR="00784467" w:rsidRPr="007B7114">
        <w:rPr>
          <w:rFonts w:ascii="GHEA Grapalat" w:eastAsia="GHEA Grapalat" w:hAnsi="GHEA Grapalat" w:cs="GHEA Grapalat"/>
          <w:color w:val="000000"/>
          <w:lang w:val="en-US"/>
        </w:rPr>
        <w:t xml:space="preserve"> </w:t>
      </w:r>
      <w:r w:rsidR="00A94187" w:rsidRPr="007B7114">
        <w:rPr>
          <w:rFonts w:ascii="GHEA Grapalat" w:eastAsia="GHEA Grapalat" w:hAnsi="GHEA Grapalat" w:cs="GHEA Grapalat"/>
          <w:color w:val="000000"/>
          <w:lang w:val="en-US"/>
        </w:rPr>
        <w:t>կողմերի միջև համաձայնեցված այնպիսի եղանակով</w:t>
      </w:r>
      <w:r w:rsidR="009C28D5" w:rsidRPr="007B7114">
        <w:rPr>
          <w:rFonts w:ascii="GHEA Grapalat" w:eastAsia="GHEA Grapalat" w:hAnsi="GHEA Grapalat" w:cs="GHEA Grapalat"/>
          <w:color w:val="000000"/>
          <w:lang w:val="en-US"/>
        </w:rPr>
        <w:t>, որ</w:t>
      </w:r>
      <w:r w:rsidR="00C80725" w:rsidRPr="007B7114">
        <w:rPr>
          <w:rFonts w:ascii="GHEA Grapalat" w:eastAsia="GHEA Grapalat" w:hAnsi="GHEA Grapalat" w:cs="GHEA Grapalat"/>
          <w:color w:val="000000"/>
          <w:lang w:val="en-US"/>
        </w:rPr>
        <w:t>ն</w:t>
      </w:r>
      <w:r w:rsidR="009C28D5" w:rsidRPr="007B7114">
        <w:rPr>
          <w:rFonts w:ascii="GHEA Grapalat" w:eastAsia="GHEA Grapalat" w:hAnsi="GHEA Grapalat" w:cs="GHEA Grapalat"/>
          <w:color w:val="000000"/>
          <w:lang w:val="en-US"/>
        </w:rPr>
        <w:t xml:space="preserve"> </w:t>
      </w:r>
      <w:r w:rsidR="00784467" w:rsidRPr="007B7114">
        <w:rPr>
          <w:rFonts w:ascii="GHEA Grapalat" w:eastAsia="GHEA Grapalat" w:hAnsi="GHEA Grapalat" w:cs="GHEA Grapalat"/>
          <w:color w:val="000000"/>
        </w:rPr>
        <w:t xml:space="preserve">ապահովում է </w:t>
      </w:r>
      <w:r w:rsidR="001A37E4" w:rsidRPr="007B7114">
        <w:rPr>
          <w:rFonts w:ascii="GHEA Grapalat" w:eastAsia="GHEA Grapalat" w:hAnsi="GHEA Grapalat" w:cs="GHEA Grapalat"/>
          <w:color w:val="000000"/>
          <w:lang w:val="en-US"/>
        </w:rPr>
        <w:t>կատարված փոփոխություններին</w:t>
      </w:r>
      <w:r w:rsidR="00784467" w:rsidRPr="007B7114">
        <w:rPr>
          <w:rFonts w:ascii="GHEA Grapalat" w:eastAsia="GHEA Grapalat" w:hAnsi="GHEA Grapalat" w:cs="GHEA Grapalat"/>
          <w:color w:val="000000"/>
        </w:rPr>
        <w:t xml:space="preserve"> մատչելի եղանակով և ամբողջապես ծանոթանալու</w:t>
      </w:r>
      <w:r w:rsidR="001A37E4" w:rsidRPr="007B7114">
        <w:rPr>
          <w:rFonts w:ascii="GHEA Grapalat" w:eastAsia="GHEA Grapalat" w:hAnsi="GHEA Grapalat" w:cs="GHEA Grapalat"/>
          <w:color w:val="000000"/>
          <w:lang w:val="en-US"/>
        </w:rPr>
        <w:t xml:space="preserve">, </w:t>
      </w:r>
      <w:r w:rsidR="00784467" w:rsidRPr="007B7114">
        <w:rPr>
          <w:rFonts w:ascii="GHEA Grapalat" w:eastAsia="GHEA Grapalat" w:hAnsi="GHEA Grapalat" w:cs="GHEA Grapalat"/>
          <w:color w:val="000000"/>
        </w:rPr>
        <w:t xml:space="preserve"> </w:t>
      </w:r>
      <w:r w:rsidR="001A37E4" w:rsidRPr="007B7114">
        <w:rPr>
          <w:rFonts w:ascii="GHEA Grapalat" w:eastAsia="GHEA Grapalat" w:hAnsi="GHEA Grapalat" w:cs="GHEA Grapalat"/>
          <w:color w:val="000000"/>
          <w:lang w:val="en-US"/>
        </w:rPr>
        <w:t>դր</w:t>
      </w:r>
      <w:r w:rsidR="00907F9E" w:rsidRPr="007B7114">
        <w:rPr>
          <w:rFonts w:ascii="GHEA Grapalat" w:eastAsia="GHEA Grapalat" w:hAnsi="GHEA Grapalat" w:cs="GHEA Grapalat"/>
          <w:color w:val="000000"/>
          <w:lang w:val="en-US"/>
        </w:rPr>
        <w:t>անք</w:t>
      </w:r>
      <w:r w:rsidR="001A37E4" w:rsidRPr="007B7114">
        <w:rPr>
          <w:rFonts w:ascii="GHEA Grapalat" w:eastAsia="GHEA Grapalat" w:hAnsi="GHEA Grapalat" w:cs="GHEA Grapalat"/>
          <w:color w:val="000000"/>
          <w:lang w:val="en-US"/>
        </w:rPr>
        <w:t xml:space="preserve"> </w:t>
      </w:r>
      <w:r w:rsidR="001A37E4" w:rsidRPr="007B7114">
        <w:rPr>
          <w:rFonts w:ascii="GHEA Grapalat" w:eastAsia="GHEA Grapalat" w:hAnsi="GHEA Grapalat" w:cs="GHEA Grapalat"/>
          <w:color w:val="000000"/>
        </w:rPr>
        <w:t>պահպանելու</w:t>
      </w:r>
      <w:r w:rsidR="007535DA" w:rsidRPr="007B7114">
        <w:rPr>
          <w:rFonts w:ascii="GHEA Grapalat" w:eastAsia="GHEA Grapalat" w:hAnsi="GHEA Grapalat" w:cs="GHEA Grapalat"/>
          <w:color w:val="000000"/>
          <w:lang w:val="en-US"/>
        </w:rPr>
        <w:t xml:space="preserve"> և</w:t>
      </w:r>
      <w:r w:rsidR="001A37E4" w:rsidRPr="007B7114">
        <w:rPr>
          <w:rFonts w:ascii="GHEA Grapalat" w:eastAsia="GHEA Grapalat" w:hAnsi="GHEA Grapalat" w:cs="GHEA Grapalat"/>
          <w:color w:val="000000"/>
        </w:rPr>
        <w:t xml:space="preserve"> անփոփոխ կերպով վերարտադրելու հնարավորությունները</w:t>
      </w:r>
      <w:r w:rsidR="00D52B5B" w:rsidRPr="007B7114">
        <w:rPr>
          <w:rFonts w:ascii="GHEA Grapalat" w:eastAsia="GHEA Grapalat" w:hAnsi="GHEA Grapalat" w:cs="GHEA Grapalat"/>
          <w:color w:val="000000"/>
        </w:rPr>
        <w:t>:</w:t>
      </w:r>
      <w:r w:rsidR="00B721F9" w:rsidRPr="007B7114">
        <w:rPr>
          <w:rFonts w:ascii="GHEA Grapalat" w:eastAsia="GHEA Grapalat" w:hAnsi="GHEA Grapalat" w:cs="GHEA Grapalat"/>
          <w:color w:val="000000"/>
          <w:lang w:val="en-US"/>
        </w:rPr>
        <w:t xml:space="preserve"> </w:t>
      </w:r>
      <w:r w:rsidR="001672C9" w:rsidRPr="007B7114">
        <w:rPr>
          <w:rFonts w:ascii="GHEA Grapalat" w:eastAsia="GHEA Grapalat" w:hAnsi="GHEA Grapalat" w:cs="GHEA Grapalat"/>
          <w:color w:val="000000"/>
          <w:lang w:val="en-US"/>
        </w:rPr>
        <w:t xml:space="preserve">Փոփոխության վերաբերյալ </w:t>
      </w:r>
      <w:r w:rsidR="00447B59" w:rsidRPr="007B7114">
        <w:rPr>
          <w:rFonts w:ascii="GHEA Grapalat" w:eastAsia="GHEA Grapalat" w:hAnsi="GHEA Grapalat" w:cs="GHEA Grapalat"/>
          <w:color w:val="000000"/>
          <w:lang w:val="en-US"/>
        </w:rPr>
        <w:t xml:space="preserve">տեղեկատվությունը տրամադրվում է </w:t>
      </w:r>
      <w:r w:rsidR="00C432CD" w:rsidRPr="007B7114">
        <w:rPr>
          <w:rFonts w:ascii="GHEA Grapalat" w:eastAsia="GHEA Grapalat" w:hAnsi="GHEA Grapalat" w:cs="GHEA Grapalat"/>
          <w:color w:val="000000"/>
          <w:lang w:val="en-US"/>
        </w:rPr>
        <w:t xml:space="preserve">մինչև </w:t>
      </w:r>
      <w:r w:rsidR="00447B59" w:rsidRPr="007B7114">
        <w:rPr>
          <w:rFonts w:ascii="GHEA Grapalat" w:eastAsia="GHEA Grapalat" w:hAnsi="GHEA Grapalat" w:cs="GHEA Grapalat"/>
          <w:color w:val="000000"/>
          <w:lang w:val="en-US"/>
        </w:rPr>
        <w:t>փոփոխություն</w:t>
      </w:r>
      <w:r w:rsidR="00CD5EB6" w:rsidRPr="007B7114">
        <w:rPr>
          <w:rFonts w:ascii="GHEA Grapalat" w:eastAsia="GHEA Grapalat" w:hAnsi="GHEA Grapalat" w:cs="GHEA Grapalat"/>
          <w:color w:val="000000"/>
          <w:lang w:val="en-US"/>
        </w:rPr>
        <w:t>ն</w:t>
      </w:r>
      <w:r w:rsidR="00447B59" w:rsidRPr="007B7114">
        <w:rPr>
          <w:rFonts w:ascii="GHEA Grapalat" w:eastAsia="GHEA Grapalat" w:hAnsi="GHEA Grapalat" w:cs="GHEA Grapalat"/>
          <w:color w:val="000000"/>
          <w:lang w:val="en-US"/>
        </w:rPr>
        <w:t xml:space="preserve"> ուժի մեջ մտնել</w:t>
      </w:r>
      <w:r w:rsidR="00C432CD" w:rsidRPr="007B7114">
        <w:rPr>
          <w:rFonts w:ascii="GHEA Grapalat" w:eastAsia="GHEA Grapalat" w:hAnsi="GHEA Grapalat" w:cs="GHEA Grapalat"/>
          <w:color w:val="000000"/>
          <w:lang w:val="en-US"/>
        </w:rPr>
        <w:t>ը</w:t>
      </w:r>
      <w:r w:rsidR="00304AB5" w:rsidRPr="007B7114">
        <w:rPr>
          <w:rFonts w:ascii="GHEA Grapalat" w:eastAsia="GHEA Grapalat" w:hAnsi="GHEA Grapalat" w:cs="GHEA Grapalat"/>
          <w:color w:val="000000"/>
          <w:lang w:val="en-US"/>
        </w:rPr>
        <w:t xml:space="preserve">՝ ողջամիտ ժամկետում, եթե պայմանագրով, </w:t>
      </w:r>
      <w:r w:rsidR="00447B59" w:rsidRPr="007B7114">
        <w:rPr>
          <w:rFonts w:ascii="GHEA Grapalat" w:eastAsia="GHEA Grapalat" w:hAnsi="GHEA Grapalat" w:cs="GHEA Grapalat"/>
          <w:color w:val="000000"/>
          <w:lang w:val="en-US"/>
        </w:rPr>
        <w:t xml:space="preserve">օրենքով </w:t>
      </w:r>
      <w:r w:rsidR="00304AB5" w:rsidRPr="007B7114">
        <w:rPr>
          <w:rFonts w:ascii="GHEA Grapalat" w:eastAsia="GHEA Grapalat" w:hAnsi="GHEA Grapalat" w:cs="GHEA Grapalat"/>
          <w:color w:val="000000"/>
          <w:lang w:val="en-US"/>
        </w:rPr>
        <w:t>կամ</w:t>
      </w:r>
      <w:r w:rsidR="00447B59" w:rsidRPr="007B7114">
        <w:rPr>
          <w:rFonts w:ascii="GHEA Grapalat" w:eastAsia="GHEA Grapalat" w:hAnsi="GHEA Grapalat" w:cs="GHEA Grapalat"/>
          <w:color w:val="000000"/>
          <w:lang w:val="en-US"/>
        </w:rPr>
        <w:t xml:space="preserve"> այլ իրավական ակտերով </w:t>
      </w:r>
      <w:r w:rsidR="00304AB5" w:rsidRPr="007B7114">
        <w:rPr>
          <w:rFonts w:ascii="GHEA Grapalat" w:eastAsia="GHEA Grapalat" w:hAnsi="GHEA Grapalat" w:cs="GHEA Grapalat"/>
          <w:color w:val="000000"/>
          <w:lang w:val="en-US"/>
        </w:rPr>
        <w:t xml:space="preserve">այլ ժամկետ </w:t>
      </w:r>
      <w:r w:rsidR="00447B59" w:rsidRPr="007B7114">
        <w:rPr>
          <w:rFonts w:ascii="GHEA Grapalat" w:eastAsia="GHEA Grapalat" w:hAnsi="GHEA Grapalat" w:cs="GHEA Grapalat"/>
          <w:color w:val="000000"/>
          <w:lang w:val="en-US"/>
        </w:rPr>
        <w:t xml:space="preserve">նախատեսված </w:t>
      </w:r>
      <w:r w:rsidR="00304AB5" w:rsidRPr="007B7114">
        <w:rPr>
          <w:rFonts w:ascii="GHEA Grapalat" w:eastAsia="GHEA Grapalat" w:hAnsi="GHEA Grapalat" w:cs="GHEA Grapalat"/>
          <w:color w:val="000000"/>
          <w:lang w:val="en-US"/>
        </w:rPr>
        <w:t>չէ</w:t>
      </w:r>
      <w:r w:rsidR="00447B59" w:rsidRPr="007B7114">
        <w:rPr>
          <w:rFonts w:ascii="GHEA Grapalat" w:eastAsia="GHEA Grapalat" w:hAnsi="GHEA Grapalat" w:cs="GHEA Grapalat"/>
          <w:color w:val="000000"/>
          <w:lang w:val="en-US"/>
        </w:rPr>
        <w:t>:</w:t>
      </w:r>
      <w:r w:rsidRPr="007B7114">
        <w:rPr>
          <w:rFonts w:ascii="GHEA Grapalat" w:eastAsia="GHEA Grapalat" w:hAnsi="GHEA Grapalat" w:cs="GHEA Grapalat"/>
          <w:color w:val="000000"/>
          <w:lang w:val="en-US"/>
        </w:rPr>
        <w:t>»:</w:t>
      </w:r>
    </w:p>
    <w:p w:rsidR="002B6881" w:rsidRPr="007B7114" w:rsidRDefault="002B6881"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2B6881" w:rsidRPr="007B7114" w:rsidRDefault="002B6881"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sidRPr="007B7114">
        <w:rPr>
          <w:rFonts w:ascii="GHEA Grapalat" w:eastAsia="GHEA Grapalat" w:hAnsi="GHEA Grapalat" w:cs="GHEA Grapalat"/>
          <w:b/>
          <w:color w:val="000000"/>
          <w:lang w:val="en-US"/>
        </w:rPr>
        <w:lastRenderedPageBreak/>
        <w:t>Հոդված 10.</w:t>
      </w:r>
      <w:proofErr w:type="gramEnd"/>
      <w:r w:rsidRPr="007B7114">
        <w:rPr>
          <w:rFonts w:ascii="GHEA Grapalat" w:eastAsia="GHEA Grapalat" w:hAnsi="GHEA Grapalat" w:cs="GHEA Grapalat"/>
          <w:color w:val="000000"/>
          <w:lang w:val="en-US"/>
        </w:rPr>
        <w:t xml:space="preserve"> </w:t>
      </w:r>
      <w:proofErr w:type="gramStart"/>
      <w:r w:rsidRPr="007B7114">
        <w:rPr>
          <w:rFonts w:ascii="GHEA Grapalat" w:eastAsia="GHEA Grapalat" w:hAnsi="GHEA Grapalat" w:cs="GHEA Grapalat"/>
          <w:color w:val="000000"/>
          <w:lang w:val="en-US"/>
        </w:rPr>
        <w:t xml:space="preserve">Օրենսգրքի </w:t>
      </w:r>
      <w:r w:rsidRPr="007B7114">
        <w:rPr>
          <w:rFonts w:ascii="GHEA Grapalat" w:eastAsia="GHEA Grapalat" w:hAnsi="GHEA Grapalat" w:cs="GHEA Grapalat"/>
          <w:color w:val="000000"/>
        </w:rPr>
        <w:t>540-54</w:t>
      </w:r>
      <w:r w:rsidRPr="007B7114">
        <w:rPr>
          <w:rFonts w:ascii="GHEA Grapalat" w:eastAsia="GHEA Grapalat" w:hAnsi="GHEA Grapalat" w:cs="GHEA Grapalat"/>
          <w:color w:val="000000"/>
          <w:lang w:val="en-US"/>
        </w:rPr>
        <w:t>4</w:t>
      </w:r>
      <w:r w:rsidRPr="007B7114">
        <w:rPr>
          <w:rFonts w:ascii="GHEA Grapalat" w:eastAsia="GHEA Grapalat" w:hAnsi="GHEA Grapalat" w:cs="GHEA Grapalat"/>
          <w:color w:val="000000"/>
        </w:rPr>
        <w:t xml:space="preserve">-րդ հոդվածները շարադրել </w:t>
      </w:r>
      <w:r w:rsidRPr="007B7114">
        <w:rPr>
          <w:rFonts w:ascii="GHEA Grapalat" w:eastAsia="GHEA Grapalat" w:hAnsi="GHEA Grapalat" w:cs="GHEA Grapalat"/>
          <w:color w:val="000000"/>
          <w:lang w:val="en-US"/>
        </w:rPr>
        <w:t>նոր</w:t>
      </w:r>
      <w:r w:rsidRPr="007B7114">
        <w:rPr>
          <w:rFonts w:ascii="GHEA Grapalat" w:eastAsia="GHEA Grapalat" w:hAnsi="GHEA Grapalat" w:cs="GHEA Grapalat"/>
          <w:color w:val="000000"/>
        </w:rPr>
        <w:t xml:space="preserve"> խմբագրությամբ.</w:t>
      </w:r>
      <w:proofErr w:type="gramEnd"/>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sidRPr="007B7114">
        <w:rPr>
          <w:rFonts w:ascii="GHEA Grapalat" w:eastAsia="GHEA Grapalat" w:hAnsi="GHEA Grapalat" w:cs="GHEA Grapalat"/>
          <w:color w:val="000000"/>
          <w:lang w:val="en-US"/>
        </w:rPr>
        <w:t>«</w:t>
      </w:r>
      <w:r w:rsidRPr="007B7114">
        <w:rPr>
          <w:rFonts w:ascii="GHEA Grapalat" w:eastAsia="GHEA Grapalat" w:hAnsi="GHEA Grapalat" w:cs="GHEA Grapalat"/>
          <w:b/>
          <w:color w:val="000000"/>
        </w:rPr>
        <w:t>Հոդված 540.</w:t>
      </w:r>
      <w:proofErr w:type="gramEnd"/>
      <w:r w:rsidRPr="007B7114">
        <w:rPr>
          <w:rFonts w:ascii="GHEA Grapalat" w:eastAsia="GHEA Grapalat" w:hAnsi="GHEA Grapalat" w:cs="GHEA Grapalat"/>
          <w:b/>
          <w:color w:val="000000"/>
          <w:lang w:val="en-US"/>
        </w:rPr>
        <w:t xml:space="preserve"> </w:t>
      </w:r>
      <w:r w:rsidRPr="007B7114">
        <w:rPr>
          <w:rFonts w:ascii="GHEA Grapalat" w:eastAsia="GHEA Grapalat" w:hAnsi="GHEA Grapalat" w:cs="GHEA Grapalat"/>
          <w:b/>
          <w:color w:val="000000"/>
        </w:rPr>
        <w:t>Պետական կարիքների համար ապրանքներ մատակարարելու հիմքը</w:t>
      </w:r>
    </w:p>
    <w:p w:rsidR="00251518" w:rsidRPr="007B7114" w:rsidRDefault="00251518" w:rsidP="00251518">
      <w:pPr>
        <w:pStyle w:val="Normal1"/>
        <w:shd w:val="clear" w:color="auto" w:fill="FFFFFF"/>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Պետական կարիքների համար ապրանքները մատակարարվում են </w:t>
      </w:r>
      <w:r w:rsidR="00E630E6" w:rsidRPr="007B7114">
        <w:rPr>
          <w:rFonts w:ascii="GHEA Grapalat" w:eastAsia="GHEA Grapalat" w:hAnsi="GHEA Grapalat" w:cs="GHEA Grapalat"/>
          <w:color w:val="000000"/>
        </w:rPr>
        <w:t>գնումների վերաբերյալ օրենքով</w:t>
      </w:r>
      <w:r w:rsidRPr="007B7114">
        <w:rPr>
          <w:rFonts w:ascii="GHEA Grapalat" w:eastAsia="GHEA Grapalat" w:hAnsi="GHEA Grapalat" w:cs="GHEA Grapalat"/>
          <w:color w:val="000000"/>
        </w:rPr>
        <w:t xml:space="preserve"> սահմանված </w:t>
      </w:r>
      <w:r w:rsidRPr="007B7114">
        <w:rPr>
          <w:rFonts w:ascii="GHEA Grapalat" w:eastAsia="GHEA Grapalat" w:hAnsi="GHEA Grapalat" w:cs="GHEA Grapalat"/>
          <w:color w:val="000000"/>
          <w:lang w:val="en-US"/>
        </w:rPr>
        <w:t>կարգով</w:t>
      </w:r>
      <w:r w:rsidRPr="007B7114">
        <w:rPr>
          <w:rFonts w:ascii="GHEA Grapalat" w:eastAsia="GHEA Grapalat" w:hAnsi="GHEA Grapalat" w:cs="GHEA Grapalat"/>
          <w:color w:val="000000"/>
        </w:rPr>
        <w:t xml:space="preserve"> կնքվող պետական կարիքների համար ապրանքների մատակարարման պայմանագրի հիման վրա:</w:t>
      </w:r>
    </w:p>
    <w:p w:rsidR="00251518" w:rsidRPr="007B7114" w:rsidRDefault="00251518" w:rsidP="00251518">
      <w:pPr>
        <w:pStyle w:val="Normal1"/>
        <w:shd w:val="clear" w:color="auto" w:fill="FFFFFF"/>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2. Պետական կարիքներ են ճանաչվում պետական բյուջեի միջոցների հաշվին վճարվող </w:t>
      </w:r>
      <w:r w:rsidR="00C16922" w:rsidRPr="007B7114">
        <w:rPr>
          <w:rFonts w:ascii="GHEA Grapalat" w:eastAsia="GHEA Grapalat" w:hAnsi="GHEA Grapalat"/>
        </w:rPr>
        <w:t>և օրենքով սահմանված կարգով որոշվող</w:t>
      </w:r>
      <w:r w:rsidR="00C16922"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Հայաստանի Հանրապետության պահանջմունքները:</w:t>
      </w:r>
    </w:p>
    <w:p w:rsidR="00251518" w:rsidRPr="007B7114" w:rsidRDefault="00251518" w:rsidP="00251518">
      <w:pPr>
        <w:pStyle w:val="Normal1"/>
        <w:shd w:val="clear" w:color="auto" w:fill="FFFFFF"/>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3. Պետական կարիքների համար ապրանքների մատակարարման հարաբերությունների նկատմամբ կիրառվում են սույն օրենսգրքով նախատեսված մատակարարման պայմանագրի մասին կանոնները՝ հաշվի առնելով </w:t>
      </w:r>
      <w:r w:rsidR="00E630E6" w:rsidRPr="007B7114">
        <w:rPr>
          <w:rFonts w:ascii="GHEA Grapalat" w:eastAsia="GHEA Grapalat" w:hAnsi="GHEA Grapalat" w:cs="GHEA Grapalat"/>
          <w:color w:val="000000"/>
        </w:rPr>
        <w:t xml:space="preserve">գնումների վերաբերյալ օրենքով </w:t>
      </w:r>
      <w:r w:rsidRPr="007B7114">
        <w:rPr>
          <w:rFonts w:ascii="GHEA Grapalat" w:eastAsia="GHEA Grapalat" w:hAnsi="GHEA Grapalat" w:cs="GHEA Grapalat"/>
          <w:color w:val="000000"/>
        </w:rPr>
        <w:t>պայմանագրի կնքման կարգի վերաբերյալ սահմանված առանձնահատկությունները:</w:t>
      </w:r>
    </w:p>
    <w:p w:rsidR="00251518" w:rsidRPr="007B7114" w:rsidRDefault="005A2962" w:rsidP="00251518">
      <w:pPr>
        <w:pStyle w:val="Normal1"/>
        <w:shd w:val="clear" w:color="auto" w:fill="FFFFFF"/>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4</w:t>
      </w:r>
      <w:r w:rsidR="00251518" w:rsidRPr="007B7114">
        <w:rPr>
          <w:rFonts w:ascii="GHEA Grapalat" w:eastAsia="GHEA Grapalat" w:hAnsi="GHEA Grapalat" w:cs="GHEA Grapalat"/>
          <w:color w:val="000000"/>
        </w:rPr>
        <w:t>. Սույն պարագրաֆով սահմանված կանոնները կիրառելի են պետական կարիքների համար կնքվող այլ պայմանագրերի նկատմամբ, եթե այլ բան սահմանված չէ տվյալ պայմանագրի տեսակը կարգավորող սույն օրենսգրքի կանոններով:</w:t>
      </w:r>
    </w:p>
    <w:p w:rsidR="00251518"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5. Համայնքային կարիքների համար կնքվող պայմանագրերի դեպքում կիրառվում են նաև սույն գլխով նախատեսված կանոնները, եթե այլ բան չի բխում օրենքից կամ համայնքների առանձնահատկություններից:</w:t>
      </w: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541. Պետական կարիքների համար ապրանքների մատակարարման պայմանագիր</w:t>
      </w:r>
    </w:p>
    <w:p w:rsidR="00251518" w:rsidRPr="007B7114" w:rsidRDefault="00251518" w:rsidP="00251518">
      <w:pPr>
        <w:pStyle w:val="Normal1"/>
        <w:shd w:val="clear" w:color="auto" w:fill="FFFFFF"/>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Պետական կարիքների համար ապրանքների մատակարարման պայմանագիրը </w:t>
      </w:r>
      <w:r w:rsidR="00E630E6" w:rsidRPr="007B7114">
        <w:rPr>
          <w:rFonts w:ascii="GHEA Grapalat" w:eastAsia="GHEA Grapalat" w:hAnsi="GHEA Grapalat" w:cs="GHEA Grapalat"/>
          <w:color w:val="000000"/>
        </w:rPr>
        <w:t xml:space="preserve">գնումների վերաբերյալ օրենքով </w:t>
      </w:r>
      <w:r w:rsidRPr="007B7114">
        <w:rPr>
          <w:rFonts w:ascii="GHEA Grapalat" w:eastAsia="GHEA Grapalat" w:hAnsi="GHEA Grapalat" w:cs="GHEA Grapalat"/>
          <w:color w:val="000000"/>
        </w:rPr>
        <w:t xml:space="preserve">սահմանված կարգով մատակարարի և պետության՝ ի դեմս պատվիրատուի միջև կնքվող պայմանագիր է, որով մատակարարը պարտավորվում է </w:t>
      </w:r>
      <w:r w:rsidRPr="007B7114">
        <w:rPr>
          <w:rFonts w:ascii="GHEA Grapalat" w:eastAsia="GHEA Grapalat" w:hAnsi="GHEA Grapalat" w:cs="GHEA Grapalat"/>
          <w:color w:val="000000"/>
        </w:rPr>
        <w:lastRenderedPageBreak/>
        <w:t>ապրանքներ հանձնել պետությանը՝ ի դեմս պատվիրատուի, իսկ պատվիրատուն պարտավորվում է վճարել մատակարարված ապրանքների համար:</w:t>
      </w:r>
    </w:p>
    <w:p w:rsidR="00251518"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2. </w:t>
      </w:r>
      <w:r w:rsidR="00E630E6" w:rsidRPr="007B7114">
        <w:rPr>
          <w:rFonts w:ascii="GHEA Grapalat" w:eastAsia="GHEA Grapalat" w:hAnsi="GHEA Grapalat" w:cs="GHEA Grapalat"/>
          <w:color w:val="000000"/>
        </w:rPr>
        <w:t xml:space="preserve">Գնումների վերաբերյալ օրենքով </w:t>
      </w:r>
      <w:r w:rsidRPr="007B7114">
        <w:rPr>
          <w:rFonts w:ascii="GHEA Grapalat" w:eastAsia="GHEA Grapalat" w:hAnsi="GHEA Grapalat" w:cs="GHEA Grapalat"/>
          <w:color w:val="000000"/>
        </w:rPr>
        <w:t>նախատեսված դեպքերում պայմանագրով կարող է սահմանվել, որ ապրանքները ենթակա են հանձնման պատվիրատուի նշած անձին:</w:t>
      </w: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542. Պետական կարիքների համար ապրանքների մատակարարման պայմանագրի կնքման կարգը</w:t>
      </w: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Պետական կարիքների համար ապրանքների մատակարարման պայմանագրի կնքման կարգը սահմանվում է </w:t>
      </w:r>
      <w:r w:rsidR="00E630E6" w:rsidRPr="007B7114">
        <w:rPr>
          <w:rFonts w:ascii="GHEA Grapalat" w:eastAsia="GHEA Grapalat" w:hAnsi="GHEA Grapalat" w:cs="GHEA Grapalat"/>
          <w:color w:val="000000"/>
        </w:rPr>
        <w:t>գնումների վերաբերյալ օրենքով</w:t>
      </w:r>
      <w:r w:rsidRPr="007B7114">
        <w:rPr>
          <w:rFonts w:ascii="GHEA Grapalat" w:eastAsia="GHEA Grapalat" w:hAnsi="GHEA Grapalat" w:cs="GHEA Grapalat"/>
          <w:color w:val="000000"/>
        </w:rPr>
        <w:t>:</w:t>
      </w: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543. Պետական կարիքների համար ապրանքների մատակարարման պայմանագրի կնքման պարտադիրությունը</w:t>
      </w:r>
    </w:p>
    <w:p w:rsidR="00251518"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w:t>
      </w:r>
      <w:r w:rsidR="00E630E6" w:rsidRPr="007B7114">
        <w:rPr>
          <w:rFonts w:ascii="GHEA Grapalat" w:eastAsia="GHEA Grapalat" w:hAnsi="GHEA Grapalat" w:cs="GHEA Grapalat"/>
          <w:color w:val="000000"/>
        </w:rPr>
        <w:t>Գնումների վերաբերյալ օրենքով</w:t>
      </w:r>
      <w:r w:rsidR="00251518" w:rsidRPr="007B7114">
        <w:rPr>
          <w:rFonts w:ascii="GHEA Grapalat" w:eastAsia="GHEA Grapalat" w:hAnsi="GHEA Grapalat" w:cs="GHEA Grapalat"/>
          <w:color w:val="000000"/>
        </w:rPr>
        <w:t xml:space="preserve"> սահմանված կարգով գնման ընթացակարգում հաղթող ճանաչված մասնակցի հետ պատվիրատուն պարտավոր է կնքել պայմանագիր</w:t>
      </w:r>
      <w:r w:rsidRPr="007B7114">
        <w:rPr>
          <w:rFonts w:ascii="GHEA Grapalat" w:eastAsia="GHEA Grapalat" w:hAnsi="GHEA Grapalat" w:cs="GHEA Grapalat"/>
          <w:color w:val="000000"/>
        </w:rPr>
        <w:t xml:space="preserve">՝ պահպանելով </w:t>
      </w:r>
      <w:r w:rsidR="00E630E6" w:rsidRPr="007B7114">
        <w:rPr>
          <w:rFonts w:ascii="GHEA Grapalat" w:eastAsia="GHEA Grapalat" w:hAnsi="GHEA Grapalat" w:cs="GHEA Grapalat"/>
          <w:color w:val="000000"/>
        </w:rPr>
        <w:t xml:space="preserve">գնումների վերաբերյալ օրենքով </w:t>
      </w:r>
      <w:r w:rsidRPr="007B7114">
        <w:rPr>
          <w:rFonts w:ascii="GHEA Grapalat" w:eastAsia="GHEA Grapalat" w:hAnsi="GHEA Grapalat" w:cs="GHEA Grapalat"/>
          <w:color w:val="000000"/>
        </w:rPr>
        <w:t>և սույն օրենսգրքով սահմանված պահանջները</w:t>
      </w:r>
      <w:r w:rsidR="00251518" w:rsidRPr="007B7114">
        <w:rPr>
          <w:rFonts w:ascii="GHEA Grapalat" w:eastAsia="GHEA Grapalat" w:hAnsi="GHEA Grapalat" w:cs="GHEA Grapalat"/>
          <w:color w:val="000000"/>
        </w:rPr>
        <w:t>:</w:t>
      </w: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544. Պետական կարիքների համար ապրանքների մատակարարման պայմանագրից բխող վնասները հատուցելը</w:t>
      </w: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 xml:space="preserve">1. </w:t>
      </w:r>
      <w:r w:rsidRPr="007B7114">
        <w:rPr>
          <w:rFonts w:ascii="GHEA Grapalat" w:eastAsia="GHEA Grapalat" w:hAnsi="GHEA Grapalat" w:cs="GHEA Grapalat"/>
          <w:color w:val="000000"/>
        </w:rPr>
        <w:t>Պետական կարիքների համար ապրանքների մատակարարման պայմանագրի կնքման և կատարման հետ կապված վնասները ենթակա են հատուցման վնասը պատճառած կողմի կողմից՝ սույն օրենսգրքով սահմանված կարգով</w:t>
      </w:r>
      <w:proofErr w:type="gramStart"/>
      <w:r w:rsidRPr="007B7114">
        <w:rPr>
          <w:rFonts w:ascii="GHEA Grapalat" w:eastAsia="GHEA Grapalat" w:hAnsi="GHEA Grapalat" w:cs="GHEA Grapalat"/>
          <w:color w:val="000000"/>
        </w:rPr>
        <w:t>:</w:t>
      </w:r>
      <w:r w:rsidRPr="007B7114">
        <w:rPr>
          <w:rFonts w:ascii="GHEA Grapalat" w:eastAsia="GHEA Grapalat" w:hAnsi="GHEA Grapalat" w:cs="GHEA Grapalat"/>
          <w:color w:val="000000"/>
          <w:lang w:val="en-US"/>
        </w:rPr>
        <w:t>»</w:t>
      </w:r>
      <w:proofErr w:type="gramEnd"/>
      <w:r w:rsidRPr="007B7114">
        <w:rPr>
          <w:rFonts w:ascii="GHEA Grapalat" w:eastAsia="GHEA Grapalat" w:hAnsi="GHEA Grapalat" w:cs="GHEA Grapalat"/>
          <w:color w:val="000000"/>
          <w:lang w:val="en-US"/>
        </w:rPr>
        <w:t>:</w:t>
      </w: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251518" w:rsidRPr="007B7114" w:rsidRDefault="00251518"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sidRPr="007B7114">
        <w:rPr>
          <w:rFonts w:ascii="GHEA Grapalat" w:eastAsia="GHEA Grapalat" w:hAnsi="GHEA Grapalat" w:cs="GHEA Grapalat"/>
          <w:b/>
          <w:color w:val="000000"/>
          <w:lang w:val="en-US"/>
        </w:rPr>
        <w:t>Հոդված 11.</w:t>
      </w:r>
      <w:proofErr w:type="gramEnd"/>
      <w:r w:rsidRPr="007B7114">
        <w:rPr>
          <w:rFonts w:ascii="GHEA Grapalat" w:eastAsia="GHEA Grapalat" w:hAnsi="GHEA Grapalat" w:cs="GHEA Grapalat"/>
          <w:color w:val="000000"/>
          <w:lang w:val="en-US"/>
        </w:rPr>
        <w:t xml:space="preserve"> </w:t>
      </w:r>
      <w:r w:rsidRPr="007B7114">
        <w:rPr>
          <w:rFonts w:ascii="GHEA Grapalat" w:eastAsia="GHEA Grapalat" w:hAnsi="GHEA Grapalat" w:cs="GHEA Grapalat"/>
          <w:color w:val="000000"/>
        </w:rPr>
        <w:t>Օրենսգրքի 545-549-րդ հոդվածները</w:t>
      </w:r>
      <w:r w:rsidRPr="007B7114">
        <w:rPr>
          <w:rFonts w:ascii="GHEA Grapalat" w:eastAsia="GHEA Grapalat" w:hAnsi="GHEA Grapalat" w:cs="GHEA Grapalat"/>
          <w:color w:val="000000"/>
          <w:lang w:val="en-US"/>
        </w:rPr>
        <w:t xml:space="preserve"> ուժը կորցրած ճանաչել:</w:t>
      </w:r>
    </w:p>
    <w:p w:rsidR="00301125" w:rsidRPr="007B7114"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p>
    <w:p w:rsidR="00301125" w:rsidRPr="007B7114"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w:t>
      </w:r>
      <w:r w:rsidR="009518A1" w:rsidRPr="007B7114">
        <w:rPr>
          <w:rFonts w:ascii="GHEA Grapalat" w:eastAsia="GHEA Grapalat" w:hAnsi="GHEA Grapalat" w:cs="GHEA Grapalat"/>
          <w:b/>
          <w:color w:val="000000"/>
        </w:rPr>
        <w:t xml:space="preserve"> </w:t>
      </w:r>
      <w:r w:rsidR="005A2962" w:rsidRPr="007B7114">
        <w:rPr>
          <w:rFonts w:ascii="GHEA Grapalat" w:eastAsia="GHEA Grapalat" w:hAnsi="GHEA Grapalat" w:cs="GHEA Grapalat"/>
          <w:b/>
          <w:color w:val="000000"/>
        </w:rPr>
        <w:t>12</w:t>
      </w:r>
      <w:r w:rsidRPr="007B7114">
        <w:rPr>
          <w:rFonts w:ascii="GHEA Grapalat" w:eastAsia="GHEA Grapalat" w:hAnsi="GHEA Grapalat" w:cs="GHEA Grapalat"/>
          <w:b/>
          <w:color w:val="000000"/>
        </w:rPr>
        <w:t xml:space="preserve">. </w:t>
      </w:r>
      <w:r w:rsidRPr="007B7114">
        <w:rPr>
          <w:rFonts w:ascii="GHEA Grapalat" w:eastAsia="GHEA Grapalat" w:hAnsi="GHEA Grapalat" w:cs="GHEA Grapalat"/>
          <w:color w:val="000000"/>
        </w:rPr>
        <w:t xml:space="preserve">Օրենսգրքի 562-րդ հոդվածի 1-ին մասում, 572-րդ հոդվածի 1-ին մասում, 654-րդ հոդվածի 1-ին մասում, 662-րդ հոդվածի 1-ին մասում, 686-րդ հոդվածի 1-ին մասում </w:t>
      </w:r>
      <w:r w:rsidRPr="007B7114">
        <w:rPr>
          <w:rFonts w:ascii="GHEA Grapalat" w:eastAsia="GHEA Grapalat" w:hAnsi="GHEA Grapalat" w:cs="GHEA Grapalat"/>
          <w:color w:val="000000"/>
        </w:rPr>
        <w:lastRenderedPageBreak/>
        <w:t>«450 հոդվածի 3-րդ կետ» բառերը փոխարինել «450-րդ հոդվածի 3-ից 3.3-րդ մասեր» բառերով:</w:t>
      </w:r>
    </w:p>
    <w:p w:rsidR="00251518" w:rsidRPr="007B7114"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251518" w:rsidRPr="007B7114" w:rsidRDefault="005A2962"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13.</w:t>
      </w:r>
      <w:r w:rsidRPr="007B7114">
        <w:rPr>
          <w:rFonts w:ascii="GHEA Grapalat" w:eastAsia="GHEA Grapalat" w:hAnsi="GHEA Grapalat" w:cs="GHEA Grapalat"/>
          <w:color w:val="000000"/>
        </w:rPr>
        <w:t xml:space="preserve"> Օրենսգրքի 628-րդ հոդվածում «լիզինգ» բառից հետո լրացնել «, պետական կարիքների համար վարձակալություն» բառերը:</w:t>
      </w:r>
    </w:p>
    <w:p w:rsidR="00251518" w:rsidRPr="007B7114"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251518" w:rsidRPr="007B7114" w:rsidRDefault="005A2962"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14.</w:t>
      </w:r>
      <w:r w:rsidRPr="007B7114">
        <w:rPr>
          <w:rFonts w:ascii="GHEA Grapalat" w:eastAsia="GHEA Grapalat" w:hAnsi="GHEA Grapalat" w:cs="GHEA Grapalat"/>
          <w:color w:val="000000"/>
        </w:rPr>
        <w:t xml:space="preserve"> </w:t>
      </w:r>
      <w:r w:rsidR="00251518" w:rsidRPr="007B7114">
        <w:rPr>
          <w:rFonts w:ascii="GHEA Grapalat" w:eastAsia="GHEA Grapalat" w:hAnsi="GHEA Grapalat" w:cs="GHEA Grapalat"/>
          <w:color w:val="000000"/>
        </w:rPr>
        <w:t>Օրենսգ</w:t>
      </w:r>
      <w:r w:rsidRPr="007B7114">
        <w:rPr>
          <w:rFonts w:ascii="GHEA Grapalat" w:eastAsia="GHEA Grapalat" w:hAnsi="GHEA Grapalat" w:cs="GHEA Grapalat"/>
          <w:color w:val="000000"/>
        </w:rPr>
        <w:t>րքի</w:t>
      </w:r>
      <w:r w:rsidR="00251518" w:rsidRPr="007B7114">
        <w:rPr>
          <w:rFonts w:ascii="GHEA Grapalat" w:eastAsia="GHEA Grapalat" w:hAnsi="GHEA Grapalat" w:cs="GHEA Grapalat"/>
          <w:color w:val="000000"/>
        </w:rPr>
        <w:t xml:space="preserve"> 35-րդ գլխ</w:t>
      </w:r>
      <w:r w:rsidRPr="007B7114">
        <w:rPr>
          <w:rFonts w:ascii="GHEA Grapalat" w:eastAsia="GHEA Grapalat" w:hAnsi="GHEA Grapalat" w:cs="GHEA Grapalat"/>
          <w:color w:val="000000"/>
        </w:rPr>
        <w:t>ում լրացնել նոր</w:t>
      </w:r>
      <w:r w:rsidR="00251518" w:rsidRPr="007B7114">
        <w:rPr>
          <w:rFonts w:ascii="GHEA Grapalat" w:eastAsia="GHEA Grapalat" w:hAnsi="GHEA Grapalat" w:cs="GHEA Grapalat"/>
          <w:color w:val="000000"/>
        </w:rPr>
        <w:t xml:space="preserve"> 1</w:t>
      </w:r>
      <w:r w:rsidRPr="007B7114">
        <w:rPr>
          <w:rFonts w:ascii="GHEA Grapalat" w:eastAsia="GHEA Grapalat" w:hAnsi="GHEA Grapalat" w:cs="GHEA Grapalat"/>
          <w:color w:val="000000"/>
        </w:rPr>
        <w:t>.1-ին</w:t>
      </w:r>
      <w:r w:rsidR="00251518" w:rsidRPr="007B7114">
        <w:rPr>
          <w:rFonts w:ascii="GHEA Grapalat" w:eastAsia="GHEA Grapalat" w:hAnsi="GHEA Grapalat" w:cs="GHEA Grapalat"/>
          <w:color w:val="000000"/>
        </w:rPr>
        <w:t xml:space="preserve"> պարագրաֆ.</w:t>
      </w:r>
    </w:p>
    <w:p w:rsidR="00251518" w:rsidRPr="007B7114" w:rsidRDefault="005A2962" w:rsidP="00251518">
      <w:pPr>
        <w:widowControl w:val="0"/>
        <w:pBdr>
          <w:top w:val="nil"/>
          <w:left w:val="nil"/>
          <w:bottom w:val="nil"/>
          <w:right w:val="nil"/>
          <w:between w:val="nil"/>
        </w:pBdr>
        <w:tabs>
          <w:tab w:val="left" w:pos="1260"/>
        </w:tabs>
        <w:spacing w:line="360" w:lineRule="auto"/>
        <w:ind w:firstLine="567"/>
        <w:jc w:val="center"/>
        <w:rPr>
          <w:rFonts w:ascii="GHEA Grapalat" w:eastAsia="GHEA Grapalat" w:hAnsi="GHEA Grapalat" w:cs="GHEA Grapalat"/>
          <w:b/>
          <w:color w:val="000000"/>
        </w:rPr>
      </w:pPr>
      <w:r w:rsidRPr="007B7114">
        <w:rPr>
          <w:rFonts w:ascii="GHEA Grapalat" w:eastAsia="GHEA Grapalat" w:hAnsi="GHEA Grapalat" w:cs="GHEA Grapalat"/>
          <w:color w:val="000000"/>
        </w:rPr>
        <w:t>«</w:t>
      </w:r>
      <w:r w:rsidRPr="007B7114">
        <w:rPr>
          <w:rFonts w:ascii="GHEA Grapalat" w:eastAsia="GHEA Grapalat" w:hAnsi="GHEA Grapalat" w:cs="GHEA Grapalat"/>
          <w:b/>
          <w:color w:val="000000"/>
        </w:rPr>
        <w:t>§ 1.1. ՎԱՐՁԱԿԱԼՈՒԹՅՈՒՆ ՊԵՏԱԿԱՆ ԿԱՐԻՔՆԵՐԻ ՀԱՄԱՐ</w:t>
      </w:r>
    </w:p>
    <w:p w:rsidR="00832C00" w:rsidRPr="007B7114" w:rsidRDefault="00832C00"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p>
    <w:p w:rsidR="00251518" w:rsidRPr="007B7114"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r w:rsidRPr="007B7114">
        <w:rPr>
          <w:rFonts w:ascii="GHEA Grapalat" w:eastAsia="GHEA Grapalat" w:hAnsi="GHEA Grapalat" w:cs="GHEA Grapalat"/>
          <w:b/>
          <w:color w:val="000000"/>
        </w:rPr>
        <w:t>Հոդված 628.1.</w:t>
      </w:r>
      <w:r w:rsidR="005A2962" w:rsidRPr="007B7114">
        <w:rPr>
          <w:rFonts w:ascii="GHEA Grapalat" w:eastAsia="GHEA Grapalat" w:hAnsi="GHEA Grapalat" w:cs="GHEA Grapalat"/>
          <w:b/>
          <w:color w:val="000000"/>
        </w:rPr>
        <w:t xml:space="preserve"> </w:t>
      </w:r>
      <w:r w:rsidRPr="007B7114">
        <w:rPr>
          <w:rFonts w:ascii="GHEA Grapalat" w:eastAsia="GHEA Grapalat" w:hAnsi="GHEA Grapalat" w:cs="GHEA Grapalat"/>
          <w:b/>
          <w:color w:val="000000"/>
        </w:rPr>
        <w:t>Պետական կարիքների համար վարձակալությ</w:t>
      </w:r>
      <w:r w:rsidR="005A2962" w:rsidRPr="007B7114">
        <w:rPr>
          <w:rFonts w:ascii="GHEA Grapalat" w:eastAsia="GHEA Grapalat" w:hAnsi="GHEA Grapalat" w:cs="GHEA Grapalat"/>
          <w:b/>
          <w:color w:val="000000"/>
        </w:rPr>
        <w:t>ա</w:t>
      </w:r>
      <w:r w:rsidRPr="007B7114">
        <w:rPr>
          <w:rFonts w:ascii="GHEA Grapalat" w:eastAsia="GHEA Grapalat" w:hAnsi="GHEA Grapalat" w:cs="GHEA Grapalat"/>
          <w:b/>
          <w:color w:val="000000"/>
        </w:rPr>
        <w:t>ն</w:t>
      </w:r>
      <w:r w:rsidR="005A2962" w:rsidRPr="007B7114">
        <w:rPr>
          <w:rFonts w:ascii="GHEA Grapalat" w:eastAsia="GHEA Grapalat" w:hAnsi="GHEA Grapalat" w:cs="GHEA Grapalat"/>
          <w:b/>
          <w:color w:val="000000"/>
        </w:rPr>
        <w:t xml:space="preserve"> հիմքը</w:t>
      </w:r>
    </w:p>
    <w:p w:rsidR="00251518" w:rsidRPr="007B7114" w:rsidRDefault="0025151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1. Պետական կարիքների համար</w:t>
      </w:r>
      <w:r w:rsidR="005A2962" w:rsidRPr="007B7114">
        <w:rPr>
          <w:rFonts w:ascii="GHEA Grapalat" w:eastAsia="GHEA Grapalat" w:hAnsi="GHEA Grapalat" w:cs="GHEA Grapalat"/>
          <w:color w:val="000000"/>
        </w:rPr>
        <w:t xml:space="preserve"> գույքը վարձակալվում է </w:t>
      </w:r>
      <w:r w:rsidR="00E630E6" w:rsidRPr="007B7114">
        <w:rPr>
          <w:rFonts w:ascii="GHEA Grapalat" w:eastAsia="GHEA Grapalat" w:hAnsi="GHEA Grapalat" w:cs="GHEA Grapalat"/>
          <w:color w:val="000000"/>
        </w:rPr>
        <w:t xml:space="preserve">գնումների վերաբերյալ օրենքով </w:t>
      </w:r>
      <w:r w:rsidRPr="007B7114">
        <w:rPr>
          <w:rFonts w:ascii="GHEA Grapalat" w:eastAsia="GHEA Grapalat" w:hAnsi="GHEA Grapalat" w:cs="GHEA Grapalat"/>
          <w:color w:val="000000"/>
        </w:rPr>
        <w:t xml:space="preserve">սահմանված </w:t>
      </w:r>
      <w:r w:rsidR="005A2962" w:rsidRPr="007B7114">
        <w:rPr>
          <w:rFonts w:ascii="GHEA Grapalat" w:eastAsia="GHEA Grapalat" w:hAnsi="GHEA Grapalat" w:cs="GHEA Grapalat"/>
          <w:color w:val="000000"/>
        </w:rPr>
        <w:t>կարգով</w:t>
      </w:r>
      <w:r w:rsidRPr="007B7114">
        <w:rPr>
          <w:rFonts w:ascii="GHEA Grapalat" w:eastAsia="GHEA Grapalat" w:hAnsi="GHEA Grapalat" w:cs="GHEA Grapalat"/>
          <w:color w:val="000000"/>
        </w:rPr>
        <w:t xml:space="preserve"> կնքվող պետական կարիքների համար </w:t>
      </w:r>
      <w:r w:rsidR="005A2962" w:rsidRPr="007B7114">
        <w:rPr>
          <w:rFonts w:ascii="GHEA Grapalat" w:eastAsia="GHEA Grapalat" w:hAnsi="GHEA Grapalat" w:cs="GHEA Grapalat"/>
          <w:color w:val="000000"/>
        </w:rPr>
        <w:t xml:space="preserve">վարձակալության </w:t>
      </w:r>
      <w:r w:rsidRPr="007B7114">
        <w:rPr>
          <w:rFonts w:ascii="GHEA Grapalat" w:eastAsia="GHEA Grapalat" w:hAnsi="GHEA Grapalat" w:cs="GHEA Grapalat"/>
          <w:color w:val="000000"/>
        </w:rPr>
        <w:t>պայմանագրի հիման վրա:</w:t>
      </w:r>
    </w:p>
    <w:p w:rsidR="00CC587D" w:rsidRPr="007B7114" w:rsidRDefault="005A2962"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2. Համայնքային կարիքների համար կնքվող պայմանագրերի դեպքում կիրառվում են նաև սույն պարագրաֆով նախատեսված կանոնները, եթե այլ բան չի բխում օրենքից կամ համայնքների առանձնահատկություններից:</w:t>
      </w:r>
    </w:p>
    <w:p w:rsidR="000B63C8" w:rsidRPr="007B7114"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0B63C8" w:rsidRPr="007B7114"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rPr>
      </w:pPr>
      <w:r w:rsidRPr="007B7114">
        <w:rPr>
          <w:rFonts w:ascii="GHEA Grapalat" w:eastAsia="GHEA Grapalat" w:hAnsi="GHEA Grapalat" w:cs="GHEA Grapalat"/>
          <w:b/>
          <w:color w:val="000000"/>
        </w:rPr>
        <w:t>Հոդված 628.</w:t>
      </w:r>
      <w:r w:rsidR="005A2962" w:rsidRPr="007B7114">
        <w:rPr>
          <w:rFonts w:ascii="GHEA Grapalat" w:eastAsia="GHEA Grapalat" w:hAnsi="GHEA Grapalat" w:cs="GHEA Grapalat"/>
          <w:b/>
          <w:color w:val="000000"/>
        </w:rPr>
        <w:t>2</w:t>
      </w:r>
      <w:r w:rsidRPr="007B7114">
        <w:rPr>
          <w:rFonts w:ascii="GHEA Grapalat" w:eastAsia="GHEA Grapalat" w:hAnsi="GHEA Grapalat" w:cs="GHEA Grapalat"/>
          <w:b/>
          <w:color w:val="000000"/>
        </w:rPr>
        <w:t>.</w:t>
      </w:r>
      <w:r w:rsidR="005A2962" w:rsidRPr="007B7114">
        <w:rPr>
          <w:rFonts w:ascii="GHEA Grapalat" w:eastAsia="GHEA Grapalat" w:hAnsi="GHEA Grapalat" w:cs="GHEA Grapalat"/>
          <w:b/>
          <w:color w:val="000000"/>
        </w:rPr>
        <w:t xml:space="preserve"> </w:t>
      </w:r>
      <w:r w:rsidRPr="007B7114">
        <w:rPr>
          <w:rFonts w:ascii="GHEA Grapalat" w:eastAsia="GHEA Grapalat" w:hAnsi="GHEA Grapalat" w:cs="GHEA Grapalat"/>
          <w:b/>
          <w:color w:val="000000"/>
        </w:rPr>
        <w:t>Պետական կարիքների համար վարձակալությ</w:t>
      </w:r>
      <w:r w:rsidR="005A2962" w:rsidRPr="007B7114">
        <w:rPr>
          <w:rFonts w:ascii="GHEA Grapalat" w:eastAsia="GHEA Grapalat" w:hAnsi="GHEA Grapalat" w:cs="GHEA Grapalat"/>
          <w:b/>
          <w:color w:val="000000"/>
        </w:rPr>
        <w:t>ա</w:t>
      </w:r>
      <w:r w:rsidRPr="007B7114">
        <w:rPr>
          <w:rFonts w:ascii="GHEA Grapalat" w:eastAsia="GHEA Grapalat" w:hAnsi="GHEA Grapalat" w:cs="GHEA Grapalat"/>
          <w:b/>
          <w:color w:val="000000"/>
        </w:rPr>
        <w:t>ն</w:t>
      </w:r>
      <w:r w:rsidR="005A2962" w:rsidRPr="007B7114">
        <w:rPr>
          <w:rFonts w:ascii="GHEA Grapalat" w:eastAsia="GHEA Grapalat" w:hAnsi="GHEA Grapalat" w:cs="GHEA Grapalat"/>
          <w:b/>
          <w:color w:val="000000"/>
        </w:rPr>
        <w:t xml:space="preserve"> պայմանագիրը</w:t>
      </w:r>
    </w:p>
    <w:p w:rsidR="000B63C8" w:rsidRPr="007B7114" w:rsidRDefault="005A2962" w:rsidP="000B63C8">
      <w:pPr>
        <w:pStyle w:val="Normal1"/>
        <w:shd w:val="clear" w:color="auto" w:fill="FFFFFF"/>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w:t>
      </w:r>
      <w:r w:rsidR="000B63C8" w:rsidRPr="007B7114">
        <w:rPr>
          <w:rFonts w:ascii="GHEA Grapalat" w:eastAsia="GHEA Grapalat" w:hAnsi="GHEA Grapalat" w:cs="GHEA Grapalat"/>
          <w:color w:val="000000"/>
        </w:rPr>
        <w:t xml:space="preserve">Պետական կարիքների համար վարձակալության պայմանագիրը </w:t>
      </w:r>
      <w:r w:rsidR="00E630E6" w:rsidRPr="007B7114">
        <w:rPr>
          <w:rFonts w:ascii="GHEA Grapalat" w:eastAsia="GHEA Grapalat" w:hAnsi="GHEA Grapalat" w:cs="GHEA Grapalat"/>
          <w:color w:val="000000"/>
        </w:rPr>
        <w:t xml:space="preserve">գնումների վերաբերյալ օրենքով </w:t>
      </w:r>
      <w:r w:rsidR="000B63C8" w:rsidRPr="007B7114">
        <w:rPr>
          <w:rFonts w:ascii="GHEA Grapalat" w:eastAsia="GHEA Grapalat" w:hAnsi="GHEA Grapalat" w:cs="GHEA Grapalat"/>
          <w:color w:val="000000"/>
        </w:rPr>
        <w:t xml:space="preserve">սահմանված </w:t>
      </w:r>
      <w:r w:rsidRPr="007B7114">
        <w:rPr>
          <w:rFonts w:ascii="GHEA Grapalat" w:eastAsia="GHEA Grapalat" w:hAnsi="GHEA Grapalat" w:cs="GHEA Grapalat"/>
          <w:color w:val="000000"/>
        </w:rPr>
        <w:t>կարգով վարձատուի և պետության՝ ի դեմս պատվիրատուի միջև կնքվող պայմանագիր է, որով վարձատուն պարտավորվում է վճարի դիմաց պետության՝ ի դեմս պատվիրատուի ժամանակավոր տիրապետմանը և (կամ) օգտագործմանը հանձնել գույք:</w:t>
      </w:r>
    </w:p>
    <w:p w:rsidR="000B63C8" w:rsidRPr="007B7114" w:rsidRDefault="005A2962"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2. </w:t>
      </w:r>
      <w:r w:rsidR="000B63C8" w:rsidRPr="007B7114">
        <w:rPr>
          <w:rFonts w:ascii="GHEA Grapalat" w:eastAsia="GHEA Grapalat" w:hAnsi="GHEA Grapalat" w:cs="GHEA Grapalat"/>
          <w:color w:val="000000"/>
        </w:rPr>
        <w:t>Պետական կարիքների համար վարձակալության պայմանագ</w:t>
      </w:r>
      <w:r w:rsidRPr="007B7114">
        <w:rPr>
          <w:rFonts w:ascii="GHEA Grapalat" w:eastAsia="GHEA Grapalat" w:hAnsi="GHEA Grapalat" w:cs="GHEA Grapalat"/>
          <w:color w:val="000000"/>
        </w:rPr>
        <w:t xml:space="preserve">րի նկատմամբ կիրառվում են նաև սույն օրենսգրքի 540-544-րդ հոդվածները՝ հաշվի առնելով </w:t>
      </w:r>
      <w:r w:rsidR="00E630E6" w:rsidRPr="007B7114">
        <w:rPr>
          <w:rFonts w:ascii="GHEA Grapalat" w:eastAsia="GHEA Grapalat" w:hAnsi="GHEA Grapalat" w:cs="GHEA Grapalat"/>
          <w:color w:val="000000"/>
        </w:rPr>
        <w:t>գնումների վերաբերյալ օրենքով</w:t>
      </w:r>
      <w:r w:rsidR="000B63C8" w:rsidRPr="007B7114">
        <w:rPr>
          <w:rFonts w:ascii="GHEA Grapalat" w:eastAsia="GHEA Grapalat" w:hAnsi="GHEA Grapalat" w:cs="GHEA Grapalat"/>
          <w:color w:val="000000"/>
        </w:rPr>
        <w:t xml:space="preserve"> պայմանագրի կնքման կարգի վերաբերյալ սահմանված առանձնահատկությունները:»:</w:t>
      </w:r>
    </w:p>
    <w:p w:rsidR="00301125" w:rsidRPr="007B7114"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301125" w:rsidRPr="007B7114"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w:t>
      </w:r>
      <w:r w:rsidR="009518A1" w:rsidRPr="007B7114">
        <w:rPr>
          <w:rFonts w:ascii="GHEA Grapalat" w:eastAsia="GHEA Grapalat" w:hAnsi="GHEA Grapalat" w:cs="GHEA Grapalat"/>
          <w:b/>
          <w:color w:val="000000"/>
        </w:rPr>
        <w:t xml:space="preserve"> </w:t>
      </w:r>
      <w:r w:rsidR="00C756D7" w:rsidRPr="007B7114">
        <w:rPr>
          <w:rFonts w:ascii="GHEA Grapalat" w:eastAsia="GHEA Grapalat" w:hAnsi="GHEA Grapalat" w:cs="GHEA Grapalat"/>
          <w:b/>
          <w:color w:val="000000"/>
        </w:rPr>
        <w:t>1</w:t>
      </w:r>
      <w:r w:rsidR="005A2962" w:rsidRPr="007B7114">
        <w:rPr>
          <w:rFonts w:ascii="GHEA Grapalat" w:eastAsia="GHEA Grapalat" w:hAnsi="GHEA Grapalat" w:cs="GHEA Grapalat"/>
          <w:b/>
          <w:color w:val="000000"/>
        </w:rPr>
        <w:t>5</w:t>
      </w:r>
      <w:r w:rsidRPr="007B7114">
        <w:rPr>
          <w:rFonts w:ascii="GHEA Grapalat" w:eastAsia="GHEA Grapalat" w:hAnsi="GHEA Grapalat" w:cs="GHEA Grapalat"/>
          <w:b/>
          <w:color w:val="000000"/>
        </w:rPr>
        <w:t xml:space="preserve">. </w:t>
      </w:r>
      <w:r w:rsidRPr="007B7114">
        <w:rPr>
          <w:rFonts w:ascii="GHEA Grapalat" w:eastAsia="GHEA Grapalat" w:hAnsi="GHEA Grapalat" w:cs="GHEA Grapalat"/>
          <w:color w:val="000000"/>
        </w:rPr>
        <w:t>Օրենսգրքի 682-րդ հոդվածի 1-ին մասում «3-րդ մասով» բառերը փոխարինել «3-ից 3.3-րդ մասերով» բառերով:</w:t>
      </w:r>
    </w:p>
    <w:p w:rsidR="000B63C8" w:rsidRPr="007B7114"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0B63C8" w:rsidRPr="007B7114" w:rsidRDefault="005A2962"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16.</w:t>
      </w:r>
      <w:r w:rsidRPr="007B7114">
        <w:rPr>
          <w:rFonts w:ascii="GHEA Grapalat" w:eastAsia="GHEA Grapalat" w:hAnsi="GHEA Grapalat" w:cs="GHEA Grapalat"/>
          <w:color w:val="000000"/>
        </w:rPr>
        <w:t xml:space="preserve"> </w:t>
      </w:r>
      <w:r w:rsidR="000B63C8" w:rsidRPr="007B7114">
        <w:rPr>
          <w:rFonts w:ascii="GHEA Grapalat" w:eastAsia="GHEA Grapalat" w:hAnsi="GHEA Grapalat" w:cs="GHEA Grapalat"/>
          <w:color w:val="000000"/>
        </w:rPr>
        <w:t xml:space="preserve">Օրենսգրքի 761-762-րդ հոդվածները շարադրել </w:t>
      </w:r>
      <w:r w:rsidRPr="007B7114">
        <w:rPr>
          <w:rFonts w:ascii="GHEA Grapalat" w:eastAsia="GHEA Grapalat" w:hAnsi="GHEA Grapalat" w:cs="GHEA Grapalat"/>
          <w:color w:val="000000"/>
        </w:rPr>
        <w:t>նոր</w:t>
      </w:r>
      <w:r w:rsidR="000B63C8" w:rsidRPr="007B7114">
        <w:rPr>
          <w:rFonts w:ascii="GHEA Grapalat" w:eastAsia="GHEA Grapalat" w:hAnsi="GHEA Grapalat" w:cs="GHEA Grapalat"/>
          <w:color w:val="000000"/>
        </w:rPr>
        <w:t xml:space="preserve"> խմբագրությամբ.</w:t>
      </w:r>
    </w:p>
    <w:p w:rsidR="000B63C8" w:rsidRPr="007B7114" w:rsidRDefault="005A2962"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w:t>
      </w:r>
      <w:r w:rsidR="000B63C8" w:rsidRPr="007B7114">
        <w:rPr>
          <w:rFonts w:ascii="GHEA Grapalat" w:eastAsia="GHEA Grapalat" w:hAnsi="GHEA Grapalat" w:cs="GHEA Grapalat"/>
          <w:b/>
          <w:color w:val="000000"/>
        </w:rPr>
        <w:t>Հոդված 761. Պետական կարիքների համար կապալային աշխատանքների կատարման հիմքը</w:t>
      </w:r>
    </w:p>
    <w:p w:rsidR="000B63C8" w:rsidRPr="007B7114"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Պետական կարիքների համար կապալային աշխատանքները, այդ թվում՝ կապալային շինարարական աշխատանքները, նախագծային ու հետազոտական աշխատանքներն իրականացվում են </w:t>
      </w:r>
      <w:r w:rsidR="00E630E6" w:rsidRPr="007B7114">
        <w:rPr>
          <w:rFonts w:ascii="GHEA Grapalat" w:eastAsia="GHEA Grapalat" w:hAnsi="GHEA Grapalat" w:cs="GHEA Grapalat"/>
          <w:color w:val="000000"/>
        </w:rPr>
        <w:t xml:space="preserve">գնումների վերաբերյալ օրենքով </w:t>
      </w:r>
      <w:r w:rsidRPr="007B7114">
        <w:rPr>
          <w:rFonts w:ascii="GHEA Grapalat" w:eastAsia="GHEA Grapalat" w:hAnsi="GHEA Grapalat" w:cs="GHEA Grapalat"/>
          <w:color w:val="000000"/>
        </w:rPr>
        <w:t xml:space="preserve">սահմանված </w:t>
      </w:r>
      <w:r w:rsidR="005A2962" w:rsidRPr="007B7114">
        <w:rPr>
          <w:rFonts w:ascii="GHEA Grapalat" w:eastAsia="GHEA Grapalat" w:hAnsi="GHEA Grapalat" w:cs="GHEA Grapalat"/>
          <w:color w:val="000000"/>
        </w:rPr>
        <w:t>կարգով</w:t>
      </w:r>
      <w:r w:rsidRPr="007B7114">
        <w:rPr>
          <w:rFonts w:ascii="GHEA Grapalat" w:eastAsia="GHEA Grapalat" w:hAnsi="GHEA Grapalat" w:cs="GHEA Grapalat"/>
          <w:color w:val="000000"/>
        </w:rPr>
        <w:t xml:space="preserve"> կնքվող պետական կարիքների համար կապալային աշխատանքների կատարման պայմանագրի հիման վրա:</w:t>
      </w:r>
    </w:p>
    <w:p w:rsidR="00CC587D" w:rsidRPr="007B7114" w:rsidRDefault="005A2962"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2. Համայնքային կարիքների համար կնքվող պայմանագրերի դեպքում կիրառվում են նաև սույն պարագրաֆով նախատեսված կանոնները, եթե այլ բան չի բխում օրենքից կամ համայնքների առանձնահատկություններից:</w:t>
      </w:r>
    </w:p>
    <w:p w:rsidR="000B63C8" w:rsidRPr="007B7114"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0B63C8" w:rsidRPr="007B7114" w:rsidRDefault="000B63C8"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762. Պետական կարիքների համար կապալային աշխատանքների կատարման պայմանագիր</w:t>
      </w:r>
    </w:p>
    <w:p w:rsidR="000B63C8" w:rsidRPr="007B7114" w:rsidRDefault="000B63C8" w:rsidP="000B63C8">
      <w:pPr>
        <w:pStyle w:val="Normal1"/>
        <w:shd w:val="clear" w:color="auto" w:fill="FFFFFF"/>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Պետական կարիքների համար կապալային աշխատանքների կատարման պայմանագիրը </w:t>
      </w:r>
      <w:r w:rsidR="00E630E6" w:rsidRPr="007B7114">
        <w:rPr>
          <w:rFonts w:ascii="GHEA Grapalat" w:eastAsia="GHEA Grapalat" w:hAnsi="GHEA Grapalat" w:cs="GHEA Grapalat"/>
          <w:color w:val="000000"/>
        </w:rPr>
        <w:t xml:space="preserve">գնումների վերաբերյալ օրենքով </w:t>
      </w:r>
      <w:r w:rsidRPr="007B7114">
        <w:rPr>
          <w:rFonts w:ascii="GHEA Grapalat" w:eastAsia="GHEA Grapalat" w:hAnsi="GHEA Grapalat" w:cs="GHEA Grapalat"/>
          <w:color w:val="000000"/>
        </w:rPr>
        <w:t xml:space="preserve">սահմանված կարգով կապալառուի և պետության՝ ի դեմս պատվիրատուի միջև կնքվող պայմանագիր է, որով կապալառուն պարտավորվում է կատարել </w:t>
      </w:r>
      <w:r w:rsidR="005A2962" w:rsidRPr="007B7114">
        <w:rPr>
          <w:rFonts w:ascii="GHEA Grapalat" w:eastAsia="GHEA Grapalat" w:hAnsi="GHEA Grapalat" w:cs="GHEA Grapalat"/>
          <w:color w:val="000000"/>
        </w:rPr>
        <w:t xml:space="preserve">որոշակի </w:t>
      </w:r>
      <w:r w:rsidRPr="007B7114">
        <w:rPr>
          <w:rFonts w:ascii="GHEA Grapalat" w:eastAsia="GHEA Grapalat" w:hAnsi="GHEA Grapalat" w:cs="GHEA Grapalat"/>
          <w:color w:val="000000"/>
        </w:rPr>
        <w:t xml:space="preserve">աշխատանք </w:t>
      </w:r>
      <w:r w:rsidR="005A2962" w:rsidRPr="007B7114">
        <w:rPr>
          <w:rFonts w:ascii="GHEA Grapalat" w:eastAsia="GHEA Grapalat" w:hAnsi="GHEA Grapalat" w:cs="GHEA Grapalat"/>
          <w:color w:val="000000"/>
        </w:rPr>
        <w:t>և դրա արդյունքը սահմանված ժամկետում</w:t>
      </w:r>
      <w:r w:rsidR="00427FD3"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հանձնել պետությանը՝ ի դեմս պատվիրատուի, իսկ պատվիրատուն պարտավորվում է ընդունել կատարված աշխատանքը և վարձատրել դրա դիմաց:»:</w:t>
      </w:r>
    </w:p>
    <w:p w:rsidR="000B63C8" w:rsidRPr="007B7114" w:rsidRDefault="000B63C8"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2. Պետական կարիքների համար կապալային աշխատանքների կատարման </w:t>
      </w:r>
      <w:r w:rsidR="005A2962" w:rsidRPr="007B7114">
        <w:rPr>
          <w:rFonts w:ascii="GHEA Grapalat" w:eastAsia="GHEA Grapalat" w:hAnsi="GHEA Grapalat" w:cs="GHEA Grapalat"/>
          <w:color w:val="000000"/>
        </w:rPr>
        <w:t>պայմանագրի</w:t>
      </w:r>
      <w:r w:rsidRPr="007B7114">
        <w:rPr>
          <w:rFonts w:ascii="GHEA Grapalat" w:eastAsia="GHEA Grapalat" w:hAnsi="GHEA Grapalat" w:cs="GHEA Grapalat"/>
          <w:color w:val="000000"/>
        </w:rPr>
        <w:t xml:space="preserve"> նկատմամբ կիրառվում են սույն օրենսգրքի 540-54</w:t>
      </w:r>
      <w:r w:rsidR="005A2962" w:rsidRPr="007B7114">
        <w:rPr>
          <w:rFonts w:ascii="GHEA Grapalat" w:eastAsia="GHEA Grapalat" w:hAnsi="GHEA Grapalat" w:cs="GHEA Grapalat"/>
          <w:color w:val="000000"/>
        </w:rPr>
        <w:t>4</w:t>
      </w:r>
      <w:r w:rsidRPr="007B7114">
        <w:rPr>
          <w:rFonts w:ascii="GHEA Grapalat" w:eastAsia="GHEA Grapalat" w:hAnsi="GHEA Grapalat" w:cs="GHEA Grapalat"/>
          <w:color w:val="000000"/>
        </w:rPr>
        <w:t xml:space="preserve">-րդ հոդվածները՝ հաշվի առնելով </w:t>
      </w:r>
      <w:r w:rsidR="00E630E6" w:rsidRPr="007B7114">
        <w:rPr>
          <w:rFonts w:ascii="GHEA Grapalat" w:eastAsia="GHEA Grapalat" w:hAnsi="GHEA Grapalat" w:cs="GHEA Grapalat"/>
          <w:color w:val="000000"/>
        </w:rPr>
        <w:t xml:space="preserve">գնումների վերաբերյալ օրենքով </w:t>
      </w:r>
      <w:r w:rsidRPr="007B7114">
        <w:rPr>
          <w:rFonts w:ascii="GHEA Grapalat" w:eastAsia="GHEA Grapalat" w:hAnsi="GHEA Grapalat" w:cs="GHEA Grapalat"/>
          <w:color w:val="000000"/>
        </w:rPr>
        <w:t xml:space="preserve">պայմանագրի կնքման կարգի վերաբերյալ </w:t>
      </w:r>
      <w:r w:rsidRPr="007B7114">
        <w:rPr>
          <w:rFonts w:ascii="GHEA Grapalat" w:eastAsia="GHEA Grapalat" w:hAnsi="GHEA Grapalat" w:cs="GHEA Grapalat"/>
          <w:color w:val="000000"/>
        </w:rPr>
        <w:lastRenderedPageBreak/>
        <w:t>սահմանված առանձնահատկությունները:</w:t>
      </w:r>
      <w:r w:rsidR="005A2962" w:rsidRPr="007B7114">
        <w:rPr>
          <w:rFonts w:ascii="GHEA Grapalat" w:eastAsia="GHEA Grapalat" w:hAnsi="GHEA Grapalat" w:cs="GHEA Grapalat"/>
          <w:color w:val="000000"/>
        </w:rPr>
        <w:t>»:</w:t>
      </w:r>
    </w:p>
    <w:p w:rsidR="000B63C8" w:rsidRPr="007B7114" w:rsidRDefault="000B63C8"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0B63C8" w:rsidRPr="007B7114" w:rsidRDefault="005A2962"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17.</w:t>
      </w:r>
      <w:r w:rsidRPr="007B7114">
        <w:rPr>
          <w:rFonts w:ascii="GHEA Grapalat" w:eastAsia="GHEA Grapalat" w:hAnsi="GHEA Grapalat" w:cs="GHEA Grapalat"/>
          <w:color w:val="000000"/>
        </w:rPr>
        <w:t xml:space="preserve"> </w:t>
      </w:r>
      <w:r w:rsidR="000B63C8" w:rsidRPr="007B7114">
        <w:rPr>
          <w:rFonts w:ascii="GHEA Grapalat" w:eastAsia="GHEA Grapalat" w:hAnsi="GHEA Grapalat" w:cs="GHEA Grapalat"/>
          <w:color w:val="000000"/>
        </w:rPr>
        <w:t>Օրենսգրքի 763-766-րդ հոդվածները</w:t>
      </w:r>
      <w:r w:rsidRPr="007B7114">
        <w:rPr>
          <w:rFonts w:ascii="GHEA Grapalat" w:eastAsia="GHEA Grapalat" w:hAnsi="GHEA Grapalat" w:cs="GHEA Grapalat"/>
          <w:color w:val="000000"/>
        </w:rPr>
        <w:t xml:space="preserve"> ուժը</w:t>
      </w:r>
      <w:r w:rsidR="000B63C8" w:rsidRPr="007B7114">
        <w:rPr>
          <w:rFonts w:ascii="GHEA Grapalat" w:eastAsia="GHEA Grapalat" w:hAnsi="GHEA Grapalat" w:cs="GHEA Grapalat"/>
          <w:color w:val="000000"/>
        </w:rPr>
        <w:t xml:space="preserve"> կորցրած ճանաչել</w:t>
      </w:r>
      <w:r w:rsidRPr="007B7114">
        <w:rPr>
          <w:rFonts w:ascii="GHEA Grapalat" w:eastAsia="GHEA Grapalat" w:hAnsi="GHEA Grapalat" w:cs="GHEA Grapalat"/>
          <w:color w:val="000000"/>
        </w:rPr>
        <w:t>:</w:t>
      </w:r>
    </w:p>
    <w:p w:rsidR="00832C00" w:rsidRPr="007B7114" w:rsidRDefault="00832C00"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832C00" w:rsidRPr="007B7114" w:rsidRDefault="00832C00" w:rsidP="000B63C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roofErr w:type="gramStart"/>
      <w:r w:rsidRPr="007B7114">
        <w:rPr>
          <w:rFonts w:ascii="GHEA Grapalat" w:eastAsia="GHEA Grapalat" w:hAnsi="GHEA Grapalat" w:cs="GHEA Grapalat"/>
          <w:b/>
          <w:color w:val="000000"/>
          <w:lang w:val="en-US"/>
        </w:rPr>
        <w:t>Հոդված 18.</w:t>
      </w:r>
      <w:proofErr w:type="gramEnd"/>
      <w:r w:rsidRPr="007B7114">
        <w:rPr>
          <w:rFonts w:ascii="GHEA Grapalat" w:eastAsia="GHEA Grapalat" w:hAnsi="GHEA Grapalat" w:cs="GHEA Grapalat"/>
          <w:color w:val="000000"/>
          <w:lang w:val="en-US"/>
        </w:rPr>
        <w:t xml:space="preserve"> </w:t>
      </w:r>
      <w:proofErr w:type="gramStart"/>
      <w:r w:rsidRPr="007B7114">
        <w:rPr>
          <w:rFonts w:ascii="GHEA Grapalat" w:eastAsia="GHEA Grapalat" w:hAnsi="GHEA Grapalat" w:cs="GHEA Grapalat"/>
          <w:color w:val="000000"/>
          <w:lang w:val="en-US"/>
        </w:rPr>
        <w:t>Օրենսգրքում լրացնել նոր 39.1-ին գլուխ.</w:t>
      </w:r>
      <w:proofErr w:type="gramEnd"/>
    </w:p>
    <w:p w:rsidR="00832C00" w:rsidRPr="007B7114" w:rsidRDefault="00832C00" w:rsidP="00832C00">
      <w:pPr>
        <w:widowControl w:val="0"/>
        <w:pBdr>
          <w:top w:val="nil"/>
          <w:left w:val="nil"/>
          <w:bottom w:val="nil"/>
          <w:right w:val="nil"/>
          <w:between w:val="nil"/>
        </w:pBdr>
        <w:tabs>
          <w:tab w:val="left" w:pos="1260"/>
        </w:tabs>
        <w:spacing w:line="360" w:lineRule="auto"/>
        <w:ind w:firstLine="567"/>
        <w:jc w:val="center"/>
        <w:rPr>
          <w:rFonts w:ascii="GHEA Grapalat" w:eastAsia="GHEA Grapalat" w:hAnsi="GHEA Grapalat" w:cs="GHEA Grapalat"/>
          <w:b/>
          <w:color w:val="000000"/>
          <w:lang w:val="en-US"/>
        </w:rPr>
      </w:pPr>
      <w:proofErr w:type="gramStart"/>
      <w:r w:rsidRPr="007B7114">
        <w:rPr>
          <w:rFonts w:ascii="GHEA Grapalat" w:eastAsia="GHEA Grapalat" w:hAnsi="GHEA Grapalat" w:cs="GHEA Grapalat"/>
          <w:color w:val="000000"/>
          <w:lang w:val="en-US"/>
        </w:rPr>
        <w:t>«</w:t>
      </w:r>
      <w:r w:rsidRPr="007B7114">
        <w:rPr>
          <w:rFonts w:ascii="GHEA Grapalat" w:eastAsia="GHEA Grapalat" w:hAnsi="GHEA Grapalat" w:cs="GHEA Grapalat"/>
          <w:b/>
          <w:color w:val="000000"/>
          <w:lang w:val="en-US"/>
        </w:rPr>
        <w:t>ԳԼՈՒԽ 39.1.</w:t>
      </w:r>
      <w:proofErr w:type="gramEnd"/>
      <w:r w:rsidRPr="007B7114">
        <w:rPr>
          <w:rFonts w:ascii="GHEA Grapalat" w:eastAsia="GHEA Grapalat" w:hAnsi="GHEA Grapalat" w:cs="GHEA Grapalat"/>
          <w:b/>
          <w:color w:val="000000"/>
          <w:lang w:val="en-US"/>
        </w:rPr>
        <w:t xml:space="preserve"> ԾԱՌԱՅՈՒԹՅՈՒՆՆԵՐ ՄԱՏՈՒՑԵԼԸ ՊԵՏԱԿԱՆ ԿԱՐԻՔՆԵՐԻ ՀԱՄԱՐ</w:t>
      </w:r>
    </w:p>
    <w:p w:rsidR="00832C00" w:rsidRPr="007B7114" w:rsidRDefault="00832C00" w:rsidP="00832C00">
      <w:pPr>
        <w:widowControl w:val="0"/>
        <w:pBdr>
          <w:top w:val="nil"/>
          <w:left w:val="nil"/>
          <w:bottom w:val="nil"/>
          <w:right w:val="nil"/>
          <w:between w:val="nil"/>
        </w:pBdr>
        <w:tabs>
          <w:tab w:val="left" w:pos="1260"/>
        </w:tabs>
        <w:spacing w:line="360" w:lineRule="auto"/>
        <w:ind w:firstLine="567"/>
        <w:jc w:val="center"/>
        <w:rPr>
          <w:rFonts w:ascii="GHEA Grapalat" w:eastAsia="GHEA Grapalat" w:hAnsi="GHEA Grapalat" w:cs="GHEA Grapalat"/>
          <w:color w:val="000000"/>
          <w:lang w:val="en-US"/>
        </w:rPr>
      </w:pPr>
    </w:p>
    <w:p w:rsidR="00832C00" w:rsidRPr="007B7114"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lang w:val="en-US"/>
        </w:rPr>
      </w:pPr>
      <w:r w:rsidRPr="007B7114">
        <w:rPr>
          <w:rFonts w:ascii="GHEA Grapalat" w:eastAsia="GHEA Grapalat" w:hAnsi="GHEA Grapalat" w:cs="GHEA Grapalat"/>
          <w:b/>
          <w:color w:val="000000"/>
        </w:rPr>
        <w:t xml:space="preserve">Հոդված </w:t>
      </w:r>
      <w:r w:rsidRPr="007B7114">
        <w:rPr>
          <w:rFonts w:ascii="GHEA Grapalat" w:eastAsia="GHEA Grapalat" w:hAnsi="GHEA Grapalat" w:cs="GHEA Grapalat"/>
          <w:b/>
          <w:color w:val="000000"/>
          <w:lang w:val="en-US"/>
        </w:rPr>
        <w:t>781.1</w:t>
      </w:r>
      <w:r w:rsidRPr="007B7114">
        <w:rPr>
          <w:rFonts w:ascii="GHEA Grapalat" w:eastAsia="GHEA Grapalat" w:hAnsi="GHEA Grapalat" w:cs="GHEA Grapalat"/>
          <w:b/>
          <w:color w:val="000000"/>
        </w:rPr>
        <w:t xml:space="preserve">. Պետական կարիքների համար </w:t>
      </w:r>
      <w:r w:rsidRPr="007B7114">
        <w:rPr>
          <w:rFonts w:ascii="GHEA Grapalat" w:eastAsia="GHEA Grapalat" w:hAnsi="GHEA Grapalat" w:cs="GHEA Grapalat"/>
          <w:b/>
          <w:color w:val="000000"/>
          <w:lang w:val="en-US"/>
        </w:rPr>
        <w:t>ծառայություններ մատուցելու հիմքը</w:t>
      </w:r>
    </w:p>
    <w:p w:rsidR="00832C00" w:rsidRPr="007B7114"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 xml:space="preserve">1. </w:t>
      </w:r>
      <w:r w:rsidRPr="007B7114">
        <w:rPr>
          <w:rFonts w:ascii="GHEA Grapalat" w:eastAsia="GHEA Grapalat" w:hAnsi="GHEA Grapalat" w:cs="GHEA Grapalat"/>
          <w:color w:val="000000"/>
        </w:rPr>
        <w:t>Պետական կարիքների համար</w:t>
      </w:r>
      <w:r w:rsidRPr="007B7114">
        <w:rPr>
          <w:rFonts w:ascii="GHEA Grapalat" w:eastAsia="GHEA Grapalat" w:hAnsi="GHEA Grapalat" w:cs="GHEA Grapalat"/>
          <w:color w:val="000000"/>
          <w:lang w:val="en-US"/>
        </w:rPr>
        <w:t xml:space="preserve"> ծառայությունները մատուցվում են </w:t>
      </w:r>
      <w:r w:rsidR="00E630E6" w:rsidRPr="007B7114">
        <w:rPr>
          <w:rFonts w:ascii="GHEA Grapalat" w:eastAsia="GHEA Grapalat" w:hAnsi="GHEA Grapalat" w:cs="GHEA Grapalat"/>
          <w:color w:val="000000"/>
        </w:rPr>
        <w:t>գնումների վերաբերյալ օրենքով</w:t>
      </w:r>
      <w:r w:rsidRPr="007B7114">
        <w:rPr>
          <w:rFonts w:ascii="GHEA Grapalat" w:eastAsia="GHEA Grapalat" w:hAnsi="GHEA Grapalat" w:cs="GHEA Grapalat"/>
          <w:color w:val="000000"/>
        </w:rPr>
        <w:t xml:space="preserve"> սահմանված </w:t>
      </w:r>
      <w:r w:rsidRPr="007B7114">
        <w:rPr>
          <w:rFonts w:ascii="GHEA Grapalat" w:eastAsia="GHEA Grapalat" w:hAnsi="GHEA Grapalat" w:cs="GHEA Grapalat"/>
          <w:color w:val="000000"/>
          <w:lang w:val="en-US"/>
        </w:rPr>
        <w:t>կարգով</w:t>
      </w:r>
      <w:r w:rsidRPr="007B7114">
        <w:rPr>
          <w:rFonts w:ascii="GHEA Grapalat" w:eastAsia="GHEA Grapalat" w:hAnsi="GHEA Grapalat" w:cs="GHEA Grapalat"/>
          <w:color w:val="000000"/>
        </w:rPr>
        <w:t xml:space="preserve"> կնքվող պետական կարիքների համար </w:t>
      </w:r>
      <w:r w:rsidRPr="007B7114">
        <w:rPr>
          <w:rFonts w:ascii="GHEA Grapalat" w:eastAsia="GHEA Grapalat" w:hAnsi="GHEA Grapalat" w:cs="GHEA Grapalat"/>
          <w:color w:val="000000"/>
          <w:lang w:val="en-US"/>
        </w:rPr>
        <w:t>ծառայություններ մատուցելու պայմանագրերի (այդ թվում՝ ծառայությունների վճարովի մատուցման, պահատվության, փոխադրման, բանկային հաշվի, ապահովագրության և այլն) հիման վրա</w:t>
      </w:r>
      <w:r w:rsidRPr="007B7114">
        <w:rPr>
          <w:rFonts w:ascii="GHEA Grapalat" w:eastAsia="GHEA Grapalat" w:hAnsi="GHEA Grapalat" w:cs="GHEA Grapalat"/>
          <w:color w:val="000000"/>
        </w:rPr>
        <w:t>:</w:t>
      </w:r>
    </w:p>
    <w:p w:rsidR="00C03CDB" w:rsidRPr="007B7114" w:rsidRDefault="00C03CDB"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2. Համայնքային կարիքների համար կնքվող պայմանագրերի դեպքում կիրառվում են նաև սույն գլխով նախատեսված կանոնները, եթե այլ բան չի բխում օրենքից կամ համայնքների առանձնահատկություններից:</w:t>
      </w:r>
    </w:p>
    <w:p w:rsidR="00832C00" w:rsidRPr="007B7114"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832C00" w:rsidRPr="007B7114"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b/>
          <w:color w:val="000000"/>
          <w:lang w:val="en-US"/>
        </w:rPr>
      </w:pPr>
      <w:r w:rsidRPr="007B7114">
        <w:rPr>
          <w:rFonts w:ascii="GHEA Grapalat" w:eastAsia="GHEA Grapalat" w:hAnsi="GHEA Grapalat" w:cs="GHEA Grapalat"/>
          <w:b/>
          <w:color w:val="000000"/>
        </w:rPr>
        <w:t xml:space="preserve">Հոդված </w:t>
      </w:r>
      <w:r w:rsidRPr="007B7114">
        <w:rPr>
          <w:rFonts w:ascii="GHEA Grapalat" w:eastAsia="GHEA Grapalat" w:hAnsi="GHEA Grapalat" w:cs="GHEA Grapalat"/>
          <w:b/>
          <w:color w:val="000000"/>
          <w:lang w:val="en-US"/>
        </w:rPr>
        <w:t>781.2</w:t>
      </w:r>
      <w:r w:rsidRPr="007B7114">
        <w:rPr>
          <w:rFonts w:ascii="GHEA Grapalat" w:eastAsia="GHEA Grapalat" w:hAnsi="GHEA Grapalat" w:cs="GHEA Grapalat"/>
          <w:b/>
          <w:color w:val="000000"/>
        </w:rPr>
        <w:t xml:space="preserve">. Պետական կարիքների համար </w:t>
      </w:r>
      <w:r w:rsidRPr="007B7114">
        <w:rPr>
          <w:rFonts w:ascii="GHEA Grapalat" w:eastAsia="GHEA Grapalat" w:hAnsi="GHEA Grapalat" w:cs="GHEA Grapalat"/>
          <w:b/>
          <w:color w:val="000000"/>
          <w:lang w:val="en-US"/>
        </w:rPr>
        <w:t>ծառայություններ մատուցելու պայմանագիրը</w:t>
      </w:r>
    </w:p>
    <w:p w:rsidR="00832C00" w:rsidRPr="007B7114" w:rsidRDefault="00832C00"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r w:rsidRPr="007B7114">
        <w:rPr>
          <w:rFonts w:ascii="GHEA Grapalat" w:eastAsia="GHEA Grapalat" w:hAnsi="GHEA Grapalat" w:cs="GHEA Grapalat"/>
          <w:color w:val="000000"/>
          <w:lang w:val="en-US"/>
        </w:rPr>
        <w:t xml:space="preserve">1. </w:t>
      </w:r>
      <w:r w:rsidRPr="007B7114">
        <w:rPr>
          <w:rFonts w:ascii="GHEA Grapalat" w:eastAsia="GHEA Grapalat" w:hAnsi="GHEA Grapalat" w:cs="GHEA Grapalat"/>
          <w:color w:val="000000"/>
        </w:rPr>
        <w:t xml:space="preserve">Պետական կարիքների համար </w:t>
      </w:r>
      <w:r w:rsidRPr="007B7114">
        <w:rPr>
          <w:rFonts w:ascii="GHEA Grapalat" w:eastAsia="GHEA Grapalat" w:hAnsi="GHEA Grapalat" w:cs="GHEA Grapalat"/>
          <w:color w:val="000000"/>
          <w:lang w:val="en-US"/>
        </w:rPr>
        <w:t>ծառայություններ մատուցելու</w:t>
      </w:r>
      <w:r w:rsidRPr="007B7114">
        <w:rPr>
          <w:rFonts w:ascii="GHEA Grapalat" w:eastAsia="GHEA Grapalat" w:hAnsi="GHEA Grapalat" w:cs="GHEA Grapalat"/>
          <w:color w:val="000000"/>
        </w:rPr>
        <w:t xml:space="preserve"> պայմանագ</w:t>
      </w:r>
      <w:r w:rsidRPr="007B7114">
        <w:rPr>
          <w:rFonts w:ascii="GHEA Grapalat" w:eastAsia="GHEA Grapalat" w:hAnsi="GHEA Grapalat" w:cs="GHEA Grapalat"/>
          <w:color w:val="000000"/>
          <w:lang w:val="en-US"/>
        </w:rPr>
        <w:t xml:space="preserve">րի նկատմամբ կիրառվում են սույն օրենսգրքի 39-րդ գլխի, ծառայություններ մատուցելու պայմանագրի համապատասխան տեսակի մասին կանոնները, ինչպես նաև սույն օրենսգրքի 540-544-րդ հոդվածները՝ հաշվի առնելով </w:t>
      </w:r>
      <w:r w:rsidR="00E630E6" w:rsidRPr="007B7114">
        <w:rPr>
          <w:rFonts w:ascii="GHEA Grapalat" w:eastAsia="GHEA Grapalat" w:hAnsi="GHEA Grapalat" w:cs="GHEA Grapalat"/>
          <w:color w:val="000000"/>
        </w:rPr>
        <w:t xml:space="preserve">գնումների վերաբերյալ օրենքով </w:t>
      </w:r>
      <w:r w:rsidRPr="007B7114">
        <w:rPr>
          <w:rFonts w:ascii="GHEA Grapalat" w:eastAsia="GHEA Grapalat" w:hAnsi="GHEA Grapalat" w:cs="GHEA Grapalat"/>
          <w:color w:val="000000"/>
        </w:rPr>
        <w:t>պայմանագրի կնքման կարգի վերաբերյալ սահմանված առանձնահատկությունները</w:t>
      </w:r>
      <w:proofErr w:type="gramStart"/>
      <w:r w:rsidRPr="007B7114">
        <w:rPr>
          <w:rFonts w:ascii="GHEA Grapalat" w:eastAsia="GHEA Grapalat" w:hAnsi="GHEA Grapalat" w:cs="GHEA Grapalat"/>
          <w:color w:val="000000"/>
        </w:rPr>
        <w:t>:</w:t>
      </w:r>
      <w:r w:rsidRPr="007B7114">
        <w:rPr>
          <w:rFonts w:ascii="GHEA Grapalat" w:eastAsia="GHEA Grapalat" w:hAnsi="GHEA Grapalat" w:cs="GHEA Grapalat"/>
          <w:color w:val="000000"/>
          <w:lang w:val="en-US"/>
        </w:rPr>
        <w:t>»</w:t>
      </w:r>
      <w:proofErr w:type="gramEnd"/>
      <w:r w:rsidRPr="007B7114">
        <w:rPr>
          <w:rFonts w:ascii="GHEA Grapalat" w:eastAsia="GHEA Grapalat" w:hAnsi="GHEA Grapalat" w:cs="GHEA Grapalat"/>
          <w:color w:val="000000"/>
          <w:lang w:val="en-US"/>
        </w:rPr>
        <w:t>:</w:t>
      </w:r>
    </w:p>
    <w:p w:rsidR="008F222E" w:rsidRPr="007B7114" w:rsidRDefault="008F222E" w:rsidP="00832C00">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lang w:val="en-US"/>
        </w:rPr>
      </w:pPr>
    </w:p>
    <w:p w:rsidR="00301125" w:rsidRPr="007B7114" w:rsidRDefault="00301125" w:rsidP="00E642F1">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 xml:space="preserve">Հոդված </w:t>
      </w:r>
      <w:r w:rsidR="00C756D7" w:rsidRPr="007B7114">
        <w:rPr>
          <w:rFonts w:ascii="GHEA Grapalat" w:eastAsia="GHEA Grapalat" w:hAnsi="GHEA Grapalat" w:cs="GHEA Grapalat"/>
          <w:b/>
          <w:color w:val="000000"/>
        </w:rPr>
        <w:t>1</w:t>
      </w:r>
      <w:r w:rsidR="004F28F4" w:rsidRPr="007B7114">
        <w:rPr>
          <w:rFonts w:ascii="GHEA Grapalat" w:eastAsia="GHEA Grapalat" w:hAnsi="GHEA Grapalat" w:cs="GHEA Grapalat"/>
          <w:b/>
          <w:color w:val="000000"/>
          <w:lang w:val="en-US"/>
        </w:rPr>
        <w:t>9</w:t>
      </w:r>
      <w:r w:rsidRPr="007B7114">
        <w:rPr>
          <w:rFonts w:ascii="GHEA Grapalat" w:eastAsia="GHEA Grapalat" w:hAnsi="GHEA Grapalat" w:cs="GHEA Grapalat"/>
          <w:b/>
          <w:color w:val="000000"/>
        </w:rPr>
        <w:t xml:space="preserve">. </w:t>
      </w:r>
      <w:r w:rsidRPr="007B7114">
        <w:rPr>
          <w:rFonts w:ascii="GHEA Grapalat" w:eastAsia="GHEA Grapalat" w:hAnsi="GHEA Grapalat" w:cs="GHEA Grapalat"/>
          <w:color w:val="000000"/>
        </w:rPr>
        <w:t>Սույն օրենքն ուժի մեջ է մտնում պաշտոնական հրապարակման օրվան</w:t>
      </w:r>
      <w:r w:rsidR="005951C1" w:rsidRPr="007B7114">
        <w:rPr>
          <w:rFonts w:ascii="GHEA Grapalat" w:eastAsia="GHEA Grapalat" w:hAnsi="GHEA Grapalat" w:cs="GHEA Grapalat"/>
          <w:color w:val="000000"/>
          <w:lang w:val="en-US"/>
        </w:rPr>
        <w:t xml:space="preserve">ից </w:t>
      </w:r>
      <w:r w:rsidR="005951C1" w:rsidRPr="007B7114">
        <w:rPr>
          <w:rFonts w:ascii="GHEA Grapalat" w:eastAsia="GHEA Grapalat" w:hAnsi="GHEA Grapalat" w:cs="GHEA Grapalat"/>
          <w:color w:val="000000"/>
          <w:lang w:val="en-US"/>
        </w:rPr>
        <w:lastRenderedPageBreak/>
        <w:t>երկու ամիս հետո</w:t>
      </w:r>
      <w:r w:rsidRPr="007B7114">
        <w:rPr>
          <w:rFonts w:ascii="GHEA Grapalat" w:eastAsia="GHEA Grapalat" w:hAnsi="GHEA Grapalat" w:cs="GHEA Grapalat"/>
          <w:color w:val="000000"/>
        </w:rPr>
        <w:t>:</w:t>
      </w:r>
    </w:p>
    <w:p w:rsidR="00301125" w:rsidRPr="007B7114"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br w:type="page"/>
      </w:r>
    </w:p>
    <w:p w:rsidR="00301125" w:rsidRPr="007B7114" w:rsidRDefault="00301125" w:rsidP="00251518">
      <w:pPr>
        <w:widowControl w:val="0"/>
        <w:pBdr>
          <w:top w:val="nil"/>
          <w:left w:val="nil"/>
          <w:bottom w:val="nil"/>
          <w:right w:val="nil"/>
          <w:between w:val="nil"/>
        </w:pBdr>
        <w:tabs>
          <w:tab w:val="left" w:pos="1260"/>
        </w:tabs>
        <w:spacing w:line="360" w:lineRule="auto"/>
        <w:ind w:firstLine="567"/>
        <w:jc w:val="both"/>
        <w:rPr>
          <w:rFonts w:ascii="GHEA Grapalat" w:eastAsia="GHEA Grapalat" w:hAnsi="GHEA Grapalat" w:cs="GHEA Grapalat"/>
          <w:color w:val="000000"/>
        </w:rPr>
      </w:pPr>
    </w:p>
    <w:p w:rsidR="00301125" w:rsidRPr="007B7114" w:rsidRDefault="003B502A" w:rsidP="00251518">
      <w:pPr>
        <w:pStyle w:val="Heading2"/>
        <w:spacing w:before="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w:t>
      </w:r>
      <w:r w:rsidR="00301125" w:rsidRPr="007B7114">
        <w:rPr>
          <w:rFonts w:ascii="Courier New" w:eastAsia="Courier New" w:hAnsi="Courier New" w:cs="Courier New"/>
          <w:b/>
          <w:color w:val="000000"/>
          <w:sz w:val="24"/>
          <w:szCs w:val="24"/>
        </w:rPr>
        <w:t> </w:t>
      </w:r>
      <w:r w:rsidR="00301125" w:rsidRPr="007B7114">
        <w:rPr>
          <w:rFonts w:ascii="GHEA Grapalat" w:eastAsia="GHEA Grapalat" w:hAnsi="GHEA Grapalat" w:cs="GHEA Grapalat"/>
          <w:b/>
          <w:color w:val="000000"/>
          <w:sz w:val="24"/>
          <w:szCs w:val="24"/>
        </w:rPr>
        <w:br/>
        <w:t>ՕՐԵՆՔԸ</w:t>
      </w:r>
    </w:p>
    <w:p w:rsidR="00301125" w:rsidRPr="007B7114" w:rsidRDefault="00301125" w:rsidP="00251518">
      <w:pPr>
        <w:ind w:firstLine="567"/>
      </w:pPr>
    </w:p>
    <w:p w:rsidR="00301125" w:rsidRPr="007B7114" w:rsidRDefault="00301125" w:rsidP="00251518">
      <w:pPr>
        <w:pStyle w:val="Heading3"/>
        <w:spacing w:before="0" w:line="360" w:lineRule="auto"/>
        <w:ind w:firstLine="567"/>
        <w:jc w:val="center"/>
        <w:rPr>
          <w:rFonts w:ascii="GHEA Grapalat" w:eastAsia="GHEA Grapalat" w:hAnsi="GHEA Grapalat" w:cs="GHEA Grapalat"/>
          <w:b/>
          <w:color w:val="000000"/>
        </w:rPr>
      </w:pPr>
      <w:r w:rsidRPr="007B7114">
        <w:rPr>
          <w:rFonts w:ascii="GHEA Grapalat" w:eastAsia="GHEA Grapalat" w:hAnsi="GHEA Grapalat" w:cs="GHEA Grapalat"/>
          <w:b/>
          <w:color w:val="000000"/>
        </w:rPr>
        <w:t>«ԱՌԵՎՏՐԻ ԵՎ ԾԱՌԱՅՈՒԹՅՈՒՆՆԵՐԻ ՄԱՍԻՆ» ՀԱՅԱՍՏԱՆԻ ՀԱՆՐԱՊԵՏՈՒԹՅԱՆ ՕՐԵՆՔՈՒՄ ԼՐԱՑՈՒՄ</w:t>
      </w:r>
      <w:r w:rsidR="005E5BF7" w:rsidRPr="007B7114">
        <w:rPr>
          <w:rFonts w:ascii="GHEA Grapalat" w:eastAsia="GHEA Grapalat" w:hAnsi="GHEA Grapalat" w:cs="GHEA Grapalat"/>
          <w:b/>
          <w:color w:val="000000"/>
        </w:rPr>
        <w:t xml:space="preserve"> ԵՎ ՓՈՓՈԽՈՒԹՅՈՒՆՆԵՐ</w:t>
      </w:r>
      <w:r w:rsidRPr="007B7114">
        <w:rPr>
          <w:rFonts w:ascii="GHEA Grapalat" w:eastAsia="GHEA Grapalat" w:hAnsi="GHEA Grapalat" w:cs="GHEA Grapalat"/>
          <w:b/>
          <w:color w:val="000000"/>
        </w:rPr>
        <w:t xml:space="preserve"> ԿԱՏԱՐԵԼՈՒ ՄԱՍԻՆ</w:t>
      </w:r>
    </w:p>
    <w:p w:rsidR="00301125" w:rsidRPr="007B7114" w:rsidRDefault="00301125" w:rsidP="00251518">
      <w:pPr>
        <w:ind w:firstLine="567"/>
        <w:rPr>
          <w:rFonts w:eastAsia="GHEA Grapalat"/>
        </w:rPr>
      </w:pPr>
    </w:p>
    <w:p w:rsidR="00301125" w:rsidRPr="007B7114" w:rsidRDefault="00301125" w:rsidP="00251518">
      <w:pPr>
        <w:spacing w:line="360" w:lineRule="auto"/>
        <w:ind w:firstLine="567"/>
        <w:jc w:val="both"/>
        <w:rPr>
          <w:rFonts w:ascii="GHEA Grapalat" w:eastAsia="GHEA Grapalat" w:hAnsi="GHEA Grapalat"/>
        </w:rPr>
      </w:pPr>
      <w:r w:rsidRPr="007B7114">
        <w:rPr>
          <w:rFonts w:ascii="GHEA Grapalat" w:eastAsia="GHEA Grapalat" w:hAnsi="GHEA Grapalat"/>
          <w:b/>
        </w:rPr>
        <w:t>Հոդված 1.</w:t>
      </w:r>
      <w:r w:rsidRPr="007B7114">
        <w:rPr>
          <w:rFonts w:ascii="GHEA Grapalat" w:eastAsia="GHEA Grapalat" w:hAnsi="GHEA Grapalat"/>
        </w:rPr>
        <w:t xml:space="preserve"> «Առևտրի և ծառայությունների մասին» Հայաստանի Հանրապետության 2004 թվականի նոյեմբերի 24-ի ՀՕ-134-Ն օրենքի (այսուհետ՝ Օրենք) 1-ին հոդվածի 3-րդ մասի առաջին նախադասությունում «</w:t>
      </w:r>
      <w:r w:rsidR="005B433B" w:rsidRPr="007B7114">
        <w:rPr>
          <w:rFonts w:ascii="GHEA Grapalat" w:eastAsia="GHEA Grapalat" w:hAnsi="GHEA Grapalat"/>
        </w:rPr>
        <w:t>հաղորդակցությունն ապահովող կապի</w:t>
      </w:r>
      <w:r w:rsidRPr="007B7114">
        <w:rPr>
          <w:rFonts w:ascii="GHEA Grapalat" w:eastAsia="GHEA Grapalat" w:hAnsi="GHEA Grapalat"/>
        </w:rPr>
        <w:t>» բառ</w:t>
      </w:r>
      <w:r w:rsidR="005A2962" w:rsidRPr="007B7114">
        <w:rPr>
          <w:rFonts w:ascii="GHEA Grapalat" w:eastAsia="GHEA Grapalat" w:hAnsi="GHEA Grapalat"/>
        </w:rPr>
        <w:t>երը</w:t>
      </w:r>
      <w:r w:rsidRPr="007B7114">
        <w:rPr>
          <w:rFonts w:ascii="GHEA Grapalat" w:eastAsia="GHEA Grapalat" w:hAnsi="GHEA Grapalat"/>
        </w:rPr>
        <w:t xml:space="preserve"> </w:t>
      </w:r>
      <w:r w:rsidR="005A2962" w:rsidRPr="007B7114">
        <w:rPr>
          <w:rFonts w:ascii="GHEA Grapalat" w:eastAsia="GHEA Grapalat" w:hAnsi="GHEA Grapalat"/>
        </w:rPr>
        <w:t>փոխարինել</w:t>
      </w:r>
      <w:r w:rsidRPr="007B7114">
        <w:rPr>
          <w:rFonts w:ascii="GHEA Grapalat" w:eastAsia="GHEA Grapalat" w:hAnsi="GHEA Grapalat"/>
        </w:rPr>
        <w:t xml:space="preserve"> «</w:t>
      </w:r>
      <w:r w:rsidR="005A2962" w:rsidRPr="007B7114">
        <w:rPr>
          <w:rFonts w:ascii="GHEA Grapalat" w:eastAsia="GHEA Grapalat" w:hAnsi="GHEA Grapalat"/>
        </w:rPr>
        <w:t>եղանակով</w:t>
      </w:r>
      <w:r w:rsidR="005B433B" w:rsidRPr="007B7114">
        <w:rPr>
          <w:rFonts w:ascii="GHEA Grapalat" w:eastAsia="GHEA Grapalat" w:hAnsi="GHEA Grapalat"/>
        </w:rPr>
        <w:t xml:space="preserve"> </w:t>
      </w:r>
      <w:r w:rsidR="008B15C8" w:rsidRPr="007B7114">
        <w:rPr>
          <w:rFonts w:ascii="GHEA Grapalat" w:eastAsia="GHEA Grapalat" w:hAnsi="GHEA Grapalat"/>
        </w:rPr>
        <w:t>կնքվող</w:t>
      </w:r>
      <w:r w:rsidRPr="007B7114">
        <w:rPr>
          <w:rFonts w:ascii="GHEA Grapalat" w:eastAsia="GHEA Grapalat" w:hAnsi="GHEA Grapalat"/>
        </w:rPr>
        <w:t xml:space="preserve"> պայմանագրի» բառեր</w:t>
      </w:r>
      <w:r w:rsidR="005758B8" w:rsidRPr="007B7114">
        <w:rPr>
          <w:rFonts w:ascii="GHEA Grapalat" w:eastAsia="GHEA Grapalat" w:hAnsi="GHEA Grapalat"/>
          <w:lang w:val="en-US"/>
        </w:rPr>
        <w:t>ով</w:t>
      </w:r>
      <w:r w:rsidRPr="007B7114">
        <w:rPr>
          <w:rFonts w:ascii="GHEA Grapalat" w:eastAsia="GHEA Grapalat" w:hAnsi="GHEA Grapalat"/>
        </w:rPr>
        <w:t>:</w:t>
      </w:r>
    </w:p>
    <w:p w:rsidR="00301125" w:rsidRPr="007B7114" w:rsidRDefault="00301125" w:rsidP="00251518">
      <w:pPr>
        <w:spacing w:line="360" w:lineRule="auto"/>
        <w:ind w:firstLine="567"/>
        <w:jc w:val="both"/>
        <w:rPr>
          <w:rFonts w:ascii="GHEA Grapalat" w:eastAsia="GHEA Grapalat" w:hAnsi="GHEA Grapalat"/>
        </w:rPr>
      </w:pPr>
    </w:p>
    <w:p w:rsidR="00A56738" w:rsidRPr="007B7114" w:rsidRDefault="00301125" w:rsidP="00251518">
      <w:pPr>
        <w:spacing w:line="360" w:lineRule="auto"/>
        <w:ind w:firstLine="567"/>
        <w:jc w:val="both"/>
        <w:rPr>
          <w:rFonts w:ascii="GHEA Grapalat" w:eastAsia="GHEA Grapalat" w:hAnsi="GHEA Grapalat"/>
        </w:rPr>
      </w:pPr>
      <w:r w:rsidRPr="007B7114">
        <w:rPr>
          <w:rFonts w:ascii="GHEA Grapalat" w:eastAsia="GHEA Grapalat" w:hAnsi="GHEA Grapalat"/>
          <w:b/>
        </w:rPr>
        <w:t>Հոդված 2.</w:t>
      </w:r>
      <w:r w:rsidRPr="007B7114">
        <w:rPr>
          <w:rFonts w:ascii="GHEA Grapalat" w:eastAsia="GHEA Grapalat" w:hAnsi="GHEA Grapalat"/>
        </w:rPr>
        <w:t xml:space="preserve"> </w:t>
      </w:r>
      <w:r w:rsidR="00A56738" w:rsidRPr="007B7114">
        <w:rPr>
          <w:rFonts w:ascii="GHEA Grapalat" w:eastAsia="GHEA Grapalat" w:hAnsi="GHEA Grapalat"/>
        </w:rPr>
        <w:t>Օրենքի</w:t>
      </w:r>
      <w:r w:rsidR="00A56738" w:rsidRPr="007B7114">
        <w:rPr>
          <w:rFonts w:ascii="GHEA Grapalat" w:hAnsi="GHEA Grapalat"/>
          <w:color w:val="000000"/>
          <w:shd w:val="clear" w:color="auto" w:fill="FFFFFF"/>
        </w:rPr>
        <w:t xml:space="preserve"> 4.1-ին գլխի վերնագրում «</w:t>
      </w:r>
      <w:r w:rsidR="00A56738" w:rsidRPr="007B7114">
        <w:rPr>
          <w:rFonts w:ascii="GHEA Grapalat" w:hAnsi="GHEA Grapalat"/>
          <w:b/>
          <w:color w:val="000000"/>
          <w:shd w:val="clear" w:color="auto" w:fill="FFFFFF"/>
        </w:rPr>
        <w:t>ՀԱՂՈՐԴԱԿՑՈՒԹՅՈՒՆՆ ԱՊԱՀՈՎՈՂ ԿԱՊԻ</w:t>
      </w:r>
      <w:r w:rsidR="00A56738" w:rsidRPr="007B7114">
        <w:rPr>
          <w:rFonts w:ascii="GHEA Grapalat" w:hAnsi="GHEA Grapalat"/>
          <w:color w:val="000000"/>
          <w:shd w:val="clear" w:color="auto" w:fill="FFFFFF"/>
        </w:rPr>
        <w:t>» բառեր</w:t>
      </w:r>
      <w:r w:rsidR="005A2962" w:rsidRPr="007B7114">
        <w:rPr>
          <w:rFonts w:ascii="GHEA Grapalat" w:hAnsi="GHEA Grapalat"/>
          <w:color w:val="000000"/>
          <w:shd w:val="clear" w:color="auto" w:fill="FFFFFF"/>
        </w:rPr>
        <w:t>ը</w:t>
      </w:r>
      <w:r w:rsidR="00A56738" w:rsidRPr="007B7114">
        <w:rPr>
          <w:rFonts w:ascii="GHEA Grapalat" w:hAnsi="GHEA Grapalat"/>
          <w:color w:val="000000"/>
          <w:shd w:val="clear" w:color="auto" w:fill="FFFFFF"/>
        </w:rPr>
        <w:t xml:space="preserve"> փոխարինել «</w:t>
      </w:r>
      <w:r w:rsidR="005A2962" w:rsidRPr="007B7114">
        <w:rPr>
          <w:rFonts w:ascii="GHEA Grapalat" w:hAnsi="GHEA Grapalat"/>
          <w:b/>
          <w:color w:val="000000"/>
          <w:shd w:val="clear" w:color="auto" w:fill="FFFFFF"/>
        </w:rPr>
        <w:t>ԵՂԱՆԱԿՈՎ</w:t>
      </w:r>
      <w:r w:rsidR="00A56738" w:rsidRPr="007B7114">
        <w:rPr>
          <w:rFonts w:ascii="GHEA Grapalat" w:hAnsi="GHEA Grapalat"/>
          <w:b/>
          <w:color w:val="000000"/>
          <w:shd w:val="clear" w:color="auto" w:fill="FFFFFF"/>
        </w:rPr>
        <w:t xml:space="preserve"> ԿՆՔՎՈՂ ՊԱՅՄԱՆԱԳՐԻ</w:t>
      </w:r>
      <w:r w:rsidR="00A56738" w:rsidRPr="007B7114">
        <w:rPr>
          <w:rFonts w:ascii="GHEA Grapalat" w:hAnsi="GHEA Grapalat"/>
          <w:color w:val="000000"/>
          <w:shd w:val="clear" w:color="auto" w:fill="FFFFFF"/>
        </w:rPr>
        <w:t>» բառերով:</w:t>
      </w:r>
    </w:p>
    <w:p w:rsidR="00A56738" w:rsidRPr="007B7114" w:rsidRDefault="00A56738" w:rsidP="00251518">
      <w:pPr>
        <w:spacing w:line="360" w:lineRule="auto"/>
        <w:ind w:firstLine="567"/>
        <w:jc w:val="both"/>
        <w:rPr>
          <w:rFonts w:ascii="GHEA Grapalat" w:eastAsia="GHEA Grapalat" w:hAnsi="GHEA Grapalat"/>
        </w:rPr>
      </w:pPr>
    </w:p>
    <w:p w:rsidR="00301125" w:rsidRPr="007B7114" w:rsidRDefault="00A56738" w:rsidP="00251518">
      <w:pPr>
        <w:spacing w:line="360" w:lineRule="auto"/>
        <w:ind w:firstLine="567"/>
        <w:jc w:val="both"/>
        <w:rPr>
          <w:rFonts w:ascii="GHEA Grapalat" w:eastAsia="GHEA Grapalat" w:hAnsi="GHEA Grapalat"/>
        </w:rPr>
      </w:pPr>
      <w:r w:rsidRPr="007B7114">
        <w:rPr>
          <w:rFonts w:ascii="GHEA Grapalat" w:eastAsia="GHEA Grapalat" w:hAnsi="GHEA Grapalat" w:cs="GHEA Grapalat"/>
          <w:b/>
          <w:color w:val="000000"/>
        </w:rPr>
        <w:t xml:space="preserve">Հոդված 3. </w:t>
      </w:r>
      <w:r w:rsidR="00301125" w:rsidRPr="007B7114">
        <w:rPr>
          <w:rFonts w:ascii="GHEA Grapalat" w:eastAsia="GHEA Grapalat" w:hAnsi="GHEA Grapalat"/>
        </w:rPr>
        <w:t>Օրենքի 15.1-ին հոդվածում՝</w:t>
      </w:r>
    </w:p>
    <w:p w:rsidR="00301125" w:rsidRPr="007B7114" w:rsidRDefault="00301125" w:rsidP="00251518">
      <w:pPr>
        <w:spacing w:line="360" w:lineRule="auto"/>
        <w:ind w:firstLine="567"/>
        <w:jc w:val="both"/>
        <w:rPr>
          <w:rFonts w:ascii="GHEA Grapalat" w:eastAsia="GHEA Grapalat" w:hAnsi="GHEA Grapalat"/>
        </w:rPr>
      </w:pPr>
      <w:r w:rsidRPr="007B7114">
        <w:rPr>
          <w:rFonts w:ascii="GHEA Grapalat" w:eastAsia="GHEA Grapalat" w:hAnsi="GHEA Grapalat"/>
        </w:rPr>
        <w:t>1) վերնագրում</w:t>
      </w:r>
      <w:r w:rsidR="002305AE" w:rsidRPr="007B7114">
        <w:rPr>
          <w:rFonts w:ascii="GHEA Grapalat" w:eastAsia="GHEA Grapalat" w:hAnsi="GHEA Grapalat"/>
        </w:rPr>
        <w:t xml:space="preserve"> և 1-ին մասում</w:t>
      </w:r>
      <w:r w:rsidRPr="007B7114">
        <w:rPr>
          <w:rFonts w:ascii="GHEA Grapalat" w:eastAsia="GHEA Grapalat" w:hAnsi="GHEA Grapalat"/>
        </w:rPr>
        <w:t xml:space="preserve"> «</w:t>
      </w:r>
      <w:r w:rsidR="002305AE" w:rsidRPr="007B7114">
        <w:rPr>
          <w:rFonts w:ascii="GHEA Grapalat" w:eastAsia="GHEA Grapalat" w:hAnsi="GHEA Grapalat"/>
        </w:rPr>
        <w:t>հաղորդակցությունն ապահովող կապի</w:t>
      </w:r>
      <w:r w:rsidRPr="007B7114">
        <w:rPr>
          <w:rFonts w:ascii="GHEA Grapalat" w:eastAsia="GHEA Grapalat" w:hAnsi="GHEA Grapalat"/>
        </w:rPr>
        <w:t>» բառ</w:t>
      </w:r>
      <w:r w:rsidR="002305AE" w:rsidRPr="007B7114">
        <w:rPr>
          <w:rFonts w:ascii="GHEA Grapalat" w:eastAsia="GHEA Grapalat" w:hAnsi="GHEA Grapalat"/>
        </w:rPr>
        <w:t>երը փոխարինել</w:t>
      </w:r>
      <w:r w:rsidRPr="007B7114">
        <w:rPr>
          <w:rFonts w:ascii="GHEA Grapalat" w:eastAsia="GHEA Grapalat" w:hAnsi="GHEA Grapalat"/>
        </w:rPr>
        <w:t xml:space="preserve"> «</w:t>
      </w:r>
      <w:r w:rsidR="005A2962" w:rsidRPr="007B7114">
        <w:rPr>
          <w:rFonts w:ascii="GHEA Grapalat" w:eastAsia="GHEA Grapalat" w:hAnsi="GHEA Grapalat"/>
        </w:rPr>
        <w:t>եղանակով</w:t>
      </w:r>
      <w:r w:rsidR="00330FBA" w:rsidRPr="007B7114">
        <w:rPr>
          <w:rFonts w:ascii="GHEA Grapalat" w:eastAsia="GHEA Grapalat" w:hAnsi="GHEA Grapalat"/>
        </w:rPr>
        <w:t xml:space="preserve"> կնքվող</w:t>
      </w:r>
      <w:r w:rsidRPr="007B7114">
        <w:rPr>
          <w:rFonts w:ascii="GHEA Grapalat" w:eastAsia="GHEA Grapalat" w:hAnsi="GHEA Grapalat"/>
        </w:rPr>
        <w:t xml:space="preserve"> պայմանագրի» բառեր</w:t>
      </w:r>
      <w:r w:rsidR="002305AE" w:rsidRPr="007B7114">
        <w:rPr>
          <w:rFonts w:ascii="GHEA Grapalat" w:eastAsia="GHEA Grapalat" w:hAnsi="GHEA Grapalat"/>
        </w:rPr>
        <w:t>ով</w:t>
      </w:r>
      <w:r w:rsidRPr="007B7114">
        <w:rPr>
          <w:rFonts w:ascii="GHEA Grapalat" w:eastAsia="GHEA Grapalat" w:hAnsi="GHEA Grapalat"/>
        </w:rPr>
        <w:t>.</w:t>
      </w:r>
    </w:p>
    <w:p w:rsidR="00992CBE" w:rsidRPr="007B7114" w:rsidRDefault="00301125" w:rsidP="00251518">
      <w:pPr>
        <w:spacing w:line="360" w:lineRule="auto"/>
        <w:ind w:firstLine="567"/>
        <w:jc w:val="both"/>
        <w:rPr>
          <w:rFonts w:ascii="GHEA Grapalat" w:eastAsia="GHEA Grapalat" w:hAnsi="GHEA Grapalat"/>
        </w:rPr>
      </w:pPr>
      <w:r w:rsidRPr="007B7114">
        <w:rPr>
          <w:rFonts w:ascii="GHEA Grapalat" w:eastAsia="GHEA Grapalat" w:hAnsi="GHEA Grapalat"/>
        </w:rPr>
        <w:t>2) 3-րդ մասում</w:t>
      </w:r>
      <w:r w:rsidR="005A2962" w:rsidRPr="007B7114">
        <w:rPr>
          <w:rFonts w:ascii="GHEA Grapalat" w:eastAsia="GHEA Grapalat" w:hAnsi="GHEA Grapalat"/>
        </w:rPr>
        <w:t>՝</w:t>
      </w:r>
    </w:p>
    <w:p w:rsidR="00992CBE" w:rsidRPr="007B7114" w:rsidRDefault="005A2962" w:rsidP="00251518">
      <w:pPr>
        <w:spacing w:line="360" w:lineRule="auto"/>
        <w:ind w:firstLine="567"/>
        <w:jc w:val="both"/>
        <w:rPr>
          <w:rFonts w:ascii="GHEA Grapalat" w:eastAsia="GHEA Grapalat" w:hAnsi="GHEA Grapalat"/>
        </w:rPr>
      </w:pPr>
      <w:r w:rsidRPr="007B7114">
        <w:rPr>
          <w:rFonts w:ascii="GHEA Grapalat" w:eastAsia="GHEA Grapalat" w:hAnsi="GHEA Grapalat"/>
        </w:rPr>
        <w:t>ա. «Ինտերնետային կայքը կամ էլեկտրոնային հավելվածը»</w:t>
      </w:r>
      <w:r w:rsidR="00301125" w:rsidRPr="007B7114">
        <w:rPr>
          <w:rFonts w:ascii="GHEA Grapalat" w:eastAsia="GHEA Grapalat" w:hAnsi="GHEA Grapalat"/>
        </w:rPr>
        <w:t xml:space="preserve"> </w:t>
      </w:r>
      <w:r w:rsidRPr="007B7114">
        <w:rPr>
          <w:rFonts w:ascii="GHEA Grapalat" w:eastAsia="GHEA Grapalat" w:hAnsi="GHEA Grapalat"/>
        </w:rPr>
        <w:t>բառերը փոխարինել «Էլեկտրոնային առևտրային հարթակը» բառերով.</w:t>
      </w:r>
    </w:p>
    <w:p w:rsidR="00301125" w:rsidRPr="007B7114" w:rsidRDefault="00992CBE" w:rsidP="00251518">
      <w:pP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lang w:val="en-US"/>
        </w:rPr>
        <w:t xml:space="preserve">բ. </w:t>
      </w:r>
      <w:r w:rsidR="00301125" w:rsidRPr="007B7114">
        <w:rPr>
          <w:rFonts w:ascii="GHEA Grapalat" w:eastAsia="GHEA Grapalat" w:hAnsi="GHEA Grapalat"/>
        </w:rPr>
        <w:t>«</w:t>
      </w:r>
      <w:proofErr w:type="gramStart"/>
      <w:r w:rsidR="00301125" w:rsidRPr="007B7114">
        <w:rPr>
          <w:rFonts w:ascii="GHEA Grapalat" w:eastAsia="GHEA Grapalat" w:hAnsi="GHEA Grapalat"/>
        </w:rPr>
        <w:t>պահպանելու</w:t>
      </w:r>
      <w:proofErr w:type="gramEnd"/>
      <w:r w:rsidR="00301125" w:rsidRPr="007B7114">
        <w:rPr>
          <w:rFonts w:ascii="GHEA Grapalat" w:eastAsia="GHEA Grapalat" w:hAnsi="GHEA Grapalat"/>
        </w:rPr>
        <w:t>» բառից հետո լրացնել «</w:t>
      </w:r>
      <w:r w:rsidRPr="007B7114">
        <w:rPr>
          <w:rFonts w:ascii="GHEA Grapalat" w:eastAsia="GHEA Grapalat" w:hAnsi="GHEA Grapalat"/>
          <w:lang w:val="en-US"/>
        </w:rPr>
        <w:t>և</w:t>
      </w:r>
      <w:r w:rsidRPr="007B7114">
        <w:rPr>
          <w:rFonts w:ascii="GHEA Grapalat" w:eastAsia="GHEA Grapalat" w:hAnsi="GHEA Grapalat"/>
        </w:rPr>
        <w:t xml:space="preserve"> </w:t>
      </w:r>
      <w:r w:rsidR="00301125" w:rsidRPr="007B7114">
        <w:rPr>
          <w:rFonts w:ascii="GHEA Grapalat" w:eastAsia="GHEA Grapalat" w:hAnsi="GHEA Grapalat" w:cs="GHEA Grapalat"/>
          <w:color w:val="000000"/>
        </w:rPr>
        <w:t>անփոփոխ կերպով վերարտադրելու</w:t>
      </w:r>
      <w:r w:rsidR="00301125" w:rsidRPr="007B7114">
        <w:rPr>
          <w:rFonts w:ascii="GHEA Grapalat" w:eastAsia="GHEA Grapalat" w:hAnsi="GHEA Grapalat"/>
        </w:rPr>
        <w:t>» բառերը</w:t>
      </w:r>
      <w:r w:rsidR="00301125" w:rsidRPr="007B7114">
        <w:rPr>
          <w:rFonts w:ascii="GHEA Grapalat" w:eastAsia="GHEA Grapalat" w:hAnsi="GHEA Grapalat" w:cs="GHEA Grapalat"/>
          <w:color w:val="000000"/>
        </w:rPr>
        <w:t>:</w:t>
      </w:r>
    </w:p>
    <w:p w:rsidR="00301125" w:rsidRPr="007B7114" w:rsidRDefault="00301125" w:rsidP="00251518">
      <w:pPr>
        <w:spacing w:line="360" w:lineRule="auto"/>
        <w:ind w:firstLine="567"/>
        <w:jc w:val="both"/>
        <w:rPr>
          <w:rFonts w:ascii="GHEA Grapalat" w:eastAsia="GHEA Grapalat" w:hAnsi="GHEA Grapalat"/>
        </w:rPr>
      </w:pPr>
    </w:p>
    <w:p w:rsidR="00301125" w:rsidRPr="007B7114" w:rsidRDefault="00301125" w:rsidP="00D646CE">
      <w:pPr>
        <w:spacing w:line="360" w:lineRule="auto"/>
        <w:ind w:firstLine="567"/>
        <w:jc w:val="both"/>
        <w:rPr>
          <w:rFonts w:ascii="GHEA Grapalat" w:eastAsia="GHEA Grapalat" w:hAnsi="GHEA Grapalat"/>
        </w:rPr>
      </w:pPr>
      <w:r w:rsidRPr="007B7114">
        <w:rPr>
          <w:rFonts w:ascii="GHEA Grapalat" w:eastAsia="GHEA Grapalat" w:hAnsi="GHEA Grapalat" w:cs="GHEA Grapalat"/>
          <w:b/>
          <w:color w:val="000000"/>
        </w:rPr>
        <w:t xml:space="preserve">Հոդված </w:t>
      </w:r>
      <w:r w:rsidR="005A2962" w:rsidRPr="007B7114">
        <w:rPr>
          <w:rFonts w:ascii="GHEA Grapalat" w:eastAsia="GHEA Grapalat" w:hAnsi="GHEA Grapalat" w:cs="GHEA Grapalat"/>
          <w:b/>
          <w:color w:val="000000"/>
        </w:rPr>
        <w:t>4</w:t>
      </w:r>
      <w:r w:rsidRPr="007B7114">
        <w:rPr>
          <w:rFonts w:ascii="GHEA Grapalat" w:eastAsia="GHEA Grapalat" w:hAnsi="GHEA Grapalat" w:cs="GHEA Grapalat"/>
          <w:b/>
          <w:color w:val="000000"/>
        </w:rPr>
        <w:t>.</w:t>
      </w:r>
      <w:r w:rsidRPr="007B7114">
        <w:rPr>
          <w:rFonts w:ascii="GHEA Grapalat" w:eastAsia="GHEA Grapalat" w:hAnsi="GHEA Grapalat" w:cs="GHEA Grapalat"/>
          <w:color w:val="000000"/>
        </w:rPr>
        <w:t xml:space="preserve"> </w:t>
      </w:r>
      <w:r w:rsidR="005D50E0" w:rsidRPr="007B7114">
        <w:rPr>
          <w:rFonts w:ascii="GHEA Grapalat" w:eastAsia="GHEA Grapalat" w:hAnsi="GHEA Grapalat" w:cs="GHEA Grapalat"/>
          <w:color w:val="000000"/>
        </w:rPr>
        <w:t>Սույն օրենքն ուժի մեջ է մտնում պաշտոնական հրապարակման օրվան</w:t>
      </w:r>
      <w:r w:rsidR="005A2962" w:rsidRPr="007B7114">
        <w:rPr>
          <w:rFonts w:ascii="GHEA Grapalat" w:eastAsia="GHEA Grapalat" w:hAnsi="GHEA Grapalat" w:cs="GHEA Grapalat"/>
          <w:color w:val="000000"/>
        </w:rPr>
        <w:t>ից երկու ամիս հետո</w:t>
      </w:r>
      <w:r w:rsidR="005D50E0" w:rsidRPr="007B7114">
        <w:rPr>
          <w:rFonts w:ascii="GHEA Grapalat" w:eastAsia="GHEA Grapalat" w:hAnsi="GHEA Grapalat" w:cs="GHEA Grapalat"/>
          <w:color w:val="000000"/>
        </w:rPr>
        <w:t>:</w:t>
      </w:r>
      <w:r w:rsidRPr="007B7114">
        <w:rPr>
          <w:rFonts w:ascii="GHEA Grapalat" w:eastAsia="GHEA Grapalat" w:hAnsi="GHEA Grapalat"/>
        </w:rPr>
        <w:br w:type="page"/>
      </w:r>
    </w:p>
    <w:p w:rsidR="00301125" w:rsidRPr="007B7114" w:rsidRDefault="003B502A" w:rsidP="00251518">
      <w:pPr>
        <w:pStyle w:val="Heading2"/>
        <w:spacing w:before="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lastRenderedPageBreak/>
        <w:t>ՀԱՅԱՍՏԱՆԻ ՀԱՆՐԱՊԵՏՈՒԹՅԱՆ</w:t>
      </w:r>
      <w:r w:rsidR="00301125" w:rsidRPr="007B7114">
        <w:rPr>
          <w:rFonts w:ascii="Courier New" w:eastAsia="Courier New" w:hAnsi="Courier New" w:cs="Courier New"/>
          <w:b/>
          <w:color w:val="000000"/>
          <w:sz w:val="24"/>
          <w:szCs w:val="24"/>
        </w:rPr>
        <w:t> </w:t>
      </w:r>
      <w:r w:rsidR="00301125" w:rsidRPr="007B7114">
        <w:rPr>
          <w:rFonts w:ascii="GHEA Grapalat" w:eastAsia="GHEA Grapalat" w:hAnsi="GHEA Grapalat" w:cs="GHEA Grapalat"/>
          <w:b/>
          <w:color w:val="000000"/>
          <w:sz w:val="24"/>
          <w:szCs w:val="24"/>
        </w:rPr>
        <w:br/>
        <w:t>ՕՐԵՆՔԸ</w:t>
      </w:r>
    </w:p>
    <w:p w:rsidR="00301125" w:rsidRPr="007B7114" w:rsidRDefault="00301125" w:rsidP="00251518">
      <w:pPr>
        <w:ind w:firstLine="567"/>
      </w:pPr>
    </w:p>
    <w:p w:rsidR="00301125" w:rsidRPr="007B7114" w:rsidRDefault="00301125" w:rsidP="00251518">
      <w:pPr>
        <w:pStyle w:val="Heading3"/>
        <w:spacing w:before="0" w:line="360" w:lineRule="auto"/>
        <w:ind w:firstLine="567"/>
        <w:jc w:val="center"/>
        <w:rPr>
          <w:rFonts w:ascii="GHEA Grapalat" w:eastAsia="GHEA Grapalat" w:hAnsi="GHEA Grapalat" w:cs="GHEA Grapalat"/>
          <w:b/>
          <w:color w:val="000000"/>
        </w:rPr>
      </w:pPr>
      <w:r w:rsidRPr="007B7114">
        <w:rPr>
          <w:rFonts w:ascii="GHEA Grapalat" w:eastAsia="GHEA Grapalat" w:hAnsi="GHEA Grapalat" w:cs="GHEA Grapalat"/>
          <w:b/>
          <w:color w:val="000000"/>
        </w:rPr>
        <w:t>«ՍՊԱՌՈՂՆԵՐԻ ԻՐԱՎՈՒՆՔՆԵՐԻ ՊԱՇՏՊԱՆՈՒԹՅԱՆ ՄԱՍԻՆ» ՀԱՅԱՍՏԱՆԻ ՀԱՆՐԱՊԵՏՈՒԹՅԱՆ ՕՐԵՆՔՈՒՄ ՓՈՓՈԽՈՒԹՅՈՒՆՆԵՐ ԵՎ ԼՐԱՑՈՒՄՆԵՐ ԿԱՏԱՐԵԼՈՒ ՄԱՍԻՆ</w:t>
      </w:r>
    </w:p>
    <w:p w:rsidR="00301125" w:rsidRPr="007B7114" w:rsidRDefault="00301125" w:rsidP="00251518">
      <w:pPr>
        <w:ind w:firstLine="567"/>
        <w:rPr>
          <w:rFonts w:eastAsia="GHEA Grapalat"/>
        </w:rPr>
      </w:pPr>
    </w:p>
    <w:p w:rsidR="00301125" w:rsidRPr="007B7114" w:rsidRDefault="00301125" w:rsidP="00251518">
      <w:pPr>
        <w:spacing w:line="360" w:lineRule="auto"/>
        <w:ind w:firstLine="567"/>
        <w:jc w:val="both"/>
        <w:rPr>
          <w:rFonts w:ascii="GHEA Grapalat" w:eastAsia="GHEA Grapalat" w:hAnsi="GHEA Grapalat"/>
        </w:rPr>
      </w:pPr>
      <w:r w:rsidRPr="007B7114">
        <w:rPr>
          <w:rFonts w:ascii="GHEA Grapalat" w:eastAsia="GHEA Grapalat" w:hAnsi="GHEA Grapalat"/>
          <w:b/>
        </w:rPr>
        <w:t>Հոդված 1.</w:t>
      </w:r>
      <w:r w:rsidRPr="007B7114">
        <w:rPr>
          <w:rFonts w:ascii="GHEA Grapalat" w:eastAsia="GHEA Grapalat" w:hAnsi="GHEA Grapalat"/>
        </w:rPr>
        <w:t xml:space="preserve"> «Սպառողների իրավունքների պաշտպանության մասին» Հայաստանի Հանրապետության 2001 թվականի հունիսի 26-ի ՀՕ-197 օրենքի (այսուհետ՝ Օրենք) 2-րդ հոդվածի 2-րդ պարբերությունում «օրենքով» բառից հետո լրացնել «, բացառությամբ սույն օրենքի 11.1-ին հոդվածի, որը տարածվում է նաև սպառողական կրեդիտավորման նկատմամբ» բառերը:</w:t>
      </w:r>
    </w:p>
    <w:p w:rsidR="00301125" w:rsidRPr="007B7114" w:rsidRDefault="00301125" w:rsidP="00251518">
      <w:pPr>
        <w:spacing w:line="360" w:lineRule="auto"/>
        <w:ind w:firstLine="567"/>
        <w:jc w:val="both"/>
        <w:rPr>
          <w:rFonts w:ascii="GHEA Grapalat" w:eastAsia="GHEA Grapalat" w:hAnsi="GHEA Grapalat"/>
        </w:rPr>
      </w:pPr>
    </w:p>
    <w:p w:rsidR="00301125" w:rsidRPr="007B7114" w:rsidRDefault="00301125" w:rsidP="00251518">
      <w:pPr>
        <w:spacing w:line="360" w:lineRule="auto"/>
        <w:ind w:firstLine="567"/>
        <w:jc w:val="both"/>
        <w:rPr>
          <w:rFonts w:ascii="GHEA Grapalat" w:eastAsia="GHEA Grapalat" w:hAnsi="GHEA Grapalat"/>
        </w:rPr>
      </w:pPr>
      <w:r w:rsidRPr="007B7114">
        <w:rPr>
          <w:rFonts w:ascii="GHEA Grapalat" w:eastAsia="GHEA Grapalat" w:hAnsi="GHEA Grapalat"/>
          <w:b/>
        </w:rPr>
        <w:t xml:space="preserve">Հոդված 2. </w:t>
      </w:r>
      <w:r w:rsidRPr="007B7114">
        <w:rPr>
          <w:rFonts w:ascii="GHEA Grapalat" w:eastAsia="GHEA Grapalat" w:hAnsi="GHEA Grapalat"/>
        </w:rPr>
        <w:t>Օրենքի 10.1-ին հոդվածի՝</w:t>
      </w:r>
    </w:p>
    <w:p w:rsidR="00DE3375" w:rsidRPr="007B7114" w:rsidRDefault="00301125" w:rsidP="00DE3375">
      <w:pPr>
        <w:spacing w:line="360" w:lineRule="auto"/>
        <w:ind w:firstLine="567"/>
        <w:jc w:val="both"/>
        <w:rPr>
          <w:rFonts w:ascii="GHEA Grapalat" w:eastAsia="GHEA Grapalat" w:hAnsi="GHEA Grapalat"/>
        </w:rPr>
      </w:pPr>
      <w:r w:rsidRPr="007B7114">
        <w:rPr>
          <w:rFonts w:ascii="GHEA Grapalat" w:eastAsia="GHEA Grapalat" w:hAnsi="GHEA Grapalat"/>
        </w:rPr>
        <w:t xml:space="preserve">1) </w:t>
      </w:r>
      <w:r w:rsidR="005A2962" w:rsidRPr="007B7114">
        <w:rPr>
          <w:rFonts w:ascii="GHEA Grapalat" w:eastAsia="GHEA Grapalat" w:hAnsi="GHEA Grapalat"/>
        </w:rPr>
        <w:t>վերնագրում «Ինտերնետային կայքում և (կամ) էլեկտրոնային հավելվածում» բառերը փոխարինել «Էլեկտրոնային հարթակում» բառերով.</w:t>
      </w:r>
    </w:p>
    <w:p w:rsidR="00301125" w:rsidRPr="007B7114" w:rsidRDefault="005A2962" w:rsidP="00251518">
      <w:pPr>
        <w:spacing w:line="360" w:lineRule="auto"/>
        <w:ind w:firstLine="567"/>
        <w:jc w:val="both"/>
        <w:rPr>
          <w:rFonts w:ascii="GHEA Grapalat" w:eastAsia="GHEA Grapalat" w:hAnsi="GHEA Grapalat"/>
        </w:rPr>
      </w:pPr>
      <w:r w:rsidRPr="007B7114">
        <w:rPr>
          <w:rFonts w:ascii="GHEA Grapalat" w:eastAsia="GHEA Grapalat" w:hAnsi="GHEA Grapalat"/>
        </w:rPr>
        <w:t xml:space="preserve">2) </w:t>
      </w:r>
      <w:r w:rsidR="00301125" w:rsidRPr="007B7114">
        <w:rPr>
          <w:rFonts w:ascii="GHEA Grapalat" w:eastAsia="GHEA Grapalat" w:hAnsi="GHEA Grapalat"/>
        </w:rPr>
        <w:t>1-ին մասի առաջին պարբերությունը շարադրել նոր խմբագրությամբ.</w:t>
      </w:r>
    </w:p>
    <w:p w:rsidR="00301125" w:rsidRPr="007B7114" w:rsidRDefault="00301125" w:rsidP="00251518">
      <w:pPr>
        <w:spacing w:line="360" w:lineRule="auto"/>
        <w:ind w:firstLine="567"/>
        <w:jc w:val="both"/>
        <w:rPr>
          <w:rFonts w:ascii="GHEA Grapalat" w:eastAsia="GHEA Grapalat" w:hAnsi="GHEA Grapalat"/>
        </w:rPr>
      </w:pPr>
      <w:r w:rsidRPr="007B7114">
        <w:rPr>
          <w:rFonts w:ascii="GHEA Grapalat" w:eastAsia="GHEA Grapalat" w:hAnsi="GHEA Grapalat"/>
        </w:rPr>
        <w:t>«1. Էլեկտրոնային հարթակը (</w:t>
      </w:r>
      <w:r w:rsidRPr="007B7114">
        <w:rPr>
          <w:rFonts w:ascii="GHEA Grapalat" w:eastAsia="GHEA Grapalat" w:hAnsi="GHEA Grapalat" w:cs="GHEA Grapalat"/>
          <w:color w:val="000000"/>
        </w:rPr>
        <w:t>ինտերնետային կայքը, էլեկտրոնային հավելվածը համանման այլ միջոցները</w:t>
      </w:r>
      <w:r w:rsidRPr="007B7114">
        <w:rPr>
          <w:rFonts w:ascii="GHEA Grapalat" w:eastAsia="GHEA Grapalat" w:hAnsi="GHEA Grapalat"/>
        </w:rPr>
        <w:t xml:space="preserve">), որը հնարավորություն է ընձեռում էլեկտրոնային </w:t>
      </w:r>
      <w:r w:rsidR="005A2962" w:rsidRPr="007B7114">
        <w:rPr>
          <w:rFonts w:ascii="GHEA Grapalat" w:eastAsia="GHEA Grapalat" w:hAnsi="GHEA Grapalat"/>
        </w:rPr>
        <w:t>եղանակով</w:t>
      </w:r>
      <w:r w:rsidR="008615B5" w:rsidRPr="007B7114">
        <w:rPr>
          <w:rFonts w:ascii="GHEA Grapalat" w:eastAsia="GHEA Grapalat" w:hAnsi="GHEA Grapalat"/>
        </w:rPr>
        <w:t xml:space="preserve"> </w:t>
      </w:r>
      <w:r w:rsidRPr="007B7114">
        <w:rPr>
          <w:rFonts w:ascii="GHEA Grapalat" w:eastAsia="GHEA Grapalat" w:hAnsi="GHEA Grapalat"/>
        </w:rPr>
        <w:t>պայմանագիր կնքելու, պետք է պարունակի՝».</w:t>
      </w:r>
    </w:p>
    <w:p w:rsidR="00301125" w:rsidRPr="007B7114" w:rsidRDefault="005A2962" w:rsidP="00251518">
      <w:pPr>
        <w:spacing w:line="360" w:lineRule="auto"/>
        <w:ind w:firstLine="567"/>
        <w:jc w:val="both"/>
        <w:rPr>
          <w:rFonts w:ascii="GHEA Grapalat" w:eastAsia="GHEA Grapalat" w:hAnsi="GHEA Grapalat"/>
        </w:rPr>
      </w:pPr>
      <w:r w:rsidRPr="007B7114">
        <w:rPr>
          <w:rFonts w:ascii="GHEA Grapalat" w:eastAsia="GHEA Grapalat" w:hAnsi="GHEA Grapalat"/>
        </w:rPr>
        <w:t>3</w:t>
      </w:r>
      <w:r w:rsidR="00301125" w:rsidRPr="007B7114">
        <w:rPr>
          <w:rFonts w:ascii="GHEA Grapalat" w:eastAsia="GHEA Grapalat" w:hAnsi="GHEA Grapalat"/>
        </w:rPr>
        <w:t>) 2-րդ մասում «ինտերնետային կայքում կամ էլեկտրոնային հավելվածում» բառերը փոխարինել «էլեկտրոնային հարթակում» բառերով.</w:t>
      </w:r>
    </w:p>
    <w:p w:rsidR="00301125" w:rsidRPr="007B7114" w:rsidRDefault="005A2962" w:rsidP="00251518">
      <w:pPr>
        <w:spacing w:line="360" w:lineRule="auto"/>
        <w:ind w:firstLine="567"/>
        <w:jc w:val="both"/>
        <w:rPr>
          <w:rFonts w:ascii="GHEA Grapalat" w:eastAsia="GHEA Grapalat" w:hAnsi="GHEA Grapalat"/>
        </w:rPr>
      </w:pPr>
      <w:r w:rsidRPr="007B7114">
        <w:rPr>
          <w:rFonts w:ascii="GHEA Grapalat" w:eastAsia="GHEA Grapalat" w:hAnsi="GHEA Grapalat"/>
        </w:rPr>
        <w:t>4</w:t>
      </w:r>
      <w:r w:rsidR="00301125" w:rsidRPr="007B7114">
        <w:rPr>
          <w:rFonts w:ascii="GHEA Grapalat" w:eastAsia="GHEA Grapalat" w:hAnsi="GHEA Grapalat"/>
        </w:rPr>
        <w:t>) 3-րդ մասում «Ինտերնետային կայքը կամ էլեկտրոնային հավելվածը» բառերը փոխարինել «Էլեկտրոնային հարթակը» բառերով:</w:t>
      </w:r>
    </w:p>
    <w:p w:rsidR="00301125" w:rsidRPr="007B7114" w:rsidRDefault="00301125" w:rsidP="00251518">
      <w:pPr>
        <w:spacing w:line="360" w:lineRule="auto"/>
        <w:ind w:firstLine="567"/>
        <w:jc w:val="both"/>
        <w:rPr>
          <w:rFonts w:ascii="GHEA Grapalat" w:eastAsia="GHEA Grapalat" w:hAnsi="GHEA Grapalat"/>
        </w:rPr>
      </w:pPr>
    </w:p>
    <w:p w:rsidR="00301125" w:rsidRPr="007B7114" w:rsidRDefault="00301125" w:rsidP="00251518">
      <w:pPr>
        <w:spacing w:line="360" w:lineRule="auto"/>
        <w:ind w:firstLine="567"/>
        <w:jc w:val="both"/>
        <w:rPr>
          <w:rFonts w:ascii="GHEA Grapalat" w:eastAsia="GHEA Grapalat" w:hAnsi="GHEA Grapalat"/>
        </w:rPr>
      </w:pPr>
      <w:r w:rsidRPr="007B7114">
        <w:rPr>
          <w:rFonts w:ascii="GHEA Grapalat" w:eastAsia="GHEA Grapalat" w:hAnsi="GHEA Grapalat"/>
          <w:b/>
        </w:rPr>
        <w:t>Հոդված 3.</w:t>
      </w:r>
      <w:r w:rsidRPr="007B7114">
        <w:rPr>
          <w:rFonts w:ascii="GHEA Grapalat" w:eastAsia="GHEA Grapalat" w:hAnsi="GHEA Grapalat"/>
        </w:rPr>
        <w:t xml:space="preserve"> Օրենքում լրացնել նոր 11.1-ին հոդված.</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sidRPr="007B7114">
        <w:rPr>
          <w:rFonts w:ascii="GHEA Grapalat" w:eastAsia="GHEA Grapalat" w:hAnsi="GHEA Grapalat" w:cs="GHEA Grapalat"/>
          <w:b/>
          <w:color w:val="000000"/>
        </w:rPr>
        <w:t xml:space="preserve">«Հոդված 11.1. Սպառողների հետ կնքվող միանալու պայմանագրերին կամ </w:t>
      </w:r>
      <w:r w:rsidR="005A2962" w:rsidRPr="007B7114">
        <w:rPr>
          <w:rFonts w:ascii="GHEA Grapalat" w:eastAsia="GHEA Grapalat" w:hAnsi="GHEA Grapalat" w:cs="GHEA Grapalat"/>
          <w:b/>
          <w:color w:val="000000"/>
        </w:rPr>
        <w:t>ընդհանուր</w:t>
      </w:r>
      <w:r w:rsidR="00E0568A" w:rsidRPr="007B7114">
        <w:rPr>
          <w:rFonts w:ascii="GHEA Grapalat" w:eastAsia="GHEA Grapalat" w:hAnsi="GHEA Grapalat" w:cs="GHEA Grapalat"/>
          <w:b/>
          <w:color w:val="000000"/>
        </w:rPr>
        <w:t xml:space="preserve"> </w:t>
      </w:r>
      <w:r w:rsidRPr="007B7114">
        <w:rPr>
          <w:rFonts w:ascii="GHEA Grapalat" w:eastAsia="GHEA Grapalat" w:hAnsi="GHEA Grapalat" w:cs="GHEA Grapalat"/>
          <w:b/>
          <w:color w:val="000000"/>
        </w:rPr>
        <w:t>պայմաններին ներկայացվող պահանջները</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lastRenderedPageBreak/>
        <w:t xml:space="preserve">1. Սպառողների հետ կնքվող միանալու պայմանագրերում կամ Հայաստանի Հանրապետության քաղաքացիական օրենսգրքի 443-րդ հոդվածի իմաստով պայմանագրի </w:t>
      </w:r>
      <w:r w:rsidR="005A2962" w:rsidRPr="007B7114">
        <w:rPr>
          <w:rFonts w:ascii="GHEA Grapalat" w:eastAsia="GHEA Grapalat" w:hAnsi="GHEA Grapalat" w:cs="GHEA Grapalat"/>
          <w:color w:val="000000"/>
        </w:rPr>
        <w:t>ընդհանուր</w:t>
      </w:r>
      <w:r w:rsidR="000F68CB"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 xml:space="preserve">պայմաններում (այսուհետ սույն հոդվածում՝ պայմանագրի </w:t>
      </w:r>
      <w:r w:rsidR="005A2962" w:rsidRPr="007B7114">
        <w:rPr>
          <w:rFonts w:ascii="GHEA Grapalat" w:eastAsia="GHEA Grapalat" w:hAnsi="GHEA Grapalat" w:cs="GHEA Grapalat"/>
          <w:color w:val="000000"/>
        </w:rPr>
        <w:t>ընդհանուր</w:t>
      </w:r>
      <w:r w:rsidR="000F68CB"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պայմաններ) չեն կարող ներառվել այնպիսի պայմաններ, որոնցով.</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1) </w:t>
      </w:r>
      <w:r w:rsidR="00301125" w:rsidRPr="007B7114">
        <w:rPr>
          <w:rFonts w:ascii="GHEA Grapalat" w:eastAsia="GHEA Grapalat" w:hAnsi="GHEA Grapalat" w:cs="GHEA Grapalat"/>
          <w:color w:val="000000"/>
        </w:rPr>
        <w:t>սահմանափակվում կամ բացառվում է արտադրողի (կատարողի, վաճառողի) պատասխանատվությունը սպառողի մահվան կամ սպառողի կյանքին կամ առողջությանը պատճառված վնասի դեպքում, բացառությամբ այն դեպքերի, երբ այդպիսի պատասխանատվության սահմանափակում կամ բացառում թույլատրված է օրենքով և այլ իրավական ակտերով.</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2) </w:t>
      </w:r>
      <w:r w:rsidR="00301125" w:rsidRPr="007B7114">
        <w:rPr>
          <w:rFonts w:ascii="GHEA Grapalat" w:eastAsia="GHEA Grapalat" w:hAnsi="GHEA Grapalat" w:cs="GHEA Grapalat"/>
          <w:color w:val="000000"/>
        </w:rPr>
        <w:t>անհամաչափորեն սահմանափակվում կամ բացառվում են սպառողի՝ օրենքով նախատեսված իրավունքները, երբ արտադրողի (կատարողի, վաճառողի) կողմից  չեն կատարվում կամ ոչ պատշաճ են կատարվում իր ստանձնած պարտավորությունները, ներառյալ՝ եթե որևէ կերպ սահմանափակվում կամ բացառվում է սպառողի՝ հաշվանց պահանջելու իրավունքը.</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3) </w:t>
      </w:r>
      <w:r w:rsidR="00301125" w:rsidRPr="007B7114">
        <w:rPr>
          <w:rFonts w:ascii="GHEA Grapalat" w:eastAsia="GHEA Grapalat" w:hAnsi="GHEA Grapalat" w:cs="GHEA Grapalat"/>
          <w:color w:val="000000"/>
        </w:rPr>
        <w:t xml:space="preserve">հնարավորություն </w:t>
      </w:r>
      <w:r w:rsidRPr="007B7114">
        <w:rPr>
          <w:rFonts w:ascii="GHEA Grapalat" w:eastAsia="GHEA Grapalat" w:hAnsi="GHEA Grapalat" w:cs="GHEA Grapalat"/>
          <w:color w:val="000000"/>
        </w:rPr>
        <w:t>է</w:t>
      </w:r>
      <w:r w:rsidR="00B52971" w:rsidRPr="007B7114">
        <w:rPr>
          <w:rFonts w:ascii="GHEA Grapalat" w:eastAsia="GHEA Grapalat" w:hAnsi="GHEA Grapalat" w:cs="GHEA Grapalat"/>
          <w:color w:val="000000"/>
        </w:rPr>
        <w:t xml:space="preserve"> </w:t>
      </w:r>
      <w:r w:rsidR="00301125" w:rsidRPr="007B7114">
        <w:rPr>
          <w:rFonts w:ascii="GHEA Grapalat" w:eastAsia="GHEA Grapalat" w:hAnsi="GHEA Grapalat" w:cs="GHEA Grapalat"/>
          <w:color w:val="000000"/>
        </w:rPr>
        <w:t>ընձեռ</w:t>
      </w:r>
      <w:r w:rsidRPr="007B7114">
        <w:rPr>
          <w:rFonts w:ascii="GHEA Grapalat" w:eastAsia="GHEA Grapalat" w:hAnsi="GHEA Grapalat" w:cs="GHEA Grapalat"/>
          <w:color w:val="000000"/>
        </w:rPr>
        <w:t>վ</w:t>
      </w:r>
      <w:r w:rsidR="00301125" w:rsidRPr="007B7114">
        <w:rPr>
          <w:rFonts w:ascii="GHEA Grapalat" w:eastAsia="GHEA Grapalat" w:hAnsi="GHEA Grapalat" w:cs="GHEA Grapalat"/>
          <w:color w:val="000000"/>
        </w:rPr>
        <w:t>ում սպառողի առարկության բացակայության դեպքում ինքնաբերաբար երկարաձգել որոշակի ժամկետով կնքված պայմանագիրը, եթե սպառողին նման առարկություն ներկայացնելու համար ողջամիտ ժամկետ չի տրամադրվում.</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4) </w:t>
      </w:r>
      <w:r w:rsidR="00301125" w:rsidRPr="007B7114">
        <w:rPr>
          <w:rFonts w:ascii="GHEA Grapalat" w:eastAsia="GHEA Grapalat" w:hAnsi="GHEA Grapalat" w:cs="GHEA Grapalat"/>
          <w:color w:val="000000"/>
        </w:rPr>
        <w:t>արտադրողին (կատարողին, վաճառողին) իրավունք է վերապահվում միակողմանիորեն որոշելու վաճառված կամ մատակարարված ապրանքների, մատուցված ծառայությունների կամ կատարված աշխատանքների՝ պայմանագրով սահմանված պայմաններին համապատասխանությունը.</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5) </w:t>
      </w:r>
      <w:r w:rsidR="00301125" w:rsidRPr="007B7114">
        <w:rPr>
          <w:rFonts w:ascii="GHEA Grapalat" w:eastAsia="GHEA Grapalat" w:hAnsi="GHEA Grapalat" w:cs="GHEA Grapalat"/>
          <w:color w:val="000000"/>
        </w:rPr>
        <w:t>սպառողը պարտավորվում է կատարել իր պարտականությունները այն դեպքերում, երբ արտադրողը (կատարողը, վաճառողը) չի կատարում կամ ոչ պատշաճ է կատարում իր պայմանագրային պարտավորությունները.</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6) </w:t>
      </w:r>
      <w:r w:rsidR="00301125" w:rsidRPr="007B7114">
        <w:rPr>
          <w:rFonts w:ascii="GHEA Grapalat" w:eastAsia="GHEA Grapalat" w:hAnsi="GHEA Grapalat" w:cs="GHEA Grapalat"/>
          <w:color w:val="000000"/>
        </w:rPr>
        <w:t xml:space="preserve">արտադրողին (կատարողին, վաճառողին) իրավունք է վերապահվում </w:t>
      </w:r>
      <w:r w:rsidRPr="007B7114">
        <w:rPr>
          <w:rFonts w:ascii="GHEA Grapalat" w:eastAsia="GHEA Grapalat" w:hAnsi="GHEA Grapalat" w:cs="GHEA Grapalat"/>
          <w:color w:val="000000"/>
        </w:rPr>
        <w:t xml:space="preserve">իր կողմից </w:t>
      </w:r>
      <w:r w:rsidR="00301125" w:rsidRPr="007B7114">
        <w:rPr>
          <w:rFonts w:ascii="GHEA Grapalat" w:eastAsia="GHEA Grapalat" w:hAnsi="GHEA Grapalat" w:cs="GHEA Grapalat"/>
          <w:color w:val="000000"/>
        </w:rPr>
        <w:t xml:space="preserve">պայմանագիրը լուծելուց կամ ապրանքները չհանձնելուց (չմատակարարելուց), ծառայությունները չմատուցելուց կամ աշխատանքները չկատարելուց հետո ամբողջապես </w:t>
      </w:r>
      <w:r w:rsidR="00301125" w:rsidRPr="007B7114">
        <w:rPr>
          <w:rFonts w:ascii="GHEA Grapalat" w:eastAsia="GHEA Grapalat" w:hAnsi="GHEA Grapalat" w:cs="GHEA Grapalat"/>
          <w:color w:val="000000"/>
        </w:rPr>
        <w:lastRenderedPageBreak/>
        <w:t>կամ մասնակիորեն չվերադարձնելու (գանձելու կամ այլ կերպ պահելու) չմատակարարված ապրանքների, չմատուցված ծառայությունների կամ չկատարված աշխատանքների համար վճարված գումարը.</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7) </w:t>
      </w:r>
      <w:r w:rsidR="00301125" w:rsidRPr="007B7114">
        <w:rPr>
          <w:rFonts w:ascii="GHEA Grapalat" w:eastAsia="GHEA Grapalat" w:hAnsi="GHEA Grapalat" w:cs="GHEA Grapalat"/>
          <w:color w:val="000000"/>
        </w:rPr>
        <w:t>արտադրողին (կատարողին, վաճառողին) իրավունք է վերապահվում լուծելու անորոշ ժամկետով կնքված պայմանագիրը կամ հրաժարվել դրա կատարումից առանց ողջամիտ ժամկետում տրված համապատասխան ծանուցման, բացառությամբ օրենքով և այլ իրավական ակտերով նախատեսված դեպքերի.</w:t>
      </w:r>
    </w:p>
    <w:p w:rsidR="00301125" w:rsidRPr="007B7114" w:rsidRDefault="005A2962"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8) </w:t>
      </w:r>
      <w:r w:rsidR="00301125" w:rsidRPr="007B7114">
        <w:rPr>
          <w:rFonts w:ascii="GHEA Grapalat" w:eastAsia="GHEA Grapalat" w:hAnsi="GHEA Grapalat" w:cs="GHEA Grapalat"/>
          <w:color w:val="000000"/>
        </w:rPr>
        <w:t>արտադրողին (կատարողին, վաճառողին) իրավունք է վերապահվում միակողմանիորեն փոփոխելու պայմանագիրը առանց ողջամիտ ժամկետում տրված համապատասխան ծանուցման կամ պայմանագրում նախատեսված հիմնավոր պատճառի, բացառությամբ օրենքով և այլ իրավական ակտերով նախատեսված դեպքերի</w:t>
      </w:r>
      <w:r w:rsidRPr="007B7114">
        <w:rPr>
          <w:rFonts w:ascii="GHEA Grapalat" w:eastAsia="GHEA Grapalat" w:hAnsi="GHEA Grapalat" w:cs="GHEA Grapalat"/>
          <w:color w:val="000000"/>
        </w:rPr>
        <w:t>:</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2. Սպառողների հետ կնքվող միանալու պայմանագրերում կամ պայմանագրի </w:t>
      </w:r>
      <w:r w:rsidR="005A2962" w:rsidRPr="007B7114">
        <w:rPr>
          <w:rFonts w:ascii="GHEA Grapalat" w:eastAsia="GHEA Grapalat" w:hAnsi="GHEA Grapalat" w:cs="GHEA Grapalat"/>
          <w:color w:val="000000"/>
        </w:rPr>
        <w:t>ընդհանուր</w:t>
      </w:r>
      <w:r w:rsidR="00E0568A"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պայմաններում սույն հոդվածի 1-ին մասի 1-ին, 4-րդ, 5-րդ և 6-րդ կետերով սահմանված որևէ պայմանի առկայության դեպքում նման պայմանն առոչինչ է:</w:t>
      </w:r>
    </w:p>
    <w:p w:rsidR="00301125" w:rsidRPr="007B7114" w:rsidRDefault="00B6428F" w:rsidP="00251518">
      <w:pPr>
        <w:widowControl w:val="0"/>
        <w:pBdr>
          <w:top w:val="nil"/>
          <w:left w:val="nil"/>
          <w:bottom w:val="nil"/>
          <w:right w:val="nil"/>
          <w:between w:val="nil"/>
        </w:pBdr>
        <w:spacing w:line="360" w:lineRule="auto"/>
        <w:ind w:firstLine="567"/>
        <w:jc w:val="both"/>
        <w:rPr>
          <w:rFonts w:ascii="GHEA Grapalat" w:eastAsia="GHEA Grapalat" w:hAnsi="GHEA Grapalat"/>
        </w:rPr>
      </w:pPr>
      <w:r w:rsidRPr="007B7114">
        <w:rPr>
          <w:rFonts w:ascii="GHEA Grapalat" w:eastAsia="GHEA Grapalat" w:hAnsi="GHEA Grapalat" w:cs="GHEA Grapalat"/>
          <w:color w:val="000000"/>
        </w:rPr>
        <w:t>3</w:t>
      </w:r>
      <w:r w:rsidR="00301125" w:rsidRPr="007B7114">
        <w:rPr>
          <w:rFonts w:ascii="GHEA Grapalat" w:eastAsia="GHEA Grapalat" w:hAnsi="GHEA Grapalat" w:cs="GHEA Grapalat"/>
          <w:color w:val="000000"/>
        </w:rPr>
        <w:t xml:space="preserve">. Սպառողների հետ կնքվող միանալու պայմանագրերը կամ </w:t>
      </w:r>
      <w:r w:rsidR="005A2962" w:rsidRPr="007B7114">
        <w:rPr>
          <w:rFonts w:ascii="GHEA Grapalat" w:eastAsia="GHEA Grapalat" w:hAnsi="GHEA Grapalat" w:cs="GHEA Grapalat"/>
          <w:color w:val="000000"/>
        </w:rPr>
        <w:t>ընդհանուր</w:t>
      </w:r>
      <w:r w:rsidR="00E0568A" w:rsidRPr="007B7114">
        <w:rPr>
          <w:rFonts w:ascii="GHEA Grapalat" w:eastAsia="GHEA Grapalat" w:hAnsi="GHEA Grapalat" w:cs="GHEA Grapalat"/>
          <w:color w:val="000000"/>
        </w:rPr>
        <w:t xml:space="preserve"> </w:t>
      </w:r>
      <w:r w:rsidR="00301125" w:rsidRPr="007B7114">
        <w:rPr>
          <w:rFonts w:ascii="GHEA Grapalat" w:eastAsia="GHEA Grapalat" w:hAnsi="GHEA Grapalat" w:cs="GHEA Grapalat"/>
          <w:color w:val="000000"/>
        </w:rPr>
        <w:t>պայմանները պետք է շարադրվեն պարզ լեզվով, իսկ այն դեպքում, երբ տարակարծություններ կամ հակասություններ են առաջանում դրանում օգտագործված բառերի կամ արտահայտությունների նշանակության վերաբերյալ, հիմք է ընդունվում ի օգուտ սպառողի մեկնաբանությունը:</w:t>
      </w:r>
    </w:p>
    <w:p w:rsidR="00301125"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832C00" w:rsidRPr="007B7114" w:rsidRDefault="00301125" w:rsidP="0025151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b/>
          <w:color w:val="000000"/>
        </w:rPr>
        <w:t>Հոդված 4.</w:t>
      </w:r>
      <w:r w:rsidRPr="007B7114">
        <w:rPr>
          <w:rFonts w:ascii="GHEA Grapalat" w:eastAsia="GHEA Grapalat" w:hAnsi="GHEA Grapalat" w:cs="GHEA Grapalat"/>
          <w:color w:val="000000"/>
        </w:rPr>
        <w:t xml:space="preserve"> </w:t>
      </w:r>
      <w:r w:rsidR="003B6067" w:rsidRPr="007B7114">
        <w:rPr>
          <w:rFonts w:ascii="GHEA Grapalat" w:eastAsia="GHEA Grapalat" w:hAnsi="GHEA Grapalat" w:cs="GHEA Grapalat"/>
          <w:color w:val="000000"/>
        </w:rPr>
        <w:t>Սույն օրենքն ուժի մեջ է մտնում պաշտոնական հրապարակման օրվան</w:t>
      </w:r>
      <w:r w:rsidR="005A2962" w:rsidRPr="007B7114">
        <w:rPr>
          <w:rFonts w:ascii="GHEA Grapalat" w:eastAsia="GHEA Grapalat" w:hAnsi="GHEA Grapalat" w:cs="GHEA Grapalat"/>
          <w:color w:val="000000"/>
        </w:rPr>
        <w:t>ից երկու ամիս հետո</w:t>
      </w:r>
      <w:r w:rsidR="003B6067" w:rsidRPr="007B7114">
        <w:rPr>
          <w:rFonts w:ascii="GHEA Grapalat" w:eastAsia="GHEA Grapalat" w:hAnsi="GHEA Grapalat" w:cs="GHEA Grapalat"/>
          <w:color w:val="000000"/>
        </w:rPr>
        <w:t>:</w:t>
      </w:r>
    </w:p>
    <w:p w:rsidR="00832C00" w:rsidRPr="007B7114" w:rsidRDefault="00832C00">
      <w:pPr>
        <w:rPr>
          <w:rFonts w:ascii="GHEA Grapalat" w:eastAsia="GHEA Grapalat" w:hAnsi="GHEA Grapalat" w:cs="GHEA Grapalat"/>
          <w:color w:val="000000"/>
        </w:rPr>
      </w:pPr>
      <w:r w:rsidRPr="007B7114">
        <w:rPr>
          <w:rFonts w:ascii="GHEA Grapalat" w:eastAsia="GHEA Grapalat" w:hAnsi="GHEA Grapalat" w:cs="GHEA Grapalat"/>
          <w:color w:val="000000"/>
        </w:rPr>
        <w:br w:type="page"/>
      </w:r>
    </w:p>
    <w:p w:rsidR="007708E5" w:rsidRPr="007B7114" w:rsidRDefault="00704845" w:rsidP="00251518">
      <w:pPr>
        <w:widowControl w:val="0"/>
        <w:pBdr>
          <w:top w:val="nil"/>
          <w:left w:val="nil"/>
          <w:bottom w:val="nil"/>
          <w:right w:val="nil"/>
          <w:between w:val="nil"/>
        </w:pBdr>
        <w:spacing w:line="360" w:lineRule="auto"/>
        <w:ind w:firstLine="567"/>
        <w:jc w:val="center"/>
        <w:rPr>
          <w:rFonts w:ascii="GHEA Grapalat" w:eastAsia="GHEA Grapalat" w:hAnsi="GHEA Grapalat"/>
          <w:b/>
        </w:rPr>
      </w:pPr>
      <w:r w:rsidRPr="007B7114">
        <w:rPr>
          <w:rFonts w:ascii="GHEA Grapalat" w:eastAsia="GHEA Grapalat" w:hAnsi="GHEA Grapalat"/>
          <w:b/>
        </w:rPr>
        <w:lastRenderedPageBreak/>
        <w:t>ՀԻՄՆԱՎՈՐՈՒՄ</w:t>
      </w:r>
    </w:p>
    <w:p w:rsidR="00704845" w:rsidRPr="007B7114" w:rsidRDefault="00704845" w:rsidP="00251518">
      <w:pPr>
        <w:widowControl w:val="0"/>
        <w:pBdr>
          <w:top w:val="nil"/>
          <w:left w:val="nil"/>
          <w:bottom w:val="nil"/>
          <w:right w:val="nil"/>
          <w:between w:val="nil"/>
        </w:pBdr>
        <w:spacing w:line="360" w:lineRule="auto"/>
        <w:ind w:firstLine="567"/>
        <w:jc w:val="center"/>
        <w:rPr>
          <w:rFonts w:ascii="GHEA Grapalat" w:eastAsia="GHEA Grapalat" w:hAnsi="GHEA Grapalat"/>
          <w:b/>
        </w:rPr>
      </w:pPr>
      <w:r w:rsidRPr="007B7114">
        <w:rPr>
          <w:rFonts w:ascii="GHEA Grapalat" w:eastAsia="GHEA Grapalat" w:hAnsi="GHEA Grapalat"/>
          <w:b/>
        </w:rPr>
        <w:t>«ՀԱՅԱՍՏԱՆԻ ՀԱՆՐԱՊԵՏՈՒԹՅԱՆ ՔԱՂԱՔԱՑԻԱԿԱՆ ՕՐԵՆՍԳՐՔՈՒՄ ՓՈՓՈԽՈՒԹՅՈՒՆՆԵՐ ԵՎ ԼՐԱՑՈՒՄՆԵՐ ԿԱՏԱՐԵԼՈՒ ՄԱՍԻՆ», «</w:t>
      </w:r>
      <w:r w:rsidRPr="007B7114">
        <w:rPr>
          <w:rFonts w:ascii="GHEA Grapalat" w:eastAsia="GHEA Grapalat" w:hAnsi="GHEA Grapalat" w:cs="GHEA Grapalat"/>
          <w:b/>
          <w:color w:val="000000"/>
        </w:rPr>
        <w:t xml:space="preserve">«ԱՌԵՎՏՐԻ ԵՎ ԾԱՌԱՅՈՒԹՅՈՒՆՆԵՐԻ ՄԱՍԻՆ» ՀԱՅԱՍՏԱՆԻ ՀԱՆՐԱՊԵՏՈՒԹՅԱՆ ՕՐԵՆՔՈՒՄ </w:t>
      </w:r>
      <w:r w:rsidR="005A2962" w:rsidRPr="007B7114">
        <w:rPr>
          <w:rFonts w:ascii="GHEA Grapalat" w:eastAsia="GHEA Grapalat" w:hAnsi="GHEA Grapalat" w:cs="GHEA Grapalat"/>
          <w:b/>
          <w:color w:val="000000"/>
        </w:rPr>
        <w:t xml:space="preserve">ՓՈՓՈԽՈՒԹՅՈՒՆՆԵՐ ԵՎ </w:t>
      </w:r>
      <w:r w:rsidRPr="007B7114">
        <w:rPr>
          <w:rFonts w:ascii="GHEA Grapalat" w:eastAsia="GHEA Grapalat" w:hAnsi="GHEA Grapalat" w:cs="GHEA Grapalat"/>
          <w:b/>
          <w:color w:val="000000"/>
        </w:rPr>
        <w:t>ԼՐԱՑՈՒՄ ԿԱՏԱՐԵԼՈՒ ՄԱՍԻՆ</w:t>
      </w:r>
      <w:r w:rsidR="005A6625" w:rsidRPr="007B7114">
        <w:rPr>
          <w:rFonts w:ascii="GHEA Grapalat" w:eastAsia="GHEA Grapalat" w:hAnsi="GHEA Grapalat"/>
          <w:b/>
        </w:rPr>
        <w:t>»</w:t>
      </w:r>
      <w:r w:rsidR="00B60105" w:rsidRPr="007B7114">
        <w:rPr>
          <w:rFonts w:ascii="GHEA Grapalat" w:eastAsia="GHEA Grapalat" w:hAnsi="GHEA Grapalat"/>
          <w:b/>
          <w:lang w:val="en-US"/>
        </w:rPr>
        <w:t xml:space="preserve"> </w:t>
      </w:r>
      <w:r w:rsidR="00B60105" w:rsidRPr="007B7114">
        <w:rPr>
          <w:rFonts w:ascii="GHEA Grapalat" w:eastAsia="GHEA Grapalat" w:hAnsi="GHEA Grapalat"/>
          <w:b/>
        </w:rPr>
        <w:t>ԵՎ</w:t>
      </w:r>
      <w:r w:rsidRPr="007B7114">
        <w:rPr>
          <w:rFonts w:ascii="GHEA Grapalat" w:eastAsia="GHEA Grapalat" w:hAnsi="GHEA Grapalat"/>
          <w:b/>
        </w:rPr>
        <w:t xml:space="preserve"> «</w:t>
      </w:r>
      <w:r w:rsidRPr="007B7114">
        <w:rPr>
          <w:rFonts w:ascii="GHEA Grapalat" w:eastAsia="GHEA Grapalat" w:hAnsi="GHEA Grapalat" w:cs="GHEA Grapalat"/>
          <w:b/>
          <w:color w:val="000000"/>
        </w:rPr>
        <w:t>«ՍՊԱՌՈՂՆԵՐԻ ԻՐԱՎՈՒՆՔՆԵՐԻ ՊԱՇՏՊԱՆՈՒԹՅԱՆ ՄԱՍԻՆ» ՀԱՅԱՍՏԱՆԻ ՀԱՆՐԱՊԵՏՈՒԹՅԱՆ ՕՐԵՆՔՈՒՄ ՓՈՓՈԽՈՒԹՅՈՒՆՆԵՐ ԵՎ ԼՐԱՑՈՒՄՆԵՐ ԿԱՏԱՐԵԼՈՒ ՄԱՍԻՆ</w:t>
      </w:r>
      <w:r w:rsidRPr="007B7114">
        <w:rPr>
          <w:rFonts w:ascii="GHEA Grapalat" w:eastAsia="GHEA Grapalat" w:hAnsi="GHEA Grapalat"/>
          <w:b/>
        </w:rPr>
        <w:t xml:space="preserve">» </w:t>
      </w:r>
      <w:r w:rsidR="00276C42" w:rsidRPr="007B7114">
        <w:rPr>
          <w:rFonts w:ascii="GHEA Grapalat" w:eastAsia="GHEA Grapalat" w:hAnsi="GHEA Grapalat"/>
          <w:b/>
        </w:rPr>
        <w:t xml:space="preserve"> </w:t>
      </w:r>
      <w:r w:rsidR="00F32657" w:rsidRPr="007B7114">
        <w:rPr>
          <w:rFonts w:ascii="GHEA Grapalat" w:eastAsia="GHEA Grapalat" w:hAnsi="GHEA Grapalat"/>
          <w:b/>
        </w:rPr>
        <w:t>ՕՐԵՆՔՆԵՐԻ</w:t>
      </w:r>
      <w:r w:rsidR="002B3CE7" w:rsidRPr="007B7114">
        <w:rPr>
          <w:rFonts w:ascii="GHEA Grapalat" w:eastAsia="GHEA Grapalat" w:hAnsi="GHEA Grapalat"/>
          <w:b/>
        </w:rPr>
        <w:t xml:space="preserve"> ՆԱԽԱԳԾԵՐԻ ԸՆԴՈՒՆՄԱՆ ՄԱՍԻՆ</w:t>
      </w:r>
    </w:p>
    <w:p w:rsidR="00AD4A1A" w:rsidRPr="007B7114" w:rsidRDefault="00AD4A1A" w:rsidP="00251518">
      <w:pPr>
        <w:widowControl w:val="0"/>
        <w:pBdr>
          <w:top w:val="nil"/>
          <w:left w:val="nil"/>
          <w:bottom w:val="nil"/>
          <w:right w:val="nil"/>
          <w:between w:val="nil"/>
        </w:pBdr>
        <w:spacing w:line="360" w:lineRule="auto"/>
        <w:ind w:firstLine="567"/>
        <w:jc w:val="center"/>
        <w:rPr>
          <w:rFonts w:ascii="GHEA Grapalat" w:eastAsia="GHEA Grapalat" w:hAnsi="GHEA Grapalat"/>
          <w:b/>
        </w:rPr>
      </w:pPr>
    </w:p>
    <w:p w:rsidR="00AD4A1A" w:rsidRPr="007B7114" w:rsidRDefault="005A2962" w:rsidP="00F520E8">
      <w:pPr>
        <w:pBdr>
          <w:top w:val="nil"/>
          <w:left w:val="nil"/>
          <w:bottom w:val="nil"/>
          <w:right w:val="nil"/>
          <w:between w:val="nil"/>
        </w:pBdr>
        <w:suppressAutoHyphens/>
        <w:spacing w:line="360" w:lineRule="auto"/>
        <w:ind w:firstLine="565"/>
        <w:jc w:val="both"/>
        <w:textDirection w:val="btLr"/>
        <w:textAlignment w:val="top"/>
        <w:outlineLvl w:val="0"/>
        <w:rPr>
          <w:rFonts w:ascii="GHEA Grapalat" w:eastAsia="GHEA Grapalat" w:hAnsi="GHEA Grapalat" w:cs="GHEA Grapalat"/>
          <w:color w:val="000000"/>
        </w:rPr>
      </w:pPr>
      <w:r w:rsidRPr="007B7114">
        <w:rPr>
          <w:rFonts w:ascii="GHEA Grapalat" w:eastAsia="GHEA Grapalat" w:hAnsi="GHEA Grapalat" w:cs="GHEA Grapalat"/>
          <w:b/>
          <w:i/>
          <w:color w:val="000000"/>
        </w:rPr>
        <w:t xml:space="preserve">1. </w:t>
      </w:r>
      <w:r w:rsidR="00AD4A1A" w:rsidRPr="007B7114">
        <w:rPr>
          <w:rFonts w:ascii="GHEA Grapalat" w:eastAsia="GHEA Grapalat" w:hAnsi="GHEA Grapalat" w:cs="GHEA Grapalat"/>
          <w:b/>
          <w:i/>
          <w:color w:val="000000"/>
        </w:rPr>
        <w:t>Ընթացիկ իրավիճակը և իրավական ակտերի ընդունման անհրաժեշտությունը</w:t>
      </w:r>
    </w:p>
    <w:p w:rsidR="00AD4A1A" w:rsidRPr="007B7114" w:rsidRDefault="006D5318" w:rsidP="00251518">
      <w:pPr>
        <w:spacing w:line="360" w:lineRule="auto"/>
        <w:ind w:firstLine="567"/>
        <w:jc w:val="both"/>
        <w:rPr>
          <w:rFonts w:ascii="GHEA Grapalat" w:hAnsi="GHEA Grapalat"/>
          <w:color w:val="000000" w:themeColor="text1"/>
          <w:u w:val="single"/>
        </w:rPr>
      </w:pPr>
      <w:r w:rsidRPr="007B7114">
        <w:rPr>
          <w:rFonts w:ascii="GHEA Grapalat" w:hAnsi="GHEA Grapalat"/>
          <w:color w:val="000000" w:themeColor="text1"/>
          <w:u w:val="single"/>
        </w:rPr>
        <w:t xml:space="preserve">1.1. Էլեկտրոնային </w:t>
      </w:r>
      <w:r w:rsidR="005A2962" w:rsidRPr="007B7114">
        <w:rPr>
          <w:rFonts w:ascii="GHEA Grapalat" w:hAnsi="GHEA Grapalat"/>
          <w:color w:val="000000" w:themeColor="text1"/>
          <w:u w:val="single"/>
        </w:rPr>
        <w:t>եղանակով</w:t>
      </w:r>
      <w:r w:rsidR="00C25C3C" w:rsidRPr="007B7114">
        <w:rPr>
          <w:rFonts w:ascii="GHEA Grapalat" w:hAnsi="GHEA Grapalat"/>
          <w:color w:val="000000" w:themeColor="text1"/>
          <w:u w:val="single"/>
        </w:rPr>
        <w:t xml:space="preserve"> </w:t>
      </w:r>
      <w:r w:rsidRPr="007B7114">
        <w:rPr>
          <w:rFonts w:ascii="GHEA Grapalat" w:hAnsi="GHEA Grapalat"/>
          <w:color w:val="000000" w:themeColor="text1"/>
          <w:u w:val="single"/>
        </w:rPr>
        <w:t>կնքվող պայմանագրերի</w:t>
      </w:r>
      <w:r w:rsidR="00E8209A" w:rsidRPr="007B7114">
        <w:rPr>
          <w:rFonts w:ascii="GHEA Grapalat" w:hAnsi="GHEA Grapalat"/>
          <w:color w:val="000000" w:themeColor="text1"/>
          <w:u w:val="single"/>
        </w:rPr>
        <w:t xml:space="preserve"> (ներառյալ` օրինակելի պայմաների)</w:t>
      </w:r>
      <w:r w:rsidRPr="007B7114">
        <w:rPr>
          <w:rFonts w:ascii="GHEA Grapalat" w:hAnsi="GHEA Grapalat"/>
          <w:color w:val="000000" w:themeColor="text1"/>
          <w:u w:val="single"/>
        </w:rPr>
        <w:t xml:space="preserve"> արդիականությունը</w:t>
      </w:r>
      <w:r w:rsidR="00437315" w:rsidRPr="007B7114">
        <w:rPr>
          <w:rFonts w:ascii="GHEA Grapalat" w:hAnsi="GHEA Grapalat"/>
          <w:color w:val="000000" w:themeColor="text1"/>
          <w:u w:val="single"/>
        </w:rPr>
        <w:t xml:space="preserve"> և դրանց տեսակները</w:t>
      </w:r>
      <w:r w:rsidR="007C60C0" w:rsidRPr="007B7114">
        <w:rPr>
          <w:rFonts w:ascii="GHEA Grapalat" w:hAnsi="GHEA Grapalat"/>
          <w:color w:val="000000" w:themeColor="text1"/>
          <w:u w:val="single"/>
        </w:rPr>
        <w:t>.</w:t>
      </w:r>
    </w:p>
    <w:p w:rsidR="00437315" w:rsidRPr="007B7114" w:rsidRDefault="00437315"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Ժամանակակից տեղեկատվական տեխն</w:t>
      </w:r>
      <w:r w:rsidR="003A5FB3" w:rsidRPr="007B7114">
        <w:rPr>
          <w:rFonts w:ascii="GHEA Grapalat" w:hAnsi="GHEA Grapalat"/>
          <w:color w:val="000000" w:themeColor="text1"/>
        </w:rPr>
        <w:t>ոլոգիաների աննախադեպ զարգացման պարագայում, ինչպես նաև</w:t>
      </w:r>
      <w:r w:rsidRPr="007B7114">
        <w:rPr>
          <w:rFonts w:ascii="GHEA Grapalat" w:hAnsi="GHEA Grapalat"/>
          <w:color w:val="000000" w:themeColor="text1"/>
        </w:rPr>
        <w:t xml:space="preserve"> էլեկտրոնային գործիքների տարածվածություն</w:t>
      </w:r>
      <w:r w:rsidR="003A5FB3" w:rsidRPr="007B7114">
        <w:rPr>
          <w:rFonts w:ascii="GHEA Grapalat" w:hAnsi="GHEA Grapalat"/>
          <w:color w:val="000000" w:themeColor="text1"/>
        </w:rPr>
        <w:t>ն</w:t>
      </w:r>
      <w:r w:rsidRPr="007B7114">
        <w:rPr>
          <w:rFonts w:ascii="GHEA Grapalat" w:hAnsi="GHEA Grapalat"/>
          <w:color w:val="000000" w:themeColor="text1"/>
        </w:rPr>
        <w:t xml:space="preserve"> </w:t>
      </w:r>
      <w:r w:rsidR="003A5FB3" w:rsidRPr="007B7114">
        <w:rPr>
          <w:rFonts w:ascii="GHEA Grapalat" w:hAnsi="GHEA Grapalat"/>
          <w:color w:val="000000" w:themeColor="text1"/>
        </w:rPr>
        <w:t>ու</w:t>
      </w:r>
      <w:r w:rsidRPr="007B7114">
        <w:rPr>
          <w:rFonts w:ascii="GHEA Grapalat" w:hAnsi="GHEA Grapalat"/>
          <w:color w:val="000000" w:themeColor="text1"/>
        </w:rPr>
        <w:t xml:space="preserve"> կիրառման արդյունավետությունը</w:t>
      </w:r>
      <w:r w:rsidR="003A5FB3" w:rsidRPr="007B7114">
        <w:rPr>
          <w:rFonts w:ascii="GHEA Grapalat" w:hAnsi="GHEA Grapalat"/>
          <w:color w:val="000000" w:themeColor="text1"/>
        </w:rPr>
        <w:t xml:space="preserve"> հաշվի առնելով՝</w:t>
      </w:r>
      <w:r w:rsidRPr="007B7114">
        <w:rPr>
          <w:rFonts w:ascii="GHEA Grapalat" w:hAnsi="GHEA Grapalat"/>
          <w:color w:val="000000" w:themeColor="text1"/>
        </w:rPr>
        <w:t xml:space="preserve"> </w:t>
      </w:r>
      <w:r w:rsidR="003A5FB3" w:rsidRPr="007B7114">
        <w:rPr>
          <w:rFonts w:ascii="GHEA Grapalat" w:hAnsi="GHEA Grapalat"/>
          <w:color w:val="000000" w:themeColor="text1"/>
        </w:rPr>
        <w:t>անհրաժեշտություն է առաջանում</w:t>
      </w:r>
      <w:r w:rsidRPr="007B7114">
        <w:rPr>
          <w:rFonts w:ascii="GHEA Grapalat" w:hAnsi="GHEA Grapalat"/>
          <w:color w:val="000000" w:themeColor="text1"/>
        </w:rPr>
        <w:t xml:space="preserve"> ձեռնարկել այնպիսի միջոցառումներ, որոնցով կապահովվի էլեկտրոնային գործարքների (պայմանագրերի) կնքման հարաբերություններում կողմերի իրավունքների համապարփակ պաշտպանությունը։</w:t>
      </w:r>
      <w:r w:rsidR="003A487A" w:rsidRPr="007B7114">
        <w:rPr>
          <w:rFonts w:ascii="GHEA Grapalat" w:hAnsi="GHEA Grapalat"/>
          <w:color w:val="000000" w:themeColor="text1"/>
        </w:rPr>
        <w:t xml:space="preserve"> Մասնավորապես, անհրաժեշտ են համապատասխան օրենսդրական կարգավորումներ, որոնցով հնարավոր կլինի պատշաճ արձագանքել ժամանակի պահանջմունքներին:</w:t>
      </w:r>
    </w:p>
    <w:p w:rsidR="00AD4A1A" w:rsidRPr="007B7114" w:rsidRDefault="00A17FC5"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Հարկ է նկատել, որ ներկայումս </w:t>
      </w:r>
      <w:r w:rsidR="00AD4A1A" w:rsidRPr="007B7114">
        <w:rPr>
          <w:rFonts w:ascii="GHEA Grapalat" w:hAnsi="GHEA Grapalat"/>
          <w:color w:val="000000" w:themeColor="text1"/>
        </w:rPr>
        <w:t>Հայաստանի Հանրապետության քաղաքացիական օրենսգրքով</w:t>
      </w:r>
      <w:r w:rsidR="00202A21" w:rsidRPr="007B7114">
        <w:rPr>
          <w:rFonts w:ascii="GHEA Grapalat" w:hAnsi="GHEA Grapalat"/>
          <w:color w:val="000000" w:themeColor="text1"/>
        </w:rPr>
        <w:t xml:space="preserve"> (այսուհետ՝ Օրենսգիրք)</w:t>
      </w:r>
      <w:r w:rsidR="00AD4A1A" w:rsidRPr="007B7114">
        <w:rPr>
          <w:rFonts w:ascii="GHEA Grapalat" w:hAnsi="GHEA Grapalat"/>
          <w:color w:val="000000" w:themeColor="text1"/>
        </w:rPr>
        <w:t xml:space="preserve"> գրավոր մեկ փաստաթուղթ կազմելու միջոցով պայմանագիր կնքելուց բացի այլ եղանակներով համապատասխան պայմանագրերի կնքման կառուցակարգերը սահմանված են </w:t>
      </w:r>
      <w:r w:rsidR="00202A21" w:rsidRPr="007B7114">
        <w:rPr>
          <w:rFonts w:ascii="GHEA Grapalat" w:hAnsi="GHEA Grapalat" w:cstheme="minorBidi"/>
          <w:color w:val="000000" w:themeColor="text1"/>
        </w:rPr>
        <w:t>Օ</w:t>
      </w:r>
      <w:r w:rsidR="00AD4A1A" w:rsidRPr="007B7114">
        <w:rPr>
          <w:rFonts w:ascii="GHEA Grapalat" w:hAnsi="GHEA Grapalat" w:cstheme="minorBidi"/>
          <w:color w:val="000000" w:themeColor="text1"/>
        </w:rPr>
        <w:t>րենսգրքի 450-րդ հոդվածի 3-րդ մաս</w:t>
      </w:r>
      <w:r w:rsidR="004F0E4D" w:rsidRPr="007B7114">
        <w:rPr>
          <w:rFonts w:ascii="GHEA Grapalat" w:hAnsi="GHEA Grapalat" w:cstheme="minorBidi"/>
          <w:color w:val="000000" w:themeColor="text1"/>
        </w:rPr>
        <w:t>ով, որի համաձայն՝</w:t>
      </w:r>
      <w:r w:rsidR="00AD4A1A" w:rsidRPr="007B7114">
        <w:rPr>
          <w:rFonts w:ascii="GHEA Grapalat" w:hAnsi="GHEA Grapalat" w:cstheme="minorBidi"/>
          <w:color w:val="000000" w:themeColor="text1"/>
        </w:rPr>
        <w:t xml:space="preserve"> </w:t>
      </w:r>
      <w:r w:rsidR="00AD4A1A" w:rsidRPr="007B7114">
        <w:rPr>
          <w:rFonts w:ascii="GHEA Grapalat" w:hAnsi="GHEA Grapalat" w:cstheme="minorBidi"/>
          <w:iCs/>
          <w:color w:val="000000" w:themeColor="text1"/>
        </w:rPr>
        <w:t xml:space="preserve">պայմանագիրը գրավոր ձևով կարող է կնքվել </w:t>
      </w:r>
      <w:r w:rsidR="00AD4A1A" w:rsidRPr="007B7114">
        <w:rPr>
          <w:rFonts w:ascii="GHEA Grapalat" w:hAnsi="GHEA Grapalat"/>
          <w:color w:val="000000" w:themeColor="text1"/>
        </w:rPr>
        <w:t>հետևյալ եղանակներով.</w:t>
      </w:r>
    </w:p>
    <w:p w:rsidR="00AD4A1A" w:rsidRPr="007B7114"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7B7114">
        <w:rPr>
          <w:rFonts w:ascii="GHEA Grapalat" w:hAnsi="GHEA Grapalat" w:cstheme="minorBidi"/>
          <w:color w:val="000000" w:themeColor="text1"/>
        </w:rPr>
        <w:t>փոստային հաղորդակցության միջոցներով,</w:t>
      </w:r>
    </w:p>
    <w:p w:rsidR="00AD4A1A" w:rsidRPr="007B7114"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7B7114">
        <w:rPr>
          <w:rFonts w:ascii="GHEA Grapalat" w:hAnsi="GHEA Grapalat" w:cstheme="minorBidi"/>
          <w:color w:val="000000" w:themeColor="text1"/>
        </w:rPr>
        <w:t>հեռագրային հաղորդակցության միջոցներով,</w:t>
      </w:r>
    </w:p>
    <w:p w:rsidR="00AD4A1A" w:rsidRPr="007B7114"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7B7114">
        <w:rPr>
          <w:rFonts w:ascii="GHEA Grapalat" w:hAnsi="GHEA Grapalat" w:cstheme="minorBidi"/>
          <w:color w:val="000000" w:themeColor="text1"/>
        </w:rPr>
        <w:lastRenderedPageBreak/>
        <w:t xml:space="preserve">հեռատիպային հաղորդակցության միջոցներով, </w:t>
      </w:r>
    </w:p>
    <w:p w:rsidR="00AD4A1A" w:rsidRPr="007B7114"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7B7114">
        <w:rPr>
          <w:rFonts w:ascii="GHEA Grapalat" w:hAnsi="GHEA Grapalat" w:cstheme="minorBidi"/>
          <w:color w:val="000000" w:themeColor="text1"/>
        </w:rPr>
        <w:t xml:space="preserve">հեռախոսային հաղորդակցության միջոցներով, </w:t>
      </w:r>
    </w:p>
    <w:p w:rsidR="00AD4A1A" w:rsidRPr="007B7114"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7B7114">
        <w:rPr>
          <w:rFonts w:ascii="GHEA Grapalat" w:hAnsi="GHEA Grapalat" w:cstheme="minorBidi"/>
          <w:color w:val="000000" w:themeColor="text1"/>
        </w:rPr>
        <w:t>էլեկտրոնային հաղորդակցության միջոցներով</w:t>
      </w:r>
      <w:r w:rsidR="004F0E4D" w:rsidRPr="007B7114">
        <w:rPr>
          <w:rFonts w:ascii="GHEA Grapalat" w:hAnsi="GHEA Grapalat" w:cstheme="minorBidi"/>
          <w:color w:val="000000" w:themeColor="text1"/>
          <w:lang w:val="en-US"/>
        </w:rPr>
        <w:t xml:space="preserve"> կամ</w:t>
      </w:r>
    </w:p>
    <w:p w:rsidR="00AD4A1A" w:rsidRPr="007B7114" w:rsidRDefault="00AD4A1A" w:rsidP="00251518">
      <w:pPr>
        <w:pStyle w:val="ListParagraph"/>
        <w:numPr>
          <w:ilvl w:val="0"/>
          <w:numId w:val="25"/>
        </w:numPr>
        <w:spacing w:line="360" w:lineRule="auto"/>
        <w:ind w:left="851" w:firstLine="567"/>
        <w:jc w:val="both"/>
        <w:rPr>
          <w:rFonts w:ascii="GHEA Grapalat" w:hAnsi="GHEA Grapalat" w:cstheme="minorBidi"/>
          <w:color w:val="000000" w:themeColor="text1"/>
        </w:rPr>
      </w:pPr>
      <w:r w:rsidRPr="007B7114">
        <w:rPr>
          <w:rFonts w:ascii="GHEA Grapalat" w:hAnsi="GHEA Grapalat" w:cstheme="minorBidi"/>
          <w:color w:val="000000" w:themeColor="text1"/>
        </w:rPr>
        <w:t xml:space="preserve">կապի այլ միջոցներով </w:t>
      </w:r>
      <w:r w:rsidRPr="007B7114">
        <w:rPr>
          <w:rFonts w:ascii="GHEA Grapalat" w:hAnsi="GHEA Grapalat" w:cstheme="minorBidi"/>
          <w:b/>
          <w:i/>
          <w:color w:val="000000" w:themeColor="text1"/>
        </w:rPr>
        <w:t>տեղեկություն կամ հաղորդագրություն (փաստաթուղթ) փոխանակելու միջոցով։</w:t>
      </w:r>
    </w:p>
    <w:p w:rsidR="00AD4A1A" w:rsidRPr="007B7114" w:rsidRDefault="00BA412B" w:rsidP="00251518">
      <w:pPr>
        <w:spacing w:line="360" w:lineRule="auto"/>
        <w:ind w:firstLine="567"/>
        <w:jc w:val="both"/>
        <w:rPr>
          <w:rFonts w:ascii="GHEA Grapalat" w:hAnsi="GHEA Grapalat" w:cstheme="minorBidi"/>
          <w:color w:val="000000" w:themeColor="text1"/>
        </w:rPr>
      </w:pPr>
      <w:r w:rsidRPr="007B7114">
        <w:rPr>
          <w:rFonts w:ascii="GHEA Grapalat" w:hAnsi="GHEA Grapalat" w:cstheme="minorBidi"/>
          <w:color w:val="000000" w:themeColor="text1"/>
        </w:rPr>
        <w:t>Նշվածից բխում</w:t>
      </w:r>
      <w:r w:rsidR="00AD4A1A" w:rsidRPr="007B7114">
        <w:rPr>
          <w:rFonts w:ascii="GHEA Grapalat" w:hAnsi="GHEA Grapalat" w:cstheme="minorBidi"/>
          <w:color w:val="000000" w:themeColor="text1"/>
        </w:rPr>
        <w:t xml:space="preserve"> է, որ հաղորդակցության կամ կապի այլ միջոցներով պայմանագրի կնքումը հնարավոր է բացառապես տեղեկության կամ հաղորդագրության (փաստաթղթի) փոխանակման միջոցով։ Ընդ որում</w:t>
      </w:r>
      <w:r w:rsidR="00640726" w:rsidRPr="007B7114">
        <w:rPr>
          <w:rFonts w:ascii="GHEA Grapalat" w:hAnsi="GHEA Grapalat" w:cstheme="minorBidi"/>
          <w:color w:val="000000" w:themeColor="text1"/>
        </w:rPr>
        <w:t>,</w:t>
      </w:r>
      <w:r w:rsidR="00AD4A1A" w:rsidRPr="007B7114">
        <w:rPr>
          <w:rFonts w:ascii="GHEA Grapalat" w:hAnsi="GHEA Grapalat" w:cstheme="minorBidi"/>
          <w:color w:val="000000" w:themeColor="text1"/>
        </w:rPr>
        <w:t xml:space="preserve"> գործող օրենսդրությամբ տեղեկության կամ հաղորդագրության (փաստաթղթի) փոխանակման միջոցով կնքված պայմանագիրը համարվում է վավեր և իրավաչափ, եթե միաժամանակ պահպանվել են առնվազն հետևյալ երկու պայմանները.</w:t>
      </w:r>
    </w:p>
    <w:p w:rsidR="00AD4A1A" w:rsidRPr="007B7114" w:rsidRDefault="00AD4A1A" w:rsidP="00251518">
      <w:pPr>
        <w:pStyle w:val="ListParagraph"/>
        <w:numPr>
          <w:ilvl w:val="0"/>
          <w:numId w:val="24"/>
        </w:numPr>
        <w:spacing w:line="360" w:lineRule="auto"/>
        <w:ind w:left="851" w:firstLine="567"/>
        <w:jc w:val="both"/>
        <w:rPr>
          <w:rFonts w:ascii="GHEA Grapalat" w:hAnsi="GHEA Grapalat" w:cstheme="minorBidi"/>
          <w:color w:val="000000" w:themeColor="text1"/>
        </w:rPr>
      </w:pPr>
      <w:r w:rsidRPr="007B7114">
        <w:rPr>
          <w:rFonts w:ascii="GHEA Grapalat" w:hAnsi="GHEA Grapalat"/>
          <w:color w:val="000000" w:themeColor="text1"/>
        </w:rPr>
        <w:t xml:space="preserve">պետք է հաստատվի այդպիսի </w:t>
      </w:r>
      <w:r w:rsidRPr="007B7114">
        <w:rPr>
          <w:rFonts w:ascii="GHEA Grapalat" w:hAnsi="GHEA Grapalat" w:cstheme="minorBidi"/>
          <w:color w:val="000000" w:themeColor="text1"/>
        </w:rPr>
        <w:t>հաղորդակցության կամ կապի այլ միջոցներով փոխանցված տեղեկության կամ հաղորդագրության (փաստաթղթի)  իսկությունը</w:t>
      </w:r>
      <w:r w:rsidR="00DA0BE3" w:rsidRPr="007B7114">
        <w:rPr>
          <w:rFonts w:ascii="GHEA Grapalat" w:hAnsi="GHEA Grapalat" w:cstheme="minorBidi"/>
          <w:color w:val="000000" w:themeColor="text1"/>
        </w:rPr>
        <w:t>: Այլ կերպ,</w:t>
      </w:r>
      <w:r w:rsidRPr="007B7114">
        <w:rPr>
          <w:rFonts w:ascii="GHEA Grapalat" w:hAnsi="GHEA Grapalat" w:cstheme="minorBidi"/>
          <w:color w:val="000000" w:themeColor="text1"/>
        </w:rPr>
        <w:t xml:space="preserve"> </w:t>
      </w:r>
      <w:r w:rsidR="00DA0BE3" w:rsidRPr="007B7114">
        <w:rPr>
          <w:rFonts w:ascii="GHEA Grapalat" w:hAnsi="GHEA Grapalat" w:cstheme="minorBidi"/>
          <w:color w:val="000000" w:themeColor="text1"/>
        </w:rPr>
        <w:t>ենթադրվում է, որ</w:t>
      </w:r>
      <w:r w:rsidRPr="007B7114">
        <w:rPr>
          <w:rFonts w:ascii="GHEA Grapalat" w:hAnsi="GHEA Grapalat" w:cstheme="minorBidi"/>
          <w:color w:val="000000" w:themeColor="text1"/>
        </w:rPr>
        <w:t xml:space="preserve"> պետք է </w:t>
      </w:r>
      <w:r w:rsidR="00DA0BE3" w:rsidRPr="007B7114">
        <w:rPr>
          <w:rFonts w:ascii="GHEA Grapalat" w:hAnsi="GHEA Grapalat" w:cstheme="minorBidi"/>
          <w:color w:val="000000" w:themeColor="text1"/>
        </w:rPr>
        <w:t xml:space="preserve">առկա </w:t>
      </w:r>
      <w:r w:rsidRPr="007B7114">
        <w:rPr>
          <w:rFonts w:ascii="GHEA Grapalat" w:hAnsi="GHEA Grapalat" w:cstheme="minorBidi"/>
          <w:color w:val="000000" w:themeColor="text1"/>
        </w:rPr>
        <w:t>լինի նյութական կրիչ</w:t>
      </w:r>
      <w:r w:rsidR="00A03B4A" w:rsidRPr="007B7114">
        <w:rPr>
          <w:rFonts w:ascii="GHEA Grapalat" w:hAnsi="GHEA Grapalat" w:cstheme="minorBidi"/>
          <w:color w:val="000000" w:themeColor="text1"/>
        </w:rPr>
        <w:t>,</w:t>
      </w:r>
      <w:r w:rsidRPr="007B7114">
        <w:rPr>
          <w:rFonts w:ascii="GHEA Grapalat" w:hAnsi="GHEA Grapalat" w:cstheme="minorBidi"/>
          <w:color w:val="000000" w:themeColor="text1"/>
        </w:rPr>
        <w:t xml:space="preserve"> չնայած այն հանգամանքին, որ նույն նորմով ուղղակի մատնանշում դրա մասին առկա չէ, որով </w:t>
      </w:r>
      <w:r w:rsidR="00662979" w:rsidRPr="007B7114">
        <w:rPr>
          <w:rFonts w:ascii="GHEA Grapalat" w:hAnsi="GHEA Grapalat" w:cstheme="minorBidi"/>
          <w:color w:val="000000" w:themeColor="text1"/>
        </w:rPr>
        <w:t>հնարավոր կլինի փաստարկել</w:t>
      </w:r>
      <w:r w:rsidRPr="007B7114">
        <w:rPr>
          <w:rFonts w:ascii="GHEA Grapalat" w:hAnsi="GHEA Grapalat" w:cstheme="minorBidi"/>
          <w:color w:val="000000" w:themeColor="text1"/>
        </w:rPr>
        <w:t xml:space="preserve"> հաղորդակցության կամ կապի այլ միջոցներով տեղեկության կամ հաղորդագրություն (փաստաթղթի)  փոխա</w:t>
      </w:r>
      <w:r w:rsidR="00D72C01" w:rsidRPr="007B7114">
        <w:rPr>
          <w:rFonts w:ascii="GHEA Grapalat" w:hAnsi="GHEA Grapalat" w:cstheme="minorBidi"/>
          <w:color w:val="000000" w:themeColor="text1"/>
        </w:rPr>
        <w:t>նակման, փոխանցման հանգամանքները.</w:t>
      </w:r>
    </w:p>
    <w:p w:rsidR="00AD4A1A" w:rsidRPr="007B7114" w:rsidRDefault="00AD4A1A" w:rsidP="00251518">
      <w:pPr>
        <w:pStyle w:val="ListParagraph"/>
        <w:numPr>
          <w:ilvl w:val="0"/>
          <w:numId w:val="24"/>
        </w:numPr>
        <w:spacing w:line="360" w:lineRule="auto"/>
        <w:ind w:left="851" w:firstLine="567"/>
        <w:jc w:val="both"/>
        <w:rPr>
          <w:rFonts w:ascii="GHEA Grapalat" w:hAnsi="GHEA Grapalat"/>
          <w:color w:val="000000" w:themeColor="text1"/>
        </w:rPr>
      </w:pPr>
      <w:r w:rsidRPr="007B7114">
        <w:rPr>
          <w:rFonts w:ascii="GHEA Grapalat" w:hAnsi="GHEA Grapalat" w:cstheme="minorBidi"/>
          <w:color w:val="000000" w:themeColor="text1"/>
        </w:rPr>
        <w:t xml:space="preserve">հաղորդակցության կամ կապի այլ միջոցներով փոխանցված տեղեկության կամ հաղորդագրության փոխանցումը պետք է հնարավորություն տա ճշգրիտ որոշելու, որ այն ելնում է պայմանագրի կողմից։ </w:t>
      </w:r>
      <w:r w:rsidR="003B502A">
        <w:rPr>
          <w:rFonts w:ascii="GHEA Grapalat" w:hAnsi="GHEA Grapalat" w:cstheme="minorBidi"/>
          <w:color w:val="000000" w:themeColor="text1"/>
        </w:rPr>
        <w:t>Սակայն</w:t>
      </w:r>
      <w:r w:rsidR="007359E4" w:rsidRPr="007B7114">
        <w:rPr>
          <w:rFonts w:ascii="GHEA Grapalat" w:hAnsi="GHEA Grapalat" w:cstheme="minorBidi"/>
          <w:color w:val="000000" w:themeColor="text1"/>
        </w:rPr>
        <w:t xml:space="preserve"> հ</w:t>
      </w:r>
      <w:r w:rsidRPr="007B7114">
        <w:rPr>
          <w:rFonts w:ascii="GHEA Grapalat" w:hAnsi="GHEA Grapalat" w:cstheme="minorBidi"/>
          <w:color w:val="000000" w:themeColor="text1"/>
        </w:rPr>
        <w:t>ատկանշական է, որ այս մասով գործող օրենսդրությունը հստակ մեխանիզմներ չի նախատեսում, թե ինչպես պետք է իրականացվի պայմանագրի կողմից ելնելու հանգամանքի առկայության ճշգրիտ որոշումը։ Այդ իսկ պատճառով իրավակիրառ պրակտիկայում, օրինակ</w:t>
      </w:r>
      <w:r w:rsidR="00D27BAE" w:rsidRPr="007B7114">
        <w:rPr>
          <w:rFonts w:ascii="GHEA Grapalat" w:hAnsi="GHEA Grapalat" w:cstheme="minorBidi"/>
          <w:color w:val="000000" w:themeColor="text1"/>
        </w:rPr>
        <w:t>,</w:t>
      </w:r>
      <w:r w:rsidRPr="007B7114">
        <w:rPr>
          <w:rFonts w:ascii="GHEA Grapalat" w:hAnsi="GHEA Grapalat" w:cstheme="minorBidi"/>
          <w:color w:val="000000" w:themeColor="text1"/>
        </w:rPr>
        <w:t xml:space="preserve"> առցանց պայմանագրեր կնքելիս օգտագործվում են անձին նույնականացնելու միջոցներ և քայլեր</w:t>
      </w:r>
      <w:r w:rsidR="008D1B90" w:rsidRPr="007B7114">
        <w:rPr>
          <w:rFonts w:ascii="GHEA Grapalat" w:hAnsi="GHEA Grapalat" w:cstheme="minorBidi"/>
          <w:color w:val="000000" w:themeColor="text1"/>
        </w:rPr>
        <w:t>,</w:t>
      </w:r>
      <w:r w:rsidRPr="007B7114">
        <w:rPr>
          <w:rFonts w:ascii="GHEA Grapalat" w:hAnsi="GHEA Grapalat" w:cstheme="minorBidi"/>
          <w:color w:val="000000" w:themeColor="text1"/>
        </w:rPr>
        <w:t xml:space="preserve"> </w:t>
      </w:r>
      <w:r w:rsidR="008D1B90" w:rsidRPr="007B7114">
        <w:rPr>
          <w:rFonts w:ascii="GHEA Grapalat" w:hAnsi="GHEA Grapalat" w:cstheme="minorBidi"/>
          <w:color w:val="000000" w:themeColor="text1"/>
        </w:rPr>
        <w:t>օրինակ,</w:t>
      </w:r>
      <w:r w:rsidRPr="007B7114">
        <w:rPr>
          <w:rFonts w:ascii="GHEA Grapalat" w:hAnsi="GHEA Grapalat" w:cstheme="minorBidi"/>
          <w:color w:val="000000" w:themeColor="text1"/>
        </w:rPr>
        <w:t xml:space="preserve"> նախապես տրամադրված PIN կոդերի առկայություն կամ անձի ծննդյան ամսաթվի, ծննդավայրի, հաշվառման </w:t>
      </w:r>
      <w:r w:rsidRPr="007B7114">
        <w:rPr>
          <w:rFonts w:ascii="GHEA Grapalat" w:hAnsi="GHEA Grapalat" w:cstheme="minorBidi"/>
          <w:color w:val="000000" w:themeColor="text1"/>
        </w:rPr>
        <w:lastRenderedPageBreak/>
        <w:t>հասցեի վերաբերյալ կամ ճշգրտող այլ հարցադրումների ներկայացում պայմանագիր կնքելու ցանկություն ունեցող անձին</w:t>
      </w:r>
      <w:r w:rsidR="009C14BC" w:rsidRPr="007B7114">
        <w:rPr>
          <w:rFonts w:ascii="GHEA Grapalat" w:hAnsi="GHEA Grapalat" w:cstheme="minorBidi"/>
          <w:color w:val="000000" w:themeColor="text1"/>
        </w:rPr>
        <w:t>:</w:t>
      </w:r>
    </w:p>
    <w:p w:rsidR="00727CB8" w:rsidRPr="007B7114" w:rsidRDefault="00727CB8"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Միևնույն ժամանակ, հարկ է նկատել, որ </w:t>
      </w:r>
      <w:r w:rsidR="00B42CA9" w:rsidRPr="007B7114">
        <w:rPr>
          <w:rFonts w:ascii="GHEA Grapalat" w:hAnsi="GHEA Grapalat"/>
          <w:color w:val="000000" w:themeColor="text1"/>
        </w:rPr>
        <w:t>գործող իրավակարգավորումից միանշանակ պարզ չէ, թե արդյո՞ք Օրենսգրքով նախատեսված կարգավորումը անդրադառնում է նաև այն դեպքերին, երբ պայմանագրի կողմ</w:t>
      </w:r>
      <w:r w:rsidR="00210AA0" w:rsidRPr="007B7114">
        <w:rPr>
          <w:rFonts w:ascii="GHEA Grapalat" w:hAnsi="GHEA Grapalat"/>
          <w:color w:val="000000" w:themeColor="text1"/>
        </w:rPr>
        <w:t>եր</w:t>
      </w:r>
      <w:r w:rsidR="00B42CA9" w:rsidRPr="007B7114">
        <w:rPr>
          <w:rFonts w:ascii="GHEA Grapalat" w:hAnsi="GHEA Grapalat"/>
          <w:color w:val="000000" w:themeColor="text1"/>
        </w:rPr>
        <w:t>ի</w:t>
      </w:r>
      <w:r w:rsidR="00210AA0" w:rsidRPr="007B7114">
        <w:rPr>
          <w:rFonts w:ascii="GHEA Grapalat" w:hAnsi="GHEA Grapalat"/>
          <w:color w:val="000000" w:themeColor="text1"/>
        </w:rPr>
        <w:t xml:space="preserve"> կամ նրանցի</w:t>
      </w:r>
      <w:r w:rsidR="00B42CA9" w:rsidRPr="007B7114">
        <w:rPr>
          <w:rFonts w:ascii="GHEA Grapalat" w:hAnsi="GHEA Grapalat"/>
          <w:color w:val="000000" w:themeColor="text1"/>
        </w:rPr>
        <w:t>ց</w:t>
      </w:r>
      <w:r w:rsidR="00210AA0" w:rsidRPr="007B7114">
        <w:rPr>
          <w:rFonts w:ascii="GHEA Grapalat" w:hAnsi="GHEA Grapalat"/>
          <w:color w:val="000000" w:themeColor="text1"/>
        </w:rPr>
        <w:t xml:space="preserve"> մեկի գործողությունները</w:t>
      </w:r>
      <w:r w:rsidR="00B42CA9" w:rsidRPr="007B7114">
        <w:rPr>
          <w:rFonts w:ascii="GHEA Grapalat" w:hAnsi="GHEA Grapalat"/>
          <w:color w:val="000000" w:themeColor="text1"/>
        </w:rPr>
        <w:t xml:space="preserve"> </w:t>
      </w:r>
      <w:r w:rsidR="00210AA0" w:rsidRPr="007B7114">
        <w:rPr>
          <w:rFonts w:ascii="GHEA Grapalat" w:hAnsi="GHEA Grapalat"/>
          <w:color w:val="000000" w:themeColor="text1"/>
        </w:rPr>
        <w:t xml:space="preserve">վերահսկվում </w:t>
      </w:r>
      <w:r w:rsidR="003923DC" w:rsidRPr="007B7114">
        <w:rPr>
          <w:rFonts w:ascii="GHEA Grapalat" w:hAnsi="GHEA Grapalat"/>
          <w:color w:val="000000" w:themeColor="text1"/>
        </w:rPr>
        <w:t xml:space="preserve">և իրականացվում </w:t>
      </w:r>
      <w:r w:rsidR="00210AA0" w:rsidRPr="007B7114">
        <w:rPr>
          <w:rFonts w:ascii="GHEA Grapalat" w:hAnsi="GHEA Grapalat"/>
          <w:color w:val="000000" w:themeColor="text1"/>
        </w:rPr>
        <w:t>են</w:t>
      </w:r>
      <w:r w:rsidR="00B42CA9" w:rsidRPr="007B7114">
        <w:rPr>
          <w:rFonts w:ascii="GHEA Grapalat" w:hAnsi="GHEA Grapalat"/>
          <w:color w:val="000000" w:themeColor="text1"/>
        </w:rPr>
        <w:t>, ոչ թե ֆիզիկական անձ</w:t>
      </w:r>
      <w:r w:rsidR="00030C48" w:rsidRPr="007B7114">
        <w:rPr>
          <w:rFonts w:ascii="GHEA Grapalat" w:hAnsi="GHEA Grapalat"/>
          <w:color w:val="000000" w:themeColor="text1"/>
        </w:rPr>
        <w:t>ի</w:t>
      </w:r>
      <w:r w:rsidR="00B42CA9" w:rsidRPr="007B7114">
        <w:rPr>
          <w:rFonts w:ascii="GHEA Grapalat" w:hAnsi="GHEA Grapalat"/>
          <w:color w:val="000000" w:themeColor="text1"/>
        </w:rPr>
        <w:t xml:space="preserve">, այլ </w:t>
      </w:r>
      <w:r w:rsidR="00210AA0" w:rsidRPr="007B7114">
        <w:rPr>
          <w:rFonts w:ascii="GHEA Grapalat" w:hAnsi="GHEA Grapalat"/>
          <w:color w:val="000000" w:themeColor="text1"/>
        </w:rPr>
        <w:t>ինքնաշխատ համակարգ</w:t>
      </w:r>
      <w:r w:rsidR="003923DC" w:rsidRPr="007B7114">
        <w:rPr>
          <w:rFonts w:ascii="GHEA Grapalat" w:hAnsi="GHEA Grapalat"/>
          <w:color w:val="000000" w:themeColor="text1"/>
        </w:rPr>
        <w:t>ի կողմից</w:t>
      </w:r>
      <w:r w:rsidR="006B5A4C" w:rsidRPr="007B7114">
        <w:rPr>
          <w:rFonts w:ascii="GHEA Grapalat" w:hAnsi="GHEA Grapalat"/>
          <w:color w:val="000000" w:themeColor="text1"/>
        </w:rPr>
        <w:t xml:space="preserve"> (էլեկտրոնային </w:t>
      </w:r>
      <w:r w:rsidR="003B502A">
        <w:rPr>
          <w:rFonts w:ascii="GHEA Grapalat" w:hAnsi="GHEA Grapalat"/>
          <w:color w:val="000000" w:themeColor="text1"/>
        </w:rPr>
        <w:t>եղանակով</w:t>
      </w:r>
      <w:r w:rsidR="00C25C3C" w:rsidRPr="007B7114">
        <w:rPr>
          <w:rFonts w:ascii="GHEA Grapalat" w:hAnsi="GHEA Grapalat"/>
          <w:color w:val="000000" w:themeColor="text1"/>
        </w:rPr>
        <w:t xml:space="preserve"> </w:t>
      </w:r>
      <w:r w:rsidR="006B5A4C" w:rsidRPr="007B7114">
        <w:rPr>
          <w:rFonts w:ascii="GHEA Grapalat" w:hAnsi="GHEA Grapalat"/>
          <w:color w:val="000000" w:themeColor="text1"/>
        </w:rPr>
        <w:t>կնքվող պայմանագրեր)</w:t>
      </w:r>
      <w:r w:rsidR="003923DC" w:rsidRPr="007B7114">
        <w:rPr>
          <w:rFonts w:ascii="GHEA Grapalat" w:hAnsi="GHEA Grapalat"/>
          <w:color w:val="000000" w:themeColor="text1"/>
        </w:rPr>
        <w:t>:</w:t>
      </w:r>
      <w:r w:rsidR="005B71CD" w:rsidRPr="007B7114">
        <w:rPr>
          <w:rFonts w:ascii="GHEA Grapalat" w:hAnsi="GHEA Grapalat"/>
          <w:color w:val="000000" w:themeColor="text1"/>
        </w:rPr>
        <w:t xml:space="preserve"> Այլ կերպ, միանշանակ չէ</w:t>
      </w:r>
      <w:r w:rsidR="00F35EAD" w:rsidRPr="007B7114">
        <w:rPr>
          <w:rFonts w:ascii="GHEA Grapalat" w:hAnsi="GHEA Grapalat"/>
          <w:color w:val="000000" w:themeColor="text1"/>
        </w:rPr>
        <w:t>՝</w:t>
      </w:r>
      <w:r w:rsidR="005B71CD" w:rsidRPr="007B7114">
        <w:rPr>
          <w:rFonts w:ascii="GHEA Grapalat" w:hAnsi="GHEA Grapalat"/>
          <w:color w:val="000000" w:themeColor="text1"/>
        </w:rPr>
        <w:t xml:space="preserve"> արդյո՞ք գործող նորմը կարգավորում է այն դեպքերը, երբ </w:t>
      </w:r>
      <w:r w:rsidR="00075470" w:rsidRPr="007B7114">
        <w:rPr>
          <w:rFonts w:ascii="GHEA Grapalat" w:hAnsi="GHEA Grapalat"/>
          <w:color w:val="000000" w:themeColor="text1"/>
        </w:rPr>
        <w:t>պայմանագիրը կնքվում է էլեկտրոնային հարթակներում, օրինակ, ինտերնետային կայքեր մուտք գործելով, էլեկտրոնային հավելվածներ ներբեռնելով կամ համանման այլ միջոցներով:</w:t>
      </w:r>
      <w:r w:rsidR="00945A9B" w:rsidRPr="007B7114">
        <w:rPr>
          <w:rFonts w:ascii="GHEA Grapalat" w:hAnsi="GHEA Grapalat"/>
          <w:color w:val="000000" w:themeColor="text1"/>
        </w:rPr>
        <w:t xml:space="preserve"> Մասնավորապես, գործող կարգավորման տրամաբանությունից առավելապես բխում է էլեկտրոնային հաղորդակցության միջոցներով տեղեկատվության փոխանակման արդյունքում կնքված պայ</w:t>
      </w:r>
      <w:r w:rsidR="006B5A4C" w:rsidRPr="007B7114">
        <w:rPr>
          <w:rFonts w:ascii="GHEA Grapalat" w:hAnsi="GHEA Grapalat"/>
          <w:color w:val="000000" w:themeColor="text1"/>
        </w:rPr>
        <w:t xml:space="preserve">մանագրի ճանաչումն ու կիրառումը՝ հստակ </w:t>
      </w:r>
      <w:r w:rsidR="00B81E68" w:rsidRPr="007B7114">
        <w:rPr>
          <w:rFonts w:ascii="GHEA Grapalat" w:hAnsi="GHEA Grapalat"/>
          <w:color w:val="000000" w:themeColor="text1"/>
        </w:rPr>
        <w:t>չանդրադառնալով</w:t>
      </w:r>
      <w:r w:rsidR="006B5A4C" w:rsidRPr="007B7114">
        <w:rPr>
          <w:rFonts w:ascii="GHEA Grapalat" w:hAnsi="GHEA Grapalat"/>
          <w:color w:val="000000" w:themeColor="text1"/>
        </w:rPr>
        <w:t xml:space="preserve"> էլեկտրոնային </w:t>
      </w:r>
      <w:r w:rsidR="005A2962" w:rsidRPr="007B7114">
        <w:rPr>
          <w:rFonts w:ascii="GHEA Grapalat" w:hAnsi="GHEA Grapalat"/>
          <w:color w:val="000000" w:themeColor="text1"/>
        </w:rPr>
        <w:t>եղանակով</w:t>
      </w:r>
      <w:r w:rsidR="00C25C3C" w:rsidRPr="007B7114">
        <w:rPr>
          <w:rFonts w:ascii="GHEA Grapalat" w:hAnsi="GHEA Grapalat"/>
          <w:color w:val="000000" w:themeColor="text1"/>
        </w:rPr>
        <w:t xml:space="preserve"> </w:t>
      </w:r>
      <w:r w:rsidR="006B5A4C" w:rsidRPr="007B7114">
        <w:rPr>
          <w:rFonts w:ascii="GHEA Grapalat" w:hAnsi="GHEA Grapalat"/>
          <w:color w:val="000000" w:themeColor="text1"/>
        </w:rPr>
        <w:t xml:space="preserve">կնքվող </w:t>
      </w:r>
      <w:r w:rsidR="00B81E68" w:rsidRPr="007B7114">
        <w:rPr>
          <w:rFonts w:ascii="GHEA Grapalat" w:hAnsi="GHEA Grapalat"/>
          <w:color w:val="000000" w:themeColor="text1"/>
        </w:rPr>
        <w:t xml:space="preserve">պայմանագրերին: Այնուամենայնիվ, օրենսդրության, հատկապես, «Սպառողների իրավունքների պաշտպանության մասին» և «Առևտրի և ծառայությունների մասին» օրենքների ուսումնասիրությունը վկայում է, որ ներկայումս, էլեկտրոնային հաղորդակցության միջոցներով պայմանագրերի կնքման ներքո հասկացվում են նաև էլեկտրոնային </w:t>
      </w:r>
      <w:r w:rsidR="005A2962" w:rsidRPr="007B7114">
        <w:rPr>
          <w:rFonts w:ascii="GHEA Grapalat" w:hAnsi="GHEA Grapalat"/>
          <w:color w:val="000000" w:themeColor="text1"/>
        </w:rPr>
        <w:t>եղանակով</w:t>
      </w:r>
      <w:r w:rsidR="00C25C3C" w:rsidRPr="007B7114">
        <w:rPr>
          <w:rFonts w:ascii="GHEA Grapalat" w:hAnsi="GHEA Grapalat"/>
          <w:color w:val="000000" w:themeColor="text1"/>
        </w:rPr>
        <w:t xml:space="preserve"> </w:t>
      </w:r>
      <w:r w:rsidR="00B81E68" w:rsidRPr="007B7114">
        <w:rPr>
          <w:rFonts w:ascii="GHEA Grapalat" w:hAnsi="GHEA Grapalat"/>
          <w:color w:val="000000" w:themeColor="text1"/>
        </w:rPr>
        <w:t>կնքվող պայմանագրերը:</w:t>
      </w:r>
      <w:r w:rsidR="00D44078" w:rsidRPr="007B7114">
        <w:rPr>
          <w:rFonts w:ascii="GHEA Grapalat" w:hAnsi="GHEA Grapalat"/>
          <w:color w:val="000000" w:themeColor="text1"/>
        </w:rPr>
        <w:t xml:space="preserve"> Ինչևէ, միջազգային մոտեցումները վկայում են, որ առավել նպատակահարմար է </w:t>
      </w:r>
      <w:r w:rsidR="005A2962" w:rsidRPr="007B7114">
        <w:rPr>
          <w:rFonts w:ascii="GHEA Grapalat" w:hAnsi="GHEA Grapalat"/>
          <w:color w:val="000000" w:themeColor="text1"/>
        </w:rPr>
        <w:t>նախատեսել և՛</w:t>
      </w:r>
      <w:r w:rsidR="00C25C3C" w:rsidRPr="007B7114">
        <w:rPr>
          <w:rFonts w:ascii="GHEA Grapalat" w:hAnsi="GHEA Grapalat"/>
          <w:color w:val="000000" w:themeColor="text1"/>
        </w:rPr>
        <w:t xml:space="preserve"> </w:t>
      </w:r>
      <w:r w:rsidR="00D44078" w:rsidRPr="007B7114">
        <w:rPr>
          <w:rFonts w:ascii="GHEA Grapalat" w:hAnsi="GHEA Grapalat"/>
          <w:color w:val="000000" w:themeColor="text1"/>
        </w:rPr>
        <w:t xml:space="preserve">էլեկտրոնային հաղորդակցության միջոցներով և էլեկտրոնային </w:t>
      </w:r>
      <w:r w:rsidR="005A2962" w:rsidRPr="007B7114">
        <w:rPr>
          <w:rFonts w:ascii="GHEA Grapalat" w:hAnsi="GHEA Grapalat"/>
          <w:color w:val="000000" w:themeColor="text1"/>
        </w:rPr>
        <w:t>եղանակով</w:t>
      </w:r>
      <w:r w:rsidR="00C25C3C" w:rsidRPr="007B7114">
        <w:rPr>
          <w:rFonts w:ascii="GHEA Grapalat" w:hAnsi="GHEA Grapalat"/>
          <w:color w:val="000000" w:themeColor="text1"/>
        </w:rPr>
        <w:t xml:space="preserve"> </w:t>
      </w:r>
      <w:r w:rsidR="00D44078" w:rsidRPr="007B7114">
        <w:rPr>
          <w:rFonts w:ascii="GHEA Grapalat" w:hAnsi="GHEA Grapalat"/>
          <w:color w:val="000000" w:themeColor="text1"/>
        </w:rPr>
        <w:t>կնքվող պայմանագրերը</w:t>
      </w:r>
      <w:r w:rsidR="003B23C4" w:rsidRPr="007B7114">
        <w:rPr>
          <w:rStyle w:val="FootnoteReference"/>
          <w:rFonts w:ascii="GHEA Grapalat" w:hAnsi="GHEA Grapalat"/>
          <w:color w:val="000000" w:themeColor="text1"/>
          <w:lang w:val="en-US"/>
        </w:rPr>
        <w:footnoteReference w:id="1"/>
      </w:r>
      <w:r w:rsidR="00D44078" w:rsidRPr="007B7114">
        <w:rPr>
          <w:rFonts w:ascii="GHEA Grapalat" w:hAnsi="GHEA Grapalat"/>
          <w:color w:val="000000" w:themeColor="text1"/>
        </w:rPr>
        <w:t>:</w:t>
      </w:r>
    </w:p>
    <w:p w:rsidR="007E7C43" w:rsidRPr="007B7114" w:rsidRDefault="007E7C4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Նշվածի համատեքստում հարկ է նշել, որ էլեկտրոնային գործարքների կապակցությամբ պայմանագրային իրավունքում հայտնի են հետևյալ երկու կարևորագույն սկզբունքները՝ «տեխնոլոգիական չեզոքության»</w:t>
      </w:r>
      <w:r w:rsidR="00534C21" w:rsidRPr="007B7114">
        <w:rPr>
          <w:rFonts w:ascii="GHEA Grapalat" w:hAnsi="GHEA Grapalat"/>
          <w:color w:val="000000" w:themeColor="text1"/>
        </w:rPr>
        <w:t xml:space="preserve"> (technological neutrality)</w:t>
      </w:r>
      <w:r w:rsidRPr="007B7114">
        <w:rPr>
          <w:rFonts w:ascii="GHEA Grapalat" w:hAnsi="GHEA Grapalat"/>
          <w:color w:val="000000" w:themeColor="text1"/>
        </w:rPr>
        <w:t xml:space="preserve"> և «ֆունկցիոնալ համարժեքության»</w:t>
      </w:r>
      <w:r w:rsidR="00534C21" w:rsidRPr="007B7114">
        <w:rPr>
          <w:rFonts w:ascii="GHEA Grapalat" w:hAnsi="GHEA Grapalat"/>
          <w:color w:val="000000" w:themeColor="text1"/>
        </w:rPr>
        <w:t xml:space="preserve"> (</w:t>
      </w:r>
      <w:r w:rsidR="00534C21" w:rsidRPr="007B7114">
        <w:rPr>
          <w:rFonts w:ascii="GHEA Grapalat" w:eastAsiaTheme="minorHAnsi" w:hAnsi="GHEA Grapalat" w:cs="Vrinda"/>
          <w:color w:val="000000" w:themeColor="text1"/>
        </w:rPr>
        <w:t>functional equivalence</w:t>
      </w:r>
      <w:r w:rsidR="00534C21" w:rsidRPr="007B7114">
        <w:rPr>
          <w:rFonts w:ascii="GHEA Grapalat" w:hAnsi="GHEA Grapalat"/>
          <w:color w:val="000000" w:themeColor="text1"/>
        </w:rPr>
        <w:t>)</w:t>
      </w:r>
      <w:r w:rsidRPr="007B7114">
        <w:rPr>
          <w:rFonts w:ascii="GHEA Grapalat" w:hAnsi="GHEA Grapalat"/>
          <w:color w:val="000000" w:themeColor="text1"/>
        </w:rPr>
        <w:t xml:space="preserve">։ «Տեխնոլոգիական չեզոքության» սկզբունքը </w:t>
      </w:r>
      <w:r w:rsidRPr="007B7114">
        <w:rPr>
          <w:rFonts w:ascii="GHEA Grapalat" w:hAnsi="GHEA Grapalat"/>
          <w:color w:val="000000" w:themeColor="text1"/>
        </w:rPr>
        <w:lastRenderedPageBreak/>
        <w:t xml:space="preserve">ենթադրում է այնպիսի դրույթների և կարգավորումների ընդունում, որոնք կիրարկվող տեխնոլոգիաների, հաղորդակցության </w:t>
      </w:r>
      <w:r w:rsidR="003B502A">
        <w:rPr>
          <w:rFonts w:ascii="GHEA Grapalat" w:hAnsi="GHEA Grapalat"/>
          <w:color w:val="000000" w:themeColor="text1"/>
        </w:rPr>
        <w:t>միջոցների</w:t>
      </w:r>
      <w:r w:rsidRPr="007B7114">
        <w:rPr>
          <w:rFonts w:ascii="GHEA Grapalat" w:hAnsi="GHEA Grapalat"/>
          <w:color w:val="000000" w:themeColor="text1"/>
        </w:rPr>
        <w:t xml:space="preserve"> նկատմամբ ունեն չեզոք բնույթ: </w:t>
      </w:r>
      <w:r w:rsidR="00EA613E" w:rsidRPr="007B7114">
        <w:rPr>
          <w:rFonts w:ascii="GHEA Grapalat" w:hAnsi="GHEA Grapalat"/>
          <w:color w:val="000000" w:themeColor="text1"/>
        </w:rPr>
        <w:t>Իր հերթին, «ֆունկցիոնալ համարժեքության» սկզբունքը ենթադրում է, որ էլեկտրոնային հաղորդակցության և թղթային հաղորդակցության ձևերը միմյանց նկատմամբ առավելություն չունեն և գտնվում են միևնույն մակարդակում։ Այդ է պատճառը, որ էլեկտրոնային հաղորդակցության նկատմամբ սահմանվում են հատուկ պահանջներ, որոնցով այն ծառայում է այն նույն նպատակներին և գործառույթներին, որոնք բնորոշ են ավանդական թղթային հաղորդակցությանը</w:t>
      </w:r>
      <w:r w:rsidR="00EA613E" w:rsidRPr="007B7114">
        <w:rPr>
          <w:rFonts w:ascii="GHEA Grapalat" w:hAnsi="GHEA Grapalat"/>
          <w:color w:val="000000" w:themeColor="text1"/>
          <w:vertAlign w:val="superscript"/>
        </w:rPr>
        <w:footnoteReference w:id="2"/>
      </w:r>
      <w:r w:rsidR="00EA613E" w:rsidRPr="007B7114">
        <w:rPr>
          <w:rFonts w:ascii="GHEA Grapalat" w:hAnsi="GHEA Grapalat"/>
          <w:color w:val="000000" w:themeColor="text1"/>
        </w:rPr>
        <w:t>։</w:t>
      </w:r>
    </w:p>
    <w:p w:rsidR="00AD4A1A" w:rsidRPr="007B7114" w:rsidRDefault="008F6AC4"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Հարկ է նաև նշել, որ </w:t>
      </w:r>
      <w:r w:rsidR="00BA3DC7" w:rsidRPr="007B7114">
        <w:rPr>
          <w:rFonts w:ascii="GHEA Grapalat" w:hAnsi="GHEA Grapalat"/>
          <w:color w:val="000000" w:themeColor="text1"/>
        </w:rPr>
        <w:t>Օ</w:t>
      </w:r>
      <w:r w:rsidR="00AD4A1A" w:rsidRPr="007B7114">
        <w:rPr>
          <w:rFonts w:ascii="GHEA Grapalat" w:hAnsi="GHEA Grapalat"/>
          <w:color w:val="000000" w:themeColor="text1"/>
        </w:rPr>
        <w:t>րենսգիրքը ներառում է դրույթներ պայմանագրի անբաժանելի մաս կազմող օրինակելի պայմանների (ընդհանուր կարգի և պայմանների)</w:t>
      </w:r>
      <w:r w:rsidR="008C4A51" w:rsidRPr="007B7114">
        <w:rPr>
          <w:rFonts w:ascii="GHEA Grapalat" w:hAnsi="GHEA Grapalat"/>
          <w:color w:val="000000" w:themeColor="text1"/>
        </w:rPr>
        <w:t xml:space="preserve"> վերաբերյալ։ Մասնավորապես,</w:t>
      </w:r>
      <w:r w:rsidR="00AD4A1A" w:rsidRPr="007B7114">
        <w:rPr>
          <w:rFonts w:ascii="GHEA Grapalat" w:hAnsi="GHEA Grapalat"/>
          <w:color w:val="000000" w:themeColor="text1"/>
        </w:rPr>
        <w:t xml:space="preserve"> </w:t>
      </w:r>
      <w:r w:rsidR="008C4A51" w:rsidRPr="007B7114">
        <w:rPr>
          <w:rFonts w:ascii="GHEA Grapalat" w:hAnsi="GHEA Grapalat"/>
          <w:color w:val="000000" w:themeColor="text1"/>
        </w:rPr>
        <w:t>Օ</w:t>
      </w:r>
      <w:r w:rsidR="00AD4A1A" w:rsidRPr="007B7114">
        <w:rPr>
          <w:rFonts w:ascii="GHEA Grapalat" w:hAnsi="GHEA Grapalat"/>
          <w:color w:val="000000" w:themeColor="text1"/>
        </w:rPr>
        <w:t>րենսգրքի 443-րդ հոդված</w:t>
      </w:r>
      <w:r w:rsidR="00CC54F5" w:rsidRPr="007B7114">
        <w:rPr>
          <w:rFonts w:ascii="GHEA Grapalat" w:hAnsi="GHEA Grapalat"/>
          <w:color w:val="000000" w:themeColor="text1"/>
        </w:rPr>
        <w:t>ից բխում է</w:t>
      </w:r>
      <w:r w:rsidR="00AD4A1A" w:rsidRPr="007B7114">
        <w:rPr>
          <w:rFonts w:ascii="GHEA Grapalat" w:hAnsi="GHEA Grapalat"/>
          <w:color w:val="000000" w:themeColor="text1"/>
        </w:rPr>
        <w:t>, որ պայմանագրի անբաժանելի մաս կազմող առանձին պայմանները կարող</w:t>
      </w:r>
      <w:r w:rsidR="00A12ABE" w:rsidRPr="007B7114">
        <w:rPr>
          <w:rFonts w:ascii="GHEA Grapalat" w:hAnsi="GHEA Grapalat"/>
          <w:color w:val="000000" w:themeColor="text1"/>
          <w:lang w:val="en-US"/>
        </w:rPr>
        <w:t xml:space="preserve"> </w:t>
      </w:r>
      <w:r w:rsidR="00AD4A1A" w:rsidRPr="007B7114">
        <w:rPr>
          <w:rFonts w:ascii="GHEA Grapalat" w:hAnsi="GHEA Grapalat"/>
          <w:color w:val="000000" w:themeColor="text1"/>
        </w:rPr>
        <w:t>են որոշվել համապատասխան տեսակի պայմանագրերի համար մշակված և մամուլում հրապարակված  օրինակելի պայմաններով։ Բացի այդ, այդպիսի պայմանների կիրարկելիությունը կարող է ապահովվել զուտ օրինակելի պայմաններին կատարված պայմանագրային հղումով։</w:t>
      </w:r>
    </w:p>
    <w:p w:rsidR="005420D4" w:rsidRPr="007B7114" w:rsidRDefault="00E2032F"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Այսպես, սույն նորմից հնարավոր չէ միանշանակ բխեցնել նշված պայմանների վերաբերյալ նշում (հղում) պարունակելու, դրանց ծանոթանալու հնարավորության </w:t>
      </w:r>
      <w:r w:rsidR="00CB4C10" w:rsidRPr="007B7114">
        <w:rPr>
          <w:rFonts w:ascii="GHEA Grapalat" w:hAnsi="GHEA Grapalat"/>
          <w:color w:val="000000" w:themeColor="text1"/>
        </w:rPr>
        <w:t>նախատեսման և դրանց համաձայնություն տալու անհրաժեշտությունը: Իր հերթին, գործող եզրույթը՝ «օրինակելի պայմաններ», հաճախ շփոթ է առաջացնում «օրինակելի պայմանագրերի», «պայմանագրերի օրինակելի ձևի» հետ:</w:t>
      </w:r>
      <w:r w:rsidR="005E1111" w:rsidRPr="007B7114">
        <w:rPr>
          <w:rFonts w:ascii="GHEA Grapalat" w:hAnsi="GHEA Grapalat"/>
          <w:color w:val="000000" w:themeColor="text1"/>
        </w:rPr>
        <w:t xml:space="preserve"> Նշված հարցերի կարգավորման անհրաժեշտությունն առավել արդիական է, հատկապես, 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5E1111" w:rsidRPr="007B7114">
        <w:rPr>
          <w:rFonts w:ascii="GHEA Grapalat" w:hAnsi="GHEA Grapalat"/>
          <w:color w:val="000000" w:themeColor="text1"/>
        </w:rPr>
        <w:t xml:space="preserve">կնքվող պայմանագրերի տարածվածության պայմաններում, որոնց դեպքում գործնականում բավականին շատ է տարածված </w:t>
      </w:r>
      <w:r w:rsidR="003259C8" w:rsidRPr="007B7114">
        <w:rPr>
          <w:rFonts w:ascii="GHEA Grapalat" w:hAnsi="GHEA Grapalat"/>
          <w:color w:val="000000" w:themeColor="text1"/>
        </w:rPr>
        <w:t>օրինակելի պայմանների կիրառումը:</w:t>
      </w:r>
      <w:r w:rsidR="00645F92" w:rsidRPr="007B7114">
        <w:rPr>
          <w:rFonts w:ascii="GHEA Grapalat" w:hAnsi="GHEA Grapalat"/>
          <w:color w:val="000000" w:themeColor="text1"/>
        </w:rPr>
        <w:t xml:space="preserve"> Այսպես, Օրենսգրքի 443-րդ հոդվածի 2-րդ մասի տրամաբանությունից </w:t>
      </w:r>
      <w:r w:rsidR="00AA03A1" w:rsidRPr="007B7114">
        <w:rPr>
          <w:rFonts w:ascii="GHEA Grapalat" w:hAnsi="GHEA Grapalat"/>
          <w:color w:val="000000" w:themeColor="text1"/>
        </w:rPr>
        <w:t>կարելի է եզրահանգել</w:t>
      </w:r>
      <w:r w:rsidR="00645F92" w:rsidRPr="007B7114">
        <w:rPr>
          <w:rFonts w:ascii="GHEA Grapalat" w:hAnsi="GHEA Grapalat"/>
          <w:color w:val="000000" w:themeColor="text1"/>
        </w:rPr>
        <w:t xml:space="preserve">, որ ինքնին </w:t>
      </w:r>
      <w:r w:rsidR="00645F92" w:rsidRPr="007B7114">
        <w:rPr>
          <w:rFonts w:ascii="GHEA Grapalat" w:hAnsi="GHEA Grapalat"/>
          <w:color w:val="000000" w:themeColor="text1"/>
        </w:rPr>
        <w:lastRenderedPageBreak/>
        <w:t xml:space="preserve">պայմանագրի անբաժանելի մաս կազմող օրինակելի պայմաններին կատարված հղումը բավարար է դրանց պարտադիրության և կիրառման համար: Նման մոտեցումը, սակայն, չի բխում միջազգային իրավական պրակտիկայից. օրինակ՝ ԱՄՆ-ում, Բելգիայի Թագավորությունում, Միացյալ Թագավորությունում, Նիդերլանդների Թագավորությունում, Ճապոնիայում, </w:t>
      </w:r>
      <w:r w:rsidR="003B502A">
        <w:rPr>
          <w:rFonts w:ascii="GHEA Grapalat" w:hAnsi="GHEA Grapalat"/>
          <w:color w:val="000000" w:themeColor="text1"/>
        </w:rPr>
        <w:t>Շվեյցարիայում</w:t>
      </w:r>
      <w:r w:rsidR="00645F92" w:rsidRPr="007B7114">
        <w:rPr>
          <w:rFonts w:ascii="GHEA Grapalat" w:hAnsi="GHEA Grapalat"/>
          <w:color w:val="000000" w:themeColor="text1"/>
        </w:rPr>
        <w:t>, Ճապոնիայում</w:t>
      </w:r>
      <w:r w:rsidR="00C77BC0" w:rsidRPr="007B7114">
        <w:rPr>
          <w:rFonts w:ascii="GHEA Grapalat" w:hAnsi="GHEA Grapalat"/>
          <w:color w:val="000000" w:themeColor="text1"/>
        </w:rPr>
        <w:t xml:space="preserve"> և այլուր</w:t>
      </w:r>
      <w:r w:rsidR="00645F92" w:rsidRPr="007B7114">
        <w:rPr>
          <w:rFonts w:ascii="GHEA Grapalat" w:hAnsi="GHEA Grapalat"/>
          <w:color w:val="000000" w:themeColor="text1"/>
        </w:rPr>
        <w:t xml:space="preserve"> լայն տարածում ունեն, այսպես կոչված</w:t>
      </w:r>
      <w:r w:rsidR="00F7556B" w:rsidRPr="007B7114">
        <w:rPr>
          <w:rFonts w:ascii="GHEA Grapalat" w:hAnsi="GHEA Grapalat"/>
          <w:color w:val="000000" w:themeColor="text1"/>
        </w:rPr>
        <w:t>,</w:t>
      </w:r>
      <w:r w:rsidR="00645F92" w:rsidRPr="007B7114">
        <w:rPr>
          <w:rFonts w:ascii="GHEA Grapalat" w:hAnsi="GHEA Grapalat"/>
          <w:color w:val="000000" w:themeColor="text1"/>
        </w:rPr>
        <w:t xml:space="preserve"> Click-wrap պայմանագրերը, որոնց դեպք</w:t>
      </w:r>
      <w:r w:rsidR="00562186" w:rsidRPr="007B7114">
        <w:rPr>
          <w:rFonts w:ascii="GHEA Grapalat" w:hAnsi="GHEA Grapalat"/>
          <w:color w:val="000000" w:themeColor="text1"/>
        </w:rPr>
        <w:t>ում պայմանագ</w:t>
      </w:r>
      <w:r w:rsidR="00645F92" w:rsidRPr="007B7114">
        <w:rPr>
          <w:rFonts w:ascii="GHEA Grapalat" w:hAnsi="GHEA Grapalat"/>
          <w:color w:val="000000" w:themeColor="text1"/>
        </w:rPr>
        <w:t xml:space="preserve">րի անբաժանելի մաս կազմող օրինակելի պայմաններին միանալը և դրանց համաձայնություն տալը համարվում է վավեր, եթե անձին վերապահվել է այդ պայմաններին իրապես ծանոթանալու հնարավորություն և այդ կապակցությամբ արտահայտվել է անձի անվերապահ և անհետկանչելի համաձայնությունը, որը հնարավոր է որևէ նյութական կրիչով փաստարկել։ Համապատասխան եզրահանգումները բխում են </w:t>
      </w:r>
      <w:r w:rsidR="00936B59" w:rsidRPr="007B7114">
        <w:rPr>
          <w:rFonts w:ascii="GHEA Grapalat" w:hAnsi="GHEA Grapalat"/>
          <w:color w:val="000000" w:themeColor="text1"/>
        </w:rPr>
        <w:t xml:space="preserve">նաև </w:t>
      </w:r>
      <w:r w:rsidR="00645F92" w:rsidRPr="007B7114">
        <w:rPr>
          <w:rFonts w:ascii="GHEA Grapalat" w:hAnsi="GHEA Grapalat"/>
          <w:color w:val="000000" w:themeColor="text1"/>
        </w:rPr>
        <w:t>Միջազգային պայմանագրերում էլեկտրոնային հաղորդակցության միջոցների կիրառման մասին Միավորված ազգերի կազմակերպության կոնվենցիայի</w:t>
      </w:r>
      <w:r w:rsidR="004C4389" w:rsidRPr="007B7114">
        <w:rPr>
          <w:rStyle w:val="FootnoteReference"/>
          <w:rFonts w:ascii="GHEA Grapalat" w:hAnsi="GHEA Grapalat"/>
          <w:color w:val="000000" w:themeColor="text1"/>
        </w:rPr>
        <w:footnoteReference w:id="3"/>
      </w:r>
      <w:r w:rsidR="00645F92" w:rsidRPr="007B7114">
        <w:rPr>
          <w:rFonts w:ascii="GHEA Grapalat" w:hAnsi="GHEA Grapalat"/>
          <w:color w:val="000000" w:themeColor="text1"/>
        </w:rPr>
        <w:t>, ՄԱԿ-ի միջազգային առևտր</w:t>
      </w:r>
      <w:r w:rsidR="00A42741" w:rsidRPr="007B7114">
        <w:rPr>
          <w:rFonts w:ascii="GHEA Grapalat" w:hAnsi="GHEA Grapalat"/>
          <w:color w:val="000000" w:themeColor="text1"/>
        </w:rPr>
        <w:t>ային</w:t>
      </w:r>
      <w:r w:rsidR="00645F92" w:rsidRPr="007B7114">
        <w:rPr>
          <w:rFonts w:ascii="GHEA Grapalat" w:hAnsi="GHEA Grapalat"/>
          <w:color w:val="000000" w:themeColor="text1"/>
        </w:rPr>
        <w:t xml:space="preserve"> իրավունքի հանձնաժողովի «Էլեկտրոնային առևտրի մասին» մոդելային օրենքի</w:t>
      </w:r>
      <w:r w:rsidR="00645F92" w:rsidRPr="007B7114">
        <w:rPr>
          <w:rStyle w:val="FootnoteReference"/>
          <w:rFonts w:ascii="GHEA Grapalat" w:hAnsi="GHEA Grapalat"/>
          <w:color w:val="000000" w:themeColor="text1"/>
        </w:rPr>
        <w:footnoteReference w:id="4"/>
      </w:r>
      <w:r w:rsidR="00861D46" w:rsidRPr="007B7114">
        <w:rPr>
          <w:rFonts w:ascii="GHEA Grapalat" w:hAnsi="GHEA Grapalat"/>
          <w:color w:val="000000" w:themeColor="text1"/>
        </w:rPr>
        <w:t xml:space="preserve"> (այսուհետ՝ Մոդելային օրենք)</w:t>
      </w:r>
      <w:r w:rsidR="00645F92" w:rsidRPr="007B7114">
        <w:rPr>
          <w:rFonts w:ascii="GHEA Grapalat" w:hAnsi="GHEA Grapalat"/>
          <w:color w:val="000000" w:themeColor="text1"/>
        </w:rPr>
        <w:t>, Էլեկտրոնային ստորագրության 1999թ.</w:t>
      </w:r>
      <w:r w:rsidR="00645F92" w:rsidRPr="007B7114">
        <w:rPr>
          <w:rStyle w:val="FootnoteReference"/>
          <w:rFonts w:ascii="GHEA Grapalat" w:hAnsi="GHEA Grapalat"/>
          <w:color w:val="000000" w:themeColor="text1"/>
        </w:rPr>
        <w:footnoteReference w:id="5"/>
      </w:r>
      <w:r w:rsidR="00645F92" w:rsidRPr="007B7114">
        <w:rPr>
          <w:rFonts w:ascii="GHEA Grapalat" w:hAnsi="GHEA Grapalat"/>
          <w:color w:val="000000" w:themeColor="text1"/>
        </w:rPr>
        <w:t xml:space="preserve"> և Էլեկտրոնային առևտրի մասին 2000թ.</w:t>
      </w:r>
      <w:r w:rsidR="00645F92" w:rsidRPr="007B7114">
        <w:rPr>
          <w:rStyle w:val="FootnoteReference"/>
          <w:rFonts w:ascii="GHEA Grapalat" w:hAnsi="GHEA Grapalat"/>
          <w:color w:val="000000" w:themeColor="text1"/>
        </w:rPr>
        <w:footnoteReference w:id="6"/>
      </w:r>
      <w:r w:rsidR="00645F92" w:rsidRPr="007B7114">
        <w:rPr>
          <w:rFonts w:ascii="GHEA Grapalat" w:hAnsi="GHEA Grapalat"/>
          <w:color w:val="000000" w:themeColor="text1"/>
        </w:rPr>
        <w:t xml:space="preserve"> ԵՄ դիրեկտիվների հիմնական տրամաբանությունից և կարգավորումներից։</w:t>
      </w:r>
      <w:r w:rsidR="0007094F" w:rsidRPr="007B7114">
        <w:rPr>
          <w:rFonts w:ascii="GHEA Grapalat" w:hAnsi="GHEA Grapalat"/>
          <w:color w:val="000000" w:themeColor="text1"/>
        </w:rPr>
        <w:t xml:space="preserve"> Բացի նշվածից, </w:t>
      </w:r>
      <w:r w:rsidR="00D532D6" w:rsidRPr="007B7114">
        <w:rPr>
          <w:rFonts w:ascii="GHEA Grapalat" w:hAnsi="GHEA Grapalat"/>
          <w:color w:val="000000" w:themeColor="text1"/>
        </w:rPr>
        <w:t>գործող կարգավորմամբ</w:t>
      </w:r>
      <w:r w:rsidR="005C7E61" w:rsidRPr="007B7114">
        <w:rPr>
          <w:rFonts w:ascii="GHEA Grapalat" w:hAnsi="GHEA Grapalat"/>
          <w:color w:val="000000" w:themeColor="text1"/>
        </w:rPr>
        <w:t xml:space="preserve"> </w:t>
      </w:r>
      <w:r w:rsidR="005420D4" w:rsidRPr="007B7114">
        <w:rPr>
          <w:rFonts w:ascii="GHEA Grapalat" w:hAnsi="GHEA Grapalat"/>
          <w:color w:val="000000" w:themeColor="text1"/>
        </w:rPr>
        <w:t>խոսվում է միայն մամուլում հրապարակված պայմանագրի անբաժանելի մաս կազմող պայմանների կիրա</w:t>
      </w:r>
      <w:r w:rsidR="00DF6F5B" w:rsidRPr="007B7114">
        <w:rPr>
          <w:rFonts w:ascii="GHEA Grapalat" w:hAnsi="GHEA Grapalat"/>
          <w:color w:val="000000" w:themeColor="text1"/>
        </w:rPr>
        <w:t>ռ</w:t>
      </w:r>
      <w:r w:rsidR="005420D4" w:rsidRPr="007B7114">
        <w:rPr>
          <w:rFonts w:ascii="GHEA Grapalat" w:hAnsi="GHEA Grapalat"/>
          <w:color w:val="000000" w:themeColor="text1"/>
        </w:rPr>
        <w:t xml:space="preserve">ելիության մասին, մինչդեռ պետք է նկատի ունենալ, որ </w:t>
      </w:r>
      <w:r w:rsidR="00EE2087" w:rsidRPr="007B7114">
        <w:rPr>
          <w:rFonts w:ascii="GHEA Grapalat" w:hAnsi="GHEA Grapalat"/>
          <w:color w:val="000000" w:themeColor="text1"/>
        </w:rPr>
        <w:t xml:space="preserve">օրինակելի </w:t>
      </w:r>
      <w:r w:rsidR="005420D4" w:rsidRPr="007B7114">
        <w:rPr>
          <w:rFonts w:ascii="GHEA Grapalat" w:hAnsi="GHEA Grapalat"/>
          <w:color w:val="000000" w:themeColor="text1"/>
        </w:rPr>
        <w:t xml:space="preserve">պայմանները </w:t>
      </w:r>
      <w:r w:rsidR="00C81960" w:rsidRPr="007B7114">
        <w:rPr>
          <w:rFonts w:ascii="GHEA Grapalat" w:hAnsi="GHEA Grapalat"/>
          <w:color w:val="000000" w:themeColor="text1"/>
        </w:rPr>
        <w:t xml:space="preserve">արդի պայմաններում </w:t>
      </w:r>
      <w:r w:rsidR="005420D4" w:rsidRPr="007B7114">
        <w:rPr>
          <w:rFonts w:ascii="GHEA Grapalat" w:hAnsi="GHEA Grapalat"/>
          <w:color w:val="000000" w:themeColor="text1"/>
        </w:rPr>
        <w:t>գերազանցապես տեղ են գտնում համակարգչային հավելվածներում, ինտերնետային կայքերու</w:t>
      </w:r>
      <w:r w:rsidR="007C60C0" w:rsidRPr="007B7114">
        <w:rPr>
          <w:rFonts w:ascii="GHEA Grapalat" w:hAnsi="GHEA Grapalat"/>
          <w:color w:val="000000" w:themeColor="text1"/>
        </w:rPr>
        <w:t>մ</w:t>
      </w:r>
      <w:r w:rsidR="005420D4" w:rsidRPr="007B7114">
        <w:rPr>
          <w:rFonts w:ascii="GHEA Grapalat" w:hAnsi="GHEA Grapalat"/>
          <w:color w:val="000000" w:themeColor="text1"/>
        </w:rPr>
        <w:t xml:space="preserve"> </w:t>
      </w:r>
      <w:r w:rsidR="00EE247D" w:rsidRPr="007B7114">
        <w:rPr>
          <w:rFonts w:ascii="GHEA Grapalat" w:hAnsi="GHEA Grapalat"/>
          <w:color w:val="000000" w:themeColor="text1"/>
        </w:rPr>
        <w:t>կամ համանման այլ հարթակներում</w:t>
      </w:r>
      <w:r w:rsidR="005420D4" w:rsidRPr="007B7114">
        <w:rPr>
          <w:rFonts w:ascii="GHEA Grapalat" w:hAnsi="GHEA Grapalat"/>
          <w:color w:val="000000" w:themeColor="text1"/>
        </w:rPr>
        <w:t xml:space="preserve">։ </w:t>
      </w:r>
    </w:p>
    <w:p w:rsidR="00865F0E" w:rsidRPr="007B7114" w:rsidRDefault="00865F0E"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Նկատենք նաև, որ առկա կարգավորումներով օրինակելի պայմանների կապակցությամբ անձի կողմից համապատասխան համաձայնությունը տրամադրելու կամ այդպիսի պայմանների նախապես ծանոթանալու մասով առանձին կարգավորումների </w:t>
      </w:r>
      <w:r w:rsidRPr="007B7114">
        <w:rPr>
          <w:rFonts w:ascii="GHEA Grapalat" w:hAnsi="GHEA Grapalat"/>
          <w:color w:val="000000" w:themeColor="text1"/>
        </w:rPr>
        <w:lastRenderedPageBreak/>
        <w:t xml:space="preserve">բացակայությունը կարող է հանգեցնել մի իրավիճակի, </w:t>
      </w:r>
      <w:r w:rsidR="006530E6" w:rsidRPr="007B7114">
        <w:rPr>
          <w:rFonts w:ascii="GHEA Grapalat" w:hAnsi="GHEA Grapalat"/>
          <w:color w:val="000000" w:themeColor="text1"/>
        </w:rPr>
        <w:t>երբ</w:t>
      </w:r>
      <w:r w:rsidRPr="007B7114">
        <w:rPr>
          <w:rFonts w:ascii="GHEA Grapalat" w:hAnsi="GHEA Grapalat"/>
          <w:color w:val="000000" w:themeColor="text1"/>
        </w:rPr>
        <w:t xml:space="preserve"> անձի կողմից որևէ ինտերնետային կայք մուտք գործելը կամ այն փաստացի օգտագործելը կարող </w:t>
      </w:r>
      <w:r w:rsidR="00215221" w:rsidRPr="007B7114">
        <w:rPr>
          <w:rFonts w:ascii="GHEA Grapalat" w:hAnsi="GHEA Grapalat"/>
          <w:color w:val="000000" w:themeColor="text1"/>
        </w:rPr>
        <w:t>է հանգեցնել որոշակի պայմանների</w:t>
      </w:r>
      <w:r w:rsidRPr="007B7114">
        <w:rPr>
          <w:rFonts w:ascii="GHEA Grapalat" w:hAnsi="GHEA Grapalat"/>
          <w:color w:val="000000" w:themeColor="text1"/>
        </w:rPr>
        <w:t xml:space="preserve"> կիրառման պարտադիրության, այլ կերպ</w:t>
      </w:r>
      <w:r w:rsidR="00520EF3" w:rsidRPr="007B7114">
        <w:rPr>
          <w:rFonts w:ascii="GHEA Grapalat" w:hAnsi="GHEA Grapalat"/>
          <w:color w:val="000000" w:themeColor="text1"/>
        </w:rPr>
        <w:t>,</w:t>
      </w:r>
      <w:r w:rsidRPr="007B7114">
        <w:rPr>
          <w:rFonts w:ascii="GHEA Grapalat" w:hAnsi="GHEA Grapalat"/>
          <w:color w:val="000000" w:themeColor="text1"/>
        </w:rPr>
        <w:t xml:space="preserve"> անձը կարող է չիմանալ, որ որոշակի կայքէջ մուտք գործելը անխուսափելիորեն և առանց համաձայնության իր համար կարող է առաջացնել լրացուցիչ պարտավորություններ, օրինակ՝ անձի անձնական տվյալների մշակման, փոխանցման հնարավորություն կամ այս կամ այն գործողության կատարելու կամ անգործություն դրսևորելու հետևանքով հաշվեգրվող տուգանքներ և այլն։ </w:t>
      </w:r>
      <w:r w:rsidR="00263E51" w:rsidRPr="007B7114">
        <w:rPr>
          <w:rFonts w:ascii="GHEA Grapalat" w:hAnsi="GHEA Grapalat"/>
          <w:color w:val="000000" w:themeColor="text1"/>
        </w:rPr>
        <w:t>Հատկանշական է, որ կ</w:t>
      </w:r>
      <w:r w:rsidRPr="007B7114">
        <w:rPr>
          <w:rFonts w:ascii="GHEA Grapalat" w:hAnsi="GHEA Grapalat"/>
          <w:color w:val="000000" w:themeColor="text1"/>
        </w:rPr>
        <w:t xml:space="preserve">ատարված հետազոտություններով </w:t>
      </w:r>
      <w:r w:rsidR="00732E83" w:rsidRPr="007B7114">
        <w:rPr>
          <w:rFonts w:ascii="GHEA Grapalat" w:hAnsi="GHEA Grapalat"/>
          <w:color w:val="000000" w:themeColor="text1"/>
        </w:rPr>
        <w:t>Հայաստան</w:t>
      </w:r>
      <w:r w:rsidRPr="007B7114">
        <w:rPr>
          <w:rFonts w:ascii="GHEA Grapalat" w:hAnsi="GHEA Grapalat"/>
          <w:color w:val="000000" w:themeColor="text1"/>
        </w:rPr>
        <w:t>ում ապրանքների փոխադրումներ իրականացնող, ինչպես նաև հանրային սննդի առաքմամբ զբաղվող մի շարք առևտրային հարթակներով առկա չէ հաճախորդներին նախապես օրինակելի պայմաններին ծանոթացնելու որևէ հնարավորություն, ինչպես նաև սահմանված չ</w:t>
      </w:r>
      <w:r w:rsidR="00627DA3" w:rsidRPr="007B7114">
        <w:rPr>
          <w:rFonts w:ascii="GHEA Grapalat" w:hAnsi="GHEA Grapalat"/>
          <w:color w:val="000000" w:themeColor="text1"/>
        </w:rPr>
        <w:t>են</w:t>
      </w:r>
      <w:r w:rsidRPr="007B7114">
        <w:rPr>
          <w:rFonts w:ascii="GHEA Grapalat" w:hAnsi="GHEA Grapalat"/>
          <w:color w:val="000000" w:themeColor="text1"/>
        </w:rPr>
        <w:t xml:space="preserve"> այդպիսի պայմաններին համաձայնություն տալու տեխնիկական լուծումներ։ </w:t>
      </w:r>
    </w:p>
    <w:p w:rsidR="00D776E1" w:rsidRPr="007B7114" w:rsidRDefault="00125342"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Անդրադառնալով</w:t>
      </w:r>
      <w:r w:rsidR="00B20B3C" w:rsidRPr="007B7114">
        <w:rPr>
          <w:rFonts w:ascii="GHEA Grapalat" w:hAnsi="GHEA Grapalat"/>
          <w:color w:val="000000" w:themeColor="text1"/>
        </w:rPr>
        <w:t xml:space="preserve"> </w:t>
      </w:r>
      <w:r w:rsidR="00D776E1" w:rsidRPr="007B7114">
        <w:rPr>
          <w:rFonts w:ascii="GHEA Grapalat" w:hAnsi="GHEA Grapalat"/>
          <w:color w:val="000000" w:themeColor="text1"/>
        </w:rPr>
        <w:t>միջազգային իրավական պրակտիկայ</w:t>
      </w:r>
      <w:r w:rsidRPr="007B7114">
        <w:rPr>
          <w:rFonts w:ascii="GHEA Grapalat" w:hAnsi="GHEA Grapalat"/>
          <w:color w:val="000000" w:themeColor="text1"/>
        </w:rPr>
        <w:t>ին՝ նշենք, որ</w:t>
      </w:r>
      <w:r w:rsidR="00D776E1" w:rsidRPr="007B7114">
        <w:rPr>
          <w:rFonts w:ascii="GHEA Grapalat" w:hAnsi="GHEA Grapalat"/>
          <w:color w:val="000000" w:themeColor="text1"/>
        </w:rPr>
        <w:t xml:space="preserve"> գործում են </w:t>
      </w:r>
      <w:r w:rsidR="0031277F"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31277F" w:rsidRPr="007B7114">
        <w:rPr>
          <w:rFonts w:ascii="GHEA Grapalat" w:hAnsi="GHEA Grapalat"/>
          <w:color w:val="000000" w:themeColor="text1"/>
        </w:rPr>
        <w:t>կնքվող պայմանագրերի, այդ թվում՝ օրինակելի պայմանագրերի, կնքման</w:t>
      </w:r>
      <w:r w:rsidR="00D776E1" w:rsidRPr="007B7114">
        <w:rPr>
          <w:rFonts w:ascii="GHEA Grapalat" w:hAnsi="GHEA Grapalat"/>
          <w:color w:val="000000" w:themeColor="text1"/>
        </w:rPr>
        <w:t xml:space="preserve"> հետևյալ տարատեսակները.</w:t>
      </w:r>
    </w:p>
    <w:p w:rsidR="00171D63" w:rsidRPr="007B7114" w:rsidRDefault="00171D63" w:rsidP="00251518">
      <w:pPr>
        <w:pStyle w:val="ListParagraph"/>
        <w:spacing w:line="360" w:lineRule="auto"/>
        <w:ind w:left="0" w:firstLine="567"/>
        <w:jc w:val="both"/>
        <w:rPr>
          <w:rFonts w:ascii="GHEA Grapalat" w:hAnsi="GHEA Grapalat"/>
          <w:b/>
          <w:bCs/>
          <w:color w:val="000000" w:themeColor="text1"/>
        </w:rPr>
      </w:pPr>
      <w:r w:rsidRPr="007B7114">
        <w:rPr>
          <w:rFonts w:ascii="GHEA Grapalat" w:hAnsi="GHEA Grapalat"/>
          <w:b/>
          <w:bCs/>
          <w:color w:val="000000" w:themeColor="text1"/>
        </w:rPr>
        <w:t xml:space="preserve">1) Click-wrap պայմանագրեր, </w:t>
      </w:r>
      <w:r w:rsidRPr="007B7114">
        <w:rPr>
          <w:rFonts w:ascii="GHEA Grapalat" w:hAnsi="GHEA Grapalat"/>
          <w:color w:val="000000" w:themeColor="text1"/>
        </w:rPr>
        <w:t xml:space="preserve">այս դեպքում </w:t>
      </w:r>
      <w:r w:rsidR="00A95296" w:rsidRPr="007B7114">
        <w:rPr>
          <w:rFonts w:ascii="GHEA Grapalat" w:hAnsi="GHEA Grapalat"/>
          <w:color w:val="000000" w:themeColor="text1"/>
        </w:rPr>
        <w:t>կողմը</w:t>
      </w:r>
      <w:r w:rsidRPr="007B7114">
        <w:rPr>
          <w:rFonts w:ascii="GHEA Grapalat" w:hAnsi="GHEA Grapalat"/>
          <w:color w:val="000000" w:themeColor="text1"/>
        </w:rPr>
        <w:t xml:space="preserve"> </w:t>
      </w:r>
      <w:r w:rsidR="00A95296" w:rsidRPr="007B7114">
        <w:rPr>
          <w:rFonts w:ascii="GHEA Grapalat" w:hAnsi="GHEA Grapalat"/>
          <w:color w:val="000000" w:themeColor="text1"/>
        </w:rPr>
        <w:t>պայմանագրին կամ օրինակելի պայմաններին համաձայնություն է տալիս</w:t>
      </w:r>
      <w:r w:rsidRPr="007B7114">
        <w:rPr>
          <w:rFonts w:ascii="GHEA Grapalat" w:hAnsi="GHEA Grapalat"/>
          <w:color w:val="000000" w:themeColor="text1"/>
        </w:rPr>
        <w:t xml:space="preserve"> հատուկ այդ նպատակով </w:t>
      </w:r>
      <w:r w:rsidR="0076013D" w:rsidRPr="007B7114">
        <w:rPr>
          <w:rFonts w:ascii="GHEA Grapalat" w:hAnsi="GHEA Grapalat"/>
          <w:color w:val="000000" w:themeColor="text1"/>
        </w:rPr>
        <w:t>նախատեսված հրահանգը</w:t>
      </w:r>
      <w:r w:rsidRPr="007B7114">
        <w:rPr>
          <w:rFonts w:ascii="GHEA Grapalat" w:hAnsi="GHEA Grapalat"/>
          <w:color w:val="000000" w:themeColor="text1"/>
        </w:rPr>
        <w:t xml:space="preserve"> </w:t>
      </w:r>
      <w:r w:rsidR="0076013D" w:rsidRPr="007B7114">
        <w:rPr>
          <w:rFonts w:ascii="GHEA Grapalat" w:hAnsi="GHEA Grapalat"/>
          <w:color w:val="000000" w:themeColor="text1"/>
        </w:rPr>
        <w:t xml:space="preserve">(օրինակ՝ </w:t>
      </w:r>
      <w:r w:rsidRPr="007B7114">
        <w:rPr>
          <w:rFonts w:ascii="GHEA Grapalat" w:hAnsi="GHEA Grapalat"/>
          <w:color w:val="000000" w:themeColor="text1"/>
        </w:rPr>
        <w:t>«</w:t>
      </w:r>
      <w:r w:rsidR="0076013D" w:rsidRPr="007B7114">
        <w:rPr>
          <w:rFonts w:ascii="GHEA Grapalat" w:hAnsi="GHEA Grapalat"/>
          <w:color w:val="000000" w:themeColor="text1"/>
        </w:rPr>
        <w:t>Հ</w:t>
      </w:r>
      <w:r w:rsidRPr="007B7114">
        <w:rPr>
          <w:rFonts w:ascii="GHEA Grapalat" w:hAnsi="GHEA Grapalat"/>
          <w:color w:val="000000" w:themeColor="text1"/>
        </w:rPr>
        <w:t xml:space="preserve">ամաձայն եմ» </w:t>
      </w:r>
      <w:r w:rsidR="0076013D" w:rsidRPr="007B7114">
        <w:rPr>
          <w:rFonts w:ascii="GHEA Grapalat" w:hAnsi="GHEA Grapalat"/>
          <w:color w:val="000000" w:themeColor="text1"/>
        </w:rPr>
        <w:t>կամ նմանատիպ այլ հրահանգներ</w:t>
      </w:r>
      <w:r w:rsidRPr="007B7114">
        <w:rPr>
          <w:rFonts w:ascii="GHEA Grapalat" w:hAnsi="GHEA Grapalat"/>
          <w:color w:val="000000" w:themeColor="text1"/>
        </w:rPr>
        <w:t xml:space="preserve">) սեղմելու միջոցով։ </w:t>
      </w:r>
    </w:p>
    <w:p w:rsidR="00962622" w:rsidRPr="007B7114" w:rsidRDefault="00171D63" w:rsidP="00251518">
      <w:pPr>
        <w:pStyle w:val="ListParagraph"/>
        <w:spacing w:line="360" w:lineRule="auto"/>
        <w:ind w:left="0" w:firstLine="567"/>
        <w:jc w:val="both"/>
        <w:rPr>
          <w:rFonts w:ascii="GHEA Grapalat" w:hAnsi="GHEA Grapalat"/>
          <w:color w:val="000000" w:themeColor="text1"/>
        </w:rPr>
      </w:pPr>
      <w:r w:rsidRPr="007B7114">
        <w:rPr>
          <w:rFonts w:ascii="GHEA Grapalat" w:hAnsi="GHEA Grapalat"/>
          <w:b/>
          <w:bCs/>
          <w:color w:val="000000" w:themeColor="text1"/>
        </w:rPr>
        <w:t xml:space="preserve">2) Browse-wrap պայմանագրեր, </w:t>
      </w:r>
      <w:r w:rsidRPr="007B7114">
        <w:rPr>
          <w:rFonts w:ascii="GHEA Grapalat" w:hAnsi="GHEA Grapalat"/>
          <w:color w:val="000000" w:themeColor="text1"/>
        </w:rPr>
        <w:t xml:space="preserve">այս </w:t>
      </w:r>
      <w:r w:rsidR="00FF4DA5" w:rsidRPr="007B7114">
        <w:rPr>
          <w:rFonts w:ascii="GHEA Grapalat" w:hAnsi="GHEA Grapalat"/>
          <w:color w:val="000000" w:themeColor="text1"/>
        </w:rPr>
        <w:t>դեպքում պայմանագրին կամ օրինակելի պայմաններին համաձայնություն տալը</w:t>
      </w:r>
      <w:r w:rsidRPr="007B7114">
        <w:rPr>
          <w:rFonts w:ascii="GHEA Grapalat" w:hAnsi="GHEA Grapalat"/>
          <w:color w:val="000000" w:themeColor="text1"/>
        </w:rPr>
        <w:t xml:space="preserve"> փաստվում է անձի կողմից որոշակի </w:t>
      </w:r>
      <w:r w:rsidR="00FF4DA5" w:rsidRPr="007B7114">
        <w:rPr>
          <w:rFonts w:ascii="GHEA Grapalat" w:hAnsi="GHEA Grapalat"/>
          <w:color w:val="000000" w:themeColor="text1"/>
        </w:rPr>
        <w:t>ինտերնետային կայք</w:t>
      </w:r>
      <w:r w:rsidRPr="007B7114">
        <w:rPr>
          <w:rFonts w:ascii="GHEA Grapalat" w:hAnsi="GHEA Grapalat"/>
          <w:color w:val="000000" w:themeColor="text1"/>
        </w:rPr>
        <w:t xml:space="preserve"> մուտք գործելու կամ այն օգտագործելու փաստերի համադրությամբ</w:t>
      </w:r>
      <w:r w:rsidR="00FF4DA5" w:rsidRPr="007B7114">
        <w:rPr>
          <w:rFonts w:ascii="GHEA Grapalat" w:hAnsi="GHEA Grapalat"/>
          <w:color w:val="000000" w:themeColor="text1"/>
        </w:rPr>
        <w:t xml:space="preserve"> կամ համանման այլ եղանակներով</w:t>
      </w:r>
      <w:r w:rsidRPr="007B7114">
        <w:rPr>
          <w:rFonts w:ascii="GHEA Grapalat" w:hAnsi="GHEA Grapalat"/>
          <w:color w:val="000000" w:themeColor="text1"/>
        </w:rPr>
        <w:t>։ Այլ կերպ ասած</w:t>
      </w:r>
      <w:r w:rsidR="00000D30" w:rsidRPr="007B7114">
        <w:rPr>
          <w:rFonts w:ascii="GHEA Grapalat" w:hAnsi="GHEA Grapalat"/>
          <w:color w:val="000000" w:themeColor="text1"/>
        </w:rPr>
        <w:t>,</w:t>
      </w:r>
      <w:r w:rsidRPr="007B7114">
        <w:rPr>
          <w:rFonts w:ascii="GHEA Grapalat" w:hAnsi="GHEA Grapalat"/>
          <w:color w:val="000000" w:themeColor="text1"/>
        </w:rPr>
        <w:t xml:space="preserve"> նմանատիպ պայմանագրերի դեպքում սպառողից կամ հաճախորդից չի պահանջվում տալ պարտավորված լինելու վերաբերյալ որևէ համաձայնություն և </w:t>
      </w:r>
      <w:r w:rsidR="00000D30" w:rsidRPr="007B7114">
        <w:rPr>
          <w:rFonts w:ascii="GHEA Grapalat" w:hAnsi="GHEA Grapalat"/>
          <w:color w:val="000000" w:themeColor="text1"/>
        </w:rPr>
        <w:t>ինտերնետային կայք</w:t>
      </w:r>
      <w:r w:rsidRPr="007B7114">
        <w:rPr>
          <w:rFonts w:ascii="GHEA Grapalat" w:hAnsi="GHEA Grapalat"/>
          <w:color w:val="000000" w:themeColor="text1"/>
        </w:rPr>
        <w:t xml:space="preserve"> մուտք գործելու հանգամանքը</w:t>
      </w:r>
      <w:r w:rsidR="00000D30" w:rsidRPr="007B7114">
        <w:rPr>
          <w:rFonts w:ascii="GHEA Grapalat" w:hAnsi="GHEA Grapalat"/>
          <w:color w:val="000000" w:themeColor="text1"/>
        </w:rPr>
        <w:t>, ինքնին,</w:t>
      </w:r>
      <w:r w:rsidRPr="007B7114">
        <w:rPr>
          <w:rFonts w:ascii="GHEA Grapalat" w:hAnsi="GHEA Grapalat"/>
          <w:color w:val="000000" w:themeColor="text1"/>
        </w:rPr>
        <w:t xml:space="preserve"> դիտվում է որպես համաձայնություն</w:t>
      </w:r>
      <w:r w:rsidR="00BC3870" w:rsidRPr="007B7114">
        <w:rPr>
          <w:rFonts w:ascii="GHEA Grapalat" w:hAnsi="GHEA Grapalat"/>
          <w:color w:val="000000" w:themeColor="text1"/>
        </w:rPr>
        <w:t xml:space="preserve">, </w:t>
      </w:r>
      <w:r w:rsidRPr="007B7114">
        <w:rPr>
          <w:rFonts w:ascii="GHEA Grapalat" w:hAnsi="GHEA Grapalat"/>
          <w:color w:val="000000" w:themeColor="text1"/>
        </w:rPr>
        <w:t>այսինքն</w:t>
      </w:r>
      <w:r w:rsidR="00BC3870" w:rsidRPr="007B7114">
        <w:rPr>
          <w:rFonts w:ascii="GHEA Grapalat" w:hAnsi="GHEA Grapalat"/>
          <w:color w:val="000000" w:themeColor="text1"/>
        </w:rPr>
        <w:t>,</w:t>
      </w:r>
      <w:r w:rsidR="00A31A01" w:rsidRPr="007B7114">
        <w:rPr>
          <w:rFonts w:ascii="GHEA Grapalat" w:hAnsi="GHEA Grapalat"/>
          <w:color w:val="000000" w:themeColor="text1"/>
        </w:rPr>
        <w:t xml:space="preserve"> անձը</w:t>
      </w:r>
      <w:r w:rsidRPr="007B7114">
        <w:rPr>
          <w:rFonts w:ascii="GHEA Grapalat" w:hAnsi="GHEA Grapalat"/>
          <w:color w:val="000000" w:themeColor="text1"/>
        </w:rPr>
        <w:t xml:space="preserve"> որևէ դրական գործողություն չի ձեռնարկում դրանց կապակցությ</w:t>
      </w:r>
      <w:r w:rsidR="00E41462" w:rsidRPr="007B7114">
        <w:rPr>
          <w:rFonts w:ascii="GHEA Grapalat" w:hAnsi="GHEA Grapalat"/>
          <w:color w:val="000000" w:themeColor="text1"/>
        </w:rPr>
        <w:t>ամբ համաձայնություն տալու ուղղությամբ</w:t>
      </w:r>
      <w:r w:rsidRPr="007B7114">
        <w:rPr>
          <w:rFonts w:ascii="GHEA Grapalat" w:hAnsi="GHEA Grapalat"/>
          <w:color w:val="000000" w:themeColor="text1"/>
        </w:rPr>
        <w:t xml:space="preserve">։ </w:t>
      </w:r>
    </w:p>
    <w:p w:rsidR="00D776E1" w:rsidRPr="007B7114" w:rsidRDefault="00171D63" w:rsidP="00251518">
      <w:pPr>
        <w:pStyle w:val="ListParagraph"/>
        <w:spacing w:line="360" w:lineRule="auto"/>
        <w:ind w:left="0" w:firstLine="567"/>
        <w:jc w:val="both"/>
        <w:rPr>
          <w:rFonts w:ascii="GHEA Grapalat" w:hAnsi="GHEA Grapalat"/>
          <w:color w:val="000000" w:themeColor="text1"/>
        </w:rPr>
      </w:pPr>
      <w:r w:rsidRPr="007B7114">
        <w:rPr>
          <w:rFonts w:ascii="GHEA Grapalat" w:hAnsi="GHEA Grapalat"/>
          <w:b/>
          <w:bCs/>
          <w:color w:val="000000" w:themeColor="text1"/>
        </w:rPr>
        <w:lastRenderedPageBreak/>
        <w:t xml:space="preserve">3) </w:t>
      </w:r>
      <w:r w:rsidR="00D776E1" w:rsidRPr="007B7114">
        <w:rPr>
          <w:rFonts w:ascii="GHEA Grapalat" w:hAnsi="GHEA Grapalat"/>
          <w:b/>
          <w:bCs/>
          <w:color w:val="000000" w:themeColor="text1"/>
        </w:rPr>
        <w:t xml:space="preserve">Shrink-wrap պայմանագրեր, </w:t>
      </w:r>
      <w:r w:rsidR="00D776E1" w:rsidRPr="007B7114">
        <w:rPr>
          <w:rFonts w:ascii="GHEA Grapalat" w:hAnsi="GHEA Grapalat"/>
          <w:color w:val="000000" w:themeColor="text1"/>
        </w:rPr>
        <w:t xml:space="preserve">այս տիպի դեպքում </w:t>
      </w:r>
      <w:r w:rsidR="009664AA" w:rsidRPr="007B7114">
        <w:rPr>
          <w:rFonts w:ascii="GHEA Grapalat" w:hAnsi="GHEA Grapalat"/>
          <w:color w:val="000000" w:themeColor="text1"/>
        </w:rPr>
        <w:t xml:space="preserve">պայմանագիրը կամ օրինակելի պայմանները </w:t>
      </w:r>
      <w:r w:rsidR="00D776E1" w:rsidRPr="007B7114">
        <w:rPr>
          <w:rFonts w:ascii="GHEA Grapalat" w:hAnsi="GHEA Grapalat"/>
          <w:color w:val="000000" w:themeColor="text1"/>
        </w:rPr>
        <w:t>համարվում են ընդունված, եթե կողմը ձեռք է բերում կամ օգտագործում է որոշակի ապրանք, ծառայություն կամ աշխատանք: Ընդ որում</w:t>
      </w:r>
      <w:r w:rsidR="00D205F6" w:rsidRPr="007B7114">
        <w:rPr>
          <w:rFonts w:ascii="GHEA Grapalat" w:hAnsi="GHEA Grapalat"/>
          <w:color w:val="000000" w:themeColor="text1"/>
        </w:rPr>
        <w:t>,</w:t>
      </w:r>
      <w:r w:rsidR="00D776E1" w:rsidRPr="007B7114">
        <w:rPr>
          <w:rFonts w:ascii="GHEA Grapalat" w:hAnsi="GHEA Grapalat"/>
          <w:color w:val="000000" w:themeColor="text1"/>
        </w:rPr>
        <w:t xml:space="preserve"> որպես կանոն, այսպիսի պայմանագրերի պայմանները պարունակող համապատասխան փաստաթուղթը փակցվում է կոնկրետ ապրանքի փաթեթավորման վրա տեսանելի վայրում, որպեսզի ապրանք գնելու ցանկություն ունեցող անձը հնարավորություն ունենա ծանոթանալու դրանց </w:t>
      </w:r>
      <w:r w:rsidR="00D4672B" w:rsidRPr="007B7114">
        <w:rPr>
          <w:rFonts w:ascii="GHEA Grapalat" w:hAnsi="GHEA Grapalat"/>
          <w:color w:val="000000" w:themeColor="text1"/>
        </w:rPr>
        <w:t>բովանդակությանը։</w:t>
      </w:r>
    </w:p>
    <w:p w:rsidR="00977947" w:rsidRPr="007B7114" w:rsidRDefault="00D4672B" w:rsidP="00251518">
      <w:pPr>
        <w:pStyle w:val="ListParagraph"/>
        <w:spacing w:line="360" w:lineRule="auto"/>
        <w:ind w:left="0" w:firstLine="567"/>
        <w:jc w:val="both"/>
        <w:rPr>
          <w:rFonts w:ascii="GHEA Grapalat" w:hAnsi="GHEA Grapalat"/>
          <w:color w:val="000000" w:themeColor="text1"/>
        </w:rPr>
      </w:pPr>
      <w:r w:rsidRPr="007B7114">
        <w:rPr>
          <w:rFonts w:ascii="GHEA Grapalat" w:hAnsi="GHEA Grapalat"/>
          <w:color w:val="000000" w:themeColor="text1"/>
        </w:rPr>
        <w:t>Նշվածի լույսի ներքո, անհրաժեշտ է նկատել, որ հայկական իրականությունում միանշանակ չէ վերը նշված Click-wrap պայմանագրեր</w:t>
      </w:r>
      <w:r w:rsidR="0083359E" w:rsidRPr="007B7114">
        <w:rPr>
          <w:rFonts w:ascii="GHEA Grapalat" w:hAnsi="GHEA Grapalat"/>
          <w:color w:val="000000" w:themeColor="text1"/>
        </w:rPr>
        <w:t>ի</w:t>
      </w:r>
      <w:r w:rsidRPr="007B7114">
        <w:rPr>
          <w:rFonts w:ascii="GHEA Grapalat" w:hAnsi="GHEA Grapalat"/>
          <w:color w:val="000000" w:themeColor="text1"/>
        </w:rPr>
        <w:t xml:space="preserve"> վավերականության և իրագործելիության առաջնահերթ պայման հանդիսացող </w:t>
      </w:r>
      <w:r w:rsidR="00B653E7" w:rsidRPr="007B7114">
        <w:rPr>
          <w:rFonts w:ascii="GHEA Grapalat" w:hAnsi="GHEA Grapalat"/>
          <w:color w:val="000000" w:themeColor="text1"/>
        </w:rPr>
        <w:t>հրահանգ</w:t>
      </w:r>
      <w:r w:rsidR="00351E4E" w:rsidRPr="007B7114">
        <w:rPr>
          <w:rFonts w:ascii="GHEA Grapalat" w:hAnsi="GHEA Grapalat"/>
          <w:color w:val="000000" w:themeColor="text1"/>
        </w:rPr>
        <w:t>ի</w:t>
      </w:r>
      <w:r w:rsidRPr="007B7114">
        <w:rPr>
          <w:rFonts w:ascii="GHEA Grapalat" w:hAnsi="GHEA Grapalat"/>
          <w:color w:val="000000" w:themeColor="text1"/>
        </w:rPr>
        <w:t xml:space="preserve"> սեղմ</w:t>
      </w:r>
      <w:r w:rsidR="00351E4E" w:rsidRPr="007B7114">
        <w:rPr>
          <w:rFonts w:ascii="GHEA Grapalat" w:hAnsi="GHEA Grapalat"/>
          <w:color w:val="000000" w:themeColor="text1"/>
        </w:rPr>
        <w:t>մամբ</w:t>
      </w:r>
      <w:r w:rsidRPr="007B7114">
        <w:rPr>
          <w:rFonts w:ascii="GHEA Grapalat" w:hAnsi="GHEA Grapalat"/>
          <w:color w:val="000000" w:themeColor="text1"/>
        </w:rPr>
        <w:t xml:space="preserve"> կամքի արտահայտումը և դրանով պայմանավորված պայմանագրի կնքումը։ </w:t>
      </w:r>
      <w:r w:rsidR="00013FB8" w:rsidRPr="007B7114">
        <w:rPr>
          <w:rFonts w:ascii="GHEA Grapalat" w:hAnsi="GHEA Grapalat"/>
          <w:color w:val="000000" w:themeColor="text1"/>
        </w:rPr>
        <w:t>Սակայն</w:t>
      </w:r>
      <w:r w:rsidRPr="007B7114">
        <w:rPr>
          <w:rFonts w:ascii="GHEA Grapalat" w:hAnsi="GHEA Grapalat"/>
          <w:color w:val="000000" w:themeColor="text1"/>
        </w:rPr>
        <w:t xml:space="preserve"> համապատասխան </w:t>
      </w:r>
      <w:r w:rsidR="000A1ADB" w:rsidRPr="007B7114">
        <w:rPr>
          <w:rFonts w:ascii="GHEA Grapalat" w:hAnsi="GHEA Grapalat"/>
          <w:color w:val="000000" w:themeColor="text1"/>
        </w:rPr>
        <w:t>հ</w:t>
      </w:r>
      <w:r w:rsidR="00B85F77" w:rsidRPr="007B7114">
        <w:rPr>
          <w:rFonts w:ascii="GHEA Grapalat" w:hAnsi="GHEA Grapalat"/>
          <w:color w:val="000000" w:themeColor="text1"/>
        </w:rPr>
        <w:t>րահանգը</w:t>
      </w:r>
      <w:r w:rsidR="000A1ADB" w:rsidRPr="007B7114">
        <w:rPr>
          <w:rFonts w:ascii="GHEA Grapalat" w:hAnsi="GHEA Grapalat"/>
          <w:color w:val="000000" w:themeColor="text1"/>
        </w:rPr>
        <w:t xml:space="preserve"> </w:t>
      </w:r>
      <w:r w:rsidRPr="007B7114">
        <w:rPr>
          <w:rFonts w:ascii="GHEA Grapalat" w:hAnsi="GHEA Grapalat"/>
          <w:color w:val="000000" w:themeColor="text1"/>
        </w:rPr>
        <w:t>սեղմ</w:t>
      </w:r>
      <w:r w:rsidR="00B85F77" w:rsidRPr="007B7114">
        <w:rPr>
          <w:rFonts w:ascii="GHEA Grapalat" w:hAnsi="GHEA Grapalat"/>
          <w:color w:val="000000" w:themeColor="text1"/>
        </w:rPr>
        <w:t>ելով</w:t>
      </w:r>
      <w:r w:rsidR="00792615" w:rsidRPr="007B7114">
        <w:rPr>
          <w:rFonts w:ascii="GHEA Grapalat" w:hAnsi="GHEA Grapalat"/>
          <w:color w:val="000000" w:themeColor="text1"/>
        </w:rPr>
        <w:t xml:space="preserve"> </w:t>
      </w:r>
      <w:r w:rsidRPr="007B7114">
        <w:rPr>
          <w:rFonts w:ascii="GHEA Grapalat" w:hAnsi="GHEA Grapalat"/>
          <w:color w:val="000000" w:themeColor="text1"/>
        </w:rPr>
        <w:t xml:space="preserve">պայմանագրի կնքումը պետք է </w:t>
      </w:r>
      <w:r w:rsidR="00CC5FBD" w:rsidRPr="007B7114">
        <w:rPr>
          <w:rFonts w:ascii="GHEA Grapalat" w:hAnsi="GHEA Grapalat"/>
          <w:color w:val="000000" w:themeColor="text1"/>
        </w:rPr>
        <w:t>հստակ կարգավորված լինի</w:t>
      </w:r>
      <w:r w:rsidRPr="007B7114">
        <w:rPr>
          <w:rFonts w:ascii="GHEA Grapalat" w:hAnsi="GHEA Grapalat"/>
          <w:color w:val="000000" w:themeColor="text1"/>
        </w:rPr>
        <w:t>, որպեսզի հետագայում հնարավոր վեճ</w:t>
      </w:r>
      <w:r w:rsidR="00051EE2" w:rsidRPr="007B7114">
        <w:rPr>
          <w:rFonts w:ascii="GHEA Grapalat" w:hAnsi="GHEA Grapalat"/>
          <w:color w:val="000000" w:themeColor="text1"/>
        </w:rPr>
        <w:t>եր</w:t>
      </w:r>
      <w:r w:rsidRPr="007B7114">
        <w:rPr>
          <w:rFonts w:ascii="GHEA Grapalat" w:hAnsi="GHEA Grapalat"/>
          <w:color w:val="000000" w:themeColor="text1"/>
        </w:rPr>
        <w:t>ի շրջանակներում կողմերը հնարավորություն ունենան ապացուցելու անձ</w:t>
      </w:r>
      <w:r w:rsidR="003652A1" w:rsidRPr="007B7114">
        <w:rPr>
          <w:rFonts w:ascii="GHEA Grapalat" w:hAnsi="GHEA Grapalat"/>
          <w:color w:val="000000" w:themeColor="text1"/>
        </w:rPr>
        <w:t>ի կողմից պայմանագրի կնքված լինելու</w:t>
      </w:r>
      <w:r w:rsidRPr="007B7114">
        <w:rPr>
          <w:rFonts w:ascii="GHEA Grapalat" w:hAnsi="GHEA Grapalat"/>
          <w:color w:val="000000" w:themeColor="text1"/>
        </w:rPr>
        <w:t xml:space="preserve"> և դրա առկայությունը վկայող համապատասխան նյութական կրիչների առկայությունը։ </w:t>
      </w:r>
      <w:r w:rsidR="009A5EA3" w:rsidRPr="007B7114">
        <w:rPr>
          <w:rFonts w:ascii="GHEA Grapalat" w:hAnsi="GHEA Grapalat"/>
          <w:color w:val="000000" w:themeColor="text1"/>
        </w:rPr>
        <w:t>Ընդ որում, խնդ</w:t>
      </w:r>
      <w:r w:rsidR="00F87CCC" w:rsidRPr="007B7114">
        <w:rPr>
          <w:rFonts w:ascii="GHEA Grapalat" w:hAnsi="GHEA Grapalat"/>
          <w:color w:val="000000" w:themeColor="text1"/>
        </w:rPr>
        <w:t>րահարույց</w:t>
      </w:r>
      <w:r w:rsidR="009A5EA3" w:rsidRPr="007B7114">
        <w:rPr>
          <w:rFonts w:ascii="GHEA Grapalat" w:hAnsi="GHEA Grapalat"/>
          <w:color w:val="000000" w:themeColor="text1"/>
        </w:rPr>
        <w:t xml:space="preserve"> </w:t>
      </w:r>
      <w:r w:rsidR="004F15AA" w:rsidRPr="007B7114">
        <w:rPr>
          <w:rFonts w:ascii="GHEA Grapalat" w:hAnsi="GHEA Grapalat"/>
          <w:color w:val="000000" w:themeColor="text1"/>
        </w:rPr>
        <w:t>է</w:t>
      </w:r>
      <w:r w:rsidR="009A5EA3" w:rsidRPr="007B7114">
        <w:rPr>
          <w:rFonts w:ascii="GHEA Grapalat" w:hAnsi="GHEA Grapalat"/>
          <w:color w:val="000000" w:themeColor="text1"/>
        </w:rPr>
        <w:t xml:space="preserve">, հատկապես, 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9A5EA3" w:rsidRPr="007B7114">
        <w:rPr>
          <w:rFonts w:ascii="GHEA Grapalat" w:hAnsi="GHEA Grapalat"/>
          <w:color w:val="000000" w:themeColor="text1"/>
        </w:rPr>
        <w:t xml:space="preserve">կնքվող պայմանագրերի կապակցությամբ տրվող համաձայնությունների </w:t>
      </w:r>
      <w:r w:rsidR="005C3A6B" w:rsidRPr="007B7114">
        <w:rPr>
          <w:rFonts w:ascii="GHEA Grapalat" w:hAnsi="GHEA Grapalat"/>
          <w:color w:val="000000" w:themeColor="text1"/>
        </w:rPr>
        <w:t>հարցը</w:t>
      </w:r>
      <w:r w:rsidR="009A5EA3" w:rsidRPr="007B7114">
        <w:rPr>
          <w:rFonts w:ascii="GHEA Grapalat" w:hAnsi="GHEA Grapalat"/>
          <w:color w:val="000000" w:themeColor="text1"/>
        </w:rPr>
        <w:t xml:space="preserve">։ </w:t>
      </w:r>
      <w:r w:rsidR="00D83558" w:rsidRPr="007B7114">
        <w:rPr>
          <w:rFonts w:ascii="GHEA Grapalat" w:hAnsi="GHEA Grapalat"/>
          <w:color w:val="000000" w:themeColor="text1"/>
        </w:rPr>
        <w:t>Մասնավորապես,</w:t>
      </w:r>
      <w:r w:rsidR="009A5EA3" w:rsidRPr="007B7114">
        <w:rPr>
          <w:rFonts w:ascii="GHEA Grapalat" w:hAnsi="GHEA Grapalat"/>
          <w:color w:val="000000" w:themeColor="text1"/>
        </w:rPr>
        <w:t xml:space="preserve"> նման պայմանագրերի կնքման դեպքում անձի կողմից համաձայնության տրամադրումը պետք է լինի որոշակի, այսինքն</w:t>
      </w:r>
      <w:r w:rsidR="00D83558" w:rsidRPr="007B7114">
        <w:rPr>
          <w:rFonts w:ascii="GHEA Grapalat" w:hAnsi="GHEA Grapalat"/>
          <w:color w:val="000000" w:themeColor="text1"/>
        </w:rPr>
        <w:t>,</w:t>
      </w:r>
      <w:r w:rsidR="009A5EA3" w:rsidRPr="007B7114">
        <w:rPr>
          <w:rFonts w:ascii="GHEA Grapalat" w:hAnsi="GHEA Grapalat"/>
          <w:color w:val="000000" w:themeColor="text1"/>
        </w:rPr>
        <w:t xml:space="preserve"> համապատասխան </w:t>
      </w:r>
      <w:r w:rsidR="00D83558" w:rsidRPr="007B7114">
        <w:rPr>
          <w:rFonts w:ascii="GHEA Grapalat" w:hAnsi="GHEA Grapalat"/>
          <w:color w:val="000000" w:themeColor="text1"/>
        </w:rPr>
        <w:t>հրահանգը</w:t>
      </w:r>
      <w:r w:rsidR="009A5EA3" w:rsidRPr="007B7114">
        <w:rPr>
          <w:rFonts w:ascii="GHEA Grapalat" w:hAnsi="GHEA Grapalat"/>
          <w:color w:val="000000" w:themeColor="text1"/>
        </w:rPr>
        <w:t xml:space="preserve"> սեղմելով կամ համակարգչային հավելվածը ներբեռնելով</w:t>
      </w:r>
      <w:r w:rsidR="00FB7434" w:rsidRPr="007B7114">
        <w:rPr>
          <w:rFonts w:ascii="GHEA Grapalat" w:hAnsi="GHEA Grapalat"/>
          <w:color w:val="000000" w:themeColor="text1"/>
        </w:rPr>
        <w:t xml:space="preserve"> կամ համանման այլ միջոցով</w:t>
      </w:r>
      <w:r w:rsidR="009A5EA3" w:rsidRPr="007B7114">
        <w:rPr>
          <w:rFonts w:ascii="GHEA Grapalat" w:hAnsi="GHEA Grapalat"/>
          <w:color w:val="000000" w:themeColor="text1"/>
        </w:rPr>
        <w:t xml:space="preserve"> պետք է ակնհայտ, դյուրըմբռնելի և պարզ լինի, որ դրանով անձը տալիս է իր անվերապահ համաձայնությունը պայմանագրի</w:t>
      </w:r>
      <w:r w:rsidR="00AB0077" w:rsidRPr="007B7114">
        <w:rPr>
          <w:rFonts w:ascii="GHEA Grapalat" w:hAnsi="GHEA Grapalat"/>
          <w:color w:val="000000" w:themeColor="text1"/>
        </w:rPr>
        <w:t>ն</w:t>
      </w:r>
      <w:r w:rsidR="009A5EA3" w:rsidRPr="007B7114">
        <w:rPr>
          <w:rFonts w:ascii="GHEA Grapalat" w:hAnsi="GHEA Grapalat"/>
          <w:color w:val="000000" w:themeColor="text1"/>
        </w:rPr>
        <w:t>։</w:t>
      </w:r>
    </w:p>
    <w:p w:rsidR="00EB6D49" w:rsidRPr="007B7114" w:rsidRDefault="00EB6D49" w:rsidP="00251518">
      <w:pPr>
        <w:pStyle w:val="ListParagraph"/>
        <w:spacing w:line="360" w:lineRule="auto"/>
        <w:ind w:left="0" w:firstLine="567"/>
        <w:jc w:val="both"/>
        <w:rPr>
          <w:rFonts w:ascii="GHEA Grapalat" w:hAnsi="GHEA Grapalat" w:cstheme="minorBidi"/>
          <w:color w:val="000000" w:themeColor="text1"/>
        </w:rPr>
      </w:pPr>
      <w:r w:rsidRPr="007B7114">
        <w:rPr>
          <w:rFonts w:ascii="GHEA Grapalat" w:hAnsi="GHEA Grapalat"/>
          <w:color w:val="000000" w:themeColor="text1"/>
        </w:rPr>
        <w:t xml:space="preserve">Հետևաբար, կարող ենք նշել, որ Օրենսգրքով </w:t>
      </w:r>
      <w:r w:rsidR="00061244" w:rsidRPr="007B7114">
        <w:rPr>
          <w:rFonts w:ascii="GHEA Grapalat" w:hAnsi="GHEA Grapalat"/>
          <w:color w:val="000000" w:themeColor="text1"/>
        </w:rPr>
        <w:t>անդրադարձ</w:t>
      </w:r>
      <w:r w:rsidR="00CE19BA" w:rsidRPr="007B7114">
        <w:rPr>
          <w:rFonts w:ascii="GHEA Grapalat" w:hAnsi="GHEA Grapalat"/>
          <w:color w:val="000000" w:themeColor="text1"/>
        </w:rPr>
        <w:t xml:space="preserve"> չի կատարվում </w:t>
      </w:r>
      <w:r w:rsidRPr="007B7114">
        <w:rPr>
          <w:rFonts w:ascii="GHEA Grapalat" w:hAnsi="GHEA Grapalat"/>
          <w:color w:val="000000" w:themeColor="text1"/>
        </w:rPr>
        <w:t xml:space="preserve">առցանց էլեկտրոնային հարթակներում՝ համապատասխան տվյալների ներբեռնմամբ </w:t>
      </w:r>
      <w:r w:rsidR="00AE3942" w:rsidRPr="007B7114">
        <w:rPr>
          <w:rFonts w:ascii="GHEA Grapalat" w:hAnsi="GHEA Grapalat"/>
          <w:color w:val="000000" w:themeColor="text1"/>
        </w:rPr>
        <w:t>կամ</w:t>
      </w:r>
      <w:r w:rsidRPr="007B7114">
        <w:rPr>
          <w:rFonts w:ascii="GHEA Grapalat" w:hAnsi="GHEA Grapalat"/>
          <w:color w:val="000000" w:themeColor="text1"/>
        </w:rPr>
        <w:t xml:space="preserve"> տարատեսակ հավելվածների միջոցով պայմանագրերի կնքման իրավական հնարավորության</w:t>
      </w:r>
      <w:r w:rsidR="005E16D7" w:rsidRPr="007B7114">
        <w:rPr>
          <w:rFonts w:ascii="GHEA Grapalat" w:hAnsi="GHEA Grapalat"/>
          <w:color w:val="000000" w:themeColor="text1"/>
        </w:rPr>
        <w:t>ը</w:t>
      </w:r>
      <w:r w:rsidRPr="007B7114">
        <w:rPr>
          <w:rFonts w:ascii="GHEA Grapalat" w:hAnsi="GHEA Grapalat"/>
          <w:color w:val="000000" w:themeColor="text1"/>
        </w:rPr>
        <w:t xml:space="preserve"> և դրա կնքման կարգի</w:t>
      </w:r>
      <w:r w:rsidR="005E16D7" w:rsidRPr="007B7114">
        <w:rPr>
          <w:rFonts w:ascii="GHEA Grapalat" w:hAnsi="GHEA Grapalat"/>
          <w:color w:val="000000" w:themeColor="text1"/>
        </w:rPr>
        <w:t>ն</w:t>
      </w:r>
      <w:r w:rsidRPr="007B7114">
        <w:rPr>
          <w:rFonts w:ascii="GHEA Grapalat" w:hAnsi="GHEA Grapalat"/>
          <w:color w:val="000000" w:themeColor="text1"/>
        </w:rPr>
        <w:t xml:space="preserve">։ Գործող օրենսդրությունը նախատեսում է, որ հաղորդակցության կամ կապի միջոցներով պայմանագրերի կնքումը հնարավոր է </w:t>
      </w:r>
      <w:r w:rsidRPr="007B7114">
        <w:rPr>
          <w:rFonts w:ascii="GHEA Grapalat" w:hAnsi="GHEA Grapalat" w:cstheme="minorBidi"/>
          <w:color w:val="000000" w:themeColor="text1"/>
        </w:rPr>
        <w:t xml:space="preserve">տեղեկության կամ հաղորդագրության (փաստաթղթի) փոխանակման միջոցով, սակայն </w:t>
      </w:r>
      <w:r w:rsidRPr="007B7114">
        <w:rPr>
          <w:rFonts w:ascii="GHEA Grapalat" w:hAnsi="GHEA Grapalat" w:cstheme="minorBidi"/>
          <w:color w:val="000000" w:themeColor="text1"/>
        </w:rPr>
        <w:lastRenderedPageBreak/>
        <w:t>խնդրո առարկա պարագայում</w:t>
      </w:r>
      <w:r w:rsidR="00D87072" w:rsidRPr="007B7114">
        <w:rPr>
          <w:rFonts w:ascii="GHEA Grapalat" w:hAnsi="GHEA Grapalat" w:cstheme="minorBidi"/>
          <w:color w:val="000000" w:themeColor="text1"/>
        </w:rPr>
        <w:t xml:space="preserve"> հնարավոր</w:t>
      </w:r>
      <w:r w:rsidRPr="007B7114">
        <w:rPr>
          <w:rFonts w:ascii="GHEA Grapalat" w:hAnsi="GHEA Grapalat" w:cstheme="minorBidi"/>
          <w:color w:val="000000" w:themeColor="text1"/>
        </w:rPr>
        <w:t xml:space="preserve"> </w:t>
      </w:r>
      <w:r w:rsidR="00D87072" w:rsidRPr="007B7114">
        <w:rPr>
          <w:rFonts w:ascii="GHEA Grapalat" w:hAnsi="GHEA Grapalat" w:cstheme="minorBidi"/>
          <w:color w:val="000000" w:themeColor="text1"/>
        </w:rPr>
        <w:t>չէ միանշանակորեն պնդել, որ</w:t>
      </w:r>
      <w:r w:rsidRPr="007B7114">
        <w:rPr>
          <w:rFonts w:ascii="GHEA Grapalat" w:hAnsi="GHEA Grapalat" w:cstheme="minorBidi"/>
          <w:color w:val="000000" w:themeColor="text1"/>
        </w:rPr>
        <w:t xml:space="preserve"> համակարգչային հավելվածները հանդիսանում </w:t>
      </w:r>
      <w:r w:rsidR="008A5B4E" w:rsidRPr="007B7114">
        <w:rPr>
          <w:rFonts w:ascii="GHEA Grapalat" w:hAnsi="GHEA Grapalat" w:cstheme="minorBidi"/>
          <w:color w:val="000000" w:themeColor="text1"/>
        </w:rPr>
        <w:t>են Օ</w:t>
      </w:r>
      <w:r w:rsidRPr="007B7114">
        <w:rPr>
          <w:rFonts w:ascii="GHEA Grapalat" w:hAnsi="GHEA Grapalat" w:cstheme="minorBidi"/>
          <w:color w:val="000000" w:themeColor="text1"/>
        </w:rPr>
        <w:t xml:space="preserve">րենսգրքի 450-րդ հոդվածի 3-րդ մասով նախատեսված </w:t>
      </w:r>
      <w:r w:rsidRPr="007B7114">
        <w:rPr>
          <w:rFonts w:ascii="GHEA Grapalat" w:hAnsi="GHEA Grapalat"/>
          <w:color w:val="000000" w:themeColor="text1"/>
        </w:rPr>
        <w:t xml:space="preserve">հաղորդակցության կամ կապի միջոցներ, ավելին, 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8A5B4E" w:rsidRPr="007B7114">
        <w:rPr>
          <w:rFonts w:ascii="GHEA Grapalat" w:hAnsi="GHEA Grapalat"/>
          <w:color w:val="000000" w:themeColor="text1"/>
        </w:rPr>
        <w:t xml:space="preserve">պայմանագրեր կնքելիս, ըստ էության, </w:t>
      </w:r>
      <w:r w:rsidRPr="007B7114">
        <w:rPr>
          <w:rFonts w:ascii="GHEA Grapalat" w:hAnsi="GHEA Grapalat"/>
          <w:color w:val="000000" w:themeColor="text1"/>
        </w:rPr>
        <w:t xml:space="preserve">ոչ բոլոր դեպքերում է, որ անձը փոխանակում է </w:t>
      </w:r>
      <w:r w:rsidRPr="007B7114">
        <w:rPr>
          <w:rFonts w:ascii="GHEA Grapalat" w:hAnsi="GHEA Grapalat" w:cstheme="minorBidi"/>
          <w:color w:val="000000" w:themeColor="text1"/>
        </w:rPr>
        <w:t>տեղեկություն կամ հաղորդագ</w:t>
      </w:r>
      <w:r w:rsidR="006D5D66" w:rsidRPr="007B7114">
        <w:rPr>
          <w:rFonts w:ascii="GHEA Grapalat" w:hAnsi="GHEA Grapalat" w:cstheme="minorBidi"/>
          <w:color w:val="000000" w:themeColor="text1"/>
        </w:rPr>
        <w:t xml:space="preserve">րություն (փաստաթուղթ), այլ կերպ, </w:t>
      </w:r>
      <w:r w:rsidRPr="007B7114">
        <w:rPr>
          <w:rFonts w:ascii="GHEA Grapalat" w:hAnsi="GHEA Grapalat" w:cstheme="minorBidi"/>
          <w:color w:val="000000" w:themeColor="text1"/>
        </w:rPr>
        <w:t>«</w:t>
      </w:r>
      <w:r w:rsidR="006D5D66" w:rsidRPr="007B7114">
        <w:rPr>
          <w:rFonts w:ascii="GHEA Grapalat" w:hAnsi="GHEA Grapalat" w:cstheme="minorBidi"/>
          <w:color w:val="000000" w:themeColor="text1"/>
        </w:rPr>
        <w:t>Հ</w:t>
      </w:r>
      <w:r w:rsidRPr="007B7114">
        <w:rPr>
          <w:rFonts w:ascii="GHEA Grapalat" w:hAnsi="GHEA Grapalat" w:cstheme="minorBidi"/>
          <w:color w:val="000000" w:themeColor="text1"/>
        </w:rPr>
        <w:t>ամաձայն եմ»</w:t>
      </w:r>
      <w:r w:rsidR="006D5D66" w:rsidRPr="007B7114">
        <w:rPr>
          <w:rFonts w:ascii="GHEA Grapalat" w:hAnsi="GHEA Grapalat" w:cstheme="minorBidi"/>
          <w:color w:val="000000" w:themeColor="text1"/>
        </w:rPr>
        <w:t xml:space="preserve"> կամ նմանօրինակ այլ</w:t>
      </w:r>
      <w:r w:rsidRPr="007B7114">
        <w:rPr>
          <w:rFonts w:ascii="GHEA Grapalat" w:hAnsi="GHEA Grapalat" w:cstheme="minorBidi"/>
          <w:color w:val="000000" w:themeColor="text1"/>
        </w:rPr>
        <w:t xml:space="preserve"> </w:t>
      </w:r>
      <w:r w:rsidR="006D5D66" w:rsidRPr="007B7114">
        <w:rPr>
          <w:rFonts w:ascii="GHEA Grapalat" w:hAnsi="GHEA Grapalat" w:cstheme="minorBidi"/>
          <w:color w:val="000000" w:themeColor="text1"/>
        </w:rPr>
        <w:t>հրահանգների</w:t>
      </w:r>
      <w:r w:rsidRPr="007B7114">
        <w:rPr>
          <w:rFonts w:ascii="GHEA Grapalat" w:hAnsi="GHEA Grapalat" w:cstheme="minorBidi"/>
          <w:color w:val="000000" w:themeColor="text1"/>
        </w:rPr>
        <w:t xml:space="preserve"> սեղմումը </w:t>
      </w:r>
      <w:r w:rsidR="006274AE" w:rsidRPr="007B7114">
        <w:rPr>
          <w:rFonts w:ascii="GHEA Grapalat" w:hAnsi="GHEA Grapalat" w:cstheme="minorBidi"/>
          <w:color w:val="000000" w:themeColor="text1"/>
        </w:rPr>
        <w:t>միանշանակորեն հնարավոր չէ համարել</w:t>
      </w:r>
      <w:r w:rsidRPr="007B7114">
        <w:rPr>
          <w:rFonts w:ascii="GHEA Grapalat" w:hAnsi="GHEA Grapalat" w:cstheme="minorBidi"/>
          <w:color w:val="000000" w:themeColor="text1"/>
        </w:rPr>
        <w:t xml:space="preserve"> տեղեկություն կամ հաղորդագրություն։ </w:t>
      </w:r>
    </w:p>
    <w:p w:rsidR="00CF3617" w:rsidRPr="007B7114" w:rsidRDefault="00CF3617" w:rsidP="00251518">
      <w:pPr>
        <w:pStyle w:val="ListParagraph"/>
        <w:spacing w:line="360" w:lineRule="auto"/>
        <w:ind w:left="0" w:firstLine="567"/>
        <w:jc w:val="both"/>
        <w:rPr>
          <w:rFonts w:ascii="GHEA Grapalat" w:hAnsi="GHEA Grapalat" w:cstheme="minorBidi"/>
          <w:color w:val="000000" w:themeColor="text1"/>
        </w:rPr>
      </w:pPr>
      <w:r w:rsidRPr="007B7114">
        <w:rPr>
          <w:rFonts w:ascii="GHEA Grapalat" w:hAnsi="GHEA Grapalat" w:cstheme="minorBidi"/>
          <w:color w:val="000000" w:themeColor="text1"/>
        </w:rPr>
        <w:t xml:space="preserve">Հարկ է ընդգծել նաև, որ Օրենսգրքում գործող օֆերտայի և ակցեպտի վերաբերյալ </w:t>
      </w:r>
      <w:r w:rsidR="00AB2269" w:rsidRPr="007B7114">
        <w:rPr>
          <w:rFonts w:ascii="GHEA Grapalat" w:hAnsi="GHEA Grapalat" w:cstheme="minorBidi"/>
          <w:color w:val="000000" w:themeColor="text1"/>
        </w:rPr>
        <w:t xml:space="preserve">դրույթները կարգավորում են միայն էլեկտրոնային հաղորդակցության միջոցներով պայմանագրերի կնքումը, ըստ էության, թերի անդրադառնալով էլեկտրոնային </w:t>
      </w:r>
      <w:r w:rsidR="005A2962" w:rsidRPr="007B7114">
        <w:rPr>
          <w:rFonts w:ascii="GHEA Grapalat" w:hAnsi="GHEA Grapalat" w:cstheme="minorBidi"/>
          <w:color w:val="000000" w:themeColor="text1"/>
        </w:rPr>
        <w:t>եղանակով</w:t>
      </w:r>
      <w:r w:rsidR="00306994" w:rsidRPr="007B7114">
        <w:rPr>
          <w:rFonts w:ascii="GHEA Grapalat" w:hAnsi="GHEA Grapalat" w:cstheme="minorBidi"/>
          <w:color w:val="000000" w:themeColor="text1"/>
        </w:rPr>
        <w:t xml:space="preserve"> </w:t>
      </w:r>
      <w:r w:rsidR="00AB2269" w:rsidRPr="007B7114">
        <w:rPr>
          <w:rFonts w:ascii="GHEA Grapalat" w:hAnsi="GHEA Grapalat" w:cstheme="minorBidi"/>
          <w:color w:val="000000" w:themeColor="text1"/>
        </w:rPr>
        <w:t xml:space="preserve">կնքվող պայմանագրերին։ Մասնավորապես, գործող դրույթներով հնարավոր չէ </w:t>
      </w:r>
      <w:r w:rsidR="003B502A">
        <w:rPr>
          <w:rFonts w:ascii="GHEA Grapalat" w:hAnsi="GHEA Grapalat" w:cstheme="minorBidi"/>
          <w:color w:val="000000" w:themeColor="text1"/>
        </w:rPr>
        <w:t>միանշանակորեն</w:t>
      </w:r>
      <w:r w:rsidR="00AB2269" w:rsidRPr="007B7114">
        <w:rPr>
          <w:rFonts w:ascii="GHEA Grapalat" w:hAnsi="GHEA Grapalat" w:cstheme="minorBidi"/>
          <w:color w:val="000000" w:themeColor="text1"/>
        </w:rPr>
        <w:t xml:space="preserve"> կարգավորել այն դեպքերը, երբ օֆերտան կամ ակցեպտը կատարվում են էլեկտրոնային հարթակում որոշակի տվյալների մուտքագրման, համապատասխան </w:t>
      </w:r>
      <w:r w:rsidR="003B502A">
        <w:rPr>
          <w:rFonts w:ascii="GHEA Grapalat" w:hAnsi="GHEA Grapalat" w:cstheme="minorBidi"/>
          <w:color w:val="000000" w:themeColor="text1"/>
        </w:rPr>
        <w:t>հրահանգների</w:t>
      </w:r>
      <w:r w:rsidR="00AB2269" w:rsidRPr="007B7114">
        <w:rPr>
          <w:rFonts w:ascii="GHEA Grapalat" w:hAnsi="GHEA Grapalat" w:cstheme="minorBidi"/>
          <w:color w:val="000000" w:themeColor="text1"/>
        </w:rPr>
        <w:t xml:space="preserve"> սեղմման կամ համանման այլ </w:t>
      </w:r>
      <w:r w:rsidR="00B26C7B" w:rsidRPr="007B7114">
        <w:rPr>
          <w:rFonts w:ascii="GHEA Grapalat" w:hAnsi="GHEA Grapalat" w:cstheme="minorBidi"/>
          <w:color w:val="000000" w:themeColor="text1"/>
        </w:rPr>
        <w:t>եղանակներով</w:t>
      </w:r>
      <w:r w:rsidR="00AB2269" w:rsidRPr="007B7114">
        <w:rPr>
          <w:rFonts w:ascii="GHEA Grapalat" w:hAnsi="GHEA Grapalat" w:cstheme="minorBidi"/>
          <w:color w:val="000000" w:themeColor="text1"/>
        </w:rPr>
        <w:t>։</w:t>
      </w:r>
      <w:r w:rsidR="007D2106" w:rsidRPr="007B7114">
        <w:rPr>
          <w:rFonts w:ascii="GHEA Grapalat" w:hAnsi="GHEA Grapalat" w:cstheme="minorBidi"/>
          <w:color w:val="000000" w:themeColor="text1"/>
        </w:rPr>
        <w:t xml:space="preserve"> </w:t>
      </w:r>
    </w:p>
    <w:p w:rsidR="00E8209A" w:rsidRPr="007B7114" w:rsidRDefault="00E8209A" w:rsidP="00251518">
      <w:pPr>
        <w:pStyle w:val="ListParagraph"/>
        <w:spacing w:line="360" w:lineRule="auto"/>
        <w:ind w:left="0" w:firstLine="567"/>
        <w:jc w:val="both"/>
        <w:rPr>
          <w:rFonts w:ascii="GHEA Grapalat" w:hAnsi="GHEA Grapalat" w:cstheme="minorBidi"/>
          <w:color w:val="000000" w:themeColor="text1"/>
        </w:rPr>
      </w:pPr>
      <w:r w:rsidRPr="007B7114">
        <w:rPr>
          <w:rFonts w:ascii="GHEA Grapalat" w:hAnsi="GHEA Grapalat" w:cstheme="minorBidi"/>
          <w:color w:val="000000" w:themeColor="text1"/>
          <w:u w:val="single"/>
        </w:rPr>
        <w:t>1.</w:t>
      </w:r>
      <w:r w:rsidR="00AD34F1" w:rsidRPr="007B7114">
        <w:rPr>
          <w:rFonts w:ascii="GHEA Grapalat" w:hAnsi="GHEA Grapalat" w:cstheme="minorBidi"/>
          <w:color w:val="000000" w:themeColor="text1"/>
          <w:u w:val="single"/>
        </w:rPr>
        <w:t>2</w:t>
      </w:r>
      <w:r w:rsidRPr="007B7114">
        <w:rPr>
          <w:rFonts w:ascii="GHEA Grapalat" w:hAnsi="GHEA Grapalat" w:cstheme="minorBidi"/>
          <w:color w:val="000000" w:themeColor="text1"/>
          <w:u w:val="single"/>
        </w:rPr>
        <w:t xml:space="preserve">. </w:t>
      </w:r>
      <w:r w:rsidRPr="007B7114">
        <w:rPr>
          <w:rFonts w:ascii="GHEA Grapalat" w:hAnsi="GHEA Grapalat"/>
          <w:color w:val="000000" w:themeColor="text1"/>
          <w:u w:val="single"/>
        </w:rPr>
        <w:t xml:space="preserve">Էլեկտրոնային </w:t>
      </w:r>
      <w:r w:rsidR="005A2962" w:rsidRPr="007B7114">
        <w:rPr>
          <w:rFonts w:ascii="GHEA Grapalat" w:hAnsi="GHEA Grapalat"/>
          <w:color w:val="000000" w:themeColor="text1"/>
          <w:u w:val="single"/>
        </w:rPr>
        <w:t>եղանակով</w:t>
      </w:r>
      <w:r w:rsidR="00306994" w:rsidRPr="007B7114">
        <w:rPr>
          <w:rFonts w:ascii="GHEA Grapalat" w:hAnsi="GHEA Grapalat"/>
          <w:color w:val="000000" w:themeColor="text1"/>
          <w:u w:val="single"/>
        </w:rPr>
        <w:t xml:space="preserve"> </w:t>
      </w:r>
      <w:r w:rsidRPr="007B7114">
        <w:rPr>
          <w:rFonts w:ascii="GHEA Grapalat" w:hAnsi="GHEA Grapalat"/>
          <w:color w:val="000000" w:themeColor="text1"/>
          <w:u w:val="single"/>
        </w:rPr>
        <w:t>կնքվող պայմանագրերի (ներառյալ` օրինակելի պայմաների) վերաբերյալ միջազգային փորձը</w:t>
      </w:r>
    </w:p>
    <w:p w:rsidR="00564423"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Pr="007B7114">
        <w:rPr>
          <w:rFonts w:ascii="GHEA Grapalat" w:hAnsi="GHEA Grapalat"/>
          <w:color w:val="000000" w:themeColor="text1"/>
        </w:rPr>
        <w:t xml:space="preserve">կնքվող պայմանագրերի զարգացման </w:t>
      </w:r>
      <w:r w:rsidR="003B502A">
        <w:rPr>
          <w:rFonts w:ascii="GHEA Grapalat" w:hAnsi="GHEA Grapalat"/>
          <w:color w:val="000000" w:themeColor="text1"/>
        </w:rPr>
        <w:t>պատմությունն</w:t>
      </w:r>
      <w:r w:rsidRPr="007B7114">
        <w:rPr>
          <w:rFonts w:ascii="GHEA Grapalat" w:hAnsi="GHEA Grapalat"/>
          <w:color w:val="000000" w:themeColor="text1"/>
        </w:rPr>
        <w:t xml:space="preserve"> ու </w:t>
      </w:r>
      <w:r w:rsidR="003B502A">
        <w:rPr>
          <w:rFonts w:ascii="GHEA Grapalat" w:hAnsi="GHEA Grapalat"/>
          <w:color w:val="000000" w:themeColor="text1"/>
        </w:rPr>
        <w:t>ուղղությունները</w:t>
      </w:r>
      <w:r w:rsidRPr="007B7114">
        <w:rPr>
          <w:rFonts w:ascii="GHEA Grapalat" w:hAnsi="GHEA Grapalat"/>
          <w:color w:val="000000" w:themeColor="text1"/>
        </w:rPr>
        <w:t xml:space="preserve"> հասկանալու համար անհրաժեշտ է անդրադարձ </w:t>
      </w:r>
      <w:r w:rsidR="003B502A">
        <w:rPr>
          <w:rFonts w:ascii="GHEA Grapalat" w:hAnsi="GHEA Grapalat"/>
          <w:color w:val="000000" w:themeColor="text1"/>
        </w:rPr>
        <w:t>կատարել</w:t>
      </w:r>
      <w:r w:rsidRPr="007B7114">
        <w:rPr>
          <w:rFonts w:ascii="GHEA Grapalat" w:hAnsi="GHEA Grapalat"/>
          <w:color w:val="000000" w:themeColor="text1"/>
        </w:rPr>
        <w:t xml:space="preserve"> նաև դրանց </w:t>
      </w:r>
      <w:r w:rsidR="003B502A">
        <w:rPr>
          <w:rFonts w:ascii="GHEA Grapalat" w:hAnsi="GHEA Grapalat"/>
          <w:color w:val="000000" w:themeColor="text1"/>
        </w:rPr>
        <w:t>վերաբերյալ</w:t>
      </w:r>
      <w:r w:rsidRPr="007B7114">
        <w:rPr>
          <w:rFonts w:ascii="GHEA Grapalat" w:hAnsi="GHEA Grapalat"/>
          <w:color w:val="000000" w:themeColor="text1"/>
        </w:rPr>
        <w:t xml:space="preserve"> ձևավորված միջազգային </w:t>
      </w:r>
      <w:r w:rsidR="003B502A">
        <w:rPr>
          <w:rFonts w:ascii="GHEA Grapalat" w:hAnsi="GHEA Grapalat"/>
          <w:color w:val="000000" w:themeColor="text1"/>
        </w:rPr>
        <w:t>փորձին</w:t>
      </w:r>
      <w:r w:rsidRPr="007B7114">
        <w:rPr>
          <w:rFonts w:ascii="GHEA Grapalat" w:hAnsi="GHEA Grapalat"/>
          <w:color w:val="000000" w:themeColor="text1"/>
        </w:rPr>
        <w:t>։ Մասնավորապես, թե՛ միջազգային իրավական, թե՛ ներպետական պրակտիկայում նշվածի կապակցությամբ ձևավորվել են հստակ մոտեցումներ և չափանիշներ, որոնց պարագայում ապահովվում են էլեկտրոնային հարթակներում համապատասխան տվյալների մուտքագրման, համապատասխան հրահանգներ սեղմման, էլեկտրոնայի հավելվածների ներբեռման կամ համանման այլ եղանակներով պայմանագրերի վավերականությունը, իրավաչափությունը և իրագործելիությունը։</w:t>
      </w:r>
    </w:p>
    <w:p w:rsidR="007C61B5"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Այսպես՝ Մոդելային օրենքի մշակման պրոցեսում բավականին մեծ ուշադրություն է դարձվել ձեռագիր ստորագրության հավասարեցված այլ միջոցների կիրառման </w:t>
      </w:r>
      <w:r w:rsidRPr="007B7114">
        <w:rPr>
          <w:rFonts w:ascii="GHEA Grapalat" w:hAnsi="GHEA Grapalat"/>
          <w:color w:val="000000" w:themeColor="text1"/>
        </w:rPr>
        <w:lastRenderedPageBreak/>
        <w:t>հնարավորությանը, որոնցով կհաստատվ</w:t>
      </w:r>
      <w:r w:rsidR="00BA5001" w:rsidRPr="007B7114">
        <w:rPr>
          <w:rFonts w:ascii="GHEA Grapalat" w:hAnsi="GHEA Grapalat"/>
          <w:color w:val="000000" w:themeColor="text1"/>
        </w:rPr>
        <w:t>են</w:t>
      </w:r>
      <w:r w:rsidRPr="007B7114">
        <w:rPr>
          <w:rFonts w:ascii="GHEA Grapalat" w:hAnsi="GHEA Grapalat"/>
          <w:color w:val="000000" w:themeColor="text1"/>
        </w:rPr>
        <w:t xml:space="preserve"> տարբեր պայմանագրերի կնքվածության և դրանով պայմանավորված իրագործելիության հանգամանքները։ Մասնավորապես, համաձայն</w:t>
      </w:r>
      <w:r w:rsidRPr="007B7114">
        <w:rPr>
          <w:rFonts w:ascii="GHEA Grapalat" w:hAnsi="GHEA Grapalat"/>
          <w:b/>
          <w:bCs/>
          <w:color w:val="000000" w:themeColor="text1"/>
        </w:rPr>
        <w:t xml:space="preserve"> </w:t>
      </w:r>
      <w:r w:rsidR="00BA5001" w:rsidRPr="007B7114">
        <w:rPr>
          <w:rFonts w:ascii="GHEA Grapalat" w:hAnsi="GHEA Grapalat"/>
          <w:color w:val="000000" w:themeColor="text1"/>
        </w:rPr>
        <w:t>Մ</w:t>
      </w:r>
      <w:r w:rsidRPr="007B7114">
        <w:rPr>
          <w:rFonts w:ascii="GHEA Grapalat" w:hAnsi="GHEA Grapalat"/>
          <w:color w:val="000000" w:themeColor="text1"/>
        </w:rPr>
        <w:t>ոդելային օրենքի կիրարկման ուղեցույցի (այսուհետ՝ Ուղեցույց),</w:t>
      </w:r>
      <w:r w:rsidRPr="007B7114">
        <w:rPr>
          <w:rFonts w:ascii="GHEA Grapalat" w:hAnsi="GHEA Grapalat"/>
          <w:b/>
          <w:bCs/>
          <w:color w:val="000000" w:themeColor="text1"/>
        </w:rPr>
        <w:t xml:space="preserve"> </w:t>
      </w:r>
      <w:r w:rsidRPr="007B7114">
        <w:rPr>
          <w:rFonts w:ascii="GHEA Grapalat" w:hAnsi="GHEA Grapalat"/>
          <w:color w:val="000000" w:themeColor="text1"/>
        </w:rPr>
        <w:t xml:space="preserve">անձի կամքի արտահայտման հիմնական ձև հանդիսացող ստորագրությունը կոչված է իրացնելու հետևյալ հիմնական </w:t>
      </w:r>
      <w:r w:rsidR="00BA5001" w:rsidRPr="007B7114">
        <w:rPr>
          <w:rFonts w:ascii="GHEA Grapalat" w:hAnsi="GHEA Grapalat"/>
          <w:color w:val="000000" w:themeColor="text1"/>
        </w:rPr>
        <w:t>գործառույթները</w:t>
      </w:r>
      <w:r w:rsidRPr="007B7114">
        <w:rPr>
          <w:rFonts w:ascii="GHEA Grapalat" w:hAnsi="GHEA Grapalat"/>
          <w:color w:val="000000" w:themeColor="text1"/>
        </w:rPr>
        <w:t>՝</w:t>
      </w:r>
    </w:p>
    <w:p w:rsidR="007C61B5"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ա) անձի նույնականացումը,</w:t>
      </w:r>
    </w:p>
    <w:p w:rsidR="007C61B5"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բ) ստորագրման պրոցեսում անձի ներգրավվածությունը վկայող որոշակիությունը (հստակություն, ճշգրիտ լինելը),</w:t>
      </w:r>
    </w:p>
    <w:p w:rsidR="00564423"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գ) որոշակի փաստաթղթի բովանդակության հետ անձի կապակցվածությունը (կապվածությունը) հաստատելը կամ</w:t>
      </w:r>
      <w:r w:rsidR="00BA5001" w:rsidRPr="007B7114">
        <w:rPr>
          <w:rFonts w:ascii="GHEA Grapalat" w:hAnsi="GHEA Grapalat"/>
          <w:color w:val="000000" w:themeColor="text1"/>
        </w:rPr>
        <w:t>,</w:t>
      </w:r>
      <w:r w:rsidRPr="007B7114">
        <w:rPr>
          <w:rFonts w:ascii="GHEA Grapalat" w:hAnsi="GHEA Grapalat"/>
          <w:color w:val="000000" w:themeColor="text1"/>
        </w:rPr>
        <w:t xml:space="preserve"> այլ կերպ</w:t>
      </w:r>
      <w:r w:rsidR="00BA5001" w:rsidRPr="007B7114">
        <w:rPr>
          <w:rFonts w:ascii="GHEA Grapalat" w:hAnsi="GHEA Grapalat"/>
          <w:color w:val="000000" w:themeColor="text1"/>
        </w:rPr>
        <w:t>,</w:t>
      </w:r>
      <w:r w:rsidRPr="007B7114">
        <w:rPr>
          <w:rFonts w:ascii="GHEA Grapalat" w:hAnsi="GHEA Grapalat"/>
          <w:color w:val="000000" w:themeColor="text1"/>
        </w:rPr>
        <w:t xml:space="preserve"> անձի համար տվյալ փաստաթղթի պարտադիր (պարտավորեցնող) բնույթ ունենալը։</w:t>
      </w:r>
    </w:p>
    <w:p w:rsidR="00564423"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Այդ է պատճառը, որ Մոդելային Օրենքով և Ուղեցույցով </w:t>
      </w:r>
      <w:r w:rsidR="007232C0" w:rsidRPr="007B7114">
        <w:rPr>
          <w:rFonts w:ascii="GHEA Grapalat" w:hAnsi="GHEA Grapalat"/>
          <w:color w:val="000000" w:themeColor="text1"/>
        </w:rPr>
        <w:t>կարևորվում է</w:t>
      </w:r>
      <w:r w:rsidRPr="007B7114">
        <w:rPr>
          <w:rFonts w:ascii="GHEA Grapalat" w:hAnsi="GHEA Grapalat"/>
          <w:color w:val="000000" w:themeColor="text1"/>
        </w:rPr>
        <w:t xml:space="preserve">, որ էլեկտրոնային գործարք </w:t>
      </w:r>
      <w:r w:rsidR="007232C0" w:rsidRPr="007B7114">
        <w:rPr>
          <w:rFonts w:ascii="GHEA Grapalat" w:hAnsi="GHEA Grapalat"/>
          <w:color w:val="000000" w:themeColor="text1"/>
        </w:rPr>
        <w:t>կնքելիս</w:t>
      </w:r>
      <w:r w:rsidR="008217B2" w:rsidRPr="007B7114">
        <w:rPr>
          <w:rFonts w:ascii="GHEA Grapalat" w:hAnsi="GHEA Grapalat"/>
          <w:color w:val="000000" w:themeColor="text1"/>
        </w:rPr>
        <w:t>`</w:t>
      </w:r>
    </w:p>
    <w:p w:rsidR="00564423" w:rsidRPr="007B7114" w:rsidRDefault="008217B2" w:rsidP="00251518">
      <w:pPr>
        <w:pStyle w:val="ListParagraph"/>
        <w:numPr>
          <w:ilvl w:val="0"/>
          <w:numId w:val="12"/>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կ</w:t>
      </w:r>
      <w:r w:rsidR="00564423" w:rsidRPr="007B7114">
        <w:rPr>
          <w:rFonts w:ascii="GHEA Grapalat" w:hAnsi="GHEA Grapalat"/>
          <w:color w:val="000000" w:themeColor="text1"/>
        </w:rPr>
        <w:t>իրառվ</w:t>
      </w:r>
      <w:r w:rsidR="00A7319B" w:rsidRPr="007B7114">
        <w:rPr>
          <w:rFonts w:ascii="GHEA Grapalat" w:hAnsi="GHEA Grapalat"/>
          <w:color w:val="000000" w:themeColor="text1"/>
        </w:rPr>
        <w:t>ի</w:t>
      </w:r>
      <w:r w:rsidR="00564423" w:rsidRPr="007B7114">
        <w:rPr>
          <w:rFonts w:ascii="GHEA Grapalat" w:hAnsi="GHEA Grapalat"/>
          <w:color w:val="000000" w:themeColor="text1"/>
        </w:rPr>
        <w:t xml:space="preserve"> այնպիսի մեթոդ, որն ապահովում է անձի նույնականացումը և ցույց է տալիս անձի կողմից որոշակի փաստաթղթին կամ դրանում պարունակվող տեղեկատվությանը համաձայնություն տալու փաստը,</w:t>
      </w:r>
      <w:r w:rsidRPr="007B7114">
        <w:rPr>
          <w:rFonts w:ascii="GHEA Grapalat" w:hAnsi="GHEA Grapalat"/>
          <w:color w:val="000000" w:themeColor="text1"/>
        </w:rPr>
        <w:t xml:space="preserve"> և</w:t>
      </w:r>
    </w:p>
    <w:p w:rsidR="00564423" w:rsidRPr="007B7114" w:rsidRDefault="008217B2" w:rsidP="00251518">
      <w:pPr>
        <w:pStyle w:val="ListParagraph"/>
        <w:numPr>
          <w:ilvl w:val="0"/>
          <w:numId w:val="12"/>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ա</w:t>
      </w:r>
      <w:r w:rsidR="00564423" w:rsidRPr="007B7114">
        <w:rPr>
          <w:rFonts w:ascii="GHEA Grapalat" w:hAnsi="GHEA Grapalat"/>
          <w:color w:val="000000" w:themeColor="text1"/>
        </w:rPr>
        <w:t xml:space="preserve">յդպիսի մեթոդի կիրառումը բոլոր հանգամանքների հաշվառմամբ նույնքան հուսալի </w:t>
      </w:r>
      <w:r w:rsidRPr="007B7114">
        <w:rPr>
          <w:rFonts w:ascii="GHEA Grapalat" w:hAnsi="GHEA Grapalat"/>
          <w:color w:val="000000" w:themeColor="text1"/>
        </w:rPr>
        <w:t>լինի</w:t>
      </w:r>
      <w:r w:rsidR="00564423" w:rsidRPr="007B7114">
        <w:rPr>
          <w:rFonts w:ascii="GHEA Grapalat" w:hAnsi="GHEA Grapalat"/>
          <w:color w:val="000000" w:themeColor="text1"/>
        </w:rPr>
        <w:t>, որքան օֆերտա կատարած անձի կողմից էլեկտրոնային հաղորդակցության կամ կապի այլ միջոցներով համապատասխան տեղեկության կամ հաղորդագրության ստեղծումը կամ փոխանակումը։</w:t>
      </w:r>
    </w:p>
    <w:p w:rsidR="00564423" w:rsidRPr="007B7114" w:rsidRDefault="00BD54A4"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 xml:space="preserve">- </w:t>
      </w:r>
      <w:r w:rsidR="00564423" w:rsidRPr="007B7114">
        <w:rPr>
          <w:rFonts w:ascii="GHEA Grapalat" w:hAnsi="GHEA Grapalat"/>
          <w:b/>
          <w:bCs/>
          <w:color w:val="000000" w:themeColor="text1"/>
        </w:rPr>
        <w:t>Ամերիկայի Միացյալ Նահանգներում</w:t>
      </w:r>
      <w:r w:rsidR="00564423" w:rsidRPr="007B7114">
        <w:rPr>
          <w:rStyle w:val="FootnoteReference"/>
          <w:rFonts w:ascii="GHEA Grapalat" w:hAnsi="GHEA Grapalat"/>
          <w:b/>
          <w:bCs/>
          <w:color w:val="000000" w:themeColor="text1"/>
        </w:rPr>
        <w:footnoteReference w:id="7"/>
      </w:r>
      <w:r w:rsidR="00564423" w:rsidRPr="007B7114">
        <w:rPr>
          <w:rFonts w:ascii="GHEA Grapalat" w:hAnsi="GHEA Grapalat"/>
          <w:b/>
          <w:bCs/>
          <w:color w:val="000000" w:themeColor="text1"/>
        </w:rPr>
        <w:t xml:space="preserve"> </w:t>
      </w:r>
      <w:r w:rsidR="00420CCE" w:rsidRPr="007B7114">
        <w:rPr>
          <w:rFonts w:ascii="GHEA Grapalat" w:hAnsi="GHEA Grapalat"/>
          <w:color w:val="000000" w:themeColor="text1"/>
        </w:rPr>
        <w:t>Միասնական էլեկտրոնային գործարքների մասին դաշնային ակտ</w:t>
      </w:r>
      <w:r w:rsidR="00564423" w:rsidRPr="007B7114">
        <w:rPr>
          <w:rFonts w:ascii="GHEA Grapalat" w:hAnsi="GHEA Grapalat"/>
          <w:color w:val="000000" w:themeColor="text1"/>
        </w:rPr>
        <w:t>ով</w:t>
      </w:r>
      <w:r w:rsidR="00420CCE" w:rsidRPr="007B7114">
        <w:rPr>
          <w:rFonts w:ascii="GHEA Grapalat" w:hAnsi="GHEA Grapalat"/>
          <w:color w:val="000000" w:themeColor="text1"/>
        </w:rPr>
        <w:t xml:space="preserve"> (այսուհետ` ՄԷԳԱ)</w:t>
      </w:r>
      <w:r w:rsidR="00564423" w:rsidRPr="007B7114">
        <w:rPr>
          <w:rFonts w:ascii="GHEA Grapalat" w:hAnsi="GHEA Grapalat"/>
          <w:color w:val="000000" w:themeColor="text1"/>
        </w:rPr>
        <w:t xml:space="preserve"> պայմանագ</w:t>
      </w:r>
      <w:r w:rsidRPr="007B7114">
        <w:rPr>
          <w:rFonts w:ascii="GHEA Grapalat" w:hAnsi="GHEA Grapalat"/>
          <w:color w:val="000000" w:themeColor="text1"/>
        </w:rPr>
        <w:t>իրը</w:t>
      </w:r>
      <w:r w:rsidR="00564423" w:rsidRPr="007B7114">
        <w:rPr>
          <w:rFonts w:ascii="GHEA Grapalat" w:hAnsi="GHEA Grapalat"/>
          <w:color w:val="000000" w:themeColor="text1"/>
        </w:rPr>
        <w:t xml:space="preserve"> կնք</w:t>
      </w:r>
      <w:r w:rsidRPr="007B7114">
        <w:rPr>
          <w:rFonts w:ascii="GHEA Grapalat" w:hAnsi="GHEA Grapalat"/>
          <w:color w:val="000000" w:themeColor="text1"/>
        </w:rPr>
        <w:t>ելիս</w:t>
      </w:r>
      <w:r w:rsidR="00564423" w:rsidRPr="007B7114">
        <w:rPr>
          <w:rFonts w:ascii="GHEA Grapalat" w:hAnsi="GHEA Grapalat"/>
          <w:color w:val="000000" w:themeColor="text1"/>
        </w:rPr>
        <w:t xml:space="preserve"> </w:t>
      </w:r>
      <w:r w:rsidRPr="007B7114">
        <w:rPr>
          <w:rFonts w:ascii="GHEA Grapalat" w:hAnsi="GHEA Grapalat"/>
          <w:color w:val="000000" w:themeColor="text1"/>
        </w:rPr>
        <w:t>անձի համաձայնությունը</w:t>
      </w:r>
      <w:r w:rsidR="00564423" w:rsidRPr="007B7114">
        <w:rPr>
          <w:rFonts w:ascii="GHEA Grapalat" w:hAnsi="GHEA Grapalat"/>
          <w:color w:val="000000" w:themeColor="text1"/>
        </w:rPr>
        <w:t xml:space="preserve"> պետք է պարունակի հետևյալ հատկանիշներից որևէ մեկը, որպեսզի հավասարեցվի ձեռագիր ստորագրությա</w:t>
      </w:r>
      <w:r w:rsidRPr="007B7114">
        <w:rPr>
          <w:rFonts w:ascii="GHEA Grapalat" w:hAnsi="GHEA Grapalat"/>
          <w:color w:val="000000" w:themeColor="text1"/>
        </w:rPr>
        <w:t xml:space="preserve">մբ տրվող </w:t>
      </w:r>
      <w:r w:rsidR="003B502A">
        <w:rPr>
          <w:rFonts w:ascii="GHEA Grapalat" w:hAnsi="GHEA Grapalat"/>
          <w:color w:val="000000" w:themeColor="text1"/>
        </w:rPr>
        <w:t>համաձայնությանը</w:t>
      </w:r>
      <w:r w:rsidRPr="007B7114">
        <w:rPr>
          <w:rFonts w:ascii="GHEA Grapalat" w:hAnsi="GHEA Grapalat"/>
          <w:color w:val="000000" w:themeColor="text1"/>
        </w:rPr>
        <w:t>.</w:t>
      </w:r>
    </w:p>
    <w:p w:rsidR="00564423" w:rsidRPr="007B7114" w:rsidRDefault="00564423" w:rsidP="00251518">
      <w:pPr>
        <w:pStyle w:val="ListParagraph"/>
        <w:numPr>
          <w:ilvl w:val="0"/>
          <w:numId w:val="13"/>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lastRenderedPageBreak/>
        <w:t>անձի համաձայնությունը կարող է լինել ձայն</w:t>
      </w:r>
      <w:r w:rsidR="00BD54A4" w:rsidRPr="007B7114">
        <w:rPr>
          <w:rFonts w:ascii="GHEA Grapalat" w:hAnsi="GHEA Grapalat"/>
          <w:color w:val="000000" w:themeColor="text1"/>
        </w:rPr>
        <w:t>անշանի</w:t>
      </w:r>
      <w:r w:rsidRPr="007B7114">
        <w:rPr>
          <w:rFonts w:ascii="GHEA Grapalat" w:hAnsi="GHEA Grapalat"/>
          <w:color w:val="000000" w:themeColor="text1"/>
        </w:rPr>
        <w:t xml:space="preserve">, խորհրդանիշի (սիմվոլ) կամ ընթացակարգի տեսքով, </w:t>
      </w:r>
    </w:p>
    <w:p w:rsidR="00564423" w:rsidRPr="007B7114" w:rsidRDefault="00564423" w:rsidP="00251518">
      <w:pPr>
        <w:pStyle w:val="ListParagraph"/>
        <w:numPr>
          <w:ilvl w:val="0"/>
          <w:numId w:val="13"/>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անձի համաձայնությունը  կարող է կցված լինել կամ տրամաբանորեն կապված լինել էլեկտրոնային գրառման հետ (վերջինիս ներքո նկատի է ունեցվում ցանկացած տեղեկություն, որը գրված է նյութական կրիչի վրա կամ այն պահվում է էլեկտրոնային կամ այլ կրիչի վրա և կարող է արտատպվել, նյութականացվել ընկալելի ձևով</w:t>
      </w:r>
      <w:r w:rsidR="00BD54A4" w:rsidRPr="007B7114">
        <w:rPr>
          <w:rFonts w:ascii="GHEA Grapalat" w:hAnsi="GHEA Grapalat"/>
          <w:color w:val="000000" w:themeColor="text1"/>
        </w:rPr>
        <w:t>)</w:t>
      </w:r>
      <w:r w:rsidRPr="007B7114">
        <w:rPr>
          <w:rFonts w:ascii="GHEA Grapalat" w:hAnsi="GHEA Grapalat"/>
          <w:color w:val="000000" w:themeColor="text1"/>
        </w:rPr>
        <w:t>,</w:t>
      </w:r>
    </w:p>
    <w:p w:rsidR="00564423" w:rsidRPr="007B7114" w:rsidRDefault="00564423" w:rsidP="00251518">
      <w:pPr>
        <w:pStyle w:val="ListParagraph"/>
        <w:numPr>
          <w:ilvl w:val="0"/>
          <w:numId w:val="13"/>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անձի համաձայնությունը պետք է կատարվի էլեկտրոնային գրառումն ստորագրելու մտայնությամբ</w:t>
      </w:r>
      <w:r w:rsidRPr="007B7114">
        <w:rPr>
          <w:rStyle w:val="FootnoteReference"/>
          <w:rFonts w:ascii="GHEA Grapalat" w:hAnsi="GHEA Grapalat"/>
          <w:color w:val="000000" w:themeColor="text1"/>
        </w:rPr>
        <w:footnoteReference w:id="8"/>
      </w:r>
      <w:r w:rsidRPr="007B7114">
        <w:rPr>
          <w:rFonts w:ascii="GHEA Grapalat" w:hAnsi="GHEA Grapalat"/>
          <w:color w:val="000000" w:themeColor="text1"/>
        </w:rPr>
        <w:t>։</w:t>
      </w:r>
    </w:p>
    <w:p w:rsidR="00BD54A4"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Վերոգրյալ կարգավորումները հիմք ընդունելով՝ ԱՄՆ-ում էլեկտրոնային ստորագրության պահանջը, ըստ ՄԷԳԱ-ի պաշտոնական մեկնաբանությունների</w:t>
      </w:r>
      <w:r w:rsidRPr="007B7114">
        <w:rPr>
          <w:rStyle w:val="FootnoteReference"/>
          <w:rFonts w:ascii="GHEA Grapalat" w:hAnsi="GHEA Grapalat"/>
          <w:color w:val="000000" w:themeColor="text1"/>
        </w:rPr>
        <w:footnoteReference w:id="9"/>
      </w:r>
      <w:r w:rsidRPr="007B7114">
        <w:rPr>
          <w:rFonts w:ascii="GHEA Grapalat" w:hAnsi="GHEA Grapalat"/>
          <w:color w:val="000000" w:themeColor="text1"/>
        </w:rPr>
        <w:t>, պահպանված կարող է համարվել հետևյալ օրինակներով</w:t>
      </w:r>
      <w:r w:rsidR="00BD54A4" w:rsidRPr="007B7114">
        <w:rPr>
          <w:rFonts w:ascii="GHEA Grapalat" w:hAnsi="GHEA Grapalat"/>
          <w:color w:val="000000" w:themeColor="text1"/>
        </w:rPr>
        <w:t xml:space="preserve">, </w:t>
      </w:r>
      <w:r w:rsidRPr="007B7114">
        <w:rPr>
          <w:rFonts w:ascii="GHEA Grapalat" w:hAnsi="GHEA Grapalat"/>
          <w:color w:val="000000" w:themeColor="text1"/>
        </w:rPr>
        <w:t xml:space="preserve">որոնք </w:t>
      </w:r>
      <w:r w:rsidR="00BD54A4" w:rsidRPr="007B7114">
        <w:rPr>
          <w:rFonts w:ascii="GHEA Grapalat" w:hAnsi="GHEA Grapalat"/>
          <w:color w:val="000000" w:themeColor="text1"/>
        </w:rPr>
        <w:t xml:space="preserve">հիմնականում </w:t>
      </w:r>
      <w:r w:rsidRPr="007B7114">
        <w:rPr>
          <w:rFonts w:ascii="GHEA Grapalat" w:hAnsi="GHEA Grapalat"/>
          <w:color w:val="000000" w:themeColor="text1"/>
        </w:rPr>
        <w:t>կիրառվում են Click-wrap պայմանագրերի նկատմամբ</w:t>
      </w:r>
      <w:r w:rsidR="00BD54A4" w:rsidRPr="007B7114">
        <w:rPr>
          <w:rFonts w:ascii="GHEA Grapalat" w:hAnsi="GHEA Grapalat"/>
          <w:color w:val="000000" w:themeColor="text1"/>
        </w:rPr>
        <w:t xml:space="preserve">` </w:t>
      </w:r>
      <w:r w:rsidRPr="007B7114">
        <w:rPr>
          <w:rFonts w:ascii="GHEA Grapalat" w:hAnsi="GHEA Grapalat"/>
          <w:color w:val="000000" w:themeColor="text1"/>
        </w:rPr>
        <w:t>էլեկտրոնային փոստի վերջին հատվածում ուղարկողի անվանումը տպելով, էլեկտրոնային փաստաթղթում ձեռագիր ստորագրության տեսաներածված տարբերակը կցելով,</w:t>
      </w:r>
      <w:r w:rsidR="00BD54A4" w:rsidRPr="007B7114">
        <w:rPr>
          <w:rFonts w:ascii="GHEA Grapalat" w:hAnsi="GHEA Grapalat"/>
          <w:color w:val="000000" w:themeColor="text1"/>
        </w:rPr>
        <w:t xml:space="preserve"> </w:t>
      </w:r>
      <w:r w:rsidRPr="007B7114">
        <w:rPr>
          <w:rFonts w:ascii="GHEA Grapalat" w:hAnsi="GHEA Grapalat"/>
          <w:color w:val="000000" w:themeColor="text1"/>
        </w:rPr>
        <w:t>գաղտաբառ, PIN կոդ, հատուկ պաշտպանված կոդեր տրամադրելով, որոնք պետք է ուղղված լինեն անձի նույնականացմանը,</w:t>
      </w:r>
      <w:r w:rsidR="00BD54A4" w:rsidRPr="007B7114">
        <w:rPr>
          <w:rFonts w:ascii="GHEA Grapalat" w:hAnsi="GHEA Grapalat"/>
          <w:color w:val="000000" w:themeColor="text1"/>
        </w:rPr>
        <w:t xml:space="preserve"> </w:t>
      </w:r>
      <w:r w:rsidRPr="007B7114">
        <w:rPr>
          <w:rFonts w:ascii="GHEA Grapalat" w:hAnsi="GHEA Grapalat"/>
          <w:color w:val="000000" w:themeColor="text1"/>
        </w:rPr>
        <w:t>եզակի բիոմետրիկ նույնացուցիչի առկայություն, ինչպիսիք են մատնահետք</w:t>
      </w:r>
      <w:r w:rsidR="00BD54A4" w:rsidRPr="007B7114">
        <w:rPr>
          <w:rFonts w:ascii="GHEA Grapalat" w:hAnsi="GHEA Grapalat"/>
          <w:color w:val="000000" w:themeColor="text1"/>
        </w:rPr>
        <w:t>ը</w:t>
      </w:r>
      <w:r w:rsidRPr="007B7114">
        <w:rPr>
          <w:rFonts w:ascii="GHEA Grapalat" w:hAnsi="GHEA Grapalat"/>
          <w:color w:val="000000" w:themeColor="text1"/>
        </w:rPr>
        <w:t>, ձայնի նույնականաց</w:t>
      </w:r>
      <w:r w:rsidR="00BD54A4" w:rsidRPr="007B7114">
        <w:rPr>
          <w:rFonts w:ascii="GHEA Grapalat" w:hAnsi="GHEA Grapalat"/>
          <w:color w:val="000000" w:themeColor="text1"/>
        </w:rPr>
        <w:t>ու</w:t>
      </w:r>
      <w:r w:rsidRPr="007B7114">
        <w:rPr>
          <w:rFonts w:ascii="GHEA Grapalat" w:hAnsi="GHEA Grapalat"/>
          <w:color w:val="000000" w:themeColor="text1"/>
        </w:rPr>
        <w:t>մ</w:t>
      </w:r>
      <w:r w:rsidR="00BD54A4" w:rsidRPr="007B7114">
        <w:rPr>
          <w:rFonts w:ascii="GHEA Grapalat" w:hAnsi="GHEA Grapalat"/>
          <w:color w:val="000000" w:themeColor="text1"/>
        </w:rPr>
        <w:t>ը</w:t>
      </w:r>
      <w:r w:rsidRPr="007B7114">
        <w:rPr>
          <w:rFonts w:ascii="GHEA Grapalat" w:hAnsi="GHEA Grapalat"/>
          <w:color w:val="000000" w:themeColor="text1"/>
        </w:rPr>
        <w:t xml:space="preserve"> կամ աչքի ցանցաթաղանթի սկանավորում</w:t>
      </w:r>
      <w:r w:rsidR="00BD54A4" w:rsidRPr="007B7114">
        <w:rPr>
          <w:rFonts w:ascii="GHEA Grapalat" w:hAnsi="GHEA Grapalat"/>
          <w:color w:val="000000" w:themeColor="text1"/>
        </w:rPr>
        <w:t>ը</w:t>
      </w:r>
      <w:r w:rsidRPr="007B7114">
        <w:rPr>
          <w:rFonts w:ascii="GHEA Grapalat" w:hAnsi="GHEA Grapalat"/>
          <w:color w:val="000000" w:themeColor="text1"/>
        </w:rPr>
        <w:t>,</w:t>
      </w:r>
      <w:r w:rsidR="00BD54A4" w:rsidRPr="007B7114">
        <w:rPr>
          <w:rFonts w:ascii="GHEA Grapalat" w:hAnsi="GHEA Grapalat"/>
          <w:color w:val="000000" w:themeColor="text1"/>
        </w:rPr>
        <w:t xml:space="preserve"> </w:t>
      </w:r>
      <w:r w:rsidRPr="007B7114">
        <w:rPr>
          <w:rFonts w:ascii="GHEA Grapalat" w:hAnsi="GHEA Grapalat"/>
          <w:color w:val="000000" w:themeColor="text1"/>
        </w:rPr>
        <w:t xml:space="preserve">ձայնային ազդանշան ստեղծելով, համակարգչային մկնիկի օգտագործմամբ </w:t>
      </w:r>
      <w:r w:rsidR="00BD54A4" w:rsidRPr="007B7114">
        <w:rPr>
          <w:rFonts w:ascii="GHEA Grapalat" w:hAnsi="GHEA Grapalat"/>
          <w:color w:val="000000" w:themeColor="text1"/>
        </w:rPr>
        <w:t>«</w:t>
      </w:r>
      <w:r w:rsidRPr="007B7114">
        <w:rPr>
          <w:rFonts w:ascii="GHEA Grapalat" w:hAnsi="GHEA Grapalat"/>
          <w:color w:val="000000" w:themeColor="text1"/>
        </w:rPr>
        <w:t>Համաձայն եմ</w:t>
      </w:r>
      <w:r w:rsidR="00BD54A4" w:rsidRPr="007B7114">
        <w:rPr>
          <w:rFonts w:ascii="GHEA Grapalat" w:hAnsi="GHEA Grapalat"/>
          <w:color w:val="000000" w:themeColor="text1"/>
        </w:rPr>
        <w:t>» հրահանգի</w:t>
      </w:r>
      <w:r w:rsidRPr="007B7114">
        <w:rPr>
          <w:rFonts w:ascii="GHEA Grapalat" w:hAnsi="GHEA Grapalat"/>
          <w:color w:val="000000" w:themeColor="text1"/>
        </w:rPr>
        <w:t xml:space="preserve"> կամ համապատասխան հղման սեղմ</w:t>
      </w:r>
      <w:r w:rsidR="00BD54A4" w:rsidRPr="007B7114">
        <w:rPr>
          <w:rFonts w:ascii="GHEA Grapalat" w:hAnsi="GHEA Grapalat"/>
          <w:color w:val="000000" w:themeColor="text1"/>
        </w:rPr>
        <w:t>մամբ</w:t>
      </w:r>
      <w:r w:rsidRPr="007B7114">
        <w:rPr>
          <w:rFonts w:ascii="GHEA Grapalat" w:hAnsi="GHEA Grapalat"/>
          <w:color w:val="000000" w:themeColor="text1"/>
        </w:rPr>
        <w:t>,</w:t>
      </w:r>
      <w:r w:rsidR="00BD54A4" w:rsidRPr="007B7114">
        <w:rPr>
          <w:rFonts w:ascii="GHEA Grapalat" w:hAnsi="GHEA Grapalat"/>
          <w:color w:val="000000" w:themeColor="text1"/>
        </w:rPr>
        <w:t xml:space="preserve"> </w:t>
      </w:r>
      <w:r w:rsidRPr="007B7114">
        <w:rPr>
          <w:rFonts w:ascii="GHEA Grapalat" w:hAnsi="GHEA Grapalat"/>
          <w:color w:val="000000" w:themeColor="text1"/>
        </w:rPr>
        <w:t>համակարգչային հավելվածի ներբեռնմամբ,</w:t>
      </w:r>
      <w:r w:rsidR="00BD54A4" w:rsidRPr="007B7114">
        <w:rPr>
          <w:rFonts w:ascii="GHEA Grapalat" w:hAnsi="GHEA Grapalat"/>
          <w:color w:val="000000" w:themeColor="text1"/>
        </w:rPr>
        <w:t xml:space="preserve"> վավերացված </w:t>
      </w:r>
      <w:r w:rsidRPr="007B7114">
        <w:rPr>
          <w:rFonts w:ascii="GHEA Grapalat" w:hAnsi="GHEA Grapalat"/>
          <w:color w:val="000000" w:themeColor="text1"/>
        </w:rPr>
        <w:t>էլեկտրոնային թվային ստորագրության կիրառ</w:t>
      </w:r>
      <w:r w:rsidR="00BD54A4" w:rsidRPr="007B7114">
        <w:rPr>
          <w:rFonts w:ascii="GHEA Grapalat" w:hAnsi="GHEA Grapalat"/>
          <w:color w:val="000000" w:themeColor="text1"/>
        </w:rPr>
        <w:t>մամբ</w:t>
      </w:r>
      <w:r w:rsidRPr="007B7114">
        <w:rPr>
          <w:rFonts w:ascii="GHEA Grapalat" w:hAnsi="GHEA Grapalat"/>
          <w:color w:val="000000" w:themeColor="text1"/>
        </w:rPr>
        <w:t>,</w:t>
      </w:r>
      <w:r w:rsidR="00BD54A4" w:rsidRPr="007B7114">
        <w:rPr>
          <w:rFonts w:ascii="GHEA Grapalat" w:hAnsi="GHEA Grapalat"/>
          <w:color w:val="000000" w:themeColor="text1"/>
        </w:rPr>
        <w:t xml:space="preserve"> </w:t>
      </w:r>
      <w:r w:rsidRPr="007B7114">
        <w:rPr>
          <w:rFonts w:ascii="GHEA Grapalat" w:hAnsi="GHEA Grapalat"/>
          <w:color w:val="000000" w:themeColor="text1"/>
        </w:rPr>
        <w:t xml:space="preserve">նախապես տրամադրված էլեկտրոնային փոստի </w:t>
      </w:r>
      <w:r w:rsidRPr="007B7114">
        <w:rPr>
          <w:rFonts w:ascii="GHEA Grapalat" w:hAnsi="GHEA Grapalat"/>
          <w:color w:val="000000" w:themeColor="text1"/>
        </w:rPr>
        <w:lastRenderedPageBreak/>
        <w:t>հասցեին բացահայտող, ճշգրտող հարցադրումներ ուղարկելով՝ մինչև ճիշտ պատասխանի ստացումը</w:t>
      </w:r>
      <w:r w:rsidRPr="007B7114">
        <w:rPr>
          <w:rStyle w:val="FootnoteReference"/>
          <w:rFonts w:ascii="GHEA Grapalat" w:hAnsi="GHEA Grapalat"/>
          <w:color w:val="000000" w:themeColor="text1"/>
        </w:rPr>
        <w:footnoteReference w:id="10"/>
      </w:r>
      <w:r w:rsidRPr="007B7114">
        <w:rPr>
          <w:rFonts w:ascii="GHEA Grapalat" w:hAnsi="GHEA Grapalat"/>
          <w:color w:val="000000" w:themeColor="text1"/>
        </w:rPr>
        <w:t>։</w:t>
      </w:r>
    </w:p>
    <w:p w:rsidR="00564423" w:rsidRPr="007B7114" w:rsidRDefault="00BD54A4"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w:t>
      </w:r>
      <w:r w:rsidRPr="007B7114">
        <w:rPr>
          <w:rFonts w:ascii="GHEA Grapalat" w:hAnsi="GHEA Grapalat"/>
          <w:color w:val="000000" w:themeColor="text1"/>
        </w:rPr>
        <w:t xml:space="preserve"> </w:t>
      </w:r>
      <w:r w:rsidR="00564423" w:rsidRPr="007B7114">
        <w:rPr>
          <w:rFonts w:ascii="GHEA Grapalat" w:hAnsi="GHEA Grapalat"/>
          <w:b/>
          <w:bCs/>
          <w:color w:val="000000" w:themeColor="text1"/>
        </w:rPr>
        <w:t xml:space="preserve">Միացյալ Թագավորությունում </w:t>
      </w:r>
      <w:r w:rsidR="00564423" w:rsidRPr="007B7114">
        <w:rPr>
          <w:rFonts w:ascii="GHEA Grapalat" w:hAnsi="GHEA Grapalat"/>
          <w:color w:val="000000" w:themeColor="text1"/>
        </w:rPr>
        <w:t xml:space="preserve">ևս </w:t>
      </w:r>
      <w:r w:rsidR="00E21FA5"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E21FA5" w:rsidRPr="007B7114">
        <w:rPr>
          <w:rFonts w:ascii="GHEA Grapalat" w:hAnsi="GHEA Grapalat"/>
          <w:color w:val="000000" w:themeColor="text1"/>
        </w:rPr>
        <w:t>պայմանագրերի</w:t>
      </w:r>
      <w:r w:rsidR="00564423" w:rsidRPr="007B7114">
        <w:rPr>
          <w:rFonts w:ascii="GHEA Grapalat" w:hAnsi="GHEA Grapalat"/>
          <w:color w:val="000000" w:themeColor="text1"/>
        </w:rPr>
        <w:t xml:space="preserve"> կնքման տարածված տեսակներից մեկը Click-wrap պայմանագիրն է։</w:t>
      </w:r>
      <w:r w:rsidR="008D4BA0" w:rsidRPr="007B7114">
        <w:rPr>
          <w:rFonts w:ascii="GHEA Grapalat" w:hAnsi="GHEA Grapalat"/>
          <w:color w:val="000000" w:themeColor="text1"/>
        </w:rPr>
        <w:t xml:space="preserve"> </w:t>
      </w:r>
      <w:r w:rsidR="00564423" w:rsidRPr="007B7114">
        <w:rPr>
          <w:rFonts w:ascii="GHEA Grapalat" w:hAnsi="GHEA Grapalat"/>
          <w:color w:val="000000" w:themeColor="text1"/>
        </w:rPr>
        <w:t xml:space="preserve">Հարկ է նկատի ունենալ, որ Browse-wrap և Shrink-wrap պայմանագրերը ևս իրենց կիրառությունն ունեն Միացյալ Թագավորությունում, սակայն Սպառողների իրավունքների մասին 2015թ. Ակտի վերաբերյալ պարզաբանող դիտարկումների համաձայն՝ Browse-wrap պայմանագրերը չեն կարող դիտվել որպես պայմանագրեր և դրանով պայմանավորված չեն կարող հաճախորդների համար առաջացնել պարտավորություններ, քանի որ </w:t>
      </w:r>
      <w:r w:rsidR="008D4BA0" w:rsidRPr="007B7114">
        <w:rPr>
          <w:rFonts w:ascii="GHEA Grapalat" w:hAnsi="GHEA Grapalat"/>
          <w:color w:val="000000" w:themeColor="text1"/>
        </w:rPr>
        <w:t xml:space="preserve">դրանց դեպում, ըստ էության, </w:t>
      </w:r>
      <w:r w:rsidR="00564423" w:rsidRPr="007B7114">
        <w:rPr>
          <w:rFonts w:ascii="GHEA Grapalat" w:hAnsi="GHEA Grapalat"/>
          <w:color w:val="000000" w:themeColor="text1"/>
        </w:rPr>
        <w:t>առկա չէ սպառողի վավեր համաձայնություն</w:t>
      </w:r>
      <w:r w:rsidR="00EC7888" w:rsidRPr="007B7114">
        <w:rPr>
          <w:rFonts w:ascii="GHEA Grapalat" w:hAnsi="GHEA Grapalat"/>
          <w:color w:val="000000" w:themeColor="text1"/>
        </w:rPr>
        <w:t>ը</w:t>
      </w:r>
      <w:r w:rsidR="008D4BA0" w:rsidRPr="007B7114">
        <w:rPr>
          <w:rStyle w:val="FootnoteReference"/>
          <w:rFonts w:ascii="GHEA Grapalat" w:hAnsi="GHEA Grapalat"/>
          <w:color w:val="000000" w:themeColor="text1"/>
        </w:rPr>
        <w:footnoteReference w:id="11"/>
      </w:r>
      <w:r w:rsidR="00564423" w:rsidRPr="007B7114">
        <w:rPr>
          <w:rFonts w:ascii="GHEA Grapalat" w:hAnsi="GHEA Grapalat"/>
          <w:color w:val="000000" w:themeColor="text1"/>
        </w:rPr>
        <w:t>։</w:t>
      </w:r>
    </w:p>
    <w:p w:rsidR="00564423" w:rsidRPr="007B7114" w:rsidRDefault="00816418"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 xml:space="preserve">- </w:t>
      </w:r>
      <w:r w:rsidR="00564423" w:rsidRPr="007B7114">
        <w:rPr>
          <w:rFonts w:ascii="GHEA Grapalat" w:hAnsi="GHEA Grapalat"/>
          <w:b/>
          <w:bCs/>
          <w:color w:val="000000" w:themeColor="text1"/>
        </w:rPr>
        <w:t xml:space="preserve">Գերմանիայի Դաշնային Հանրապետությունում </w:t>
      </w:r>
      <w:r w:rsidR="00564423"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564423" w:rsidRPr="007B7114">
        <w:rPr>
          <w:rFonts w:ascii="GHEA Grapalat" w:hAnsi="GHEA Grapalat"/>
          <w:color w:val="000000" w:themeColor="text1"/>
        </w:rPr>
        <w:t xml:space="preserve">պայմանագրի կնքումը պետք է համապատասխանի Գերմանիայի </w:t>
      </w:r>
      <w:r w:rsidRPr="007B7114">
        <w:rPr>
          <w:rFonts w:ascii="GHEA Grapalat" w:hAnsi="GHEA Grapalat"/>
          <w:color w:val="000000" w:themeColor="text1"/>
        </w:rPr>
        <w:t>Ք</w:t>
      </w:r>
      <w:r w:rsidR="00564423" w:rsidRPr="007B7114">
        <w:rPr>
          <w:rFonts w:ascii="GHEA Grapalat" w:hAnsi="GHEA Grapalat"/>
          <w:color w:val="000000" w:themeColor="text1"/>
        </w:rPr>
        <w:t>աղաքացիական օրենսգրքով նախատեսված կանոններին</w:t>
      </w:r>
      <w:r w:rsidRPr="007B7114">
        <w:rPr>
          <w:rFonts w:ascii="GHEA Grapalat" w:hAnsi="GHEA Grapalat"/>
          <w:color w:val="000000" w:themeColor="text1"/>
        </w:rPr>
        <w:t>, այն է`</w:t>
      </w:r>
      <w:r w:rsidR="00564423" w:rsidRPr="007B7114">
        <w:rPr>
          <w:rFonts w:ascii="GHEA Grapalat" w:hAnsi="GHEA Grapalat"/>
          <w:color w:val="000000" w:themeColor="text1"/>
        </w:rPr>
        <w:t xml:space="preserve"> կողմերի կամահայտնության, պայմանագրերի կնքման կարգավորումներին։ </w:t>
      </w:r>
    </w:p>
    <w:p w:rsidR="00564423" w:rsidRPr="007B7114" w:rsidRDefault="009812E7"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Գերմանիայում պ</w:t>
      </w:r>
      <w:r w:rsidR="00564423" w:rsidRPr="007B7114">
        <w:rPr>
          <w:rFonts w:ascii="GHEA Grapalat" w:hAnsi="GHEA Grapalat"/>
          <w:color w:val="000000" w:themeColor="text1"/>
        </w:rPr>
        <w:t xml:space="preserve">այմանագրերի կնքման օֆերտան և ակցեպտը, ինչպես նաև համապատասխան կարգի և պայմանների ինկորպորացումն ունեն մեծ կարևորություն։ Այսպես, որպես կանոն՝ հաճախորդը համարվում է իր առաջարկը ներկայացրած, եթե տեղադրում է համապատասխան պատվերը։ </w:t>
      </w:r>
      <w:r w:rsidR="00AC1F65" w:rsidRPr="007B7114">
        <w:rPr>
          <w:rFonts w:ascii="GHEA Grapalat" w:hAnsi="GHEA Grapalat"/>
          <w:color w:val="000000" w:themeColor="text1"/>
        </w:rPr>
        <w:t>Իր հերթին, ա</w:t>
      </w:r>
      <w:r w:rsidR="00564423" w:rsidRPr="007B7114">
        <w:rPr>
          <w:rFonts w:ascii="GHEA Grapalat" w:hAnsi="GHEA Grapalat"/>
          <w:color w:val="000000" w:themeColor="text1"/>
        </w:rPr>
        <w:t>ռևտուր իրականացնողը ընդունում է պատվերը, եթե վերջինս տրամադրել է պատվերի հաստատումը։ Ընդհանուր Կարգ</w:t>
      </w:r>
      <w:r w:rsidR="00274280" w:rsidRPr="007B7114">
        <w:rPr>
          <w:rFonts w:ascii="GHEA Grapalat" w:hAnsi="GHEA Grapalat"/>
          <w:color w:val="000000" w:themeColor="text1"/>
        </w:rPr>
        <w:t>ը</w:t>
      </w:r>
      <w:r w:rsidR="00564423" w:rsidRPr="007B7114">
        <w:rPr>
          <w:rFonts w:ascii="GHEA Grapalat" w:hAnsi="GHEA Grapalat"/>
          <w:color w:val="000000" w:themeColor="text1"/>
        </w:rPr>
        <w:t xml:space="preserve"> և Պայմանները համարվում են պայմանագրում ինկորպորացված, եթե դրանք պատշաճորեն և արդյունավետորեն ներկայացվել են սպառողի ուշադրությանը և վերջինս սեղմել է</w:t>
      </w:r>
      <w:r w:rsidR="004B6587" w:rsidRPr="007B7114">
        <w:rPr>
          <w:rFonts w:ascii="GHEA Grapalat" w:hAnsi="GHEA Grapalat"/>
          <w:color w:val="000000" w:themeColor="text1"/>
        </w:rPr>
        <w:t xml:space="preserve"> համապատասխան հրահանգը</w:t>
      </w:r>
      <w:r w:rsidR="00564423" w:rsidRPr="007B7114">
        <w:rPr>
          <w:rFonts w:ascii="GHEA Grapalat" w:hAnsi="GHEA Grapalat"/>
          <w:color w:val="000000" w:themeColor="text1"/>
        </w:rPr>
        <w:t>՝ դրանով իսկ ընդունելով Ընդհանուր Կարգը և Պայմանները։</w:t>
      </w:r>
    </w:p>
    <w:p w:rsidR="00564423"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lastRenderedPageBreak/>
        <w:t>Ընդհանուր առմամբ էլեկտրոնային գործարքների կնք</w:t>
      </w:r>
      <w:r w:rsidR="00C107A9" w:rsidRPr="007B7114">
        <w:rPr>
          <w:rFonts w:ascii="GHEA Grapalat" w:hAnsi="GHEA Grapalat"/>
          <w:color w:val="000000" w:themeColor="text1"/>
        </w:rPr>
        <w:t>մանը</w:t>
      </w:r>
      <w:r w:rsidRPr="007B7114">
        <w:rPr>
          <w:rFonts w:ascii="GHEA Grapalat" w:hAnsi="GHEA Grapalat"/>
          <w:color w:val="000000" w:themeColor="text1"/>
        </w:rPr>
        <w:t xml:space="preserve"> </w:t>
      </w:r>
      <w:r w:rsidR="00C107A9" w:rsidRPr="007B7114">
        <w:rPr>
          <w:rFonts w:ascii="GHEA Grapalat" w:hAnsi="GHEA Grapalat"/>
          <w:color w:val="000000" w:themeColor="text1"/>
        </w:rPr>
        <w:t>ներկայացվում են հետևյալ պահանջները</w:t>
      </w:r>
      <w:r w:rsidRPr="007B7114">
        <w:rPr>
          <w:rFonts w:ascii="GHEA Grapalat" w:hAnsi="GHEA Grapalat"/>
          <w:color w:val="000000" w:themeColor="text1"/>
        </w:rPr>
        <w:t>.</w:t>
      </w:r>
    </w:p>
    <w:p w:rsidR="00564423" w:rsidRPr="007B7114" w:rsidRDefault="00E27D46" w:rsidP="00251518">
      <w:pPr>
        <w:pStyle w:val="ListParagraph"/>
        <w:numPr>
          <w:ilvl w:val="0"/>
          <w:numId w:val="20"/>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հ</w:t>
      </w:r>
      <w:r w:rsidR="00564423" w:rsidRPr="007B7114">
        <w:rPr>
          <w:rFonts w:ascii="GHEA Grapalat" w:hAnsi="GHEA Grapalat"/>
          <w:color w:val="000000" w:themeColor="text1"/>
        </w:rPr>
        <w:t>աճախորդի կողմից ներկայացվող պատվեր</w:t>
      </w:r>
      <w:r w:rsidR="00CC6AE4" w:rsidRPr="007B7114">
        <w:rPr>
          <w:rFonts w:ascii="GHEA Grapalat" w:hAnsi="GHEA Grapalat"/>
          <w:color w:val="000000" w:themeColor="text1"/>
        </w:rPr>
        <w:t xml:space="preserve"> կատարելու </w:t>
      </w:r>
      <w:r w:rsidR="003B502A">
        <w:rPr>
          <w:rFonts w:ascii="GHEA Grapalat" w:hAnsi="GHEA Grapalat"/>
          <w:color w:val="000000" w:themeColor="text1"/>
        </w:rPr>
        <w:t>գործընթացը</w:t>
      </w:r>
      <w:r w:rsidR="00564423" w:rsidRPr="007B7114">
        <w:rPr>
          <w:rFonts w:ascii="GHEA Grapalat" w:hAnsi="GHEA Grapalat"/>
          <w:color w:val="000000" w:themeColor="text1"/>
        </w:rPr>
        <w:t xml:space="preserve"> պետք է ներառի այն անհրաժեշտ քայլերի մասին տեղեկություններ, որոնք </w:t>
      </w:r>
      <w:r w:rsidR="00950509" w:rsidRPr="007B7114">
        <w:rPr>
          <w:rFonts w:ascii="GHEA Grapalat" w:hAnsi="GHEA Grapalat"/>
          <w:color w:val="000000" w:themeColor="text1"/>
        </w:rPr>
        <w:t>անհրաժեշտ են</w:t>
      </w:r>
      <w:r w:rsidR="00564423" w:rsidRPr="007B7114">
        <w:rPr>
          <w:rFonts w:ascii="GHEA Grapalat" w:hAnsi="GHEA Grapalat"/>
          <w:color w:val="000000" w:themeColor="text1"/>
        </w:rPr>
        <w:t xml:space="preserve"> պայմանագրի կնքման համար, ինչպես նաև տեխնիկական</w:t>
      </w:r>
      <w:r w:rsidR="00CC6AE4" w:rsidRPr="007B7114">
        <w:rPr>
          <w:rFonts w:ascii="GHEA Grapalat" w:hAnsi="GHEA Grapalat"/>
          <w:color w:val="000000" w:themeColor="text1"/>
        </w:rPr>
        <w:t xml:space="preserve"> հնարավորություն պետք է ընձեռի </w:t>
      </w:r>
      <w:r w:rsidR="00564423" w:rsidRPr="007B7114">
        <w:rPr>
          <w:rFonts w:ascii="GHEA Grapalat" w:hAnsi="GHEA Grapalat"/>
          <w:color w:val="000000" w:themeColor="text1"/>
        </w:rPr>
        <w:t>ուսումնասիրել</w:t>
      </w:r>
      <w:r w:rsidR="00CC6AE4" w:rsidRPr="007B7114">
        <w:rPr>
          <w:rFonts w:ascii="GHEA Grapalat" w:hAnsi="GHEA Grapalat"/>
          <w:color w:val="000000" w:themeColor="text1"/>
        </w:rPr>
        <w:t>ու</w:t>
      </w:r>
      <w:r w:rsidR="00564423" w:rsidRPr="007B7114">
        <w:rPr>
          <w:rFonts w:ascii="GHEA Grapalat" w:hAnsi="GHEA Grapalat"/>
          <w:color w:val="000000" w:themeColor="text1"/>
        </w:rPr>
        <w:t xml:space="preserve"> և շտկումներ կատարել</w:t>
      </w:r>
      <w:r w:rsidR="00CC6AE4" w:rsidRPr="007B7114">
        <w:rPr>
          <w:rFonts w:ascii="GHEA Grapalat" w:hAnsi="GHEA Grapalat"/>
          <w:color w:val="000000" w:themeColor="text1"/>
        </w:rPr>
        <w:t>ու</w:t>
      </w:r>
      <w:r w:rsidR="00564423" w:rsidRPr="007B7114">
        <w:rPr>
          <w:rFonts w:ascii="GHEA Grapalat" w:hAnsi="GHEA Grapalat"/>
          <w:color w:val="000000" w:themeColor="text1"/>
        </w:rPr>
        <w:t xml:space="preserve"> համապատասխան պատվերում,</w:t>
      </w:r>
    </w:p>
    <w:p w:rsidR="00564423" w:rsidRPr="007B7114" w:rsidRDefault="00E27D46" w:rsidP="00251518">
      <w:pPr>
        <w:pStyle w:val="ListParagraph"/>
        <w:numPr>
          <w:ilvl w:val="0"/>
          <w:numId w:val="20"/>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ս</w:t>
      </w:r>
      <w:r w:rsidR="00564423" w:rsidRPr="007B7114">
        <w:rPr>
          <w:rFonts w:ascii="GHEA Grapalat" w:hAnsi="GHEA Grapalat"/>
          <w:color w:val="000000" w:themeColor="text1"/>
        </w:rPr>
        <w:t xml:space="preserve">պառողի </w:t>
      </w:r>
      <w:r w:rsidRPr="007B7114">
        <w:rPr>
          <w:rFonts w:ascii="GHEA Grapalat" w:hAnsi="GHEA Grapalat"/>
          <w:color w:val="000000" w:themeColor="text1"/>
        </w:rPr>
        <w:t xml:space="preserve">կողմից </w:t>
      </w:r>
      <w:r w:rsidR="00564423" w:rsidRPr="007B7114">
        <w:rPr>
          <w:rFonts w:ascii="GHEA Grapalat" w:hAnsi="GHEA Grapalat"/>
          <w:color w:val="000000" w:themeColor="text1"/>
        </w:rPr>
        <w:t>պատվեր</w:t>
      </w:r>
      <w:r w:rsidRPr="007B7114">
        <w:rPr>
          <w:rFonts w:ascii="GHEA Grapalat" w:hAnsi="GHEA Grapalat"/>
          <w:color w:val="000000" w:themeColor="text1"/>
        </w:rPr>
        <w:t xml:space="preserve">ի տրամադրման </w:t>
      </w:r>
      <w:r w:rsidR="003B502A">
        <w:rPr>
          <w:rFonts w:ascii="GHEA Grapalat" w:hAnsi="GHEA Grapalat"/>
          <w:color w:val="000000" w:themeColor="text1"/>
        </w:rPr>
        <w:t>գործընթացը</w:t>
      </w:r>
      <w:r w:rsidR="00564423" w:rsidRPr="007B7114">
        <w:rPr>
          <w:rFonts w:ascii="GHEA Grapalat" w:hAnsi="GHEA Grapalat"/>
          <w:color w:val="000000" w:themeColor="text1"/>
        </w:rPr>
        <w:t xml:space="preserve"> պետք է ներառի որոշակի պարտադիր տեղեկություններ</w:t>
      </w:r>
      <w:r w:rsidRPr="007B7114">
        <w:rPr>
          <w:rFonts w:ascii="GHEA Grapalat" w:hAnsi="GHEA Grapalat"/>
          <w:color w:val="000000" w:themeColor="text1"/>
        </w:rPr>
        <w:t>`</w:t>
      </w:r>
      <w:r w:rsidR="00564423" w:rsidRPr="007B7114">
        <w:rPr>
          <w:rFonts w:ascii="GHEA Grapalat" w:hAnsi="GHEA Grapalat"/>
          <w:color w:val="000000" w:themeColor="text1"/>
        </w:rPr>
        <w:t xml:space="preserve"> ապրանքի, ծառայության անվանում</w:t>
      </w:r>
      <w:r w:rsidRPr="007B7114">
        <w:rPr>
          <w:rFonts w:ascii="GHEA Grapalat" w:hAnsi="GHEA Grapalat"/>
          <w:color w:val="000000" w:themeColor="text1"/>
        </w:rPr>
        <w:t>ը</w:t>
      </w:r>
      <w:r w:rsidR="00564423" w:rsidRPr="007B7114">
        <w:rPr>
          <w:rFonts w:ascii="GHEA Grapalat" w:hAnsi="GHEA Grapalat"/>
          <w:color w:val="000000" w:themeColor="text1"/>
        </w:rPr>
        <w:t>, գինը, ապրանք վաճառողի կամ ծառայություն տրամադրողի վերաբերյալ տվյալներ</w:t>
      </w:r>
      <w:r w:rsidRPr="007B7114">
        <w:rPr>
          <w:rFonts w:ascii="GHEA Grapalat" w:hAnsi="GHEA Grapalat"/>
          <w:color w:val="000000" w:themeColor="text1"/>
        </w:rPr>
        <w:t>ը</w:t>
      </w:r>
      <w:r w:rsidR="00564423" w:rsidRPr="007B7114">
        <w:rPr>
          <w:rFonts w:ascii="GHEA Grapalat" w:hAnsi="GHEA Grapalat"/>
          <w:color w:val="000000" w:themeColor="text1"/>
        </w:rPr>
        <w:t>, երաշխիքային ժամկետներ</w:t>
      </w:r>
      <w:r w:rsidRPr="007B7114">
        <w:rPr>
          <w:rFonts w:ascii="GHEA Grapalat" w:hAnsi="GHEA Grapalat"/>
          <w:color w:val="000000" w:themeColor="text1"/>
        </w:rPr>
        <w:t>ն</w:t>
      </w:r>
      <w:r w:rsidR="00564423" w:rsidRPr="007B7114">
        <w:rPr>
          <w:rFonts w:ascii="GHEA Grapalat" w:hAnsi="GHEA Grapalat"/>
          <w:color w:val="000000" w:themeColor="text1"/>
        </w:rPr>
        <w:t xml:space="preserve"> </w:t>
      </w:r>
      <w:r w:rsidRPr="007B7114">
        <w:rPr>
          <w:rFonts w:ascii="GHEA Grapalat" w:hAnsi="GHEA Grapalat"/>
          <w:color w:val="000000" w:themeColor="text1"/>
        </w:rPr>
        <w:t>ու</w:t>
      </w:r>
      <w:r w:rsidR="00564423" w:rsidRPr="007B7114">
        <w:rPr>
          <w:rFonts w:ascii="GHEA Grapalat" w:hAnsi="GHEA Grapalat"/>
          <w:color w:val="000000" w:themeColor="text1"/>
        </w:rPr>
        <w:t xml:space="preserve"> պայմաններ</w:t>
      </w:r>
      <w:r w:rsidRPr="007B7114">
        <w:rPr>
          <w:rFonts w:ascii="GHEA Grapalat" w:hAnsi="GHEA Grapalat"/>
          <w:color w:val="000000" w:themeColor="text1"/>
        </w:rPr>
        <w:t>ը</w:t>
      </w:r>
      <w:r w:rsidR="00564423" w:rsidRPr="007B7114">
        <w:rPr>
          <w:rFonts w:ascii="GHEA Grapalat" w:hAnsi="GHEA Grapalat"/>
          <w:color w:val="000000" w:themeColor="text1"/>
        </w:rPr>
        <w:t xml:space="preserve"> և այլն,</w:t>
      </w:r>
    </w:p>
    <w:p w:rsidR="00564423" w:rsidRPr="007B7114" w:rsidRDefault="00E27D46" w:rsidP="00251518">
      <w:pPr>
        <w:pStyle w:val="ListParagraph"/>
        <w:numPr>
          <w:ilvl w:val="0"/>
          <w:numId w:val="20"/>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ա</w:t>
      </w:r>
      <w:r w:rsidR="00564423" w:rsidRPr="007B7114">
        <w:rPr>
          <w:rFonts w:ascii="GHEA Grapalat" w:hAnsi="GHEA Grapalat"/>
          <w:color w:val="000000" w:themeColor="text1"/>
        </w:rPr>
        <w:t>ռևտուր իրականացնողը պարտավոր է հաստատել պատվերի ստացումը և տրամադրել պայմանագրի կնքման հաստատում,</w:t>
      </w:r>
    </w:p>
    <w:p w:rsidR="00564423" w:rsidRPr="007B7114" w:rsidRDefault="00E27D46" w:rsidP="00251518">
      <w:pPr>
        <w:pStyle w:val="ListParagraph"/>
        <w:numPr>
          <w:ilvl w:val="0"/>
          <w:numId w:val="20"/>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Ա</w:t>
      </w:r>
      <w:r w:rsidR="00564423" w:rsidRPr="007B7114">
        <w:rPr>
          <w:rFonts w:ascii="GHEA Grapalat" w:hAnsi="GHEA Grapalat"/>
          <w:color w:val="000000" w:themeColor="text1"/>
        </w:rPr>
        <w:t xml:space="preserve">ռևտուր իրականացնողը պարտավոր է սպառողին տրամադրել բոլոր տեղեկությունները </w:t>
      </w:r>
      <w:r w:rsidRPr="007B7114">
        <w:rPr>
          <w:rFonts w:ascii="GHEA Grapalat" w:hAnsi="GHEA Grapalat"/>
          <w:color w:val="000000" w:themeColor="text1"/>
        </w:rPr>
        <w:t>նյութական կրիչի</w:t>
      </w:r>
      <w:r w:rsidR="00564423" w:rsidRPr="007B7114">
        <w:rPr>
          <w:rFonts w:ascii="GHEA Grapalat" w:hAnsi="GHEA Grapalat"/>
          <w:color w:val="000000" w:themeColor="text1"/>
        </w:rPr>
        <w:t xml:space="preserve"> միջոցով (</w:t>
      </w:r>
      <w:r w:rsidR="007C551F" w:rsidRPr="007B7114">
        <w:rPr>
          <w:rFonts w:ascii="GHEA Grapalat" w:hAnsi="GHEA Grapalat"/>
          <w:color w:val="000000" w:themeColor="text1"/>
        </w:rPr>
        <w:t>սովորաբար</w:t>
      </w:r>
      <w:r w:rsidR="00564423" w:rsidRPr="007B7114">
        <w:rPr>
          <w:rFonts w:ascii="GHEA Grapalat" w:hAnsi="GHEA Grapalat"/>
          <w:color w:val="000000" w:themeColor="text1"/>
        </w:rPr>
        <w:t xml:space="preserve"> իրականացվում է էլեկտրոնային փոստ</w:t>
      </w:r>
      <w:r w:rsidR="007C551F" w:rsidRPr="007B7114">
        <w:rPr>
          <w:rFonts w:ascii="GHEA Grapalat" w:hAnsi="GHEA Grapalat"/>
          <w:color w:val="000000" w:themeColor="text1"/>
        </w:rPr>
        <w:t>ի միջոց</w:t>
      </w:r>
      <w:r w:rsidR="00564423" w:rsidRPr="007B7114">
        <w:rPr>
          <w:rFonts w:ascii="GHEA Grapalat" w:hAnsi="GHEA Grapalat"/>
          <w:color w:val="000000" w:themeColor="text1"/>
        </w:rPr>
        <w:t>ով)</w:t>
      </w:r>
      <w:r w:rsidR="00816418" w:rsidRPr="007B7114">
        <w:rPr>
          <w:rStyle w:val="FootnoteReference"/>
          <w:rFonts w:ascii="GHEA Grapalat" w:hAnsi="GHEA Grapalat"/>
          <w:color w:val="000000" w:themeColor="text1"/>
        </w:rPr>
        <w:footnoteReference w:id="12"/>
      </w:r>
      <w:r w:rsidR="00564423" w:rsidRPr="007B7114">
        <w:rPr>
          <w:rFonts w:ascii="GHEA Grapalat" w:hAnsi="GHEA Grapalat"/>
          <w:color w:val="000000" w:themeColor="text1"/>
        </w:rPr>
        <w:t>։</w:t>
      </w:r>
    </w:p>
    <w:p w:rsidR="00564423" w:rsidRPr="007B7114" w:rsidRDefault="005D40EE"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 xml:space="preserve">- </w:t>
      </w:r>
      <w:r w:rsidR="00564423" w:rsidRPr="007B7114">
        <w:rPr>
          <w:rFonts w:ascii="GHEA Grapalat" w:hAnsi="GHEA Grapalat"/>
          <w:b/>
          <w:bCs/>
          <w:color w:val="000000" w:themeColor="text1"/>
        </w:rPr>
        <w:t xml:space="preserve">Ֆրանսիայի Հանրապետությունում </w:t>
      </w:r>
      <w:r w:rsidR="000A186B" w:rsidRPr="007B7114">
        <w:rPr>
          <w:rFonts w:ascii="GHEA Grapalat" w:hAnsi="GHEA Grapalat"/>
          <w:color w:val="000000" w:themeColor="text1"/>
        </w:rPr>
        <w:t>առցանց</w:t>
      </w:r>
      <w:r w:rsidR="00564423" w:rsidRPr="007B7114">
        <w:rPr>
          <w:rFonts w:ascii="GHEA Grapalat" w:hAnsi="GHEA Grapalat"/>
          <w:color w:val="000000" w:themeColor="text1"/>
        </w:rPr>
        <w:t xml:space="preserve"> հարթակների թափանցիկության պահանջներն ուժի մեջ են մտել 2018թ.-ին, որոնք կիրառվում են </w:t>
      </w:r>
      <w:r w:rsidR="000A186B" w:rsidRPr="007B7114">
        <w:rPr>
          <w:rFonts w:ascii="GHEA Grapalat" w:hAnsi="GHEA Grapalat"/>
          <w:color w:val="000000" w:themeColor="text1"/>
        </w:rPr>
        <w:t>առցանց</w:t>
      </w:r>
      <w:r w:rsidR="00564423" w:rsidRPr="007B7114">
        <w:rPr>
          <w:rFonts w:ascii="GHEA Grapalat" w:hAnsi="GHEA Grapalat"/>
          <w:color w:val="000000" w:themeColor="text1"/>
        </w:rPr>
        <w:t xml:space="preserve"> հարթակների և շուկաների (առավել մանրամասն կարգավորվում է 2017թ. սեպտեմբերի 29-ի No 2017-1434 հրամանով), ինչպես նաև ինտերնետային կայքերի նկատմամբ (առավել մանրամասն՝ 2017թ. սեպտեմբերի 29-ի No 2017-1436 հրամանով)։ Վերոգրյալ կարգավորումների </w:t>
      </w:r>
      <w:r w:rsidR="00C85783" w:rsidRPr="007B7114">
        <w:rPr>
          <w:rFonts w:ascii="GHEA Grapalat" w:hAnsi="GHEA Grapalat"/>
          <w:color w:val="000000" w:themeColor="text1"/>
        </w:rPr>
        <w:t>համաձայն</w:t>
      </w:r>
      <w:r w:rsidR="00564423" w:rsidRPr="007B7114">
        <w:rPr>
          <w:rFonts w:ascii="GHEA Grapalat" w:hAnsi="GHEA Grapalat"/>
          <w:color w:val="000000" w:themeColor="text1"/>
        </w:rPr>
        <w:t>՝ առցանց հարթակները պետք է ունենան առանձին և հատուկ բաժին</w:t>
      </w:r>
      <w:r w:rsidR="0003042B" w:rsidRPr="007B7114">
        <w:rPr>
          <w:rFonts w:ascii="GHEA Grapalat" w:hAnsi="GHEA Grapalat"/>
          <w:color w:val="000000" w:themeColor="text1"/>
        </w:rPr>
        <w:t>ներ</w:t>
      </w:r>
      <w:r w:rsidR="00564423" w:rsidRPr="007B7114">
        <w:rPr>
          <w:rFonts w:ascii="GHEA Grapalat" w:hAnsi="GHEA Grapalat"/>
          <w:color w:val="000000" w:themeColor="text1"/>
        </w:rPr>
        <w:t>, որոնց</w:t>
      </w:r>
      <w:r w:rsidR="0003042B" w:rsidRPr="007B7114">
        <w:rPr>
          <w:rFonts w:ascii="GHEA Grapalat" w:hAnsi="GHEA Grapalat"/>
          <w:color w:val="000000" w:themeColor="text1"/>
        </w:rPr>
        <w:t>ում</w:t>
      </w:r>
      <w:r w:rsidR="00564423" w:rsidRPr="007B7114">
        <w:rPr>
          <w:rFonts w:ascii="GHEA Grapalat" w:hAnsi="GHEA Grapalat"/>
          <w:color w:val="000000" w:themeColor="text1"/>
        </w:rPr>
        <w:t xml:space="preserve"> զետեղված է մանրամասն տեղեկատվություն վաճառողների կամ այլ անձանց վերաբերյալ, ինչպես նաև հաճախորդների նկատմամբ արդարացի վերաբերմունք </w:t>
      </w:r>
      <w:r w:rsidR="00564423" w:rsidRPr="007B7114">
        <w:rPr>
          <w:rFonts w:ascii="GHEA Grapalat" w:hAnsi="GHEA Grapalat"/>
          <w:color w:val="000000" w:themeColor="text1"/>
        </w:rPr>
        <w:lastRenderedPageBreak/>
        <w:t>ապահովելու նպատակով համապատասխան տեղեկություններ պատվերների վարկանիշերի վերաբերյալ։</w:t>
      </w:r>
    </w:p>
    <w:p w:rsidR="00564423"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Էլեկտրոնային գործարքների կնքման ձևի հետ կապված ֆրանսիական օրենսդրությունը որևէ պահանջներ չի նախատեսում, բացառությամբ նրա, </w:t>
      </w:r>
      <w:r w:rsidR="0065156E" w:rsidRPr="007B7114">
        <w:rPr>
          <w:rFonts w:ascii="GHEA Grapalat" w:hAnsi="GHEA Grapalat"/>
          <w:color w:val="000000" w:themeColor="text1"/>
        </w:rPr>
        <w:t>որ</w:t>
      </w:r>
      <w:r w:rsidRPr="007B7114">
        <w:rPr>
          <w:rFonts w:ascii="GHEA Grapalat" w:hAnsi="GHEA Grapalat"/>
          <w:color w:val="000000" w:themeColor="text1"/>
        </w:rPr>
        <w:t xml:space="preserve"> վաճառողը պարտավոր է հաճախորդին տրամադրել համապատասխան տեղեկատվությունը </w:t>
      </w:r>
      <w:r w:rsidR="001F7FCA" w:rsidRPr="007B7114">
        <w:rPr>
          <w:rFonts w:ascii="GHEA Grapalat" w:hAnsi="GHEA Grapalat"/>
          <w:color w:val="000000" w:themeColor="text1"/>
        </w:rPr>
        <w:t>նյութական</w:t>
      </w:r>
      <w:r w:rsidR="00DD4E33" w:rsidRPr="007B7114">
        <w:rPr>
          <w:rFonts w:ascii="GHEA Grapalat" w:hAnsi="GHEA Grapalat"/>
          <w:color w:val="000000" w:themeColor="text1"/>
        </w:rPr>
        <w:t xml:space="preserve"> կրիչ</w:t>
      </w:r>
      <w:r w:rsidRPr="007B7114">
        <w:rPr>
          <w:rFonts w:ascii="GHEA Grapalat" w:hAnsi="GHEA Grapalat"/>
          <w:color w:val="000000" w:themeColor="text1"/>
        </w:rPr>
        <w:t xml:space="preserve">ով, որն իրենից ներկայացնում է ցանկացած գործիք, որը հաճախորդին հնարավորություն է տալիս պահպանել կամ արտատպել ցանկացած տեղեկություն այն ձևով, որը հնարավոր է դարձնում ապագայում </w:t>
      </w:r>
      <w:r w:rsidR="000B4D24" w:rsidRPr="007B7114">
        <w:rPr>
          <w:rFonts w:ascii="GHEA Grapalat" w:hAnsi="GHEA Grapalat"/>
          <w:color w:val="000000" w:themeColor="text1"/>
        </w:rPr>
        <w:t>այն</w:t>
      </w:r>
      <w:r w:rsidRPr="007B7114">
        <w:rPr>
          <w:rFonts w:ascii="GHEA Grapalat" w:hAnsi="GHEA Grapalat"/>
          <w:color w:val="000000" w:themeColor="text1"/>
        </w:rPr>
        <w:t xml:space="preserve"> օգտագործել կամ </w:t>
      </w:r>
      <w:r w:rsidR="000B4D24" w:rsidRPr="007B7114">
        <w:rPr>
          <w:rFonts w:ascii="GHEA Grapalat" w:hAnsi="GHEA Grapalat"/>
          <w:color w:val="000000" w:themeColor="text1"/>
        </w:rPr>
        <w:t xml:space="preserve">դրան </w:t>
      </w:r>
      <w:r w:rsidRPr="007B7114">
        <w:rPr>
          <w:rFonts w:ascii="GHEA Grapalat" w:hAnsi="GHEA Grapalat"/>
          <w:color w:val="000000" w:themeColor="text1"/>
        </w:rPr>
        <w:t>հղում կատարել, և որը թույլ է տալիս անփոփոխ կերպով վերարտադրել տեղեկատվությունը (օրինակ՝ որպես pdf</w:t>
      </w:r>
      <w:r w:rsidR="00EB2A4A" w:rsidRPr="007B7114">
        <w:rPr>
          <w:rFonts w:ascii="GHEA Grapalat" w:hAnsi="GHEA Grapalat"/>
          <w:color w:val="000000" w:themeColor="text1"/>
        </w:rPr>
        <w:t xml:space="preserve"> ֆայլ</w:t>
      </w:r>
      <w:r w:rsidRPr="007B7114">
        <w:rPr>
          <w:rFonts w:ascii="GHEA Grapalat" w:hAnsi="GHEA Grapalat"/>
          <w:color w:val="000000" w:themeColor="text1"/>
        </w:rPr>
        <w:t xml:space="preserve"> կամ էլեկտրոնային փոստ</w:t>
      </w:r>
      <w:r w:rsidR="000F3F4B" w:rsidRPr="007B7114">
        <w:rPr>
          <w:rFonts w:ascii="GHEA Grapalat" w:hAnsi="GHEA Grapalat"/>
          <w:color w:val="000000" w:themeColor="text1"/>
        </w:rPr>
        <w:t xml:space="preserve">)։ </w:t>
      </w:r>
      <w:r w:rsidR="00CE06B4" w:rsidRPr="007B7114">
        <w:rPr>
          <w:rFonts w:ascii="GHEA Grapalat" w:hAnsi="GHEA Grapalat"/>
          <w:color w:val="000000" w:themeColor="text1"/>
        </w:rPr>
        <w:t xml:space="preserve">Ընդ որում, </w:t>
      </w:r>
      <w:r w:rsidRPr="007B7114">
        <w:rPr>
          <w:rFonts w:ascii="GHEA Grapalat" w:hAnsi="GHEA Grapalat"/>
          <w:color w:val="000000" w:themeColor="text1"/>
        </w:rPr>
        <w:t xml:space="preserve">Ֆրանսիական դատական պրակտիկային համաձայն՝ </w:t>
      </w:r>
      <w:r w:rsidR="003B502A">
        <w:rPr>
          <w:rFonts w:ascii="GHEA Grapalat" w:hAnsi="GHEA Grapalat"/>
          <w:color w:val="000000" w:themeColor="text1"/>
        </w:rPr>
        <w:t>նյութական</w:t>
      </w:r>
      <w:r w:rsidR="00CE06B4" w:rsidRPr="007B7114">
        <w:rPr>
          <w:rFonts w:ascii="GHEA Grapalat" w:hAnsi="GHEA Grapalat"/>
          <w:color w:val="000000" w:themeColor="text1"/>
        </w:rPr>
        <w:t xml:space="preserve"> կրիչ</w:t>
      </w:r>
      <w:r w:rsidRPr="007B7114">
        <w:rPr>
          <w:rFonts w:ascii="GHEA Grapalat" w:hAnsi="GHEA Grapalat"/>
          <w:color w:val="000000" w:themeColor="text1"/>
        </w:rPr>
        <w:t xml:space="preserve"> չի կարող հանդիսանալ վաճառողի կայք</w:t>
      </w:r>
      <w:r w:rsidR="009A1B03" w:rsidRPr="007B7114">
        <w:rPr>
          <w:rFonts w:ascii="GHEA Grapalat" w:hAnsi="GHEA Grapalat"/>
          <w:color w:val="000000" w:themeColor="text1"/>
        </w:rPr>
        <w:t>ում զետեղված</w:t>
      </w:r>
      <w:r w:rsidRPr="007B7114">
        <w:rPr>
          <w:rFonts w:ascii="GHEA Grapalat" w:hAnsi="GHEA Grapalat"/>
          <w:color w:val="000000" w:themeColor="text1"/>
        </w:rPr>
        <w:t xml:space="preserve"> հիպերտեքստին կատարված հղումը</w:t>
      </w:r>
      <w:r w:rsidR="005D40EE" w:rsidRPr="007B7114">
        <w:rPr>
          <w:rStyle w:val="FootnoteReference"/>
          <w:rFonts w:ascii="GHEA Grapalat" w:hAnsi="GHEA Grapalat"/>
          <w:color w:val="000000" w:themeColor="text1"/>
        </w:rPr>
        <w:footnoteReference w:id="13"/>
      </w:r>
      <w:r w:rsidRPr="007B7114">
        <w:rPr>
          <w:rFonts w:ascii="GHEA Grapalat" w:hAnsi="GHEA Grapalat"/>
          <w:color w:val="000000" w:themeColor="text1"/>
        </w:rPr>
        <w:t>։</w:t>
      </w:r>
    </w:p>
    <w:p w:rsidR="00564423" w:rsidRPr="007B7114" w:rsidRDefault="009A1B03"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 xml:space="preserve">- </w:t>
      </w:r>
      <w:r w:rsidR="00564423" w:rsidRPr="007B7114">
        <w:rPr>
          <w:rFonts w:ascii="GHEA Grapalat" w:hAnsi="GHEA Grapalat"/>
          <w:b/>
          <w:bCs/>
          <w:color w:val="000000" w:themeColor="text1"/>
        </w:rPr>
        <w:t xml:space="preserve">Նիդերլանդների Թագավորության </w:t>
      </w:r>
      <w:r w:rsidR="00564423" w:rsidRPr="007B7114">
        <w:rPr>
          <w:rFonts w:ascii="GHEA Grapalat" w:hAnsi="GHEA Grapalat"/>
          <w:color w:val="000000" w:themeColor="text1"/>
        </w:rPr>
        <w:t xml:space="preserve">քաղաքացիական օրենսգիրքը ևս որոշակի կարգավորումներ է պարունակում էլեկտրոնային գործարքների (պայմանագրերի) հետ կապված։ </w:t>
      </w:r>
      <w:r w:rsidR="0085674F" w:rsidRPr="007B7114">
        <w:rPr>
          <w:rFonts w:ascii="GHEA Grapalat" w:hAnsi="GHEA Grapalat"/>
          <w:color w:val="000000" w:themeColor="text1"/>
        </w:rPr>
        <w:t>Օրինակ</w:t>
      </w:r>
      <w:r w:rsidR="00564423" w:rsidRPr="007B7114">
        <w:rPr>
          <w:rFonts w:ascii="GHEA Grapalat" w:hAnsi="GHEA Grapalat"/>
          <w:color w:val="000000" w:themeColor="text1"/>
        </w:rPr>
        <w:t>.</w:t>
      </w:r>
    </w:p>
    <w:p w:rsidR="00564423" w:rsidRPr="007B7114" w:rsidRDefault="0096398B" w:rsidP="00251518">
      <w:pPr>
        <w:pStyle w:val="ListParagraph"/>
        <w:numPr>
          <w:ilvl w:val="0"/>
          <w:numId w:val="15"/>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ա</w:t>
      </w:r>
      <w:r w:rsidR="00564423" w:rsidRPr="007B7114">
        <w:rPr>
          <w:rFonts w:ascii="GHEA Grapalat" w:hAnsi="GHEA Grapalat"/>
          <w:color w:val="000000" w:themeColor="text1"/>
        </w:rPr>
        <w:t xml:space="preserve">ռևտուր իրականացնողը պարտավոր է սպառողին կամ հաճախորդին, նախքան պայմանագրի կնքումը, տրամադրել </w:t>
      </w:r>
      <w:r w:rsidR="001B2B8B" w:rsidRPr="007B7114">
        <w:rPr>
          <w:rFonts w:ascii="GHEA Grapalat" w:hAnsi="GHEA Grapalat"/>
          <w:color w:val="000000" w:themeColor="text1"/>
        </w:rPr>
        <w:t>դրա պ</w:t>
      </w:r>
      <w:r w:rsidR="00564423" w:rsidRPr="007B7114">
        <w:rPr>
          <w:rFonts w:ascii="GHEA Grapalat" w:hAnsi="GHEA Grapalat"/>
          <w:color w:val="000000" w:themeColor="text1"/>
        </w:rPr>
        <w:t>այմանները, այլապես այդպիսի պարտականության չկատարումը</w:t>
      </w:r>
      <w:r w:rsidRPr="007B7114">
        <w:rPr>
          <w:rFonts w:ascii="GHEA Grapalat" w:hAnsi="GHEA Grapalat"/>
          <w:color w:val="000000" w:themeColor="text1"/>
        </w:rPr>
        <w:t xml:space="preserve">, </w:t>
      </w:r>
      <w:r w:rsidR="00564423" w:rsidRPr="007B7114">
        <w:rPr>
          <w:rFonts w:ascii="GHEA Grapalat" w:hAnsi="GHEA Grapalat"/>
          <w:color w:val="000000" w:themeColor="text1"/>
        </w:rPr>
        <w:t>նույնիսկ, եթե հաճախորդը կամ սպառողը կնքել է պայմանագիր</w:t>
      </w:r>
      <w:r w:rsidRPr="007B7114">
        <w:rPr>
          <w:rFonts w:ascii="GHEA Grapalat" w:hAnsi="GHEA Grapalat"/>
          <w:color w:val="000000" w:themeColor="text1"/>
        </w:rPr>
        <w:t>ը,</w:t>
      </w:r>
      <w:r w:rsidR="00564423" w:rsidRPr="007B7114">
        <w:rPr>
          <w:rFonts w:ascii="GHEA Grapalat" w:hAnsi="GHEA Grapalat"/>
          <w:color w:val="000000" w:themeColor="text1"/>
        </w:rPr>
        <w:t xml:space="preserve"> կարող է հանգեցնել </w:t>
      </w:r>
      <w:r w:rsidR="001560E6" w:rsidRPr="007B7114">
        <w:rPr>
          <w:rFonts w:ascii="GHEA Grapalat" w:hAnsi="GHEA Grapalat"/>
          <w:color w:val="000000" w:themeColor="text1"/>
        </w:rPr>
        <w:t>այդ պ</w:t>
      </w:r>
      <w:r w:rsidR="00564423" w:rsidRPr="007B7114">
        <w:rPr>
          <w:rFonts w:ascii="GHEA Grapalat" w:hAnsi="GHEA Grapalat"/>
          <w:color w:val="000000" w:themeColor="text1"/>
        </w:rPr>
        <w:t xml:space="preserve">այմանների անվավերության։ Shrink-wrap, Click-wrap, Browse-wrap պայմանագրերի կնքումը հնարավոր է և իրավաչափ, եթե </w:t>
      </w:r>
      <w:r w:rsidR="00DF18C5" w:rsidRPr="007B7114">
        <w:rPr>
          <w:rFonts w:ascii="GHEA Grapalat" w:hAnsi="GHEA Grapalat"/>
          <w:color w:val="000000" w:themeColor="text1"/>
        </w:rPr>
        <w:t>դրանց պ</w:t>
      </w:r>
      <w:r w:rsidR="00564423" w:rsidRPr="007B7114">
        <w:rPr>
          <w:rFonts w:ascii="GHEA Grapalat" w:hAnsi="GHEA Grapalat"/>
          <w:color w:val="000000" w:themeColor="text1"/>
        </w:rPr>
        <w:t xml:space="preserve">այմանները կարող են տրամադրվել էլեկտրոնային </w:t>
      </w:r>
      <w:r w:rsidR="005A2962" w:rsidRPr="007B7114">
        <w:rPr>
          <w:rFonts w:ascii="GHEA Grapalat" w:hAnsi="GHEA Grapalat"/>
          <w:color w:val="000000" w:themeColor="text1"/>
        </w:rPr>
        <w:t>եղանակով</w:t>
      </w:r>
      <w:r w:rsidR="00564423" w:rsidRPr="007B7114">
        <w:rPr>
          <w:rFonts w:ascii="GHEA Grapalat" w:hAnsi="GHEA Grapalat"/>
          <w:color w:val="000000" w:themeColor="text1"/>
        </w:rPr>
        <w:t xml:space="preserve">, </w:t>
      </w:r>
      <w:r w:rsidR="00B5497A" w:rsidRPr="007B7114">
        <w:rPr>
          <w:rFonts w:ascii="GHEA Grapalat" w:hAnsi="GHEA Grapalat"/>
          <w:color w:val="000000" w:themeColor="text1"/>
        </w:rPr>
        <w:t>և</w:t>
      </w:r>
      <w:r w:rsidR="00564423" w:rsidRPr="007B7114">
        <w:rPr>
          <w:rFonts w:ascii="GHEA Grapalat" w:hAnsi="GHEA Grapalat"/>
          <w:color w:val="000000" w:themeColor="text1"/>
        </w:rPr>
        <w:t xml:space="preserve"> միաժամանակ առկա է հաճախորդի կամ սպառողի կողմից դրանց ծանոթանալու կամ դրանք հետագայում պահպանելու հնարավորություն (Նիդերլանդների քաղաքացիական օրենսգիրք, Գիրք 6, 234-րդ հոդված),</w:t>
      </w:r>
    </w:p>
    <w:p w:rsidR="00564423" w:rsidRPr="007B7114" w:rsidRDefault="00A32C85" w:rsidP="00251518">
      <w:pPr>
        <w:pStyle w:val="ListParagraph"/>
        <w:numPr>
          <w:ilvl w:val="0"/>
          <w:numId w:val="15"/>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lastRenderedPageBreak/>
        <w:t>ն</w:t>
      </w:r>
      <w:r w:rsidR="00564423" w:rsidRPr="007B7114">
        <w:rPr>
          <w:rFonts w:ascii="GHEA Grapalat" w:hAnsi="GHEA Grapalat"/>
          <w:color w:val="000000" w:themeColor="text1"/>
        </w:rPr>
        <w:t xml:space="preserve">ախքան պայմանագրի կնքումը կամ Ընդհանուր Կարգին և Պայմաններին միանալը, հաճախորդը պետք է տեղեկացվի </w:t>
      </w:r>
      <w:r w:rsidR="00241ECF" w:rsidRPr="007B7114">
        <w:rPr>
          <w:rFonts w:ascii="GHEA Grapalat" w:hAnsi="GHEA Grapalat"/>
          <w:color w:val="000000" w:themeColor="text1"/>
        </w:rPr>
        <w:t xml:space="preserve">իր </w:t>
      </w:r>
      <w:r w:rsidR="00564423" w:rsidRPr="007B7114">
        <w:rPr>
          <w:rFonts w:ascii="GHEA Grapalat" w:hAnsi="GHEA Grapalat"/>
          <w:color w:val="000000" w:themeColor="text1"/>
        </w:rPr>
        <w:t>քայլերի հաջորդականության (իր պատվերի</w:t>
      </w:r>
      <w:r w:rsidR="000D0609" w:rsidRPr="007B7114">
        <w:rPr>
          <w:rFonts w:ascii="GHEA Grapalat" w:hAnsi="GHEA Grapalat"/>
          <w:color w:val="000000" w:themeColor="text1"/>
        </w:rPr>
        <w:t xml:space="preserve"> տրամադրման</w:t>
      </w:r>
      <w:r w:rsidR="00564423" w:rsidRPr="007B7114">
        <w:rPr>
          <w:rFonts w:ascii="GHEA Grapalat" w:hAnsi="GHEA Grapalat"/>
          <w:color w:val="000000" w:themeColor="text1"/>
        </w:rPr>
        <w:t xml:space="preserve"> ընթացակարգի), պայմանագրի լեզվի, ինչպես նաև վարվելակերպի </w:t>
      </w:r>
      <w:r w:rsidRPr="007B7114">
        <w:rPr>
          <w:rFonts w:ascii="GHEA Grapalat" w:hAnsi="GHEA Grapalat"/>
          <w:color w:val="000000" w:themeColor="text1"/>
        </w:rPr>
        <w:t xml:space="preserve">այլ </w:t>
      </w:r>
      <w:r w:rsidR="00564423" w:rsidRPr="007B7114">
        <w:rPr>
          <w:rFonts w:ascii="GHEA Grapalat" w:hAnsi="GHEA Grapalat"/>
          <w:color w:val="000000" w:themeColor="text1"/>
        </w:rPr>
        <w:t xml:space="preserve">կանոնների առկայության </w:t>
      </w:r>
      <w:r w:rsidR="00241ECF" w:rsidRPr="007B7114">
        <w:rPr>
          <w:rFonts w:ascii="GHEA Grapalat" w:hAnsi="GHEA Grapalat"/>
          <w:color w:val="000000" w:themeColor="text1"/>
        </w:rPr>
        <w:t>մասի</w:t>
      </w:r>
      <w:r w:rsidR="003316A6" w:rsidRPr="007B7114">
        <w:rPr>
          <w:rFonts w:ascii="GHEA Grapalat" w:hAnsi="GHEA Grapalat"/>
          <w:color w:val="000000" w:themeColor="text1"/>
        </w:rPr>
        <w:t>ն</w:t>
      </w:r>
      <w:r w:rsidR="00564423" w:rsidRPr="007B7114">
        <w:rPr>
          <w:rFonts w:ascii="GHEA Grapalat" w:hAnsi="GHEA Grapalat"/>
          <w:color w:val="000000" w:themeColor="text1"/>
        </w:rPr>
        <w:t xml:space="preserve"> (Նիդերլանդների քաղաքացիական օրենսգիրք, Գիրք 6, 227b, 227c հոդվածներ),</w:t>
      </w:r>
    </w:p>
    <w:p w:rsidR="00564423" w:rsidRPr="007B7114" w:rsidRDefault="00A32C85" w:rsidP="00251518">
      <w:pPr>
        <w:pStyle w:val="ListParagraph"/>
        <w:numPr>
          <w:ilvl w:val="0"/>
          <w:numId w:val="15"/>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հ</w:t>
      </w:r>
      <w:r w:rsidR="00564423" w:rsidRPr="007B7114">
        <w:rPr>
          <w:rFonts w:ascii="GHEA Grapalat" w:hAnsi="GHEA Grapalat"/>
          <w:color w:val="000000" w:themeColor="text1"/>
        </w:rPr>
        <w:t xml:space="preserve">աճախորդին պետք է տրվի հնարավորություն ուսումնասիրելու և շտկելու առցանց պատվերը նախքան դրա վերջնականացումը։ Պատվերի տեղադրումից և պայմանագրի վերջնականացումից հետո առևտուր իրականացնողը պարտավոր է էլեկտրոնային փոստով </w:t>
      </w:r>
      <w:r w:rsidRPr="007B7114">
        <w:rPr>
          <w:rFonts w:ascii="GHEA Grapalat" w:hAnsi="GHEA Grapalat"/>
          <w:color w:val="000000" w:themeColor="text1"/>
        </w:rPr>
        <w:t xml:space="preserve">հաստատել </w:t>
      </w:r>
      <w:r w:rsidR="00564423" w:rsidRPr="007B7114">
        <w:rPr>
          <w:rFonts w:ascii="GHEA Grapalat" w:hAnsi="GHEA Grapalat"/>
          <w:color w:val="000000" w:themeColor="text1"/>
        </w:rPr>
        <w:t>պատվերի էլեկտրոնային ստացման մասին,</w:t>
      </w:r>
    </w:p>
    <w:p w:rsidR="00564423" w:rsidRPr="007B7114" w:rsidRDefault="00A32C85" w:rsidP="00251518">
      <w:pPr>
        <w:pStyle w:val="ListParagraph"/>
        <w:numPr>
          <w:ilvl w:val="0"/>
          <w:numId w:val="15"/>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պ</w:t>
      </w:r>
      <w:r w:rsidR="00564423" w:rsidRPr="007B7114">
        <w:rPr>
          <w:rFonts w:ascii="GHEA Grapalat" w:hAnsi="GHEA Grapalat"/>
          <w:color w:val="000000" w:themeColor="text1"/>
        </w:rPr>
        <w:t>այմանագրի կնքումից հետո էլեկտրոնային փոստով կամ ցանկացած այլ հաղորդակցության միջոցով, որով հնարավոր է ամրագրել տեղեկություն, առևտուր իրականացնողը պարտավոր է տրամադրել որոշակի տեղեկությունները՝ ապրանքի բնութագրիչների, այն արտադրող ընկերության և այլնի վերաբերյալ</w:t>
      </w:r>
      <w:r w:rsidRPr="007B7114">
        <w:rPr>
          <w:rFonts w:ascii="GHEA Grapalat" w:hAnsi="GHEA Grapalat"/>
          <w:color w:val="000000" w:themeColor="text1"/>
        </w:rPr>
        <w:t>,</w:t>
      </w:r>
    </w:p>
    <w:p w:rsidR="00564423" w:rsidRPr="007B7114" w:rsidRDefault="00A32C85" w:rsidP="00251518">
      <w:pPr>
        <w:pStyle w:val="ListParagraph"/>
        <w:numPr>
          <w:ilvl w:val="0"/>
          <w:numId w:val="15"/>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վ</w:t>
      </w:r>
      <w:r w:rsidR="00564423" w:rsidRPr="007B7114">
        <w:rPr>
          <w:rFonts w:ascii="GHEA Grapalat" w:hAnsi="GHEA Grapalat"/>
          <w:color w:val="000000" w:themeColor="text1"/>
        </w:rPr>
        <w:t xml:space="preserve">երոգրյալ </w:t>
      </w:r>
      <w:r w:rsidRPr="007B7114">
        <w:rPr>
          <w:rFonts w:ascii="GHEA Grapalat" w:hAnsi="GHEA Grapalat"/>
          <w:color w:val="000000" w:themeColor="text1"/>
        </w:rPr>
        <w:t>պահանջներին</w:t>
      </w:r>
      <w:r w:rsidR="00564423" w:rsidRPr="007B7114">
        <w:rPr>
          <w:rFonts w:ascii="GHEA Grapalat" w:hAnsi="GHEA Grapalat"/>
          <w:color w:val="000000" w:themeColor="text1"/>
        </w:rPr>
        <w:t xml:space="preserve"> ցանկացած </w:t>
      </w:r>
      <w:r w:rsidR="003B502A">
        <w:rPr>
          <w:rFonts w:ascii="GHEA Grapalat" w:hAnsi="GHEA Grapalat"/>
          <w:color w:val="000000" w:themeColor="text1"/>
        </w:rPr>
        <w:t>անհամապատասխանություն</w:t>
      </w:r>
      <w:r w:rsidR="00564423" w:rsidRPr="007B7114">
        <w:rPr>
          <w:rFonts w:ascii="GHEA Grapalat" w:hAnsi="GHEA Grapalat"/>
          <w:color w:val="000000" w:themeColor="text1"/>
        </w:rPr>
        <w:t xml:space="preserve"> կամ դրանց խախտում, ըստ Նիդերլանդների քաղաքացիական օրենսգրքի, հանգեցնում է պայմանագրի </w:t>
      </w:r>
      <w:r w:rsidR="00F676BA" w:rsidRPr="007B7114">
        <w:rPr>
          <w:rFonts w:ascii="GHEA Grapalat" w:hAnsi="GHEA Grapalat"/>
          <w:color w:val="000000" w:themeColor="text1"/>
        </w:rPr>
        <w:t>կ</w:t>
      </w:r>
      <w:r w:rsidR="00564423" w:rsidRPr="007B7114">
        <w:rPr>
          <w:rFonts w:ascii="GHEA Grapalat" w:hAnsi="GHEA Grapalat"/>
          <w:color w:val="000000" w:themeColor="text1"/>
        </w:rPr>
        <w:t>ամ համապատասխան պայմանի անվավերության կամ այլ սանկցիաների (օրինակ՝ սպառողի կողմից պատժիչ տուգանքների գանձում)</w:t>
      </w:r>
      <w:r w:rsidR="009A1B03" w:rsidRPr="007B7114">
        <w:rPr>
          <w:rStyle w:val="FootnoteReference"/>
          <w:rFonts w:ascii="GHEA Grapalat" w:hAnsi="GHEA Grapalat"/>
          <w:color w:val="000000" w:themeColor="text1"/>
        </w:rPr>
        <w:footnoteReference w:id="14"/>
      </w:r>
      <w:r w:rsidR="00564423" w:rsidRPr="007B7114">
        <w:rPr>
          <w:rFonts w:ascii="GHEA Grapalat" w:hAnsi="GHEA Grapalat"/>
          <w:color w:val="000000" w:themeColor="text1"/>
        </w:rPr>
        <w:t>։</w:t>
      </w:r>
    </w:p>
    <w:p w:rsidR="00564423" w:rsidRPr="007B7114" w:rsidRDefault="002D1C47"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 xml:space="preserve">- </w:t>
      </w:r>
      <w:r w:rsidR="00564423" w:rsidRPr="007B7114">
        <w:rPr>
          <w:rFonts w:ascii="GHEA Grapalat" w:hAnsi="GHEA Grapalat"/>
          <w:b/>
          <w:bCs/>
          <w:color w:val="000000" w:themeColor="text1"/>
        </w:rPr>
        <w:t xml:space="preserve">Իսպանիայի Թագավորությունում </w:t>
      </w:r>
      <w:r w:rsidR="00564423" w:rsidRPr="007B7114">
        <w:rPr>
          <w:rFonts w:ascii="GHEA Grapalat" w:hAnsi="GHEA Grapalat"/>
          <w:color w:val="000000" w:themeColor="text1"/>
        </w:rPr>
        <w:t>էլեկտրոնային գործարքների կնք</w:t>
      </w:r>
      <w:r w:rsidRPr="007B7114">
        <w:rPr>
          <w:rFonts w:ascii="GHEA Grapalat" w:hAnsi="GHEA Grapalat"/>
          <w:color w:val="000000" w:themeColor="text1"/>
        </w:rPr>
        <w:t>ելիս</w:t>
      </w:r>
      <w:r w:rsidR="00564423" w:rsidRPr="007B7114">
        <w:rPr>
          <w:rFonts w:ascii="GHEA Grapalat" w:hAnsi="GHEA Grapalat"/>
          <w:color w:val="000000" w:themeColor="text1"/>
        </w:rPr>
        <w:t xml:space="preserve"> </w:t>
      </w:r>
      <w:r w:rsidRPr="007B7114">
        <w:rPr>
          <w:rFonts w:ascii="GHEA Grapalat" w:hAnsi="GHEA Grapalat"/>
          <w:color w:val="000000" w:themeColor="text1"/>
        </w:rPr>
        <w:t xml:space="preserve">համաձայնության տրամադրումը </w:t>
      </w:r>
      <w:r w:rsidR="00564423" w:rsidRPr="007B7114">
        <w:rPr>
          <w:rFonts w:ascii="GHEA Grapalat" w:hAnsi="GHEA Grapalat"/>
          <w:color w:val="000000" w:themeColor="text1"/>
        </w:rPr>
        <w:t>պետք է</w:t>
      </w:r>
      <w:r w:rsidRPr="007B7114">
        <w:rPr>
          <w:rFonts w:ascii="GHEA Grapalat" w:hAnsi="GHEA Grapalat"/>
          <w:color w:val="000000" w:themeColor="text1"/>
        </w:rPr>
        <w:t xml:space="preserve"> իրականացվի</w:t>
      </w:r>
      <w:r w:rsidR="00564423" w:rsidRPr="007B7114">
        <w:rPr>
          <w:rFonts w:ascii="GHEA Grapalat" w:hAnsi="GHEA Grapalat"/>
          <w:color w:val="000000" w:themeColor="text1"/>
        </w:rPr>
        <w:t xml:space="preserve"> </w:t>
      </w:r>
      <w:r w:rsidRPr="007B7114">
        <w:rPr>
          <w:rFonts w:ascii="GHEA Grapalat" w:hAnsi="GHEA Grapalat"/>
          <w:color w:val="000000" w:themeColor="text1"/>
        </w:rPr>
        <w:t>ակնհայտ</w:t>
      </w:r>
      <w:r w:rsidR="00564423" w:rsidRPr="007B7114">
        <w:rPr>
          <w:rFonts w:ascii="GHEA Grapalat" w:hAnsi="GHEA Grapalat"/>
          <w:color w:val="000000" w:themeColor="text1"/>
        </w:rPr>
        <w:t xml:space="preserve"> ձևով </w:t>
      </w:r>
      <w:r w:rsidRPr="007B7114">
        <w:rPr>
          <w:rFonts w:ascii="GHEA Grapalat" w:hAnsi="GHEA Grapalat"/>
          <w:color w:val="000000" w:themeColor="text1"/>
        </w:rPr>
        <w:t xml:space="preserve">պայմանագրի պայմանները </w:t>
      </w:r>
      <w:r w:rsidR="00564423" w:rsidRPr="007B7114">
        <w:rPr>
          <w:rFonts w:ascii="GHEA Grapalat" w:hAnsi="GHEA Grapalat"/>
          <w:color w:val="000000" w:themeColor="text1"/>
        </w:rPr>
        <w:t>ընդուն</w:t>
      </w:r>
      <w:r w:rsidRPr="007B7114">
        <w:rPr>
          <w:rFonts w:ascii="GHEA Grapalat" w:hAnsi="GHEA Grapalat"/>
          <w:color w:val="000000" w:themeColor="text1"/>
        </w:rPr>
        <w:t>ելով, օրինակ,</w:t>
      </w:r>
      <w:r w:rsidR="00564423" w:rsidRPr="007B7114">
        <w:rPr>
          <w:rFonts w:ascii="GHEA Grapalat" w:hAnsi="GHEA Grapalat"/>
          <w:color w:val="000000" w:themeColor="text1"/>
        </w:rPr>
        <w:t xml:space="preserve"> </w:t>
      </w:r>
      <w:r w:rsidR="00F32FDD" w:rsidRPr="007B7114">
        <w:rPr>
          <w:rFonts w:ascii="GHEA Grapalat" w:hAnsi="GHEA Grapalat"/>
          <w:color w:val="000000" w:themeColor="text1"/>
        </w:rPr>
        <w:t>«Համաձայն եմ»</w:t>
      </w:r>
      <w:r w:rsidRPr="007B7114">
        <w:rPr>
          <w:rFonts w:ascii="GHEA Grapalat" w:hAnsi="GHEA Grapalat"/>
          <w:color w:val="000000" w:themeColor="text1"/>
        </w:rPr>
        <w:t xml:space="preserve"> հրահանգը</w:t>
      </w:r>
      <w:r w:rsidR="00564423" w:rsidRPr="007B7114">
        <w:rPr>
          <w:rFonts w:ascii="GHEA Grapalat" w:hAnsi="GHEA Grapalat"/>
          <w:color w:val="000000" w:themeColor="text1"/>
        </w:rPr>
        <w:t xml:space="preserve"> </w:t>
      </w:r>
      <w:r w:rsidRPr="007B7114">
        <w:rPr>
          <w:rFonts w:ascii="GHEA Grapalat" w:hAnsi="GHEA Grapalat"/>
          <w:color w:val="000000" w:themeColor="text1"/>
        </w:rPr>
        <w:t>սեղմելու</w:t>
      </w:r>
      <w:r w:rsidR="00564423" w:rsidRPr="007B7114">
        <w:rPr>
          <w:rFonts w:ascii="GHEA Grapalat" w:hAnsi="GHEA Grapalat"/>
          <w:color w:val="000000" w:themeColor="text1"/>
        </w:rPr>
        <w:t xml:space="preserve"> միջոցով։ Ընդ որում</w:t>
      </w:r>
      <w:r w:rsidR="00E03CC5" w:rsidRPr="007B7114">
        <w:rPr>
          <w:rFonts w:ascii="GHEA Grapalat" w:hAnsi="GHEA Grapalat"/>
          <w:color w:val="000000" w:themeColor="text1"/>
        </w:rPr>
        <w:t>,</w:t>
      </w:r>
      <w:r w:rsidR="00564423" w:rsidRPr="007B7114">
        <w:rPr>
          <w:rFonts w:ascii="GHEA Grapalat" w:hAnsi="GHEA Grapalat"/>
          <w:color w:val="000000" w:themeColor="text1"/>
        </w:rPr>
        <w:t xml:space="preserve"> վերոգրյալ </w:t>
      </w:r>
      <w:r w:rsidR="0020533A" w:rsidRPr="007B7114">
        <w:rPr>
          <w:rFonts w:ascii="GHEA Grapalat" w:hAnsi="GHEA Grapalat"/>
          <w:color w:val="000000" w:themeColor="text1"/>
        </w:rPr>
        <w:t>հրահանգի</w:t>
      </w:r>
      <w:r w:rsidR="00564423" w:rsidRPr="007B7114">
        <w:rPr>
          <w:rFonts w:ascii="GHEA Grapalat" w:hAnsi="GHEA Grapalat"/>
          <w:color w:val="000000" w:themeColor="text1"/>
        </w:rPr>
        <w:t xml:space="preserve"> </w:t>
      </w:r>
      <w:r w:rsidR="0020533A" w:rsidRPr="007B7114">
        <w:rPr>
          <w:rFonts w:ascii="GHEA Grapalat" w:hAnsi="GHEA Grapalat"/>
          <w:color w:val="000000" w:themeColor="text1"/>
        </w:rPr>
        <w:t>սեղմումը</w:t>
      </w:r>
      <w:r w:rsidR="00564423" w:rsidRPr="007B7114">
        <w:rPr>
          <w:rFonts w:ascii="GHEA Grapalat" w:hAnsi="GHEA Grapalat"/>
          <w:color w:val="000000" w:themeColor="text1"/>
        </w:rPr>
        <w:t xml:space="preserve"> հնարավոր է</w:t>
      </w:r>
      <w:r w:rsidR="0020533A" w:rsidRPr="007B7114">
        <w:rPr>
          <w:rFonts w:ascii="GHEA Grapalat" w:hAnsi="GHEA Grapalat"/>
          <w:color w:val="000000" w:themeColor="text1"/>
        </w:rPr>
        <w:t xml:space="preserve"> դառնում</w:t>
      </w:r>
      <w:r w:rsidR="00564423" w:rsidRPr="007B7114">
        <w:rPr>
          <w:rFonts w:ascii="GHEA Grapalat" w:hAnsi="GHEA Grapalat"/>
          <w:color w:val="000000" w:themeColor="text1"/>
        </w:rPr>
        <w:t>, եթե դրանք ամբողջապես ընթերցվել են սպառողի կողմից</w:t>
      </w:r>
      <w:r w:rsidR="0020533A" w:rsidRPr="007B7114">
        <w:rPr>
          <w:rFonts w:ascii="GHEA Grapalat" w:hAnsi="GHEA Grapalat"/>
          <w:color w:val="000000" w:themeColor="text1"/>
        </w:rPr>
        <w:t xml:space="preserve"> (այլ կերպ, նշված հրահանգն ակտիվանում է պայմանները ամբողջությամբ թերթելուց (scroll-down) հետո)</w:t>
      </w:r>
      <w:r w:rsidR="00564423" w:rsidRPr="007B7114">
        <w:rPr>
          <w:rFonts w:ascii="GHEA Grapalat" w:hAnsi="GHEA Grapalat"/>
          <w:color w:val="000000" w:themeColor="text1"/>
        </w:rPr>
        <w:t xml:space="preserve"> կամ առկա է համապատասխան հիպերհղում (hyperlink), որը դրանց ծանոթանալու հնարավորություն</w:t>
      </w:r>
      <w:r w:rsidR="00B129F9" w:rsidRPr="007B7114">
        <w:rPr>
          <w:rFonts w:ascii="GHEA Grapalat" w:hAnsi="GHEA Grapalat"/>
          <w:color w:val="000000" w:themeColor="text1"/>
        </w:rPr>
        <w:t xml:space="preserve"> է տալիս</w:t>
      </w:r>
      <w:r w:rsidR="00564423" w:rsidRPr="007B7114">
        <w:rPr>
          <w:rFonts w:ascii="GHEA Grapalat" w:hAnsi="GHEA Grapalat"/>
          <w:color w:val="000000" w:themeColor="text1"/>
        </w:rPr>
        <w:t xml:space="preserve">։ </w:t>
      </w:r>
      <w:r w:rsidR="00872E5C" w:rsidRPr="007B7114">
        <w:rPr>
          <w:rFonts w:ascii="GHEA Grapalat" w:hAnsi="GHEA Grapalat"/>
          <w:color w:val="000000" w:themeColor="text1"/>
        </w:rPr>
        <w:t xml:space="preserve">Էլեկտրոնային </w:t>
      </w:r>
      <w:r w:rsidR="00872E5C" w:rsidRPr="007B7114">
        <w:rPr>
          <w:rFonts w:ascii="GHEA Grapalat" w:hAnsi="GHEA Grapalat"/>
          <w:color w:val="000000" w:themeColor="text1"/>
        </w:rPr>
        <w:lastRenderedPageBreak/>
        <w:t xml:space="preserve">պայմանագրերի </w:t>
      </w:r>
      <w:r w:rsidR="00564423" w:rsidRPr="007B7114">
        <w:rPr>
          <w:rFonts w:ascii="GHEA Grapalat" w:hAnsi="GHEA Grapalat"/>
          <w:color w:val="000000" w:themeColor="text1"/>
        </w:rPr>
        <w:t xml:space="preserve">վավերականությունը և իրագործելիությունը կախված </w:t>
      </w:r>
      <w:r w:rsidR="004E563D" w:rsidRPr="007B7114">
        <w:rPr>
          <w:rFonts w:ascii="GHEA Grapalat" w:hAnsi="GHEA Grapalat"/>
          <w:color w:val="000000" w:themeColor="text1"/>
        </w:rPr>
        <w:t>են</w:t>
      </w:r>
      <w:r w:rsidR="00564423" w:rsidRPr="007B7114">
        <w:rPr>
          <w:rFonts w:ascii="GHEA Grapalat" w:hAnsi="GHEA Grapalat"/>
          <w:color w:val="000000" w:themeColor="text1"/>
        </w:rPr>
        <w:t xml:space="preserve"> համապատասխան էլեկտրոնային պայմանագրի տարատեսակից</w:t>
      </w:r>
      <w:r w:rsidR="00607325" w:rsidRPr="007B7114">
        <w:rPr>
          <w:rFonts w:ascii="GHEA Grapalat" w:hAnsi="GHEA Grapalat"/>
          <w:color w:val="000000" w:themeColor="text1"/>
        </w:rPr>
        <w:t>,</w:t>
      </w:r>
      <w:r w:rsidR="00564423" w:rsidRPr="007B7114">
        <w:rPr>
          <w:rFonts w:ascii="GHEA Grapalat" w:hAnsi="GHEA Grapalat"/>
          <w:color w:val="000000" w:themeColor="text1"/>
        </w:rPr>
        <w:t xml:space="preserve"> մասնավորապես.</w:t>
      </w:r>
    </w:p>
    <w:p w:rsidR="00564423" w:rsidRPr="007B7114" w:rsidRDefault="00564423" w:rsidP="00251518">
      <w:pPr>
        <w:pStyle w:val="ListParagraph"/>
        <w:numPr>
          <w:ilvl w:val="0"/>
          <w:numId w:val="21"/>
        </w:numPr>
        <w:spacing w:line="360" w:lineRule="auto"/>
        <w:ind w:firstLine="567"/>
        <w:jc w:val="both"/>
        <w:rPr>
          <w:rFonts w:ascii="GHEA Grapalat" w:hAnsi="GHEA Grapalat"/>
          <w:b/>
          <w:bCs/>
          <w:color w:val="000000" w:themeColor="text1"/>
        </w:rPr>
      </w:pPr>
      <w:r w:rsidRPr="007B7114">
        <w:rPr>
          <w:rFonts w:ascii="GHEA Grapalat" w:hAnsi="GHEA Grapalat"/>
          <w:color w:val="000000" w:themeColor="text1"/>
        </w:rPr>
        <w:t>Click-wrap</w:t>
      </w:r>
      <w:r w:rsidRPr="007B7114">
        <w:rPr>
          <w:rFonts w:ascii="GHEA Grapalat" w:hAnsi="GHEA Grapalat"/>
          <w:b/>
          <w:bCs/>
          <w:color w:val="000000" w:themeColor="text1"/>
        </w:rPr>
        <w:t xml:space="preserve"> </w:t>
      </w:r>
      <w:r w:rsidRPr="007B7114">
        <w:rPr>
          <w:rFonts w:ascii="GHEA Grapalat" w:hAnsi="GHEA Grapalat"/>
          <w:color w:val="000000" w:themeColor="text1"/>
        </w:rPr>
        <w:t xml:space="preserve">պայմանագրերի դեպքում, հաշվի առնելով այն, որ սպառողը կարող է ընթերցել </w:t>
      </w:r>
      <w:r w:rsidR="009B2754" w:rsidRPr="007B7114">
        <w:rPr>
          <w:rFonts w:ascii="GHEA Grapalat" w:hAnsi="GHEA Grapalat"/>
          <w:color w:val="000000" w:themeColor="text1"/>
        </w:rPr>
        <w:t>պայմանագրի պայմանների</w:t>
      </w:r>
      <w:r w:rsidRPr="007B7114">
        <w:rPr>
          <w:rFonts w:ascii="GHEA Grapalat" w:hAnsi="GHEA Grapalat"/>
          <w:color w:val="000000" w:themeColor="text1"/>
        </w:rPr>
        <w:t xml:space="preserve">, </w:t>
      </w:r>
      <w:r w:rsidR="009B2754" w:rsidRPr="007B7114">
        <w:rPr>
          <w:rFonts w:ascii="GHEA Grapalat" w:hAnsi="GHEA Grapalat"/>
          <w:color w:val="000000" w:themeColor="text1"/>
        </w:rPr>
        <w:t>նշված</w:t>
      </w:r>
      <w:r w:rsidRPr="007B7114">
        <w:rPr>
          <w:rFonts w:ascii="GHEA Grapalat" w:hAnsi="GHEA Grapalat"/>
          <w:color w:val="000000" w:themeColor="text1"/>
        </w:rPr>
        <w:t xml:space="preserve"> հանգամանքը դիտարկվում է որպես իրավաչափ համաձայնություն</w:t>
      </w:r>
      <w:r w:rsidR="00FA3C8B" w:rsidRPr="007B7114">
        <w:rPr>
          <w:rFonts w:ascii="GHEA Grapalat" w:hAnsi="GHEA Grapalat"/>
          <w:color w:val="000000" w:themeColor="text1"/>
        </w:rPr>
        <w:t>։</w:t>
      </w:r>
      <w:r w:rsidRPr="007B7114">
        <w:rPr>
          <w:rFonts w:ascii="GHEA Grapalat" w:hAnsi="GHEA Grapalat"/>
          <w:color w:val="000000" w:themeColor="text1"/>
        </w:rPr>
        <w:t xml:space="preserve"> </w:t>
      </w:r>
      <w:r w:rsidR="00FA3C8B" w:rsidRPr="007B7114">
        <w:rPr>
          <w:rFonts w:ascii="GHEA Grapalat" w:hAnsi="GHEA Grapalat"/>
          <w:color w:val="000000" w:themeColor="text1"/>
        </w:rPr>
        <w:t>Ո</w:t>
      </w:r>
      <w:r w:rsidRPr="007B7114">
        <w:rPr>
          <w:rFonts w:ascii="GHEA Grapalat" w:hAnsi="GHEA Grapalat"/>
          <w:color w:val="000000" w:themeColor="text1"/>
        </w:rPr>
        <w:t>ւստիև Click-wrap</w:t>
      </w:r>
      <w:r w:rsidR="00FA3C8B" w:rsidRPr="007B7114">
        <w:rPr>
          <w:rFonts w:ascii="GHEA Grapalat" w:hAnsi="GHEA Grapalat"/>
          <w:color w:val="000000" w:themeColor="text1"/>
        </w:rPr>
        <w:t xml:space="preserve"> </w:t>
      </w:r>
      <w:r w:rsidRPr="007B7114">
        <w:rPr>
          <w:rFonts w:ascii="GHEA Grapalat" w:hAnsi="GHEA Grapalat"/>
          <w:color w:val="000000" w:themeColor="text1"/>
        </w:rPr>
        <w:t>պայմանագիրը համարվում է իրագործելի և վավեր,</w:t>
      </w:r>
    </w:p>
    <w:p w:rsidR="00564423" w:rsidRPr="007B7114" w:rsidRDefault="00564423" w:rsidP="00251518">
      <w:pPr>
        <w:pStyle w:val="ListParagraph"/>
        <w:numPr>
          <w:ilvl w:val="0"/>
          <w:numId w:val="21"/>
        </w:num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Browse-wrap</w:t>
      </w:r>
      <w:r w:rsidRPr="007B7114">
        <w:rPr>
          <w:rFonts w:ascii="GHEA Grapalat" w:hAnsi="GHEA Grapalat"/>
          <w:b/>
          <w:bCs/>
          <w:color w:val="000000" w:themeColor="text1"/>
        </w:rPr>
        <w:t xml:space="preserve"> </w:t>
      </w:r>
      <w:r w:rsidRPr="007B7114">
        <w:rPr>
          <w:rFonts w:ascii="GHEA Grapalat" w:hAnsi="GHEA Grapalat"/>
          <w:color w:val="000000" w:themeColor="text1"/>
        </w:rPr>
        <w:t xml:space="preserve">պայմանագրերի դեպքում, հաշվի առնելով այն, որ սպառողի համաձայնությունը  </w:t>
      </w:r>
      <w:r w:rsidR="00FA3C8B" w:rsidRPr="007B7114">
        <w:rPr>
          <w:rFonts w:ascii="GHEA Grapalat" w:hAnsi="GHEA Grapalat"/>
          <w:color w:val="000000" w:themeColor="text1"/>
        </w:rPr>
        <w:t>պայմանագրի պ</w:t>
      </w:r>
      <w:r w:rsidRPr="007B7114">
        <w:rPr>
          <w:rFonts w:ascii="GHEA Grapalat" w:hAnsi="GHEA Grapalat"/>
          <w:color w:val="000000" w:themeColor="text1"/>
        </w:rPr>
        <w:t xml:space="preserve">այմաններին համարվում է տրված կայքէջ մուտք գործելու կամ այն օգտագործելու փաստերի ուժով, նման պայմանագրերի վավերականությունը </w:t>
      </w:r>
      <w:r w:rsidR="00FA3C8B" w:rsidRPr="007B7114">
        <w:rPr>
          <w:rFonts w:ascii="GHEA Grapalat" w:hAnsi="GHEA Grapalat"/>
          <w:color w:val="000000" w:themeColor="text1"/>
        </w:rPr>
        <w:t>հաճախ</w:t>
      </w:r>
      <w:r w:rsidRPr="007B7114">
        <w:rPr>
          <w:rFonts w:ascii="GHEA Grapalat" w:hAnsi="GHEA Grapalat"/>
          <w:color w:val="000000" w:themeColor="text1"/>
        </w:rPr>
        <w:t xml:space="preserve"> վիճարկվում է, քանի որ հաճախորդն իրապես տեղյակ չէ դրանք ընդունելու (դրանց պարտադիր բնույթի)</w:t>
      </w:r>
      <w:r w:rsidR="00CD3540" w:rsidRPr="007B7114">
        <w:rPr>
          <w:rFonts w:ascii="GHEA Grapalat" w:hAnsi="GHEA Grapalat"/>
          <w:color w:val="000000" w:themeColor="text1"/>
        </w:rPr>
        <w:t xml:space="preserve"> մասին</w:t>
      </w:r>
      <w:r w:rsidRPr="007B7114">
        <w:rPr>
          <w:rFonts w:ascii="GHEA Grapalat" w:hAnsi="GHEA Grapalat"/>
          <w:color w:val="000000" w:themeColor="text1"/>
        </w:rPr>
        <w:t xml:space="preserve"> և</w:t>
      </w:r>
      <w:r w:rsidR="006746F3" w:rsidRPr="007B7114">
        <w:rPr>
          <w:rFonts w:ascii="GHEA Grapalat" w:hAnsi="GHEA Grapalat"/>
          <w:color w:val="000000" w:themeColor="text1"/>
        </w:rPr>
        <w:t>,</w:t>
      </w:r>
      <w:r w:rsidRPr="007B7114">
        <w:rPr>
          <w:rFonts w:ascii="GHEA Grapalat" w:hAnsi="GHEA Grapalat"/>
          <w:color w:val="000000" w:themeColor="text1"/>
        </w:rPr>
        <w:t xml:space="preserve"> հետևաբար</w:t>
      </w:r>
      <w:r w:rsidR="006746F3" w:rsidRPr="007B7114">
        <w:rPr>
          <w:rFonts w:ascii="GHEA Grapalat" w:hAnsi="GHEA Grapalat"/>
          <w:color w:val="000000" w:themeColor="text1"/>
        </w:rPr>
        <w:t>,</w:t>
      </w:r>
      <w:r w:rsidRPr="007B7114">
        <w:rPr>
          <w:rFonts w:ascii="GHEA Grapalat" w:hAnsi="GHEA Grapalat"/>
          <w:color w:val="000000" w:themeColor="text1"/>
        </w:rPr>
        <w:t xml:space="preserve"> չի տվել իր տեղեկացված համաձայնությունը դրանց վերաբերյալ։ Մատնանշված դիրքորոշումները հաստատվել են</w:t>
      </w:r>
      <w:r w:rsidR="00F67AE3" w:rsidRPr="007B7114">
        <w:rPr>
          <w:rFonts w:ascii="GHEA Grapalat" w:hAnsi="GHEA Grapalat"/>
          <w:color w:val="000000" w:themeColor="text1"/>
        </w:rPr>
        <w:t xml:space="preserve"> նաև</w:t>
      </w:r>
      <w:r w:rsidRPr="007B7114">
        <w:rPr>
          <w:rFonts w:ascii="GHEA Grapalat" w:hAnsi="GHEA Grapalat"/>
          <w:color w:val="000000" w:themeColor="text1"/>
        </w:rPr>
        <w:t xml:space="preserve"> </w:t>
      </w:r>
      <w:r w:rsidRPr="007B7114">
        <w:rPr>
          <w:rFonts w:ascii="GHEA Grapalat" w:hAnsi="GHEA Grapalat"/>
          <w:i/>
          <w:iCs/>
          <w:color w:val="000000" w:themeColor="text1"/>
        </w:rPr>
        <w:t>Ryanair v Edreams</w:t>
      </w:r>
      <w:r w:rsidRPr="007B7114">
        <w:rPr>
          <w:rFonts w:ascii="GHEA Grapalat" w:hAnsi="GHEA Grapalat"/>
          <w:color w:val="000000" w:themeColor="text1"/>
        </w:rPr>
        <w:t xml:space="preserve"> (C-630/2012)</w:t>
      </w:r>
      <w:r w:rsidRPr="007B7114">
        <w:rPr>
          <w:rFonts w:ascii="Cambria" w:hAnsi="Cambria" w:cs="Cambria"/>
          <w:color w:val="000000" w:themeColor="text1"/>
        </w:rPr>
        <w:t> </w:t>
      </w:r>
      <w:r w:rsidRPr="007B7114">
        <w:rPr>
          <w:rFonts w:ascii="GHEA Grapalat" w:hAnsi="GHEA Grapalat"/>
          <w:color w:val="000000" w:themeColor="text1"/>
        </w:rPr>
        <w:t>և</w:t>
      </w:r>
      <w:r w:rsidRPr="007B7114">
        <w:rPr>
          <w:rFonts w:ascii="Cambria" w:hAnsi="Cambria" w:cs="Cambria"/>
          <w:color w:val="000000" w:themeColor="text1"/>
        </w:rPr>
        <w:t> </w:t>
      </w:r>
      <w:r w:rsidRPr="007B7114">
        <w:rPr>
          <w:rFonts w:ascii="GHEA Grapalat" w:hAnsi="GHEA Grapalat"/>
          <w:i/>
          <w:iCs/>
          <w:color w:val="000000" w:themeColor="text1"/>
        </w:rPr>
        <w:t>Ryanair v Atrápalo</w:t>
      </w:r>
      <w:r w:rsidRPr="007B7114">
        <w:rPr>
          <w:rFonts w:ascii="GHEA Grapalat" w:hAnsi="GHEA Grapalat"/>
          <w:color w:val="000000" w:themeColor="text1"/>
        </w:rPr>
        <w:t xml:space="preserve"> (C-572/2015), 2012թ.) դատական գործերով,</w:t>
      </w:r>
    </w:p>
    <w:p w:rsidR="00564423" w:rsidRPr="007B7114" w:rsidRDefault="00276C42" w:rsidP="00251518">
      <w:pPr>
        <w:pStyle w:val="ListParagraph"/>
        <w:numPr>
          <w:ilvl w:val="0"/>
          <w:numId w:val="21"/>
        </w:numPr>
        <w:spacing w:line="360" w:lineRule="auto"/>
        <w:ind w:firstLine="567"/>
        <w:jc w:val="both"/>
        <w:rPr>
          <w:rFonts w:ascii="GHEA Grapalat" w:hAnsi="GHEA Grapalat"/>
          <w:color w:val="000000" w:themeColor="text1"/>
        </w:rPr>
      </w:pPr>
      <w:r w:rsidRPr="007B7114">
        <w:rPr>
          <w:rFonts w:ascii="GHEA Grapalat" w:hAnsi="GHEA Grapalat"/>
          <w:bCs/>
          <w:color w:val="000000" w:themeColor="text1"/>
        </w:rPr>
        <w:t>Shrink-wrap</w:t>
      </w:r>
      <w:r w:rsidR="00564423" w:rsidRPr="007B7114">
        <w:rPr>
          <w:rFonts w:ascii="GHEA Grapalat" w:hAnsi="GHEA Grapalat"/>
          <w:b/>
          <w:bCs/>
          <w:color w:val="000000" w:themeColor="text1"/>
        </w:rPr>
        <w:t xml:space="preserve"> </w:t>
      </w:r>
      <w:r w:rsidR="00564423" w:rsidRPr="007B7114">
        <w:rPr>
          <w:rFonts w:ascii="GHEA Grapalat" w:hAnsi="GHEA Grapalat"/>
          <w:color w:val="000000" w:themeColor="text1"/>
        </w:rPr>
        <w:t xml:space="preserve">պայմանագրերը իսպանական օրենսդրությամբ վավերական և իրագործելի չեն, քանի որ </w:t>
      </w:r>
      <w:r w:rsidR="00911257" w:rsidRPr="007B7114">
        <w:rPr>
          <w:rFonts w:ascii="GHEA Grapalat" w:hAnsi="GHEA Grapalat"/>
          <w:color w:val="000000" w:themeColor="text1"/>
        </w:rPr>
        <w:t>դրանց դեպքում</w:t>
      </w:r>
      <w:r w:rsidR="00564423" w:rsidRPr="007B7114">
        <w:rPr>
          <w:rFonts w:ascii="GHEA Grapalat" w:hAnsi="GHEA Grapalat"/>
          <w:color w:val="000000" w:themeColor="text1"/>
        </w:rPr>
        <w:t xml:space="preserve"> սպառողը իր համաձայնությունը տալիս է պայմանագրի կնքման վերաբերյալ, այլ ոչ թե Ընդհանուր Կարգի և Պայմանների վերաբերյալ</w:t>
      </w:r>
      <w:r w:rsidR="0005228F" w:rsidRPr="007B7114">
        <w:rPr>
          <w:rFonts w:ascii="GHEA Grapalat" w:hAnsi="GHEA Grapalat"/>
          <w:color w:val="000000" w:themeColor="text1"/>
        </w:rPr>
        <w:t xml:space="preserve">, </w:t>
      </w:r>
      <w:r w:rsidR="00564423" w:rsidRPr="007B7114">
        <w:rPr>
          <w:rFonts w:ascii="GHEA Grapalat" w:hAnsi="GHEA Grapalat"/>
          <w:color w:val="000000" w:themeColor="text1"/>
        </w:rPr>
        <w:t>որոնք տրամադրվում են պայմանագրի կնքման պահին։ Այդ է պատճառը, որ այսպիսի պայմանագրերը ևս դատական կարգով վիճարկվում են</w:t>
      </w:r>
      <w:r w:rsidR="002D1C47" w:rsidRPr="007B7114">
        <w:rPr>
          <w:rStyle w:val="FootnoteReference"/>
          <w:rFonts w:ascii="GHEA Grapalat" w:hAnsi="GHEA Grapalat"/>
          <w:color w:val="000000" w:themeColor="text1"/>
        </w:rPr>
        <w:footnoteReference w:id="15"/>
      </w:r>
      <w:r w:rsidR="00564423" w:rsidRPr="007B7114">
        <w:rPr>
          <w:rFonts w:ascii="GHEA Grapalat" w:hAnsi="GHEA Grapalat"/>
          <w:color w:val="000000" w:themeColor="text1"/>
        </w:rPr>
        <w:t>։</w:t>
      </w:r>
    </w:p>
    <w:p w:rsidR="00564423" w:rsidRPr="007B7114" w:rsidRDefault="00F20289"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lastRenderedPageBreak/>
        <w:t xml:space="preserve">- </w:t>
      </w:r>
      <w:r w:rsidR="00564423" w:rsidRPr="007B7114">
        <w:rPr>
          <w:rFonts w:ascii="GHEA Grapalat" w:hAnsi="GHEA Grapalat"/>
          <w:b/>
          <w:bCs/>
          <w:color w:val="000000" w:themeColor="text1"/>
        </w:rPr>
        <w:t>Բելգիայի Թագավորության</w:t>
      </w:r>
      <w:r w:rsidR="00564423" w:rsidRPr="007B7114">
        <w:rPr>
          <w:rStyle w:val="FootnoteReference"/>
          <w:rFonts w:ascii="GHEA Grapalat" w:hAnsi="GHEA Grapalat"/>
          <w:color w:val="000000" w:themeColor="text1"/>
        </w:rPr>
        <w:footnoteReference w:id="16"/>
      </w:r>
      <w:r w:rsidR="00564423" w:rsidRPr="007B7114">
        <w:rPr>
          <w:rFonts w:ascii="GHEA Grapalat" w:hAnsi="GHEA Grapalat"/>
          <w:b/>
          <w:bCs/>
          <w:color w:val="000000" w:themeColor="text1"/>
        </w:rPr>
        <w:t xml:space="preserve"> </w:t>
      </w:r>
      <w:r w:rsidR="00564423" w:rsidRPr="007B7114">
        <w:rPr>
          <w:rFonts w:ascii="GHEA Grapalat" w:hAnsi="GHEA Grapalat"/>
          <w:color w:val="000000" w:themeColor="text1"/>
        </w:rPr>
        <w:t xml:space="preserve">քաղաքացիական օրենսգրքով և «Տնտեսական իրավունքի մասին» օրենքով </w:t>
      </w:r>
      <w:r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564423" w:rsidRPr="007B7114">
        <w:rPr>
          <w:rFonts w:ascii="GHEA Grapalat" w:hAnsi="GHEA Grapalat"/>
          <w:color w:val="000000" w:themeColor="text1"/>
        </w:rPr>
        <w:t xml:space="preserve">պայմանագրերի կնքման կապակցությամբ առկա են հետևյալ </w:t>
      </w:r>
      <w:r w:rsidR="008D2665" w:rsidRPr="007B7114">
        <w:rPr>
          <w:rFonts w:ascii="GHEA Grapalat" w:hAnsi="GHEA Grapalat"/>
          <w:color w:val="000000" w:themeColor="text1"/>
        </w:rPr>
        <w:t>իրավիճակը</w:t>
      </w:r>
      <w:r w:rsidR="00564423" w:rsidRPr="007B7114">
        <w:rPr>
          <w:rFonts w:ascii="GHEA Grapalat" w:hAnsi="GHEA Grapalat"/>
          <w:color w:val="000000" w:themeColor="text1"/>
        </w:rPr>
        <w:t>.</w:t>
      </w:r>
    </w:p>
    <w:p w:rsidR="00564423" w:rsidRPr="007B7114" w:rsidRDefault="006146AC" w:rsidP="00251518">
      <w:pPr>
        <w:pStyle w:val="ListParagraph"/>
        <w:numPr>
          <w:ilvl w:val="0"/>
          <w:numId w:val="17"/>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Pr="007B7114">
        <w:rPr>
          <w:rFonts w:ascii="GHEA Grapalat" w:hAnsi="GHEA Grapalat"/>
          <w:color w:val="000000" w:themeColor="text1"/>
        </w:rPr>
        <w:t>պայմանագրի</w:t>
      </w:r>
      <w:r w:rsidR="00564423" w:rsidRPr="007B7114">
        <w:rPr>
          <w:rFonts w:ascii="GHEA Grapalat" w:hAnsi="GHEA Grapalat"/>
          <w:color w:val="000000" w:themeColor="text1"/>
        </w:rPr>
        <w:t xml:space="preserve"> կնքման ձևի կապակցությամբ օրենսդրությամբ </w:t>
      </w:r>
      <w:r w:rsidR="00E5486F" w:rsidRPr="007B7114">
        <w:rPr>
          <w:rFonts w:ascii="GHEA Grapalat" w:hAnsi="GHEA Grapalat"/>
          <w:color w:val="000000" w:themeColor="text1"/>
        </w:rPr>
        <w:t xml:space="preserve">հատուկ </w:t>
      </w:r>
      <w:r w:rsidR="00564423" w:rsidRPr="007B7114">
        <w:rPr>
          <w:rFonts w:ascii="GHEA Grapalat" w:hAnsi="GHEA Grapalat"/>
          <w:color w:val="000000" w:themeColor="text1"/>
        </w:rPr>
        <w:t>պահանջ առկա չ</w:t>
      </w:r>
      <w:r w:rsidR="00E5486F" w:rsidRPr="007B7114">
        <w:rPr>
          <w:rFonts w:ascii="GHEA Grapalat" w:hAnsi="GHEA Grapalat"/>
          <w:color w:val="000000" w:themeColor="text1"/>
        </w:rPr>
        <w:t>են</w:t>
      </w:r>
      <w:r w:rsidR="00564423" w:rsidRPr="007B7114">
        <w:rPr>
          <w:rFonts w:ascii="GHEA Grapalat" w:hAnsi="GHEA Grapalat"/>
          <w:color w:val="000000" w:themeColor="text1"/>
        </w:rPr>
        <w:t xml:space="preserve">։ Միակ պահանջը, ըստ էության, հանգում է նրան, որ </w:t>
      </w:r>
      <w:r w:rsidR="0033645A" w:rsidRPr="007B7114">
        <w:rPr>
          <w:rFonts w:ascii="GHEA Grapalat" w:hAnsi="GHEA Grapalat"/>
          <w:color w:val="000000" w:themeColor="text1"/>
        </w:rPr>
        <w:t>այդպիսի պայմանագրերի</w:t>
      </w:r>
      <w:r w:rsidR="00564423" w:rsidRPr="007B7114">
        <w:rPr>
          <w:rFonts w:ascii="GHEA Grapalat" w:hAnsi="GHEA Grapalat"/>
          <w:color w:val="000000" w:themeColor="text1"/>
        </w:rPr>
        <w:t xml:space="preserve"> կնքումը հնարավոր է իրականացնել էլեկտրոնային փոստով կամ ցանկացած այլ հաղորդակցության միջոցով</w:t>
      </w:r>
      <w:r w:rsidR="00D03D97" w:rsidRPr="007B7114">
        <w:rPr>
          <w:rFonts w:ascii="GHEA Grapalat" w:hAnsi="GHEA Grapalat"/>
          <w:color w:val="000000" w:themeColor="text1"/>
        </w:rPr>
        <w:t xml:space="preserve">, </w:t>
      </w:r>
      <w:r w:rsidR="00564423" w:rsidRPr="007B7114">
        <w:rPr>
          <w:rFonts w:ascii="GHEA Grapalat" w:hAnsi="GHEA Grapalat"/>
          <w:color w:val="000000" w:themeColor="text1"/>
        </w:rPr>
        <w:t>որով հնարավոր է ամրագրել տեղեկ</w:t>
      </w:r>
      <w:r w:rsidR="0029742B" w:rsidRPr="007B7114">
        <w:rPr>
          <w:rFonts w:ascii="GHEA Grapalat" w:hAnsi="GHEA Grapalat"/>
          <w:color w:val="000000" w:themeColor="text1"/>
        </w:rPr>
        <w:t>ատվ</w:t>
      </w:r>
      <w:r w:rsidR="00564423" w:rsidRPr="007B7114">
        <w:rPr>
          <w:rFonts w:ascii="GHEA Grapalat" w:hAnsi="GHEA Grapalat"/>
          <w:color w:val="000000" w:themeColor="text1"/>
        </w:rPr>
        <w:t>ություն (</w:t>
      </w:r>
      <w:r w:rsidR="00D03D97" w:rsidRPr="007B7114">
        <w:rPr>
          <w:rFonts w:ascii="GHEA Grapalat" w:hAnsi="GHEA Grapalat"/>
          <w:color w:val="000000" w:themeColor="text1"/>
        </w:rPr>
        <w:t>նյութական կրիչ</w:t>
      </w:r>
      <w:r w:rsidR="00564423" w:rsidRPr="007B7114">
        <w:rPr>
          <w:rFonts w:ascii="GHEA Grapalat" w:hAnsi="GHEA Grapalat"/>
          <w:color w:val="000000" w:themeColor="text1"/>
        </w:rPr>
        <w:t>),</w:t>
      </w:r>
    </w:p>
    <w:p w:rsidR="00564423" w:rsidRPr="007B7114" w:rsidRDefault="00F15AF7" w:rsidP="00251518">
      <w:pPr>
        <w:pStyle w:val="ListParagraph"/>
        <w:numPr>
          <w:ilvl w:val="0"/>
          <w:numId w:val="17"/>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Pr="007B7114">
        <w:rPr>
          <w:rFonts w:ascii="GHEA Grapalat" w:hAnsi="GHEA Grapalat"/>
          <w:color w:val="000000" w:themeColor="text1"/>
        </w:rPr>
        <w:t>կնքվող պայմանագրերը</w:t>
      </w:r>
      <w:r w:rsidR="00564423" w:rsidRPr="007B7114">
        <w:rPr>
          <w:rFonts w:ascii="GHEA Grapalat" w:hAnsi="GHEA Grapalat"/>
          <w:color w:val="000000" w:themeColor="text1"/>
        </w:rPr>
        <w:t xml:space="preserve"> կարող են կիրառելի և իրագործելի լինել, եթե դրանք պատշաճորեն ներկայացվել են սպառողի ուշադրությանը և</w:t>
      </w:r>
      <w:r w:rsidR="00C4083C" w:rsidRPr="007B7114">
        <w:rPr>
          <w:rFonts w:ascii="GHEA Grapalat" w:hAnsi="GHEA Grapalat"/>
          <w:color w:val="000000" w:themeColor="text1"/>
        </w:rPr>
        <w:t>,</w:t>
      </w:r>
      <w:r w:rsidR="00564423" w:rsidRPr="007B7114">
        <w:rPr>
          <w:rFonts w:ascii="GHEA Grapalat" w:hAnsi="GHEA Grapalat"/>
          <w:color w:val="000000" w:themeColor="text1"/>
        </w:rPr>
        <w:t xml:space="preserve"> որպես կանոն</w:t>
      </w:r>
      <w:r w:rsidR="00C4083C" w:rsidRPr="007B7114">
        <w:rPr>
          <w:rFonts w:ascii="GHEA Grapalat" w:hAnsi="GHEA Grapalat"/>
          <w:color w:val="000000" w:themeColor="text1"/>
        </w:rPr>
        <w:t>,</w:t>
      </w:r>
      <w:r w:rsidR="00564423" w:rsidRPr="007B7114">
        <w:rPr>
          <w:rFonts w:ascii="GHEA Grapalat" w:hAnsi="GHEA Grapalat"/>
          <w:color w:val="000000" w:themeColor="text1"/>
        </w:rPr>
        <w:t xml:space="preserve"> կիրառելի են սպառողի կողմից ընդուն</w:t>
      </w:r>
      <w:r w:rsidR="007F485F" w:rsidRPr="007B7114">
        <w:rPr>
          <w:rFonts w:ascii="GHEA Grapalat" w:hAnsi="GHEA Grapalat"/>
          <w:color w:val="000000" w:themeColor="text1"/>
        </w:rPr>
        <w:t>վ</w:t>
      </w:r>
      <w:r w:rsidR="00150378" w:rsidRPr="007B7114">
        <w:rPr>
          <w:rFonts w:ascii="GHEA Grapalat" w:hAnsi="GHEA Grapalat"/>
          <w:color w:val="000000" w:themeColor="text1"/>
        </w:rPr>
        <w:t>ելու</w:t>
      </w:r>
      <w:r w:rsidR="00564423" w:rsidRPr="007B7114">
        <w:rPr>
          <w:rFonts w:ascii="GHEA Grapalat" w:hAnsi="GHEA Grapalat"/>
          <w:color w:val="000000" w:themeColor="text1"/>
        </w:rPr>
        <w:t xml:space="preserve">ց հետո։ </w:t>
      </w:r>
      <w:r w:rsidR="00FC4CC2" w:rsidRPr="007B7114">
        <w:rPr>
          <w:rFonts w:ascii="GHEA Grapalat" w:hAnsi="GHEA Grapalat"/>
          <w:color w:val="000000" w:themeColor="text1"/>
        </w:rPr>
        <w:t xml:space="preserve">Ուստի, </w:t>
      </w:r>
      <w:r w:rsidR="00564423" w:rsidRPr="007B7114">
        <w:rPr>
          <w:rFonts w:ascii="GHEA Grapalat" w:hAnsi="GHEA Grapalat"/>
          <w:color w:val="000000" w:themeColor="text1"/>
        </w:rPr>
        <w:t xml:space="preserve">պետք է առկա լինի հստակ փաստ, որ սպառողն ունեցել է արդյունավետ և ողջամիտ տեղեկացվածություն </w:t>
      </w:r>
      <w:r w:rsidR="00641A11" w:rsidRPr="007B7114">
        <w:rPr>
          <w:rFonts w:ascii="GHEA Grapalat" w:hAnsi="GHEA Grapalat"/>
          <w:color w:val="000000" w:themeColor="text1"/>
        </w:rPr>
        <w:t>պայմանագրի պ</w:t>
      </w:r>
      <w:r w:rsidR="00564423" w:rsidRPr="007B7114">
        <w:rPr>
          <w:rFonts w:ascii="GHEA Grapalat" w:hAnsi="GHEA Grapalat"/>
          <w:color w:val="000000" w:themeColor="text1"/>
        </w:rPr>
        <w:t>այմանների վերաբերյալ։ Ընդ որում</w:t>
      </w:r>
      <w:r w:rsidR="00995CB2" w:rsidRPr="007B7114">
        <w:rPr>
          <w:rFonts w:ascii="GHEA Grapalat" w:hAnsi="GHEA Grapalat"/>
          <w:color w:val="000000" w:themeColor="text1"/>
        </w:rPr>
        <w:t>,</w:t>
      </w:r>
      <w:r w:rsidR="00564423" w:rsidRPr="007B7114">
        <w:rPr>
          <w:rFonts w:ascii="GHEA Grapalat" w:hAnsi="GHEA Grapalat"/>
          <w:color w:val="000000" w:themeColor="text1"/>
        </w:rPr>
        <w:t xml:space="preserve"> սպառողի տեղեկացվածությունը պետք է առկա լինի մինչև պայմանագրի կնքումը</w:t>
      </w:r>
      <w:r w:rsidR="001E5ABB" w:rsidRPr="007B7114">
        <w:rPr>
          <w:rFonts w:ascii="GHEA Grapalat" w:hAnsi="GHEA Grapalat"/>
          <w:color w:val="000000" w:themeColor="text1"/>
        </w:rPr>
        <w:t>, և ե</w:t>
      </w:r>
      <w:r w:rsidR="00564423" w:rsidRPr="007B7114">
        <w:rPr>
          <w:rFonts w:ascii="GHEA Grapalat" w:hAnsi="GHEA Grapalat"/>
          <w:color w:val="000000" w:themeColor="text1"/>
        </w:rPr>
        <w:t>թե առևտուր իրականացնողը չի ապահովում սպառողի ծանոթացման հնարավորությունը, ապա այդպիսի պայմանները չեն կարող համարվել կնքված կամ համաձայնեցված,</w:t>
      </w:r>
    </w:p>
    <w:p w:rsidR="00564423" w:rsidRPr="007B7114" w:rsidRDefault="00564423" w:rsidP="00251518">
      <w:pPr>
        <w:pStyle w:val="ListParagraph"/>
        <w:numPr>
          <w:ilvl w:val="0"/>
          <w:numId w:val="17"/>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 xml:space="preserve">հաճախորդը պատվերը կազմելիս պետք է բացահայտ կերպով ընդունի և ճանաչի վճարում կատարելու իր պարտականությունը։ </w:t>
      </w:r>
      <w:r w:rsidR="001802AD" w:rsidRPr="007B7114">
        <w:rPr>
          <w:rFonts w:ascii="GHEA Grapalat" w:hAnsi="GHEA Grapalat"/>
          <w:color w:val="000000" w:themeColor="text1"/>
        </w:rPr>
        <w:t>Ուստի, ե</w:t>
      </w:r>
      <w:r w:rsidRPr="007B7114">
        <w:rPr>
          <w:rFonts w:ascii="GHEA Grapalat" w:hAnsi="GHEA Grapalat"/>
          <w:color w:val="000000" w:themeColor="text1"/>
        </w:rPr>
        <w:t xml:space="preserve">թե պատվերի տեղադրումը իրականացվում է </w:t>
      </w:r>
      <w:r w:rsidR="001802AD" w:rsidRPr="007B7114">
        <w:rPr>
          <w:rFonts w:ascii="GHEA Grapalat" w:hAnsi="GHEA Grapalat"/>
          <w:color w:val="000000" w:themeColor="text1"/>
        </w:rPr>
        <w:t xml:space="preserve">որևէ </w:t>
      </w:r>
      <w:r w:rsidR="00D1380A" w:rsidRPr="007B7114">
        <w:rPr>
          <w:rFonts w:ascii="GHEA Grapalat" w:hAnsi="GHEA Grapalat"/>
          <w:color w:val="000000" w:themeColor="text1"/>
        </w:rPr>
        <w:t>հրահանգ</w:t>
      </w:r>
      <w:r w:rsidRPr="007B7114">
        <w:rPr>
          <w:rFonts w:ascii="GHEA Grapalat" w:hAnsi="GHEA Grapalat"/>
          <w:color w:val="000000" w:themeColor="text1"/>
        </w:rPr>
        <w:t xml:space="preserve"> սեղմելու կամ նմանատիպ այլ </w:t>
      </w:r>
      <w:r w:rsidR="001802AD" w:rsidRPr="007B7114">
        <w:rPr>
          <w:rFonts w:ascii="GHEA Grapalat" w:hAnsi="GHEA Grapalat"/>
          <w:color w:val="000000" w:themeColor="text1"/>
        </w:rPr>
        <w:t>եղանակով</w:t>
      </w:r>
      <w:r w:rsidRPr="007B7114">
        <w:rPr>
          <w:rFonts w:ascii="GHEA Grapalat" w:hAnsi="GHEA Grapalat"/>
          <w:color w:val="000000" w:themeColor="text1"/>
        </w:rPr>
        <w:t xml:space="preserve">, ապա </w:t>
      </w:r>
      <w:r w:rsidR="001E24C3" w:rsidRPr="007B7114">
        <w:rPr>
          <w:rFonts w:ascii="GHEA Grapalat" w:hAnsi="GHEA Grapalat"/>
          <w:color w:val="000000" w:themeColor="text1"/>
        </w:rPr>
        <w:t xml:space="preserve">պետք է նման հրահանգը պետք է պարունակի </w:t>
      </w:r>
      <w:r w:rsidRPr="007B7114">
        <w:rPr>
          <w:rFonts w:ascii="GHEA Grapalat" w:hAnsi="GHEA Grapalat"/>
          <w:color w:val="000000" w:themeColor="text1"/>
        </w:rPr>
        <w:t>«</w:t>
      </w:r>
      <w:r w:rsidR="001E24C3" w:rsidRPr="007B7114">
        <w:rPr>
          <w:rFonts w:ascii="GHEA Grapalat" w:hAnsi="GHEA Grapalat"/>
          <w:color w:val="000000" w:themeColor="text1"/>
        </w:rPr>
        <w:t>Պ</w:t>
      </w:r>
      <w:r w:rsidRPr="007B7114">
        <w:rPr>
          <w:rFonts w:ascii="GHEA Grapalat" w:hAnsi="GHEA Grapalat"/>
          <w:color w:val="000000" w:themeColor="text1"/>
        </w:rPr>
        <w:t xml:space="preserve">ատվեր տեղադրում վճարելու պարտականությամբ» </w:t>
      </w:r>
      <w:r w:rsidR="001E24C3" w:rsidRPr="007B7114">
        <w:rPr>
          <w:rFonts w:ascii="GHEA Grapalat" w:hAnsi="GHEA Grapalat"/>
          <w:color w:val="000000" w:themeColor="text1"/>
        </w:rPr>
        <w:t xml:space="preserve">կամ համանման այլ </w:t>
      </w:r>
      <w:r w:rsidRPr="007B7114">
        <w:rPr>
          <w:rFonts w:ascii="GHEA Grapalat" w:hAnsi="GHEA Grapalat"/>
          <w:color w:val="000000" w:themeColor="text1"/>
        </w:rPr>
        <w:t>գրառում</w:t>
      </w:r>
      <w:r w:rsidR="001E24C3" w:rsidRPr="007B7114">
        <w:rPr>
          <w:rFonts w:ascii="GHEA Grapalat" w:hAnsi="GHEA Grapalat"/>
          <w:color w:val="000000" w:themeColor="text1"/>
        </w:rPr>
        <w:t>,</w:t>
      </w:r>
    </w:p>
    <w:p w:rsidR="00564423" w:rsidRPr="007B7114" w:rsidRDefault="00564423" w:rsidP="00251518">
      <w:pPr>
        <w:pStyle w:val="ListParagraph"/>
        <w:numPr>
          <w:ilvl w:val="0"/>
          <w:numId w:val="17"/>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 xml:space="preserve">Վերոգրյալ պահանջների չպահպանման դեպքում </w:t>
      </w:r>
      <w:r w:rsidR="001E24C3" w:rsidRPr="007B7114">
        <w:rPr>
          <w:rFonts w:ascii="GHEA Grapalat" w:hAnsi="GHEA Grapalat"/>
          <w:color w:val="000000" w:themeColor="text1"/>
        </w:rPr>
        <w:t>համապատասխան</w:t>
      </w:r>
      <w:r w:rsidRPr="007B7114">
        <w:rPr>
          <w:rFonts w:ascii="GHEA Grapalat" w:hAnsi="GHEA Grapalat"/>
          <w:color w:val="000000" w:themeColor="text1"/>
        </w:rPr>
        <w:t xml:space="preserve"> </w:t>
      </w:r>
      <w:r w:rsidR="001E24C3" w:rsidRPr="007B7114">
        <w:rPr>
          <w:rFonts w:ascii="GHEA Grapalat" w:hAnsi="GHEA Grapalat"/>
          <w:color w:val="000000" w:themeColor="text1"/>
        </w:rPr>
        <w:t>պ</w:t>
      </w:r>
      <w:r w:rsidRPr="007B7114">
        <w:rPr>
          <w:rFonts w:ascii="GHEA Grapalat" w:hAnsi="GHEA Grapalat"/>
          <w:color w:val="000000" w:themeColor="text1"/>
        </w:rPr>
        <w:t xml:space="preserve">այմանները հաճախորդի համար </w:t>
      </w:r>
      <w:r w:rsidR="00D52E34" w:rsidRPr="007B7114">
        <w:rPr>
          <w:rFonts w:ascii="GHEA Grapalat" w:hAnsi="GHEA Grapalat"/>
          <w:color w:val="000000" w:themeColor="text1"/>
        </w:rPr>
        <w:t xml:space="preserve">չեն կարող </w:t>
      </w:r>
      <w:r w:rsidRPr="007B7114">
        <w:rPr>
          <w:rFonts w:ascii="GHEA Grapalat" w:hAnsi="GHEA Grapalat"/>
          <w:color w:val="000000" w:themeColor="text1"/>
        </w:rPr>
        <w:t>լինել պարտավորեցնող։</w:t>
      </w:r>
    </w:p>
    <w:p w:rsidR="00564423" w:rsidRPr="007B7114" w:rsidRDefault="007B3BB6"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lastRenderedPageBreak/>
        <w:t xml:space="preserve">- </w:t>
      </w:r>
      <w:r w:rsidR="00564423" w:rsidRPr="007B7114">
        <w:rPr>
          <w:rFonts w:ascii="GHEA Grapalat" w:hAnsi="GHEA Grapalat"/>
          <w:b/>
          <w:bCs/>
          <w:color w:val="000000" w:themeColor="text1"/>
        </w:rPr>
        <w:t xml:space="preserve">Շվեյցարիայի Կոնֆեդերացիայում </w:t>
      </w:r>
      <w:r w:rsidR="00564423" w:rsidRPr="007B7114">
        <w:rPr>
          <w:rFonts w:ascii="GHEA Grapalat" w:hAnsi="GHEA Grapalat"/>
          <w:color w:val="000000" w:themeColor="text1"/>
        </w:rPr>
        <w:t xml:space="preserve">պայմանագրերը կարող են կնքվել էլեկտրոնային </w:t>
      </w:r>
      <w:r w:rsidR="005A2962" w:rsidRPr="007B7114">
        <w:rPr>
          <w:rFonts w:ascii="GHEA Grapalat" w:hAnsi="GHEA Grapalat"/>
          <w:color w:val="000000" w:themeColor="text1"/>
        </w:rPr>
        <w:t>եղանակով</w:t>
      </w:r>
      <w:r w:rsidR="00564423" w:rsidRPr="007B7114">
        <w:rPr>
          <w:rFonts w:ascii="GHEA Grapalat" w:hAnsi="GHEA Grapalat"/>
          <w:color w:val="000000" w:themeColor="text1"/>
        </w:rPr>
        <w:t>, եթե կողմերը տվել են իրենց փոխադարձ համաձայնությունը պայմանագրի էական պայմանների վերաբերյալ։ Պայմանագրին և դրա անբաժանելի մաս կազմող Ընդհանուր Կարգի և Պայմանների վերաբերյալ համաձայնությունը կարող է հաստատվել և փաստարկվել Click-wrap պայմանագրեր</w:t>
      </w:r>
      <w:r w:rsidR="00A92F99" w:rsidRPr="007B7114">
        <w:rPr>
          <w:rFonts w:ascii="GHEA Grapalat" w:hAnsi="GHEA Grapalat"/>
          <w:color w:val="000000" w:themeColor="text1"/>
        </w:rPr>
        <w:t>ի եղանակով</w:t>
      </w:r>
      <w:r w:rsidR="00564423" w:rsidRPr="007B7114">
        <w:rPr>
          <w:rFonts w:ascii="GHEA Grapalat" w:hAnsi="GHEA Grapalat"/>
          <w:color w:val="000000" w:themeColor="text1"/>
        </w:rPr>
        <w:t>։</w:t>
      </w:r>
    </w:p>
    <w:p w:rsidR="00564423" w:rsidRPr="007B7114" w:rsidRDefault="003B502A" w:rsidP="00251518">
      <w:pPr>
        <w:spacing w:line="360" w:lineRule="auto"/>
        <w:ind w:firstLine="567"/>
        <w:jc w:val="both"/>
        <w:rPr>
          <w:rFonts w:ascii="GHEA Grapalat" w:hAnsi="GHEA Grapalat"/>
          <w:color w:val="000000" w:themeColor="text1"/>
        </w:rPr>
      </w:pPr>
      <w:r>
        <w:rPr>
          <w:rFonts w:ascii="GHEA Grapalat" w:hAnsi="GHEA Grapalat"/>
          <w:color w:val="000000" w:themeColor="text1"/>
        </w:rPr>
        <w:t>Միաժամանակ</w:t>
      </w:r>
      <w:r w:rsidR="00564423" w:rsidRPr="007B7114">
        <w:rPr>
          <w:rFonts w:ascii="GHEA Grapalat" w:hAnsi="GHEA Grapalat"/>
          <w:color w:val="000000" w:themeColor="text1"/>
        </w:rPr>
        <w:t>, թե՛ օրենքով, թե՛ դատական պրակտի</w:t>
      </w:r>
      <w:r w:rsidR="0054493D" w:rsidRPr="007B7114">
        <w:rPr>
          <w:rFonts w:ascii="GHEA Grapalat" w:hAnsi="GHEA Grapalat"/>
          <w:color w:val="000000" w:themeColor="text1"/>
        </w:rPr>
        <w:t>կայում</w:t>
      </w:r>
      <w:r w:rsidR="000F77A2" w:rsidRPr="007B7114">
        <w:rPr>
          <w:rFonts w:ascii="GHEA Grapalat" w:hAnsi="GHEA Grapalat"/>
          <w:color w:val="000000" w:themeColor="text1"/>
        </w:rPr>
        <w:t xml:space="preserve"> հստակ չէ, </w:t>
      </w:r>
      <w:r w:rsidR="00564423" w:rsidRPr="007B7114">
        <w:rPr>
          <w:rFonts w:ascii="GHEA Grapalat" w:hAnsi="GHEA Grapalat"/>
          <w:color w:val="000000" w:themeColor="text1"/>
        </w:rPr>
        <w:t>Browse-wrap պայմանագրեր</w:t>
      </w:r>
      <w:r w:rsidR="00F326FB" w:rsidRPr="007B7114">
        <w:rPr>
          <w:rFonts w:ascii="GHEA Grapalat" w:hAnsi="GHEA Grapalat"/>
          <w:color w:val="000000" w:themeColor="text1"/>
        </w:rPr>
        <w:t>ի կիրառման հնարավորությունը</w:t>
      </w:r>
      <w:r w:rsidR="00564423" w:rsidRPr="007B7114">
        <w:rPr>
          <w:rFonts w:ascii="GHEA Grapalat" w:hAnsi="GHEA Grapalat"/>
          <w:color w:val="000000" w:themeColor="text1"/>
        </w:rPr>
        <w:t xml:space="preserve">։ </w:t>
      </w:r>
      <w:r w:rsidR="008D17A7" w:rsidRPr="007B7114">
        <w:rPr>
          <w:rFonts w:ascii="GHEA Grapalat" w:hAnsi="GHEA Grapalat"/>
          <w:color w:val="000000" w:themeColor="text1"/>
        </w:rPr>
        <w:t>Ուստի</w:t>
      </w:r>
      <w:r w:rsidR="00564423" w:rsidRPr="007B7114">
        <w:rPr>
          <w:rFonts w:ascii="GHEA Grapalat" w:hAnsi="GHEA Grapalat"/>
          <w:color w:val="000000" w:themeColor="text1"/>
        </w:rPr>
        <w:t xml:space="preserve">, </w:t>
      </w:r>
      <w:r w:rsidR="00281798" w:rsidRPr="007B7114">
        <w:rPr>
          <w:rFonts w:ascii="GHEA Grapalat" w:hAnsi="GHEA Grapalat"/>
          <w:color w:val="000000" w:themeColor="text1"/>
        </w:rPr>
        <w:t>այդ</w:t>
      </w:r>
      <w:r w:rsidR="00564423" w:rsidRPr="007B7114">
        <w:rPr>
          <w:rFonts w:ascii="GHEA Grapalat" w:hAnsi="GHEA Grapalat"/>
          <w:color w:val="000000" w:themeColor="text1"/>
        </w:rPr>
        <w:t xml:space="preserve"> պայմանագրերի վավերականությունը պետք է գնահատվի անհատապես՝ հաշվի առնելով.</w:t>
      </w:r>
    </w:p>
    <w:p w:rsidR="00564423" w:rsidRPr="007B7114" w:rsidRDefault="00564423" w:rsidP="00251518">
      <w:pPr>
        <w:pStyle w:val="ListParagraph"/>
        <w:numPr>
          <w:ilvl w:val="0"/>
          <w:numId w:val="22"/>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խնդրո առարկա կայքէջի պատրաստման և մշակման առանձնահատկությունները,</w:t>
      </w:r>
    </w:p>
    <w:p w:rsidR="00564423" w:rsidRPr="007B7114" w:rsidRDefault="00564423" w:rsidP="00251518">
      <w:pPr>
        <w:pStyle w:val="ListParagraph"/>
        <w:numPr>
          <w:ilvl w:val="0"/>
          <w:numId w:val="22"/>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փոխադարձ համաձայնության սկզբունքները ընդհանուր պայմանագրային իրավունքում։</w:t>
      </w:r>
    </w:p>
    <w:p w:rsidR="00564423"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Այդ է պատճառը, որ շվեցարական իրավունքում հստակ չէ, թե արդյոք ապրանքի ցուցադրումը կայքում իրենից ենթադրում է առաջարկ՝ օֆերտա։ Գերակայող մոտեցումներին համա</w:t>
      </w:r>
      <w:r w:rsidR="00C55931" w:rsidRPr="007B7114">
        <w:rPr>
          <w:rFonts w:ascii="GHEA Grapalat" w:hAnsi="GHEA Grapalat"/>
          <w:color w:val="000000" w:themeColor="text1"/>
        </w:rPr>
        <w:t>ձայն՝ ապրանքի ցուցադրումը կայք</w:t>
      </w:r>
      <w:r w:rsidRPr="007B7114">
        <w:rPr>
          <w:rFonts w:ascii="GHEA Grapalat" w:hAnsi="GHEA Grapalat"/>
          <w:color w:val="000000" w:themeColor="text1"/>
        </w:rPr>
        <w:t xml:space="preserve">ում իրենից չի ենթադրում օֆերտա, այլ դրանով ներկայացվում </w:t>
      </w:r>
      <w:r w:rsidR="00277657" w:rsidRPr="007B7114">
        <w:rPr>
          <w:rFonts w:ascii="GHEA Grapalat" w:hAnsi="GHEA Grapalat"/>
          <w:color w:val="000000" w:themeColor="text1"/>
        </w:rPr>
        <w:t>են</w:t>
      </w:r>
      <w:r w:rsidRPr="007B7114">
        <w:rPr>
          <w:rFonts w:ascii="GHEA Grapalat" w:hAnsi="GHEA Grapalat"/>
          <w:color w:val="000000" w:themeColor="text1"/>
        </w:rPr>
        <w:t xml:space="preserve"> միայն որոշակի ապրանքներ։ Հետևաբար, սպառողն ինքն է օֆերտա անում </w:t>
      </w:r>
      <w:r w:rsidR="007D7F83" w:rsidRPr="007B7114">
        <w:rPr>
          <w:rFonts w:ascii="GHEA Grapalat" w:hAnsi="GHEA Grapalat"/>
          <w:color w:val="000000" w:themeColor="text1"/>
        </w:rPr>
        <w:t>հաստատելով</w:t>
      </w:r>
      <w:r w:rsidRPr="007B7114">
        <w:rPr>
          <w:rFonts w:ascii="GHEA Grapalat" w:hAnsi="GHEA Grapalat"/>
          <w:color w:val="000000" w:themeColor="text1"/>
        </w:rPr>
        <w:t xml:space="preserve"> վերջնական պատվերը կամ սեղմելով համապատասխան </w:t>
      </w:r>
      <w:r w:rsidR="007D7F83" w:rsidRPr="007B7114">
        <w:rPr>
          <w:rFonts w:ascii="GHEA Grapalat" w:hAnsi="GHEA Grapalat"/>
          <w:color w:val="000000" w:themeColor="text1"/>
        </w:rPr>
        <w:t>հրահանգ</w:t>
      </w:r>
      <w:r w:rsidR="00070221" w:rsidRPr="007B7114">
        <w:rPr>
          <w:rFonts w:ascii="GHEA Grapalat" w:hAnsi="GHEA Grapalat"/>
          <w:color w:val="000000" w:themeColor="text1"/>
        </w:rPr>
        <w:t>ը</w:t>
      </w:r>
      <w:r w:rsidRPr="007B7114">
        <w:rPr>
          <w:rFonts w:ascii="GHEA Grapalat" w:hAnsi="GHEA Grapalat"/>
          <w:color w:val="000000" w:themeColor="text1"/>
        </w:rPr>
        <w:t>։ Միայն որոշակի հանգամանքների առկայության դեպքում է, որ կայքում որոշակի ապրանքի ցուցադրությունը կարող է համարվել պարտավորեցնող օֆերտա</w:t>
      </w:r>
      <w:r w:rsidR="001A5353" w:rsidRPr="007B7114">
        <w:rPr>
          <w:rFonts w:ascii="GHEA Grapalat" w:hAnsi="GHEA Grapalat"/>
          <w:color w:val="000000" w:themeColor="text1"/>
        </w:rPr>
        <w:t>, այն է՝</w:t>
      </w:r>
      <w:r w:rsidRPr="007B7114">
        <w:rPr>
          <w:rFonts w:ascii="GHEA Grapalat" w:hAnsi="GHEA Grapalat"/>
          <w:color w:val="000000" w:themeColor="text1"/>
        </w:rPr>
        <w:t xml:space="preserve"> եթե այդպիսի ցուցադրումը ներառում է տվյալ պայմանագրին բնորոշ բոլոր էական պայմանները, ներառյալ՝ գինը այնպիսի ձևով, որ սպառողը կարող է ընդունել այն՝ </w:t>
      </w:r>
      <w:r w:rsidR="00C86A03" w:rsidRPr="007B7114">
        <w:rPr>
          <w:rFonts w:ascii="GHEA Grapalat" w:hAnsi="GHEA Grapalat"/>
          <w:color w:val="000000" w:themeColor="text1"/>
        </w:rPr>
        <w:t>համապատասխան</w:t>
      </w:r>
      <w:r w:rsidR="00E1441D" w:rsidRPr="007B7114">
        <w:rPr>
          <w:rFonts w:ascii="GHEA Grapalat" w:hAnsi="GHEA Grapalat"/>
          <w:color w:val="000000" w:themeColor="text1"/>
        </w:rPr>
        <w:t xml:space="preserve"> հրահանգը</w:t>
      </w:r>
      <w:r w:rsidRPr="007B7114">
        <w:rPr>
          <w:rFonts w:ascii="GHEA Grapalat" w:hAnsi="GHEA Grapalat"/>
          <w:color w:val="000000" w:themeColor="text1"/>
        </w:rPr>
        <w:t xml:space="preserve"> սեղմելով</w:t>
      </w:r>
      <w:r w:rsidR="000A513E" w:rsidRPr="007B7114">
        <w:rPr>
          <w:rStyle w:val="FootnoteReference"/>
          <w:rFonts w:ascii="GHEA Grapalat" w:hAnsi="GHEA Grapalat"/>
          <w:bCs/>
          <w:color w:val="000000" w:themeColor="text1"/>
        </w:rPr>
        <w:footnoteReference w:id="17"/>
      </w:r>
      <w:r w:rsidRPr="007B7114">
        <w:rPr>
          <w:rFonts w:ascii="GHEA Grapalat" w:hAnsi="GHEA Grapalat"/>
          <w:color w:val="000000" w:themeColor="text1"/>
        </w:rPr>
        <w:t>։</w:t>
      </w:r>
    </w:p>
    <w:p w:rsidR="00564423" w:rsidRPr="007B7114" w:rsidRDefault="009138CF"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 xml:space="preserve">- </w:t>
      </w:r>
      <w:r w:rsidR="00564423" w:rsidRPr="007B7114">
        <w:rPr>
          <w:rFonts w:ascii="GHEA Grapalat" w:hAnsi="GHEA Grapalat"/>
          <w:b/>
          <w:bCs/>
          <w:color w:val="000000" w:themeColor="text1"/>
        </w:rPr>
        <w:t xml:space="preserve">Դանիայի Թագավորությունում </w:t>
      </w:r>
      <w:r w:rsidR="00564423" w:rsidRPr="007B7114">
        <w:rPr>
          <w:rFonts w:ascii="GHEA Grapalat" w:hAnsi="GHEA Grapalat"/>
          <w:color w:val="000000" w:themeColor="text1"/>
        </w:rPr>
        <w:t>ևս որոշակի</w:t>
      </w:r>
      <w:r w:rsidR="00216B2E" w:rsidRPr="007B7114">
        <w:rPr>
          <w:rFonts w:ascii="GHEA Grapalat" w:hAnsi="GHEA Grapalat"/>
          <w:color w:val="000000" w:themeColor="text1"/>
        </w:rPr>
        <w:t xml:space="preserve"> հստակ</w:t>
      </w:r>
      <w:r w:rsidR="00564423" w:rsidRPr="007B7114">
        <w:rPr>
          <w:rFonts w:ascii="GHEA Grapalat" w:hAnsi="GHEA Grapalat"/>
          <w:color w:val="000000" w:themeColor="text1"/>
        </w:rPr>
        <w:t xml:space="preserve"> պահանջներ առկա չեն էլեկտրոնային կարգով կնքվող պայմանագրերի կնքման ձևի և կարգի վերաբերյալ, ուստի պայմանագրերի կնքումը էլեկտրոնային </w:t>
      </w:r>
      <w:r w:rsidR="005A2962" w:rsidRPr="007B7114">
        <w:rPr>
          <w:rFonts w:ascii="GHEA Grapalat" w:hAnsi="GHEA Grapalat"/>
          <w:color w:val="000000" w:themeColor="text1"/>
        </w:rPr>
        <w:t>եղանակով</w:t>
      </w:r>
      <w:r w:rsidR="00564423" w:rsidRPr="007B7114">
        <w:rPr>
          <w:rFonts w:ascii="GHEA Grapalat" w:hAnsi="GHEA Grapalat"/>
          <w:color w:val="000000" w:themeColor="text1"/>
        </w:rPr>
        <w:t xml:space="preserve">, այդ թվում՝ էլեկտրոնային փոստով, </w:t>
      </w:r>
      <w:r w:rsidR="00564423" w:rsidRPr="007B7114">
        <w:rPr>
          <w:rFonts w:ascii="GHEA Grapalat" w:hAnsi="GHEA Grapalat"/>
          <w:color w:val="000000" w:themeColor="text1"/>
        </w:rPr>
        <w:lastRenderedPageBreak/>
        <w:t>իրավաչափ է և վավեր (մատնանշված հարցեր</w:t>
      </w:r>
      <w:r w:rsidR="00333A9B" w:rsidRPr="007B7114">
        <w:rPr>
          <w:rFonts w:ascii="GHEA Grapalat" w:hAnsi="GHEA Grapalat"/>
          <w:color w:val="000000" w:themeColor="text1"/>
        </w:rPr>
        <w:t>ը</w:t>
      </w:r>
      <w:r w:rsidR="00564423" w:rsidRPr="007B7114">
        <w:rPr>
          <w:rFonts w:ascii="GHEA Grapalat" w:hAnsi="GHEA Grapalat"/>
          <w:color w:val="000000" w:themeColor="text1"/>
        </w:rPr>
        <w:t xml:space="preserve"> կարգավորում</w:t>
      </w:r>
      <w:r w:rsidR="00333A9B" w:rsidRPr="007B7114">
        <w:rPr>
          <w:rFonts w:ascii="GHEA Grapalat" w:hAnsi="GHEA Grapalat"/>
          <w:color w:val="000000" w:themeColor="text1"/>
        </w:rPr>
        <w:t xml:space="preserve"> ե</w:t>
      </w:r>
      <w:r w:rsidR="00564423" w:rsidRPr="007B7114">
        <w:rPr>
          <w:rFonts w:ascii="GHEA Grapalat" w:hAnsi="GHEA Grapalat"/>
          <w:color w:val="000000" w:themeColor="text1"/>
        </w:rPr>
        <w:t xml:space="preserve">ն </w:t>
      </w:r>
      <w:r w:rsidR="004F4526" w:rsidRPr="007B7114">
        <w:rPr>
          <w:rFonts w:ascii="GHEA Grapalat" w:hAnsi="GHEA Grapalat"/>
          <w:color w:val="000000" w:themeColor="text1"/>
        </w:rPr>
        <w:t>«</w:t>
      </w:r>
      <w:r w:rsidR="00564423" w:rsidRPr="007B7114">
        <w:rPr>
          <w:rFonts w:ascii="GHEA Grapalat" w:hAnsi="GHEA Grapalat"/>
          <w:color w:val="000000" w:themeColor="text1"/>
        </w:rPr>
        <w:t>Հաճախորդների պայմանագրերի մասին</w:t>
      </w:r>
      <w:r w:rsidR="004F4526" w:rsidRPr="007B7114">
        <w:rPr>
          <w:rFonts w:ascii="GHEA Grapalat" w:hAnsi="GHEA Grapalat"/>
          <w:color w:val="000000" w:themeColor="text1"/>
        </w:rPr>
        <w:t>»</w:t>
      </w:r>
      <w:r w:rsidR="00564423" w:rsidRPr="007B7114">
        <w:rPr>
          <w:rFonts w:ascii="GHEA Grapalat" w:hAnsi="GHEA Grapalat"/>
          <w:color w:val="000000" w:themeColor="text1"/>
        </w:rPr>
        <w:t xml:space="preserve"> դանիական ակտի 8-րդ, 12-րդ և 14-րդ բաժիններով)։ Դանիական օրենսդրական պրակտիկայի համաձայն</w:t>
      </w:r>
      <w:r w:rsidR="00F47FD1" w:rsidRPr="007B7114">
        <w:rPr>
          <w:rFonts w:ascii="GHEA Grapalat" w:hAnsi="GHEA Grapalat"/>
          <w:color w:val="000000" w:themeColor="text1"/>
        </w:rPr>
        <w:t>՝</w:t>
      </w:r>
      <w:r w:rsidR="00564423" w:rsidRPr="007B7114">
        <w:rPr>
          <w:rFonts w:ascii="GHEA Grapalat" w:hAnsi="GHEA Grapalat"/>
          <w:color w:val="000000" w:themeColor="text1"/>
        </w:rPr>
        <w:t xml:space="preserve"> ապրանքների կամ ծառայությունների ցուցադրման նպատակով կայքում </w:t>
      </w:r>
      <w:r w:rsidR="003277A9" w:rsidRPr="007B7114">
        <w:rPr>
          <w:rFonts w:ascii="GHEA Grapalat" w:hAnsi="GHEA Grapalat"/>
          <w:color w:val="000000" w:themeColor="text1"/>
        </w:rPr>
        <w:t xml:space="preserve">պայմանագրի պայմանների, այդ թվում՝ </w:t>
      </w:r>
      <w:r w:rsidR="00564423" w:rsidRPr="007B7114">
        <w:rPr>
          <w:rFonts w:ascii="GHEA Grapalat" w:hAnsi="GHEA Grapalat"/>
          <w:color w:val="000000" w:themeColor="text1"/>
        </w:rPr>
        <w:t>Ընդհանուր Կարգի և Պայմանների առկայությունը իրենից չի ենթադրում հա</w:t>
      </w:r>
      <w:r w:rsidR="00A278A4" w:rsidRPr="007B7114">
        <w:rPr>
          <w:rFonts w:ascii="GHEA Grapalat" w:hAnsi="GHEA Grapalat"/>
          <w:color w:val="000000" w:themeColor="text1"/>
        </w:rPr>
        <w:t>ճախորդներին ուղղված օֆերտա, այլ՝</w:t>
      </w:r>
      <w:r w:rsidR="00564423" w:rsidRPr="007B7114">
        <w:rPr>
          <w:rFonts w:ascii="GHEA Grapalat" w:hAnsi="GHEA Grapalat"/>
          <w:color w:val="000000" w:themeColor="text1"/>
        </w:rPr>
        <w:t xml:space="preserve"> օֆերտա անելու հրավեր, իսկ առևտուր իրականացնող իրավաբանական անձի համար հաճախորդի կողմից պատվերի տեղադրումը չի կարող լինել պարտավորեցնող, քանի դեռ հաճախորդի առ</w:t>
      </w:r>
      <w:r w:rsidR="00C965B7" w:rsidRPr="007B7114">
        <w:rPr>
          <w:rFonts w:ascii="GHEA Grapalat" w:hAnsi="GHEA Grapalat"/>
          <w:color w:val="000000" w:themeColor="text1"/>
        </w:rPr>
        <w:t>աջարկը գրավոր ձևով չի ընդունվել</w:t>
      </w:r>
      <w:r w:rsidR="00564423" w:rsidRPr="007B7114">
        <w:rPr>
          <w:rFonts w:ascii="GHEA Grapalat" w:hAnsi="GHEA Grapalat"/>
          <w:color w:val="000000" w:themeColor="text1"/>
        </w:rPr>
        <w:t>։ Ընդ որում</w:t>
      </w:r>
      <w:r w:rsidR="00492538" w:rsidRPr="007B7114">
        <w:rPr>
          <w:rFonts w:ascii="GHEA Grapalat" w:hAnsi="GHEA Grapalat"/>
          <w:color w:val="000000" w:themeColor="text1"/>
        </w:rPr>
        <w:t>,</w:t>
      </w:r>
      <w:r w:rsidR="00564423" w:rsidRPr="007B7114">
        <w:rPr>
          <w:rFonts w:ascii="GHEA Grapalat" w:hAnsi="GHEA Grapalat"/>
          <w:color w:val="000000" w:themeColor="text1"/>
        </w:rPr>
        <w:t xml:space="preserve"> համապատասխան կայքը պետք է պարունակի հստակ </w:t>
      </w:r>
      <w:r w:rsidR="003B502A">
        <w:rPr>
          <w:rFonts w:ascii="GHEA Grapalat" w:hAnsi="GHEA Grapalat"/>
          <w:color w:val="000000" w:themeColor="text1"/>
        </w:rPr>
        <w:t>տեղեկատվություն</w:t>
      </w:r>
      <w:r w:rsidR="00564423" w:rsidRPr="007B7114">
        <w:rPr>
          <w:rFonts w:ascii="GHEA Grapalat" w:hAnsi="GHEA Grapalat"/>
          <w:color w:val="000000" w:themeColor="text1"/>
        </w:rPr>
        <w:t xml:space="preserve"> առ այն, որ ապրանքների և ծառայությունների ցուցադրումը կամ դրանց մասին տեղեկության զետեղումը չի հանդիսանում առաջարկ, որը պետք է ընդունվի սպառողի կողմից։ Համապատասխանաբար</w:t>
      </w:r>
      <w:r w:rsidR="00C563A2" w:rsidRPr="007B7114">
        <w:rPr>
          <w:rFonts w:ascii="GHEA Grapalat" w:hAnsi="GHEA Grapalat"/>
          <w:color w:val="000000" w:themeColor="text1"/>
        </w:rPr>
        <w:t>, տ</w:t>
      </w:r>
      <w:r w:rsidR="00564423" w:rsidRPr="007B7114">
        <w:rPr>
          <w:rFonts w:ascii="GHEA Grapalat" w:hAnsi="GHEA Grapalat"/>
          <w:color w:val="000000" w:themeColor="text1"/>
        </w:rPr>
        <w:t xml:space="preserve">եղեկատվությունը պետք է ներկայացվի այնպիսի ձևով, որ ակնհայտ </w:t>
      </w:r>
      <w:r w:rsidR="00E6213A" w:rsidRPr="007B7114">
        <w:rPr>
          <w:rFonts w:ascii="GHEA Grapalat" w:hAnsi="GHEA Grapalat"/>
          <w:color w:val="000000" w:themeColor="text1"/>
        </w:rPr>
        <w:t>լինի</w:t>
      </w:r>
      <w:r w:rsidR="00564423" w:rsidRPr="007B7114">
        <w:rPr>
          <w:rFonts w:ascii="GHEA Grapalat" w:hAnsi="GHEA Grapalat"/>
          <w:color w:val="000000" w:themeColor="text1"/>
        </w:rPr>
        <w:t>, որ հաճախորդի կողմից պատվերի տեղադրումն իրենից ներկայացնում է առևտուր իրականացնողին ուղղված առաջարկ։</w:t>
      </w:r>
    </w:p>
    <w:p w:rsidR="00564423" w:rsidRPr="007B7114" w:rsidRDefault="00E6213A"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Միևնույն ժամանակ</w:t>
      </w:r>
      <w:r w:rsidR="00564423" w:rsidRPr="007B7114">
        <w:rPr>
          <w:rFonts w:ascii="GHEA Grapalat" w:hAnsi="GHEA Grapalat"/>
          <w:color w:val="000000" w:themeColor="text1"/>
        </w:rPr>
        <w:t xml:space="preserve">, դանիական իրավունքով Browse-wrap և Shrink-wrap պայմանագրերը կարող են դատական կարգով անվավեր ճանաչվել, եթե դրանցում պարունակվում են «անսովոր», «չսպասված» կամ «ծանրաբեռնող» դրույթներ։ Իսկ Click-wrap պայմանագրերի դեպքում «անսովոր», «չսպասված» կամ «ծանրաբեռնող» պայմանների մասին վերապահումները պետք է </w:t>
      </w:r>
      <w:r w:rsidR="00385282" w:rsidRPr="007B7114">
        <w:rPr>
          <w:rFonts w:ascii="GHEA Grapalat" w:hAnsi="GHEA Grapalat"/>
          <w:color w:val="000000" w:themeColor="text1"/>
        </w:rPr>
        <w:t>հատուկ</w:t>
      </w:r>
      <w:r w:rsidR="00564423" w:rsidRPr="007B7114">
        <w:rPr>
          <w:rFonts w:ascii="GHEA Grapalat" w:hAnsi="GHEA Grapalat"/>
          <w:color w:val="000000" w:themeColor="text1"/>
        </w:rPr>
        <w:t xml:space="preserve"> ընդգծված </w:t>
      </w:r>
      <w:r w:rsidR="00957CF3" w:rsidRPr="007B7114">
        <w:rPr>
          <w:rFonts w:ascii="GHEA Grapalat" w:hAnsi="GHEA Grapalat"/>
          <w:color w:val="000000" w:themeColor="text1"/>
        </w:rPr>
        <w:t>լինեն</w:t>
      </w:r>
      <w:r w:rsidR="00564423" w:rsidRPr="007B7114">
        <w:rPr>
          <w:rFonts w:ascii="GHEA Grapalat" w:hAnsi="GHEA Grapalat"/>
          <w:color w:val="000000" w:themeColor="text1"/>
        </w:rPr>
        <w:t xml:space="preserve">, </w:t>
      </w:r>
      <w:r w:rsidR="00110E6F" w:rsidRPr="007B7114">
        <w:rPr>
          <w:rFonts w:ascii="GHEA Grapalat" w:hAnsi="GHEA Grapalat"/>
          <w:color w:val="000000" w:themeColor="text1"/>
        </w:rPr>
        <w:t>իսկ</w:t>
      </w:r>
      <w:r w:rsidR="00564423" w:rsidRPr="007B7114">
        <w:rPr>
          <w:rFonts w:ascii="GHEA Grapalat" w:hAnsi="GHEA Grapalat"/>
          <w:color w:val="000000" w:themeColor="text1"/>
        </w:rPr>
        <w:t xml:space="preserve"> առևտուր իրականացնողը պետք է ապահովի, որ դրանք ընդունող կողմը՝ սպառողը, լիարժեքորեն իրազեկված լինի դրանց մասին</w:t>
      </w:r>
      <w:r w:rsidR="003D33C5" w:rsidRPr="007B7114">
        <w:rPr>
          <w:rStyle w:val="FootnoteReference"/>
          <w:rFonts w:ascii="GHEA Grapalat" w:hAnsi="GHEA Grapalat"/>
          <w:bCs/>
          <w:color w:val="000000" w:themeColor="text1"/>
        </w:rPr>
        <w:footnoteReference w:id="18"/>
      </w:r>
      <w:r w:rsidR="00564423" w:rsidRPr="007B7114">
        <w:rPr>
          <w:rFonts w:ascii="GHEA Grapalat" w:hAnsi="GHEA Grapalat"/>
          <w:color w:val="000000" w:themeColor="text1"/>
        </w:rPr>
        <w:t>։</w:t>
      </w:r>
    </w:p>
    <w:p w:rsidR="00564423" w:rsidRPr="007B7114" w:rsidRDefault="00044C03"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 xml:space="preserve">- </w:t>
      </w:r>
      <w:r w:rsidR="00564423" w:rsidRPr="007B7114">
        <w:rPr>
          <w:rFonts w:ascii="GHEA Grapalat" w:hAnsi="GHEA Grapalat"/>
          <w:b/>
          <w:bCs/>
          <w:color w:val="000000" w:themeColor="text1"/>
        </w:rPr>
        <w:t xml:space="preserve">Ճապոնիայում </w:t>
      </w:r>
      <w:r w:rsidR="00110E6F"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110E6F" w:rsidRPr="007B7114">
        <w:rPr>
          <w:rFonts w:ascii="GHEA Grapalat" w:hAnsi="GHEA Grapalat"/>
          <w:color w:val="000000" w:themeColor="text1"/>
        </w:rPr>
        <w:t>պայմանագրերի</w:t>
      </w:r>
      <w:r w:rsidR="00564423" w:rsidRPr="007B7114">
        <w:rPr>
          <w:rFonts w:ascii="GHEA Grapalat" w:hAnsi="GHEA Grapalat"/>
          <w:color w:val="000000" w:themeColor="text1"/>
        </w:rPr>
        <w:t xml:space="preserve"> կնքման կապակցությամբ կիրառվում է պայմանագրի ազատության սկզբունքը։ </w:t>
      </w:r>
    </w:p>
    <w:p w:rsidR="00564423" w:rsidRPr="007B7114" w:rsidRDefault="00144E41"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Միաժամանակ, ի</w:t>
      </w:r>
      <w:r w:rsidR="00564423" w:rsidRPr="007B7114">
        <w:rPr>
          <w:rFonts w:ascii="GHEA Grapalat" w:hAnsi="GHEA Grapalat"/>
          <w:color w:val="000000" w:themeColor="text1"/>
        </w:rPr>
        <w:t xml:space="preserve">նտերնետային կայքը մշակելիս </w:t>
      </w:r>
      <w:r w:rsidRPr="007B7114">
        <w:rPr>
          <w:rFonts w:ascii="GHEA Grapalat" w:hAnsi="GHEA Grapalat"/>
          <w:color w:val="000000" w:themeColor="text1"/>
        </w:rPr>
        <w:t xml:space="preserve">այն շահագործող </w:t>
      </w:r>
      <w:r w:rsidR="00564423" w:rsidRPr="007B7114">
        <w:rPr>
          <w:rFonts w:ascii="GHEA Grapalat" w:hAnsi="GHEA Grapalat"/>
          <w:color w:val="000000" w:themeColor="text1"/>
        </w:rPr>
        <w:t>անձը պարտավոր է պահպանել հետևյալ պահանջները, մասնավորապես.</w:t>
      </w:r>
    </w:p>
    <w:p w:rsidR="00564423" w:rsidRPr="007B7114" w:rsidRDefault="0026020C" w:rsidP="00251518">
      <w:pPr>
        <w:pStyle w:val="ListParagraph"/>
        <w:numPr>
          <w:ilvl w:val="0"/>
          <w:numId w:val="18"/>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lastRenderedPageBreak/>
        <w:t>հ</w:t>
      </w:r>
      <w:r w:rsidR="00564423" w:rsidRPr="007B7114">
        <w:rPr>
          <w:rFonts w:ascii="GHEA Grapalat" w:hAnsi="GHEA Grapalat"/>
          <w:color w:val="000000" w:themeColor="text1"/>
        </w:rPr>
        <w:t xml:space="preserve">աճախորդները պետք է պարզ և դյուրըմբռնելի կերպով </w:t>
      </w:r>
      <w:r w:rsidR="00144E41" w:rsidRPr="007B7114">
        <w:rPr>
          <w:rFonts w:ascii="GHEA Grapalat" w:hAnsi="GHEA Grapalat"/>
          <w:color w:val="000000" w:themeColor="text1"/>
        </w:rPr>
        <w:t>ընկալելի լինի</w:t>
      </w:r>
      <w:r w:rsidR="00564423" w:rsidRPr="007B7114">
        <w:rPr>
          <w:rFonts w:ascii="GHEA Grapalat" w:hAnsi="GHEA Grapalat"/>
          <w:color w:val="000000" w:themeColor="text1"/>
        </w:rPr>
        <w:t xml:space="preserve">, որ որոշակի փոխանցման/հաստատման </w:t>
      </w:r>
      <w:r w:rsidR="00BF318D" w:rsidRPr="007B7114">
        <w:rPr>
          <w:rFonts w:ascii="GHEA Grapalat" w:hAnsi="GHEA Grapalat"/>
          <w:color w:val="000000" w:themeColor="text1"/>
        </w:rPr>
        <w:t>հրահանգը</w:t>
      </w:r>
      <w:r w:rsidR="00564423" w:rsidRPr="007B7114">
        <w:rPr>
          <w:rFonts w:ascii="GHEA Grapalat" w:hAnsi="GHEA Grapalat"/>
          <w:color w:val="000000" w:themeColor="text1"/>
        </w:rPr>
        <w:t xml:space="preserve"> սեղմելով </w:t>
      </w:r>
      <w:r w:rsidR="000D315B" w:rsidRPr="007B7114">
        <w:rPr>
          <w:rFonts w:ascii="GHEA Grapalat" w:hAnsi="GHEA Grapalat"/>
          <w:color w:val="000000" w:themeColor="text1"/>
        </w:rPr>
        <w:t xml:space="preserve">նրանք </w:t>
      </w:r>
      <w:r w:rsidR="00564423" w:rsidRPr="007B7114">
        <w:rPr>
          <w:rFonts w:ascii="GHEA Grapalat" w:hAnsi="GHEA Grapalat"/>
          <w:color w:val="000000" w:themeColor="text1"/>
        </w:rPr>
        <w:t>անում են օֆերտա,</w:t>
      </w:r>
    </w:p>
    <w:p w:rsidR="00564423" w:rsidRPr="007B7114" w:rsidRDefault="00564423" w:rsidP="00251518">
      <w:pPr>
        <w:pStyle w:val="ListParagraph"/>
        <w:numPr>
          <w:ilvl w:val="0"/>
          <w:numId w:val="18"/>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 xml:space="preserve"> </w:t>
      </w:r>
      <w:r w:rsidR="0026020C" w:rsidRPr="007B7114">
        <w:rPr>
          <w:rFonts w:ascii="GHEA Grapalat" w:hAnsi="GHEA Grapalat"/>
          <w:color w:val="000000" w:themeColor="text1"/>
        </w:rPr>
        <w:t>հ</w:t>
      </w:r>
      <w:r w:rsidRPr="007B7114">
        <w:rPr>
          <w:rFonts w:ascii="GHEA Grapalat" w:hAnsi="GHEA Grapalat"/>
          <w:color w:val="000000" w:themeColor="text1"/>
        </w:rPr>
        <w:t xml:space="preserve">աճախորդի առաջարկի հստակ բովանդակությունները և պայմանները պետք է որոշակիորեն և հասանելի ձևով լինեն նկարագրված/ցուցադրված լինեն և հաճախորդները, նախքան վերջնական պատվերի </w:t>
      </w:r>
      <w:r w:rsidR="003B502A">
        <w:rPr>
          <w:rFonts w:ascii="GHEA Grapalat" w:hAnsi="GHEA Grapalat"/>
          <w:color w:val="000000" w:themeColor="text1"/>
        </w:rPr>
        <w:t>հաստատումը</w:t>
      </w:r>
      <w:r w:rsidRPr="007B7114">
        <w:rPr>
          <w:rFonts w:ascii="GHEA Grapalat" w:hAnsi="GHEA Grapalat"/>
          <w:color w:val="000000" w:themeColor="text1"/>
        </w:rPr>
        <w:t xml:space="preserve"> և տեղադրումը, պետք է հնարավորություն ունենան դրանք ուսումնասիրելու (Էլեկտրոնային Առևտրի և Տեղեկատվության Գույքային Առևտրի վերաբերյալ Իմպերատիվ Ուղեցույցներ, Բաժին I-1-2)։</w:t>
      </w:r>
    </w:p>
    <w:p w:rsidR="00564423"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Ճապոնիայում հատուկ կարգավորումներ առկա են նաև Shrink-wrap, Browse-wrap, Click-wrap պայմանագրերի կապակցությամբ։ Այսպես՝</w:t>
      </w:r>
    </w:p>
    <w:p w:rsidR="00564423" w:rsidRPr="007B7114" w:rsidRDefault="00564423" w:rsidP="00251518">
      <w:pPr>
        <w:pStyle w:val="ListParagraph"/>
        <w:numPr>
          <w:ilvl w:val="0"/>
          <w:numId w:val="19"/>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 xml:space="preserve">Click-wrap պայմանագրերի կնքումը վավեր է և պարտավորեցնող, եթե օգտատերը, մինչև </w:t>
      </w:r>
      <w:r w:rsidR="0026020C" w:rsidRPr="007B7114">
        <w:rPr>
          <w:rFonts w:ascii="GHEA Grapalat" w:hAnsi="GHEA Grapalat"/>
          <w:color w:val="000000" w:themeColor="text1"/>
        </w:rPr>
        <w:t>համապատասխան</w:t>
      </w:r>
      <w:r w:rsidRPr="007B7114">
        <w:rPr>
          <w:rFonts w:ascii="GHEA Grapalat" w:hAnsi="GHEA Grapalat"/>
          <w:color w:val="000000" w:themeColor="text1"/>
        </w:rPr>
        <w:t xml:space="preserve"> </w:t>
      </w:r>
      <w:r w:rsidR="002378C7" w:rsidRPr="007B7114">
        <w:rPr>
          <w:rFonts w:ascii="GHEA Grapalat" w:hAnsi="GHEA Grapalat"/>
          <w:color w:val="000000" w:themeColor="text1"/>
        </w:rPr>
        <w:t>հրահանգի</w:t>
      </w:r>
      <w:r w:rsidR="00BC4B93" w:rsidRPr="007B7114">
        <w:rPr>
          <w:rFonts w:ascii="GHEA Grapalat" w:hAnsi="GHEA Grapalat"/>
          <w:color w:val="000000" w:themeColor="text1"/>
        </w:rPr>
        <w:t xml:space="preserve"> </w:t>
      </w:r>
      <w:r w:rsidRPr="007B7114">
        <w:rPr>
          <w:rFonts w:ascii="GHEA Grapalat" w:hAnsi="GHEA Grapalat"/>
          <w:color w:val="000000" w:themeColor="text1"/>
        </w:rPr>
        <w:t xml:space="preserve">սեղմումը, իրազեկված է </w:t>
      </w:r>
      <w:r w:rsidR="00BC4B93" w:rsidRPr="007B7114">
        <w:rPr>
          <w:rFonts w:ascii="GHEA Grapalat" w:hAnsi="GHEA Grapalat"/>
          <w:color w:val="000000" w:themeColor="text1"/>
        </w:rPr>
        <w:t xml:space="preserve">եղել </w:t>
      </w:r>
      <w:r w:rsidRPr="007B7114">
        <w:rPr>
          <w:rFonts w:ascii="GHEA Grapalat" w:hAnsi="GHEA Grapalat"/>
          <w:color w:val="000000" w:themeColor="text1"/>
        </w:rPr>
        <w:t xml:space="preserve">կնքվելիք պայմանագրի պայմանների և բովանդակության վերաբերյալ։ Ի լրումն վերոգրյալի՝ պայմանագիրը համարվում է կնքված, եթե օգտատերը սեղմում է համապատասխան </w:t>
      </w:r>
      <w:r w:rsidR="00BC4B93" w:rsidRPr="007B7114">
        <w:rPr>
          <w:rFonts w:ascii="GHEA Grapalat" w:hAnsi="GHEA Grapalat"/>
          <w:color w:val="000000" w:themeColor="text1"/>
        </w:rPr>
        <w:t>հրահանգը</w:t>
      </w:r>
      <w:r w:rsidRPr="007B7114">
        <w:rPr>
          <w:rFonts w:ascii="GHEA Grapalat" w:hAnsi="GHEA Grapalat"/>
          <w:color w:val="000000" w:themeColor="text1"/>
        </w:rPr>
        <w:t xml:space="preserve"> այդ պայմանագիրը կնքելու մտադրությամբ։</w:t>
      </w:r>
    </w:p>
    <w:p w:rsidR="00564423" w:rsidRPr="007B7114" w:rsidRDefault="00564423" w:rsidP="00251518">
      <w:pPr>
        <w:pStyle w:val="ListParagraph"/>
        <w:numPr>
          <w:ilvl w:val="0"/>
          <w:numId w:val="19"/>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Browse-wrap պայմանագրերը չեն համարվում կնքված, եթե միաժամանակ չեն պահպանվել հետևյալ պայմանները</w:t>
      </w:r>
      <w:r w:rsidR="00C43691" w:rsidRPr="007B7114">
        <w:rPr>
          <w:rFonts w:ascii="GHEA Grapalat" w:hAnsi="GHEA Grapalat"/>
          <w:color w:val="000000" w:themeColor="text1"/>
        </w:rPr>
        <w:t>.</w:t>
      </w:r>
    </w:p>
    <w:p w:rsidR="00564423" w:rsidRPr="007B7114" w:rsidRDefault="00564423" w:rsidP="00251518">
      <w:pPr>
        <w:pStyle w:val="ListParagraph"/>
        <w:spacing w:line="360" w:lineRule="auto"/>
        <w:ind w:left="1843" w:firstLine="567"/>
        <w:jc w:val="both"/>
        <w:rPr>
          <w:rFonts w:ascii="GHEA Grapalat" w:hAnsi="GHEA Grapalat"/>
          <w:color w:val="000000" w:themeColor="text1"/>
        </w:rPr>
      </w:pPr>
      <w:r w:rsidRPr="007B7114">
        <w:rPr>
          <w:rFonts w:ascii="GHEA Grapalat" w:hAnsi="GHEA Grapalat"/>
          <w:color w:val="000000" w:themeColor="text1"/>
        </w:rPr>
        <w:t>ա) առցանց հարթակը/էկրանը կազմված (կոնֆիգուրացված) է այնպես, որ օգտատերն իրավասու է հղման (link) օգտագործմամբ առցանց պայմանագրի տարբերակի էկրանից փոխադրվել միանգամից վերջնական պայմանագրի տարբերակին,</w:t>
      </w:r>
    </w:p>
    <w:p w:rsidR="00564423" w:rsidRPr="007B7114" w:rsidRDefault="00564423" w:rsidP="00251518">
      <w:pPr>
        <w:pStyle w:val="ListParagraph"/>
        <w:spacing w:line="360" w:lineRule="auto"/>
        <w:ind w:left="1843" w:firstLine="567"/>
        <w:jc w:val="both"/>
        <w:rPr>
          <w:rFonts w:ascii="GHEA Grapalat" w:hAnsi="GHEA Grapalat"/>
          <w:color w:val="000000" w:themeColor="text1"/>
        </w:rPr>
      </w:pPr>
      <w:r w:rsidRPr="007B7114">
        <w:rPr>
          <w:rFonts w:ascii="GHEA Grapalat" w:hAnsi="GHEA Grapalat"/>
          <w:color w:val="000000" w:themeColor="text1"/>
        </w:rPr>
        <w:t>բ) հղումը (link) փնտրել</w:t>
      </w:r>
      <w:r w:rsidR="00F620C2" w:rsidRPr="007B7114">
        <w:rPr>
          <w:rFonts w:ascii="GHEA Grapalat" w:hAnsi="GHEA Grapalat"/>
          <w:color w:val="000000" w:themeColor="text1"/>
        </w:rPr>
        <w:t>ը բարդ է</w:t>
      </w:r>
      <w:r w:rsidRPr="007B7114">
        <w:rPr>
          <w:rFonts w:ascii="GHEA Grapalat" w:hAnsi="GHEA Grapalat"/>
          <w:color w:val="000000" w:themeColor="text1"/>
        </w:rPr>
        <w:t>,</w:t>
      </w:r>
    </w:p>
    <w:p w:rsidR="00564423" w:rsidRPr="007B7114" w:rsidRDefault="00F620C2" w:rsidP="00251518">
      <w:pPr>
        <w:pStyle w:val="ListParagraph"/>
        <w:spacing w:line="360" w:lineRule="auto"/>
        <w:ind w:left="1843" w:firstLine="567"/>
        <w:jc w:val="both"/>
        <w:rPr>
          <w:rFonts w:ascii="GHEA Grapalat" w:hAnsi="GHEA Grapalat"/>
          <w:color w:val="000000" w:themeColor="text1"/>
        </w:rPr>
      </w:pPr>
      <w:r w:rsidRPr="007B7114">
        <w:rPr>
          <w:rFonts w:ascii="GHEA Grapalat" w:hAnsi="GHEA Grapalat"/>
          <w:color w:val="000000" w:themeColor="text1"/>
        </w:rPr>
        <w:t>գ) պայմանագրի և դրա պայմանների</w:t>
      </w:r>
      <w:r w:rsidR="00564423" w:rsidRPr="007B7114">
        <w:rPr>
          <w:rFonts w:ascii="GHEA Grapalat" w:hAnsi="GHEA Grapalat"/>
          <w:color w:val="000000" w:themeColor="text1"/>
        </w:rPr>
        <w:t xml:space="preserve"> վերաբերյալ հաճախորդների համաձայնությունը չի պահանջվում նախքան գնման, պատվերի տեղադրման </w:t>
      </w:r>
      <w:r w:rsidR="002650AA" w:rsidRPr="007B7114">
        <w:rPr>
          <w:rFonts w:ascii="GHEA Grapalat" w:hAnsi="GHEA Grapalat"/>
          <w:color w:val="000000" w:themeColor="text1"/>
        </w:rPr>
        <w:t>հրահանգի</w:t>
      </w:r>
      <w:r w:rsidR="00564423" w:rsidRPr="007B7114">
        <w:rPr>
          <w:rFonts w:ascii="GHEA Grapalat" w:hAnsi="GHEA Grapalat"/>
          <w:color w:val="000000" w:themeColor="text1"/>
        </w:rPr>
        <w:t xml:space="preserve"> սեղմումը։</w:t>
      </w:r>
    </w:p>
    <w:p w:rsidR="00564423" w:rsidRPr="007B7114" w:rsidRDefault="00564423" w:rsidP="00251518">
      <w:pPr>
        <w:pStyle w:val="ListParagraph"/>
        <w:numPr>
          <w:ilvl w:val="0"/>
          <w:numId w:val="19"/>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lastRenderedPageBreak/>
        <w:t>Shrink-wrap պայմանագրերի կապակցությամբ ճապոնական դատարանների մոտեցումները հակասական են և ոչ միանշանակ։ Այսպես, եթե օգտատերը տեղյակ է պայմանագրի պայմանների մասին նախքան էլեկտրոնային եղանակով համաձայնություն տալը, և եթե նա այդպիսի ստորագրությունը կամ կնիքը դնում է պայմանագրի կնքման նպատակով, ուրեմն պայմանագիրը կհամարվի կնքված։ Այսպիսի պարագայում օգտատերն իրավունք չունի վերադարձնել ձեռքբերած ապրանքներն այն հիմքով, որ նա չի տվել համապատասխան համաձայնությունը։ Հնարավոր չարաշահումներից խուսափելու նպատակով ճապոնական պրակտիկան սահմանում է, որ եթե հաճախորդի կողմից էլեկտրոնային կնիքի կամ ստորագրության դնելը կամ վերջինիս անհատականացնող այլ միջոցի կիրառությունը բավարար է և վերաբերելի (ճանաչելի), ապա հաճախորդը չի կարող բերել հակափաստարկ առ այն, որ իրականում պայմանագիրը կնքված չէ, իսկ դրա պայմանները կիրառելի չեն իր նկատմամբ։ Այնուհանդերձ, եթե հաճախորդը կարողանում է ապացուցել, որ ինքն իրապես տեղյակ չէ պայմանագրի բովանդակությանը, ապա այս դեպքում պայմանագիրը կարող է համարվել չկնքված</w:t>
      </w:r>
      <w:r w:rsidR="00110E6F" w:rsidRPr="007B7114">
        <w:rPr>
          <w:rStyle w:val="FootnoteReference"/>
          <w:rFonts w:ascii="GHEA Grapalat" w:hAnsi="GHEA Grapalat"/>
          <w:bCs/>
          <w:color w:val="000000" w:themeColor="text1"/>
        </w:rPr>
        <w:footnoteReference w:id="19"/>
      </w:r>
      <w:r w:rsidRPr="007B7114">
        <w:rPr>
          <w:rFonts w:ascii="GHEA Grapalat" w:hAnsi="GHEA Grapalat"/>
          <w:color w:val="000000" w:themeColor="text1"/>
        </w:rPr>
        <w:t>։</w:t>
      </w:r>
    </w:p>
    <w:p w:rsidR="00564423" w:rsidRPr="007B7114" w:rsidRDefault="00044C03"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 xml:space="preserve">- </w:t>
      </w:r>
      <w:r w:rsidR="00564423" w:rsidRPr="007B7114">
        <w:rPr>
          <w:rFonts w:ascii="GHEA Grapalat" w:hAnsi="GHEA Grapalat"/>
          <w:b/>
          <w:bCs/>
          <w:color w:val="000000" w:themeColor="text1"/>
        </w:rPr>
        <w:t xml:space="preserve">Լեհաստանի Հանրապետությունում </w:t>
      </w:r>
      <w:r w:rsidR="00564423"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4A306D" w:rsidRPr="007B7114">
        <w:rPr>
          <w:rFonts w:ascii="GHEA Grapalat" w:hAnsi="GHEA Grapalat"/>
          <w:color w:val="000000" w:themeColor="text1"/>
        </w:rPr>
        <w:t>պայմանագրեր</w:t>
      </w:r>
      <w:r w:rsidR="00564423" w:rsidRPr="007B7114">
        <w:rPr>
          <w:rFonts w:ascii="GHEA Grapalat" w:hAnsi="GHEA Grapalat"/>
          <w:color w:val="000000" w:themeColor="text1"/>
        </w:rPr>
        <w:t xml:space="preserve"> կնքելիս անձի կամահայտնությունը կարող է հաստատվել ցանկացա</w:t>
      </w:r>
      <w:r w:rsidR="009C7C4C" w:rsidRPr="007B7114">
        <w:rPr>
          <w:rFonts w:ascii="GHEA Grapalat" w:hAnsi="GHEA Grapalat"/>
          <w:color w:val="000000" w:themeColor="text1"/>
        </w:rPr>
        <w:t>ծ ձևով, այդ թվում՝ էլեկտրոնային</w:t>
      </w:r>
      <w:r w:rsidR="00564423" w:rsidRPr="007B7114">
        <w:rPr>
          <w:rFonts w:ascii="GHEA Grapalat" w:hAnsi="GHEA Grapalat"/>
          <w:color w:val="000000" w:themeColor="text1"/>
        </w:rPr>
        <w:t xml:space="preserve"> (Լեհաստանի քաղաքացիական օրենսգրքի 60-րդ հոդված)։ </w:t>
      </w:r>
    </w:p>
    <w:p w:rsidR="00564423"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Էլեկտրոնային </w:t>
      </w:r>
      <w:r w:rsidR="005A296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00E43BDD" w:rsidRPr="007B7114">
        <w:rPr>
          <w:rFonts w:ascii="GHEA Grapalat" w:hAnsi="GHEA Grapalat"/>
          <w:color w:val="000000" w:themeColor="text1"/>
        </w:rPr>
        <w:t>կնքված պայմանագիրը</w:t>
      </w:r>
      <w:r w:rsidRPr="007B7114">
        <w:rPr>
          <w:rFonts w:ascii="GHEA Grapalat" w:hAnsi="GHEA Grapalat"/>
          <w:color w:val="000000" w:themeColor="text1"/>
        </w:rPr>
        <w:t xml:space="preserve"> պետք է համապատասխանի հետևյալ երեք չափանիշներին.</w:t>
      </w:r>
    </w:p>
    <w:p w:rsidR="00564423" w:rsidRPr="007B7114" w:rsidRDefault="00E0677F" w:rsidP="00251518">
      <w:pPr>
        <w:pStyle w:val="ListParagraph"/>
        <w:numPr>
          <w:ilvl w:val="0"/>
          <w:numId w:val="19"/>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ս</w:t>
      </w:r>
      <w:r w:rsidR="00564423" w:rsidRPr="007B7114">
        <w:rPr>
          <w:rFonts w:ascii="GHEA Grapalat" w:hAnsi="GHEA Grapalat"/>
          <w:color w:val="000000" w:themeColor="text1"/>
        </w:rPr>
        <w:t>պառողի կամահայտնությունը պետք է հաստատվի այնպիսի ձևով, որ</w:t>
      </w:r>
      <w:r w:rsidR="0059383C" w:rsidRPr="007B7114">
        <w:rPr>
          <w:rFonts w:ascii="GHEA Grapalat" w:hAnsi="GHEA Grapalat"/>
          <w:color w:val="000000" w:themeColor="text1"/>
        </w:rPr>
        <w:t>ը</w:t>
      </w:r>
      <w:r w:rsidR="00564423" w:rsidRPr="007B7114">
        <w:rPr>
          <w:rFonts w:ascii="GHEA Grapalat" w:hAnsi="GHEA Grapalat"/>
          <w:color w:val="000000" w:themeColor="text1"/>
        </w:rPr>
        <w:t xml:space="preserve"> հնարավորություն </w:t>
      </w:r>
      <w:r w:rsidR="0059383C" w:rsidRPr="007B7114">
        <w:rPr>
          <w:rFonts w:ascii="GHEA Grapalat" w:hAnsi="GHEA Grapalat"/>
          <w:color w:val="000000" w:themeColor="text1"/>
        </w:rPr>
        <w:t>է տալիս</w:t>
      </w:r>
      <w:r w:rsidR="00564423" w:rsidRPr="007B7114">
        <w:rPr>
          <w:rFonts w:ascii="GHEA Grapalat" w:hAnsi="GHEA Grapalat"/>
          <w:color w:val="000000" w:themeColor="text1"/>
        </w:rPr>
        <w:t xml:space="preserve"> այն հետագայում ստուգելու,</w:t>
      </w:r>
    </w:p>
    <w:p w:rsidR="00564423" w:rsidRPr="007B7114" w:rsidRDefault="00E0677F" w:rsidP="00251518">
      <w:pPr>
        <w:pStyle w:val="ListParagraph"/>
        <w:numPr>
          <w:ilvl w:val="0"/>
          <w:numId w:val="19"/>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պ</w:t>
      </w:r>
      <w:r w:rsidR="00564423" w:rsidRPr="007B7114">
        <w:rPr>
          <w:rFonts w:ascii="GHEA Grapalat" w:hAnsi="GHEA Grapalat"/>
          <w:color w:val="000000" w:themeColor="text1"/>
        </w:rPr>
        <w:t>ետք է հնարավոր լինի ծանոթանալ արտահայտված կամահայտնության բովանդակությանը,</w:t>
      </w:r>
    </w:p>
    <w:p w:rsidR="00564423" w:rsidRPr="007B7114" w:rsidRDefault="003F7303" w:rsidP="00251518">
      <w:pPr>
        <w:pStyle w:val="ListParagraph"/>
        <w:numPr>
          <w:ilvl w:val="0"/>
          <w:numId w:val="19"/>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lastRenderedPageBreak/>
        <w:t>պ</w:t>
      </w:r>
      <w:r w:rsidR="00564423" w:rsidRPr="007B7114">
        <w:rPr>
          <w:rFonts w:ascii="GHEA Grapalat" w:hAnsi="GHEA Grapalat"/>
          <w:color w:val="000000" w:themeColor="text1"/>
        </w:rPr>
        <w:t xml:space="preserve">ետք է հնարավորություն լինի </w:t>
      </w:r>
      <w:r w:rsidR="00C56D3B" w:rsidRPr="007B7114">
        <w:rPr>
          <w:rFonts w:ascii="GHEA Grapalat" w:hAnsi="GHEA Grapalat"/>
          <w:color w:val="000000" w:themeColor="text1"/>
        </w:rPr>
        <w:t>նույնականացնել</w:t>
      </w:r>
      <w:r w:rsidR="00564423" w:rsidRPr="007B7114">
        <w:rPr>
          <w:rFonts w:ascii="GHEA Grapalat" w:hAnsi="GHEA Grapalat"/>
          <w:color w:val="000000" w:themeColor="text1"/>
        </w:rPr>
        <w:t xml:space="preserve"> մտադրությունների և կամահայտնության հեղինակին:</w:t>
      </w:r>
    </w:p>
    <w:p w:rsidR="00564423" w:rsidRPr="007B7114" w:rsidRDefault="00564423"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Click-wrap, browse-wrap and shrink-wrap պայմանագրերը լեհական իրավունքում իրագործելի են և վավերական, եթե կողմին հնարավորություն է տրվել ամբողջապես ծանոթանալու պայմանագրի </w:t>
      </w:r>
      <w:r w:rsidR="00676699" w:rsidRPr="007B7114">
        <w:rPr>
          <w:rFonts w:ascii="GHEA Grapalat" w:hAnsi="GHEA Grapalat"/>
          <w:color w:val="000000" w:themeColor="text1"/>
        </w:rPr>
        <w:t>պ</w:t>
      </w:r>
      <w:r w:rsidRPr="007B7114">
        <w:rPr>
          <w:rFonts w:ascii="GHEA Grapalat" w:hAnsi="GHEA Grapalat"/>
          <w:color w:val="000000" w:themeColor="text1"/>
        </w:rPr>
        <w:t>այմաններին</w:t>
      </w:r>
      <w:r w:rsidR="00A57FEF" w:rsidRPr="007B7114">
        <w:rPr>
          <w:rStyle w:val="FootnoteReference"/>
          <w:rFonts w:ascii="GHEA Grapalat" w:hAnsi="GHEA Grapalat"/>
          <w:bCs/>
          <w:color w:val="000000" w:themeColor="text1"/>
        </w:rPr>
        <w:footnoteReference w:id="20"/>
      </w:r>
      <w:r w:rsidRPr="007B7114">
        <w:rPr>
          <w:rFonts w:ascii="GHEA Grapalat" w:hAnsi="GHEA Grapalat"/>
          <w:color w:val="000000" w:themeColor="text1"/>
        </w:rPr>
        <w:t xml:space="preserve">։ </w:t>
      </w:r>
    </w:p>
    <w:p w:rsidR="00564423" w:rsidRPr="007B7114" w:rsidRDefault="00044C03"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 xml:space="preserve">- </w:t>
      </w:r>
      <w:r w:rsidR="00564423" w:rsidRPr="007B7114">
        <w:rPr>
          <w:rFonts w:ascii="GHEA Grapalat" w:hAnsi="GHEA Grapalat"/>
          <w:b/>
          <w:bCs/>
          <w:color w:val="000000" w:themeColor="text1"/>
        </w:rPr>
        <w:t xml:space="preserve">Ուկրաինայի Հանրապետությունում </w:t>
      </w:r>
      <w:r w:rsidR="00A57FEF" w:rsidRPr="007B7114">
        <w:rPr>
          <w:rFonts w:ascii="GHEA Grapalat" w:hAnsi="GHEA Grapalat"/>
          <w:color w:val="000000" w:themeColor="text1"/>
        </w:rPr>
        <w:t>նույնպես</w:t>
      </w:r>
      <w:r w:rsidR="00564423" w:rsidRPr="007B7114">
        <w:rPr>
          <w:rFonts w:ascii="GHEA Grapalat" w:hAnsi="GHEA Grapalat"/>
          <w:color w:val="000000" w:themeColor="text1"/>
        </w:rPr>
        <w:t xml:space="preserve"> «Էլեկտրոնային առևտրի մասին» օրենքի ուժով էլեկտրոնային գործարքների (պայմանագրերի) կնքումը հնարավոր է, եթե համապատասխան ծառայություն մատուցողի, ապրանք մատակարարողի, աշխատանք կատարողի օֆերտան ստացած անձը գրանցվում է տեղեկատվական </w:t>
      </w:r>
      <w:r w:rsidR="00742EC3" w:rsidRPr="007B7114">
        <w:rPr>
          <w:rFonts w:ascii="GHEA Grapalat" w:hAnsi="GHEA Grapalat"/>
          <w:color w:val="000000" w:themeColor="text1"/>
        </w:rPr>
        <w:t>հեռահաղորդակցության համակարգում.</w:t>
      </w:r>
      <w:r w:rsidR="00564423" w:rsidRPr="007B7114">
        <w:rPr>
          <w:rFonts w:ascii="GHEA Grapalat" w:hAnsi="GHEA Grapalat"/>
          <w:color w:val="000000" w:themeColor="text1"/>
        </w:rPr>
        <w:t xml:space="preserve"> այսինքն</w:t>
      </w:r>
      <w:r w:rsidR="00134758" w:rsidRPr="007B7114">
        <w:rPr>
          <w:rFonts w:ascii="GHEA Grapalat" w:hAnsi="GHEA Grapalat"/>
          <w:color w:val="000000" w:themeColor="text1"/>
        </w:rPr>
        <w:t>,</w:t>
      </w:r>
      <w:r w:rsidR="00564423" w:rsidRPr="007B7114">
        <w:rPr>
          <w:rFonts w:ascii="GHEA Grapalat" w:hAnsi="GHEA Grapalat"/>
          <w:color w:val="000000" w:themeColor="text1"/>
        </w:rPr>
        <w:t xml:space="preserve"> այդպիսի համակարգում գրանցման պահին օֆերտա ուղարկած անձի մատնանշած ձևով (</w:t>
      </w:r>
      <w:r w:rsidR="0056751C" w:rsidRPr="007B7114">
        <w:rPr>
          <w:rFonts w:ascii="GHEA Grapalat" w:hAnsi="GHEA Grapalat"/>
          <w:color w:val="000000" w:themeColor="text1"/>
        </w:rPr>
        <w:t>կարճ</w:t>
      </w:r>
      <w:r w:rsidR="00564423" w:rsidRPr="007B7114">
        <w:rPr>
          <w:rFonts w:ascii="GHEA Grapalat" w:hAnsi="GHEA Grapalat"/>
          <w:color w:val="000000" w:themeColor="text1"/>
        </w:rPr>
        <w:t xml:space="preserve"> հաղորդագրության փոխանցմամբ, էլեկտրոնային փոստային նամակի փոխանակմամբ, վարկառուի անձնական կաբինետի մուտք գործելով և այլ միջոցներով)</w:t>
      </w:r>
      <w:r w:rsidR="00A57FEF" w:rsidRPr="007B7114">
        <w:rPr>
          <w:rStyle w:val="FootnoteReference"/>
          <w:rFonts w:ascii="GHEA Grapalat" w:hAnsi="GHEA Grapalat"/>
          <w:color w:val="000000" w:themeColor="text1"/>
        </w:rPr>
        <w:footnoteReference w:id="21"/>
      </w:r>
      <w:r w:rsidR="00564423" w:rsidRPr="007B7114">
        <w:rPr>
          <w:rFonts w:ascii="GHEA Grapalat" w:hAnsi="GHEA Grapalat"/>
          <w:color w:val="000000" w:themeColor="text1"/>
        </w:rPr>
        <w:t>։</w:t>
      </w:r>
    </w:p>
    <w:p w:rsidR="00CC75C4" w:rsidRPr="007B7114" w:rsidRDefault="00CC75C4" w:rsidP="00251518">
      <w:pPr>
        <w:pStyle w:val="ListParagraph"/>
        <w:spacing w:line="360" w:lineRule="auto"/>
        <w:ind w:left="0" w:firstLine="567"/>
        <w:jc w:val="both"/>
        <w:rPr>
          <w:rFonts w:ascii="GHEA Grapalat" w:hAnsi="GHEA Grapalat"/>
          <w:b/>
          <w:bCs/>
          <w:color w:val="000000" w:themeColor="text1"/>
          <w:u w:val="single"/>
        </w:rPr>
      </w:pPr>
      <w:r w:rsidRPr="007B7114">
        <w:rPr>
          <w:rFonts w:ascii="GHEA Grapalat" w:hAnsi="GHEA Grapalat" w:cstheme="minorBidi"/>
          <w:color w:val="000000" w:themeColor="text1"/>
          <w:u w:val="single"/>
        </w:rPr>
        <w:t>1.</w:t>
      </w:r>
      <w:r w:rsidR="00AD34F1" w:rsidRPr="007B7114">
        <w:rPr>
          <w:rFonts w:ascii="GHEA Grapalat" w:hAnsi="GHEA Grapalat" w:cstheme="minorBidi"/>
          <w:color w:val="000000" w:themeColor="text1"/>
          <w:u w:val="single"/>
        </w:rPr>
        <w:t>3</w:t>
      </w:r>
      <w:r w:rsidRPr="007B7114">
        <w:rPr>
          <w:rFonts w:ascii="GHEA Grapalat" w:hAnsi="GHEA Grapalat" w:cstheme="minorBidi"/>
          <w:color w:val="000000" w:themeColor="text1"/>
          <w:u w:val="single"/>
        </w:rPr>
        <w:t xml:space="preserve">. Միանալու </w:t>
      </w:r>
      <w:r w:rsidR="003B502A">
        <w:rPr>
          <w:rFonts w:ascii="GHEA Grapalat" w:hAnsi="GHEA Grapalat" w:cstheme="minorBidi"/>
          <w:color w:val="000000" w:themeColor="text1"/>
          <w:u w:val="single"/>
        </w:rPr>
        <w:t>պայմանագրերը</w:t>
      </w:r>
      <w:r w:rsidRPr="007B7114">
        <w:rPr>
          <w:rFonts w:ascii="GHEA Grapalat" w:hAnsi="GHEA Grapalat" w:cstheme="minorBidi"/>
          <w:color w:val="000000" w:themeColor="text1"/>
          <w:u w:val="single"/>
        </w:rPr>
        <w:t xml:space="preserve"> և անարդար պայմանները</w:t>
      </w:r>
    </w:p>
    <w:p w:rsidR="00AD4A1A" w:rsidRPr="007B7114" w:rsidRDefault="00CC75C4"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Հ</w:t>
      </w:r>
      <w:r w:rsidR="00F63A8F" w:rsidRPr="007B7114">
        <w:rPr>
          <w:rFonts w:ascii="GHEA Grapalat" w:hAnsi="GHEA Grapalat"/>
          <w:color w:val="000000" w:themeColor="text1"/>
        </w:rPr>
        <w:t>արկ է ընդգծել</w:t>
      </w:r>
      <w:r w:rsidR="00AD4A1A" w:rsidRPr="007B7114">
        <w:rPr>
          <w:rFonts w:ascii="GHEA Grapalat" w:hAnsi="GHEA Grapalat"/>
          <w:color w:val="000000" w:themeColor="text1"/>
        </w:rPr>
        <w:t>,</w:t>
      </w:r>
      <w:r w:rsidR="00F63A8F" w:rsidRPr="007B7114">
        <w:rPr>
          <w:rFonts w:ascii="GHEA Grapalat" w:hAnsi="GHEA Grapalat"/>
          <w:color w:val="000000" w:themeColor="text1"/>
        </w:rPr>
        <w:t xml:space="preserve"> </w:t>
      </w:r>
      <w:r w:rsidR="00AD4A1A" w:rsidRPr="007B7114">
        <w:rPr>
          <w:rFonts w:ascii="GHEA Grapalat" w:hAnsi="GHEA Grapalat"/>
          <w:color w:val="000000" w:themeColor="text1"/>
        </w:rPr>
        <w:t xml:space="preserve">որ </w:t>
      </w:r>
      <w:r w:rsidRPr="007B7114">
        <w:rPr>
          <w:rFonts w:ascii="GHEA Grapalat" w:hAnsi="GHEA Grapalat"/>
          <w:color w:val="000000" w:themeColor="text1"/>
        </w:rPr>
        <w:t>Օ</w:t>
      </w:r>
      <w:r w:rsidR="00AD4A1A" w:rsidRPr="007B7114">
        <w:rPr>
          <w:rFonts w:ascii="GHEA Grapalat" w:hAnsi="GHEA Grapalat"/>
          <w:color w:val="000000" w:themeColor="text1"/>
        </w:rPr>
        <w:t xml:space="preserve">րենսգիրքը որոշակի երաշխիքներ է նախատեսում նաև միանալու պայմանագրերով միացած կողմերի համար։ Այսպես՝ </w:t>
      </w:r>
      <w:r w:rsidRPr="007B7114">
        <w:rPr>
          <w:rFonts w:ascii="GHEA Grapalat" w:hAnsi="GHEA Grapalat"/>
          <w:color w:val="000000" w:themeColor="text1"/>
        </w:rPr>
        <w:t>Օ</w:t>
      </w:r>
      <w:r w:rsidR="00AD4A1A" w:rsidRPr="007B7114">
        <w:rPr>
          <w:rFonts w:ascii="GHEA Grapalat" w:hAnsi="GHEA Grapalat"/>
          <w:color w:val="000000" w:themeColor="text1"/>
        </w:rPr>
        <w:t xml:space="preserve">րենսգրքի 444-րդ հոդվածի 2-րդ մասի </w:t>
      </w:r>
      <w:r w:rsidRPr="007B7114">
        <w:rPr>
          <w:rFonts w:ascii="GHEA Grapalat" w:hAnsi="GHEA Grapalat"/>
          <w:color w:val="000000" w:themeColor="text1"/>
        </w:rPr>
        <w:t>իմաստով</w:t>
      </w:r>
      <w:r w:rsidR="00AD4A1A" w:rsidRPr="007B7114">
        <w:rPr>
          <w:rFonts w:ascii="GHEA Grapalat" w:hAnsi="GHEA Grapalat"/>
          <w:color w:val="000000" w:themeColor="text1"/>
        </w:rPr>
        <w:t xml:space="preserve">՝ </w:t>
      </w:r>
      <w:r w:rsidRPr="007B7114">
        <w:rPr>
          <w:rFonts w:ascii="GHEA Grapalat" w:hAnsi="GHEA Grapalat"/>
          <w:color w:val="000000" w:themeColor="text1"/>
        </w:rPr>
        <w:t xml:space="preserve">միանալու </w:t>
      </w:r>
      <w:r w:rsidR="00AD4A1A" w:rsidRPr="007B7114">
        <w:rPr>
          <w:rFonts w:ascii="GHEA Grapalat" w:hAnsi="GHEA Grapalat"/>
          <w:color w:val="000000" w:themeColor="text1"/>
        </w:rPr>
        <w:t xml:space="preserve">պայմանագրին միացած կողմը կարող է պահանջել </w:t>
      </w:r>
      <w:r w:rsidRPr="007B7114">
        <w:rPr>
          <w:rFonts w:ascii="GHEA Grapalat" w:hAnsi="GHEA Grapalat"/>
          <w:color w:val="000000" w:themeColor="text1"/>
        </w:rPr>
        <w:t>միայն</w:t>
      </w:r>
      <w:r w:rsidR="00AD4A1A" w:rsidRPr="007B7114">
        <w:rPr>
          <w:rFonts w:ascii="GHEA Grapalat" w:hAnsi="GHEA Grapalat"/>
          <w:color w:val="000000" w:themeColor="text1"/>
        </w:rPr>
        <w:t xml:space="preserve"> լուծելու կամ փոփոխելու պայմանագիրը բացառապես, եթե առկա են հետևյալ պայմանները.</w:t>
      </w:r>
    </w:p>
    <w:p w:rsidR="00AD4A1A" w:rsidRPr="007B7114" w:rsidRDefault="00AD4A1A" w:rsidP="00251518">
      <w:pPr>
        <w:pStyle w:val="ListParagraph"/>
        <w:numPr>
          <w:ilvl w:val="0"/>
          <w:numId w:val="28"/>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 xml:space="preserve">միացող կողմը զրկվում է նման տեսակ պայմանագրերով սովորաբար տրամադրվող իրավունքներից, կամ </w:t>
      </w:r>
    </w:p>
    <w:p w:rsidR="00AD4A1A" w:rsidRPr="007B7114" w:rsidRDefault="00AD4A1A" w:rsidP="00251518">
      <w:pPr>
        <w:pStyle w:val="ListParagraph"/>
        <w:numPr>
          <w:ilvl w:val="0"/>
          <w:numId w:val="28"/>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t xml:space="preserve">բացառվում կամ սահմանափակվում է </w:t>
      </w:r>
      <w:r w:rsidR="00CC75C4" w:rsidRPr="007B7114">
        <w:rPr>
          <w:rFonts w:ascii="GHEA Grapalat" w:hAnsi="GHEA Grapalat"/>
          <w:color w:val="000000" w:themeColor="text1"/>
        </w:rPr>
        <w:t>միանալու պայմանագիրը մշակած կողմի</w:t>
      </w:r>
      <w:r w:rsidRPr="007B7114">
        <w:rPr>
          <w:rFonts w:ascii="GHEA Grapalat" w:hAnsi="GHEA Grapalat"/>
          <w:color w:val="000000" w:themeColor="text1"/>
        </w:rPr>
        <w:t xml:space="preserve"> պատասխանատվությունը պարտավորությունները խախտելու համար, կամ</w:t>
      </w:r>
    </w:p>
    <w:p w:rsidR="00AD4A1A" w:rsidRPr="007B7114" w:rsidRDefault="00B235C2" w:rsidP="00251518">
      <w:pPr>
        <w:pStyle w:val="ListParagraph"/>
        <w:numPr>
          <w:ilvl w:val="0"/>
          <w:numId w:val="28"/>
        </w:numPr>
        <w:spacing w:line="360" w:lineRule="auto"/>
        <w:ind w:left="851" w:firstLine="567"/>
        <w:jc w:val="both"/>
        <w:rPr>
          <w:rFonts w:ascii="GHEA Grapalat" w:hAnsi="GHEA Grapalat"/>
          <w:color w:val="000000" w:themeColor="text1"/>
        </w:rPr>
      </w:pPr>
      <w:r w:rsidRPr="007B7114">
        <w:rPr>
          <w:rFonts w:ascii="GHEA Grapalat" w:hAnsi="GHEA Grapalat"/>
          <w:color w:val="000000" w:themeColor="text1"/>
        </w:rPr>
        <w:lastRenderedPageBreak/>
        <w:t xml:space="preserve">միանալու պայմանագիրը </w:t>
      </w:r>
      <w:r w:rsidR="00AD4A1A" w:rsidRPr="007B7114">
        <w:rPr>
          <w:rFonts w:ascii="GHEA Grapalat" w:hAnsi="GHEA Grapalat"/>
          <w:color w:val="000000" w:themeColor="text1"/>
        </w:rPr>
        <w:t>պարունակում է միացած կողմի համար այլ ակնհայտ ծանր պայմաններ։</w:t>
      </w:r>
    </w:p>
    <w:p w:rsidR="00AD4A1A" w:rsidRPr="007B7114" w:rsidRDefault="00AD4A1A"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Ընդ որում</w:t>
      </w:r>
      <w:r w:rsidR="00B235C2" w:rsidRPr="007B7114">
        <w:rPr>
          <w:rFonts w:ascii="GHEA Grapalat" w:hAnsi="GHEA Grapalat"/>
          <w:color w:val="000000" w:themeColor="text1"/>
        </w:rPr>
        <w:t>,</w:t>
      </w:r>
      <w:r w:rsidRPr="007B7114">
        <w:rPr>
          <w:rFonts w:ascii="GHEA Grapalat" w:hAnsi="GHEA Grapalat"/>
          <w:color w:val="000000" w:themeColor="text1"/>
        </w:rPr>
        <w:t xml:space="preserve"> վերոգրյալ դեպքերում պայմանագրի լուծումը և փոփոխումը կարող է </w:t>
      </w:r>
      <w:r w:rsidR="00B235C2" w:rsidRPr="007B7114">
        <w:rPr>
          <w:rFonts w:ascii="GHEA Grapalat" w:hAnsi="GHEA Grapalat"/>
          <w:color w:val="000000" w:themeColor="text1"/>
        </w:rPr>
        <w:t xml:space="preserve">վավեր </w:t>
      </w:r>
      <w:r w:rsidRPr="007B7114">
        <w:rPr>
          <w:rFonts w:ascii="GHEA Grapalat" w:hAnsi="GHEA Grapalat"/>
          <w:color w:val="000000" w:themeColor="text1"/>
        </w:rPr>
        <w:t xml:space="preserve">համարվել՝ պայմանով, </w:t>
      </w:r>
      <w:r w:rsidR="00B235C2" w:rsidRPr="007B7114">
        <w:rPr>
          <w:rFonts w:ascii="GHEA Grapalat" w:hAnsi="GHEA Grapalat"/>
          <w:color w:val="000000" w:themeColor="text1"/>
        </w:rPr>
        <w:t>որ</w:t>
      </w:r>
      <w:r w:rsidRPr="007B7114">
        <w:rPr>
          <w:rFonts w:ascii="GHEA Grapalat" w:hAnsi="GHEA Grapalat"/>
          <w:color w:val="000000" w:themeColor="text1"/>
        </w:rPr>
        <w:t xml:space="preserve"> միացող կողմը, ելնելով ողջամտորեն գիտակցված իր շահերից, չէր ընդունի այդ պայմանագիրը, եթե հնարավորություն ունենար մասնակցել պայմանագրի պայմանների որոշմանը:</w:t>
      </w:r>
    </w:p>
    <w:p w:rsidR="00551461" w:rsidRPr="007B7114" w:rsidRDefault="00C05858"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Հաշվի առնելով նաև այն հանգամանքը, որ «Սպառողների իրավունքների պաշտպանության մասին» օրենքում առկա չեն միանալու պայմանագրերի վերաբերյալ կարգավոր</w:t>
      </w:r>
      <w:r w:rsidR="00411971" w:rsidRPr="007B7114">
        <w:rPr>
          <w:rFonts w:ascii="GHEA Grapalat" w:hAnsi="GHEA Grapalat"/>
          <w:color w:val="000000" w:themeColor="text1"/>
        </w:rPr>
        <w:t>ու</w:t>
      </w:r>
      <w:r w:rsidRPr="007B7114">
        <w:rPr>
          <w:rFonts w:ascii="GHEA Grapalat" w:hAnsi="GHEA Grapalat"/>
          <w:color w:val="000000" w:themeColor="text1"/>
        </w:rPr>
        <w:t>մներ</w:t>
      </w:r>
      <w:r w:rsidR="00551461" w:rsidRPr="007B7114">
        <w:rPr>
          <w:rFonts w:ascii="GHEA Grapalat" w:hAnsi="GHEA Grapalat"/>
          <w:color w:val="000000" w:themeColor="text1"/>
        </w:rPr>
        <w:t>`</w:t>
      </w:r>
      <w:r w:rsidR="00B235C2" w:rsidRPr="007B7114">
        <w:rPr>
          <w:rFonts w:ascii="GHEA Grapalat" w:hAnsi="GHEA Grapalat"/>
          <w:color w:val="000000" w:themeColor="text1"/>
        </w:rPr>
        <w:t xml:space="preserve"> կարող ենք եզրակացնել, որ գործող օրենսդրությամբ բացակայում </w:t>
      </w:r>
      <w:r w:rsidR="00551461" w:rsidRPr="007B7114">
        <w:rPr>
          <w:rFonts w:ascii="GHEA Grapalat" w:hAnsi="GHEA Grapalat"/>
          <w:color w:val="000000" w:themeColor="text1"/>
        </w:rPr>
        <w:t>են</w:t>
      </w:r>
      <w:r w:rsidR="00B235C2" w:rsidRPr="007B7114">
        <w:rPr>
          <w:rFonts w:ascii="GHEA Grapalat" w:hAnsi="GHEA Grapalat"/>
          <w:color w:val="000000" w:themeColor="text1"/>
        </w:rPr>
        <w:t xml:space="preserve"> սպառողների հետ կքնվող </w:t>
      </w:r>
      <w:r w:rsidR="00551461" w:rsidRPr="007B7114">
        <w:rPr>
          <w:rFonts w:ascii="GHEA Grapalat" w:hAnsi="GHEA Grapalat"/>
          <w:color w:val="000000" w:themeColor="text1"/>
        </w:rPr>
        <w:t xml:space="preserve">միանալու պայմանագրերում, այդ թվում` օրինակելի պայմաններում, </w:t>
      </w:r>
      <w:r w:rsidR="00B235C2" w:rsidRPr="007B7114">
        <w:rPr>
          <w:rFonts w:ascii="GHEA Grapalat" w:hAnsi="GHEA Grapalat"/>
          <w:color w:val="000000" w:themeColor="text1"/>
        </w:rPr>
        <w:t>«անարդար պայմանների» վերաբերյալ դրույթներ ներառելու անթույլատրելիության մասին կարգավորումներ</w:t>
      </w:r>
      <w:r w:rsidR="00551461" w:rsidRPr="007B7114">
        <w:rPr>
          <w:rFonts w:ascii="GHEA Grapalat" w:hAnsi="GHEA Grapalat"/>
          <w:color w:val="000000" w:themeColor="text1"/>
        </w:rPr>
        <w:t>ը։</w:t>
      </w:r>
    </w:p>
    <w:p w:rsidR="000925FC" w:rsidRPr="007B7114" w:rsidRDefault="000925FC"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Հարկ է ընդգծել նաև, որ քննարկվող հոդվածի շարադրանքում օգտագործվող «այլ ակնհայտ ծանր պայմաններ», «ողջամտորեն գիտակցված շահ» արտահայտությունների առկայությունը գործնականում կարող է ոչ միանշանակ ընկալվել և կիրառվել՝ հաշվի առնելով դրանց գնահատողական էության, ինչպես նաև միացած կողմի վրա ակնհայտ ծանր ապացուցողական բեռ դնելու հանգամանքները։ Բացի այդ, նշված կարգավորման պարագայում, ըստ էության, սահմանափակվում են վերոնշյալ հանգամանքներով պայմանավորված պայմանագիրն անվավեր ճանաչելու և անվավերության հետևանքներ կիրառելու հնարավորությունը</w:t>
      </w:r>
      <w:r w:rsidR="00452278" w:rsidRPr="007B7114">
        <w:rPr>
          <w:rFonts w:ascii="GHEA Grapalat" w:hAnsi="GHEA Grapalat"/>
          <w:color w:val="000000" w:themeColor="text1"/>
        </w:rPr>
        <w:t xml:space="preserve">, </w:t>
      </w:r>
      <w:r w:rsidR="002A3EAD" w:rsidRPr="007B7114">
        <w:rPr>
          <w:rFonts w:ascii="GHEA Grapalat" w:hAnsi="GHEA Grapalat"/>
          <w:color w:val="000000" w:themeColor="text1"/>
        </w:rPr>
        <w:t>ինչպես նաև</w:t>
      </w:r>
      <w:r w:rsidR="00452278" w:rsidRPr="007B7114">
        <w:rPr>
          <w:rFonts w:ascii="GHEA Grapalat" w:hAnsi="GHEA Grapalat"/>
          <w:color w:val="000000" w:themeColor="text1"/>
        </w:rPr>
        <w:t xml:space="preserve"> </w:t>
      </w:r>
      <w:r w:rsidR="003B502A">
        <w:rPr>
          <w:rFonts w:ascii="GHEA Grapalat" w:hAnsi="GHEA Grapalat"/>
          <w:color w:val="000000" w:themeColor="text1"/>
        </w:rPr>
        <w:t>պայմանագիրը</w:t>
      </w:r>
      <w:r w:rsidR="00452278" w:rsidRPr="007B7114">
        <w:rPr>
          <w:rFonts w:ascii="GHEA Grapalat" w:hAnsi="GHEA Grapalat"/>
          <w:color w:val="000000" w:themeColor="text1"/>
        </w:rPr>
        <w:t xml:space="preserve"> մասնակի անվավեր ճանաչելը և մնացած մասով դրա գործողությունը շարունակելը</w:t>
      </w:r>
      <w:r w:rsidR="002A3EAD" w:rsidRPr="007B7114">
        <w:rPr>
          <w:rFonts w:ascii="GHEA Grapalat" w:hAnsi="GHEA Grapalat"/>
          <w:color w:val="000000" w:themeColor="text1"/>
        </w:rPr>
        <w:t>, քանի որ նշված նորմը հնարավորություն է տալիս միայն պայմանագիրը փոփոխել կամ լուծել</w:t>
      </w:r>
      <w:r w:rsidR="00452278" w:rsidRPr="007B7114">
        <w:rPr>
          <w:rFonts w:ascii="GHEA Grapalat" w:hAnsi="GHEA Grapalat"/>
          <w:color w:val="000000" w:themeColor="text1"/>
        </w:rPr>
        <w:t>։</w:t>
      </w:r>
    </w:p>
    <w:p w:rsidR="000925FC" w:rsidRPr="007B7114" w:rsidRDefault="00551461"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Նշենք, որ </w:t>
      </w:r>
      <w:r w:rsidR="000925FC" w:rsidRPr="007B7114">
        <w:rPr>
          <w:rFonts w:ascii="GHEA Grapalat" w:hAnsi="GHEA Grapalat"/>
          <w:color w:val="000000" w:themeColor="text1"/>
        </w:rPr>
        <w:t>«անարդար</w:t>
      </w:r>
      <w:r w:rsidRPr="007B7114">
        <w:rPr>
          <w:rFonts w:ascii="GHEA Grapalat" w:hAnsi="GHEA Grapalat"/>
          <w:color w:val="000000" w:themeColor="text1"/>
        </w:rPr>
        <w:t xml:space="preserve"> պայմանների</w:t>
      </w:r>
      <w:r w:rsidR="000925FC" w:rsidRPr="007B7114">
        <w:rPr>
          <w:rFonts w:ascii="GHEA Grapalat" w:hAnsi="GHEA Grapalat"/>
          <w:color w:val="000000" w:themeColor="text1"/>
        </w:rPr>
        <w:t>»</w:t>
      </w:r>
      <w:r w:rsidRPr="007B7114">
        <w:rPr>
          <w:rFonts w:ascii="GHEA Grapalat" w:hAnsi="GHEA Grapalat"/>
          <w:color w:val="000000" w:themeColor="text1"/>
        </w:rPr>
        <w:t xml:space="preserve"> վերաբերյալ կարգավորումները բավականին լայն տարածում ունեն միջազգային պրակտիկայում և նույնիսկ</w:t>
      </w:r>
      <w:r w:rsidR="00B235C2" w:rsidRPr="007B7114">
        <w:rPr>
          <w:rFonts w:ascii="GHEA Grapalat" w:hAnsi="GHEA Grapalat"/>
          <w:color w:val="000000" w:themeColor="text1"/>
        </w:rPr>
        <w:t xml:space="preserve"> իրենց արտացոլումն են գտել </w:t>
      </w:r>
      <w:r w:rsidRPr="007B7114">
        <w:rPr>
          <w:rFonts w:ascii="GHEA Grapalat" w:hAnsi="GHEA Grapalat"/>
          <w:color w:val="000000" w:themeColor="text1"/>
        </w:rPr>
        <w:t>Եվրոպական Միության</w:t>
      </w:r>
      <w:r w:rsidR="00B235C2" w:rsidRPr="007B7114">
        <w:rPr>
          <w:rFonts w:ascii="GHEA Grapalat" w:hAnsi="GHEA Grapalat"/>
          <w:color w:val="000000" w:themeColor="text1"/>
        </w:rPr>
        <w:t xml:space="preserve"> խորհրդի կողմից 1993թ. ապրիլի 5-ի</w:t>
      </w:r>
      <w:r w:rsidRPr="007B7114">
        <w:rPr>
          <w:rFonts w:ascii="GHEA Grapalat" w:hAnsi="GHEA Grapalat"/>
          <w:color w:val="000000" w:themeColor="text1"/>
        </w:rPr>
        <w:t>ն ընդունված</w:t>
      </w:r>
      <w:r w:rsidR="00B235C2" w:rsidRPr="007B7114">
        <w:rPr>
          <w:rFonts w:ascii="GHEA Grapalat" w:hAnsi="GHEA Grapalat"/>
          <w:color w:val="000000" w:themeColor="text1"/>
        </w:rPr>
        <w:t xml:space="preserve"> </w:t>
      </w:r>
      <w:r w:rsidRPr="007B7114">
        <w:rPr>
          <w:rFonts w:ascii="GHEA Grapalat" w:hAnsi="GHEA Grapalat"/>
          <w:color w:val="000000" w:themeColor="text1"/>
        </w:rPr>
        <w:t>«Ս</w:t>
      </w:r>
      <w:r w:rsidR="00B235C2" w:rsidRPr="007B7114">
        <w:rPr>
          <w:rFonts w:ascii="GHEA Grapalat" w:hAnsi="GHEA Grapalat"/>
          <w:color w:val="000000" w:themeColor="text1"/>
        </w:rPr>
        <w:t>պառողների հետ կնքվող պայմանագրերում անարդար պայմանների մասին</w:t>
      </w:r>
      <w:r w:rsidRPr="007B7114">
        <w:rPr>
          <w:rFonts w:ascii="GHEA Grapalat" w:hAnsi="GHEA Grapalat"/>
          <w:color w:val="000000" w:themeColor="text1"/>
        </w:rPr>
        <w:t>»</w:t>
      </w:r>
      <w:r w:rsidR="00B235C2" w:rsidRPr="007B7114">
        <w:rPr>
          <w:rFonts w:ascii="GHEA Grapalat" w:hAnsi="GHEA Grapalat"/>
          <w:color w:val="000000" w:themeColor="text1"/>
        </w:rPr>
        <w:t xml:space="preserve"> 93/13/EEC դիրեկտիվով</w:t>
      </w:r>
      <w:r w:rsidRPr="007B7114">
        <w:rPr>
          <w:rFonts w:ascii="GHEA Grapalat" w:hAnsi="GHEA Grapalat"/>
          <w:color w:val="000000" w:themeColor="text1"/>
        </w:rPr>
        <w:t xml:space="preserve"> (այսուհետ` Անարդար պայմանների մասին դիրեկտիվ)</w:t>
      </w:r>
      <w:r w:rsidR="00B235C2" w:rsidRPr="007B7114">
        <w:rPr>
          <w:rFonts w:ascii="GHEA Grapalat" w:hAnsi="GHEA Grapalat"/>
          <w:color w:val="000000" w:themeColor="text1"/>
        </w:rPr>
        <w:t>, ինչպես նաև</w:t>
      </w:r>
      <w:r w:rsidR="000925FC" w:rsidRPr="007B7114">
        <w:rPr>
          <w:rFonts w:ascii="GHEA Grapalat" w:hAnsi="GHEA Grapalat"/>
          <w:color w:val="000000" w:themeColor="text1"/>
        </w:rPr>
        <w:t>`</w:t>
      </w:r>
      <w:r w:rsidR="00B235C2" w:rsidRPr="007B7114">
        <w:rPr>
          <w:rFonts w:ascii="GHEA Grapalat" w:hAnsi="GHEA Grapalat"/>
          <w:color w:val="000000" w:themeColor="text1"/>
        </w:rPr>
        <w:t xml:space="preserve"> </w:t>
      </w:r>
      <w:r w:rsidR="000925FC" w:rsidRPr="007B7114">
        <w:rPr>
          <w:rFonts w:ascii="GHEA Grapalat" w:hAnsi="GHEA Grapalat"/>
          <w:color w:val="000000" w:themeColor="text1"/>
        </w:rPr>
        <w:t xml:space="preserve">դրանով </w:t>
      </w:r>
      <w:r w:rsidR="000925FC" w:rsidRPr="007B7114">
        <w:rPr>
          <w:rFonts w:ascii="GHEA Grapalat" w:hAnsi="GHEA Grapalat"/>
          <w:color w:val="000000" w:themeColor="text1"/>
        </w:rPr>
        <w:lastRenderedPageBreak/>
        <w:t xml:space="preserve">պայմանավորված, </w:t>
      </w:r>
      <w:r w:rsidR="00B235C2" w:rsidRPr="007B7114">
        <w:rPr>
          <w:rFonts w:ascii="GHEA Grapalat" w:hAnsi="GHEA Grapalat"/>
          <w:color w:val="000000" w:themeColor="text1"/>
        </w:rPr>
        <w:t xml:space="preserve">Գերմանիայի, Մեծ </w:t>
      </w:r>
      <w:r w:rsidR="003B502A">
        <w:rPr>
          <w:rFonts w:ascii="GHEA Grapalat" w:hAnsi="GHEA Grapalat"/>
          <w:color w:val="000000" w:themeColor="text1"/>
        </w:rPr>
        <w:t>Բրիտանիայի</w:t>
      </w:r>
      <w:r w:rsidR="00B235C2" w:rsidRPr="007B7114">
        <w:rPr>
          <w:rFonts w:ascii="GHEA Grapalat" w:hAnsi="GHEA Grapalat"/>
          <w:color w:val="000000" w:themeColor="text1"/>
        </w:rPr>
        <w:t>, Նիդերլանդների և ԵՄ այլ առաջատար երկրների օրենսդրությամբ։</w:t>
      </w:r>
      <w:r w:rsidR="005A2962" w:rsidRPr="007B7114">
        <w:rPr>
          <w:rFonts w:ascii="GHEA Grapalat" w:hAnsi="GHEA Grapalat"/>
          <w:color w:val="000000" w:themeColor="text1"/>
        </w:rPr>
        <w:t xml:space="preserve"> Այս տեսանկյունից նկատենք, որ դեռևս ստորագրման փուլում գտնվող Հայաստանի Հանրապետության՝ մի կողմից և Եվրոպական միության և Ատոմային էներգիայի եվրոպական համայնքի ու դրանց անդամ պետությունների՝ մյուս կողմից, միջև Համապարփակ և ընդլայնված գործընկերության համաձայնագրի Հավելված VI-ով Հայաստանի Հանրապետության համար սահմանված է պարտականություն մոտարկել իր օրենսդրությունը Անարդար պայմանների մասին դիրեկտիվին:</w:t>
      </w:r>
    </w:p>
    <w:p w:rsidR="00B235C2" w:rsidRPr="007B7114" w:rsidRDefault="007575C0" w:rsidP="00251518">
      <w:pPr>
        <w:spacing w:line="360" w:lineRule="auto"/>
        <w:ind w:firstLine="567"/>
        <w:jc w:val="both"/>
        <w:rPr>
          <w:rFonts w:ascii="GHEA Grapalat" w:hAnsi="GHEA Grapalat"/>
          <w:color w:val="000000" w:themeColor="text1"/>
        </w:rPr>
      </w:pPr>
      <w:r w:rsidRPr="007B7114">
        <w:rPr>
          <w:rFonts w:ascii="GHEA Grapalat" w:hAnsi="GHEA Grapalat" w:cstheme="minorBidi"/>
          <w:color w:val="000000" w:themeColor="text1"/>
          <w:u w:val="single"/>
        </w:rPr>
        <w:t>1.</w:t>
      </w:r>
      <w:r w:rsidR="00AD34F1" w:rsidRPr="007B7114">
        <w:rPr>
          <w:rFonts w:ascii="GHEA Grapalat" w:hAnsi="GHEA Grapalat" w:cstheme="minorBidi"/>
          <w:color w:val="000000" w:themeColor="text1"/>
          <w:u w:val="single"/>
        </w:rPr>
        <w:t>4</w:t>
      </w:r>
      <w:r w:rsidRPr="007B7114">
        <w:rPr>
          <w:rFonts w:ascii="GHEA Grapalat" w:hAnsi="GHEA Grapalat" w:cstheme="minorBidi"/>
          <w:color w:val="000000" w:themeColor="text1"/>
          <w:u w:val="single"/>
        </w:rPr>
        <w:t xml:space="preserve">. </w:t>
      </w:r>
      <w:r w:rsidRPr="007B7114">
        <w:rPr>
          <w:rFonts w:ascii="GHEA Grapalat" w:hAnsi="GHEA Grapalat"/>
          <w:color w:val="000000" w:themeColor="text1"/>
          <w:u w:val="single"/>
        </w:rPr>
        <w:t>Միանալու պայմանագրերի և անարդար պայմանների վերաբերյալ միջազգային փորձը</w:t>
      </w:r>
    </w:p>
    <w:p w:rsidR="00011BDA" w:rsidRPr="007B7114" w:rsidRDefault="00011BDA"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Միջազգային իրավական պրակտիկայում հատուկ ուշադրություն է դարձվում այնպիսի դրույթներին, որոնցով </w:t>
      </w:r>
      <w:r w:rsidR="0096525C" w:rsidRPr="007B7114">
        <w:rPr>
          <w:rFonts w:ascii="GHEA Grapalat" w:hAnsi="GHEA Grapalat"/>
          <w:color w:val="000000" w:themeColor="text1"/>
        </w:rPr>
        <w:t xml:space="preserve">միանալու </w:t>
      </w:r>
      <w:r w:rsidRPr="007B7114">
        <w:rPr>
          <w:rFonts w:ascii="GHEA Grapalat" w:hAnsi="GHEA Grapalat"/>
          <w:color w:val="000000" w:themeColor="text1"/>
        </w:rPr>
        <w:t>պայմանագրի</w:t>
      </w:r>
      <w:r w:rsidR="0096525C" w:rsidRPr="007B7114">
        <w:rPr>
          <w:rFonts w:ascii="GHEA Grapalat" w:hAnsi="GHEA Grapalat"/>
          <w:color w:val="000000" w:themeColor="text1"/>
        </w:rPr>
        <w:t>ն</w:t>
      </w:r>
      <w:r w:rsidRPr="007B7114">
        <w:rPr>
          <w:rFonts w:ascii="GHEA Grapalat" w:hAnsi="GHEA Grapalat"/>
          <w:color w:val="000000" w:themeColor="text1"/>
        </w:rPr>
        <w:t xml:space="preserve"> </w:t>
      </w:r>
      <w:r w:rsidR="0096525C" w:rsidRPr="007B7114">
        <w:rPr>
          <w:rFonts w:ascii="GHEA Grapalat" w:hAnsi="GHEA Grapalat"/>
          <w:color w:val="000000" w:themeColor="text1"/>
        </w:rPr>
        <w:t>միացող</w:t>
      </w:r>
      <w:r w:rsidRPr="007B7114">
        <w:rPr>
          <w:rFonts w:ascii="GHEA Grapalat" w:hAnsi="GHEA Grapalat"/>
          <w:color w:val="000000" w:themeColor="text1"/>
        </w:rPr>
        <w:t xml:space="preserve"> կողմը (որի դերում գերազանցապես հանդես են գալիս սպառողները) կարող </w:t>
      </w:r>
      <w:r w:rsidR="005F2B16" w:rsidRPr="007B7114">
        <w:rPr>
          <w:rFonts w:ascii="GHEA Grapalat" w:hAnsi="GHEA Grapalat"/>
          <w:color w:val="000000" w:themeColor="text1"/>
        </w:rPr>
        <w:t>է</w:t>
      </w:r>
      <w:r w:rsidRPr="007B7114">
        <w:rPr>
          <w:rFonts w:ascii="GHEA Grapalat" w:hAnsi="GHEA Grapalat"/>
          <w:color w:val="000000" w:themeColor="text1"/>
        </w:rPr>
        <w:t xml:space="preserve"> հայտնվել անհ</w:t>
      </w:r>
      <w:r w:rsidR="004C28B2" w:rsidRPr="007B7114">
        <w:rPr>
          <w:rFonts w:ascii="GHEA Grapalat" w:hAnsi="GHEA Grapalat"/>
          <w:color w:val="000000" w:themeColor="text1"/>
        </w:rPr>
        <w:t>ավասար և խտրական իրավիճակներում</w:t>
      </w:r>
      <w:r w:rsidRPr="007B7114">
        <w:rPr>
          <w:rFonts w:ascii="GHEA Grapalat" w:hAnsi="GHEA Grapalat"/>
          <w:color w:val="000000" w:themeColor="text1"/>
        </w:rPr>
        <w:t xml:space="preserve">։ Նմանատիպ իրավիճակների բացառման նպատակով ԵՄ շրջանակներում, ինչպես նաև վերջինիս անդամ հանդիսացող պետությունների ներպետական ակտերով նախատեսվել են այնպիսի դրույթներ, որոնց ուժով </w:t>
      </w:r>
      <w:r w:rsidR="00D647A4" w:rsidRPr="007B7114">
        <w:rPr>
          <w:rFonts w:ascii="GHEA Grapalat" w:hAnsi="GHEA Grapalat"/>
          <w:color w:val="000000" w:themeColor="text1"/>
        </w:rPr>
        <w:t xml:space="preserve">միանալու </w:t>
      </w:r>
      <w:r w:rsidRPr="007B7114">
        <w:rPr>
          <w:rFonts w:ascii="GHEA Grapalat" w:hAnsi="GHEA Grapalat"/>
          <w:color w:val="000000" w:themeColor="text1"/>
        </w:rPr>
        <w:t>պայմանագր</w:t>
      </w:r>
      <w:r w:rsidR="00D647A4" w:rsidRPr="007B7114">
        <w:rPr>
          <w:rFonts w:ascii="GHEA Grapalat" w:hAnsi="GHEA Grapalat"/>
          <w:color w:val="000000" w:themeColor="text1"/>
        </w:rPr>
        <w:t>երի</w:t>
      </w:r>
      <w:r w:rsidRPr="007B7114">
        <w:rPr>
          <w:rFonts w:ascii="GHEA Grapalat" w:hAnsi="GHEA Grapalat"/>
          <w:color w:val="000000" w:themeColor="text1"/>
        </w:rPr>
        <w:t xml:space="preserve"> որոշակի դրույթների և կարգավորումների առկայության իրավաչափությունը վիճարկվում է (դրանք համարելով անվավեր կամ առոչինչ)՝ նպատակ ունենալով </w:t>
      </w:r>
      <w:r w:rsidR="000B73C0" w:rsidRPr="007B7114">
        <w:rPr>
          <w:rFonts w:ascii="GHEA Grapalat" w:hAnsi="GHEA Grapalat"/>
          <w:color w:val="000000" w:themeColor="text1"/>
        </w:rPr>
        <w:t>երաշխավորել</w:t>
      </w:r>
      <w:r w:rsidRPr="007B7114">
        <w:rPr>
          <w:rFonts w:ascii="GHEA Grapalat" w:hAnsi="GHEA Grapalat"/>
          <w:color w:val="000000" w:themeColor="text1"/>
        </w:rPr>
        <w:t xml:space="preserve"> նկարագրված </w:t>
      </w:r>
      <w:r w:rsidR="00830772" w:rsidRPr="007B7114">
        <w:rPr>
          <w:rFonts w:ascii="GHEA Grapalat" w:hAnsi="GHEA Grapalat"/>
          <w:color w:val="000000" w:themeColor="text1"/>
        </w:rPr>
        <w:t>դեպքերում</w:t>
      </w:r>
      <w:r w:rsidRPr="007B7114">
        <w:rPr>
          <w:rFonts w:ascii="GHEA Grapalat" w:hAnsi="GHEA Grapalat"/>
          <w:color w:val="000000" w:themeColor="text1"/>
        </w:rPr>
        <w:t xml:space="preserve"> «թույլ» </w:t>
      </w:r>
      <w:r w:rsidR="000B73C0" w:rsidRPr="007B7114">
        <w:rPr>
          <w:rFonts w:ascii="GHEA Grapalat" w:hAnsi="GHEA Grapalat"/>
          <w:color w:val="000000" w:themeColor="text1"/>
        </w:rPr>
        <w:t>կողմի</w:t>
      </w:r>
      <w:r w:rsidRPr="007B7114">
        <w:rPr>
          <w:rFonts w:ascii="GHEA Grapalat" w:hAnsi="GHEA Grapalat"/>
          <w:color w:val="000000" w:themeColor="text1"/>
        </w:rPr>
        <w:t xml:space="preserve"> </w:t>
      </w:r>
      <w:r w:rsidR="000B73C0" w:rsidRPr="007B7114">
        <w:rPr>
          <w:rFonts w:ascii="GHEA Grapalat" w:hAnsi="GHEA Grapalat"/>
          <w:color w:val="000000" w:themeColor="text1"/>
        </w:rPr>
        <w:t>շահերը</w:t>
      </w:r>
      <w:r w:rsidRPr="007B7114">
        <w:rPr>
          <w:rFonts w:ascii="GHEA Grapalat" w:hAnsi="GHEA Grapalat"/>
          <w:color w:val="000000" w:themeColor="text1"/>
        </w:rPr>
        <w:t>։</w:t>
      </w:r>
    </w:p>
    <w:p w:rsidR="00011BDA" w:rsidRPr="007B7114" w:rsidRDefault="00011BDA"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Մատնանշվածով պայմանավորված առավել ցայտուն օրինակներից է </w:t>
      </w:r>
      <w:r w:rsidR="0020241B" w:rsidRPr="007B7114">
        <w:rPr>
          <w:rFonts w:ascii="GHEA Grapalat" w:hAnsi="GHEA Grapalat"/>
          <w:color w:val="000000" w:themeColor="text1"/>
        </w:rPr>
        <w:t>արդեն նշված Անարդար պայմանների մասին դիրեկտիվը</w:t>
      </w:r>
      <w:r w:rsidRPr="007B7114">
        <w:rPr>
          <w:rStyle w:val="FootnoteReference"/>
          <w:rFonts w:ascii="GHEA Grapalat" w:hAnsi="GHEA Grapalat"/>
          <w:color w:val="000000" w:themeColor="text1"/>
        </w:rPr>
        <w:footnoteReference w:id="22"/>
      </w:r>
      <w:r w:rsidRPr="007B7114">
        <w:rPr>
          <w:rFonts w:ascii="GHEA Grapalat" w:hAnsi="GHEA Grapalat"/>
          <w:color w:val="000000" w:themeColor="text1"/>
        </w:rPr>
        <w:t xml:space="preserve">, որի հավելվածով սահմանվում է այն պայմանների ցանկը, որոնք համարվում են «անարդար»։ </w:t>
      </w:r>
      <w:r w:rsidR="00F678FA" w:rsidRPr="007B7114">
        <w:rPr>
          <w:rFonts w:ascii="GHEA Grapalat" w:hAnsi="GHEA Grapalat"/>
          <w:color w:val="000000" w:themeColor="text1"/>
        </w:rPr>
        <w:t>Այդպիսիք են, օրի</w:t>
      </w:r>
      <w:r w:rsidR="00F53620" w:rsidRPr="007B7114">
        <w:rPr>
          <w:rFonts w:ascii="GHEA Grapalat" w:hAnsi="GHEA Grapalat"/>
          <w:color w:val="000000" w:themeColor="text1"/>
          <w:lang w:val="en-US"/>
        </w:rPr>
        <w:t>նա</w:t>
      </w:r>
      <w:r w:rsidR="00F678FA" w:rsidRPr="007B7114">
        <w:rPr>
          <w:rFonts w:ascii="GHEA Grapalat" w:hAnsi="GHEA Grapalat"/>
          <w:color w:val="000000" w:themeColor="text1"/>
        </w:rPr>
        <w:t xml:space="preserve">կ, այնպիսի պայմանները, որոնք </w:t>
      </w:r>
      <w:r w:rsidR="001F3ED6" w:rsidRPr="007B7114">
        <w:rPr>
          <w:rFonts w:ascii="GHEA Grapalat" w:hAnsi="GHEA Grapalat"/>
          <w:color w:val="000000" w:themeColor="text1"/>
        </w:rPr>
        <w:t>սահմանափակում կամ բացառ</w:t>
      </w:r>
      <w:r w:rsidRPr="007B7114">
        <w:rPr>
          <w:rFonts w:ascii="GHEA Grapalat" w:hAnsi="GHEA Grapalat"/>
          <w:color w:val="000000" w:themeColor="text1"/>
        </w:rPr>
        <w:t xml:space="preserve">ում </w:t>
      </w:r>
      <w:r w:rsidR="001F3ED6" w:rsidRPr="007B7114">
        <w:rPr>
          <w:rFonts w:ascii="GHEA Grapalat" w:hAnsi="GHEA Grapalat"/>
          <w:color w:val="000000" w:themeColor="text1"/>
        </w:rPr>
        <w:t>են</w:t>
      </w:r>
      <w:r w:rsidRPr="007B7114">
        <w:rPr>
          <w:rFonts w:ascii="GHEA Grapalat" w:hAnsi="GHEA Grapalat"/>
          <w:color w:val="000000" w:themeColor="text1"/>
        </w:rPr>
        <w:t xml:space="preserve"> վաճառողի</w:t>
      </w:r>
      <w:r w:rsidRPr="007B7114">
        <w:rPr>
          <w:rStyle w:val="FootnoteReference"/>
          <w:rFonts w:ascii="GHEA Grapalat" w:hAnsi="GHEA Grapalat"/>
          <w:color w:val="000000" w:themeColor="text1"/>
        </w:rPr>
        <w:footnoteReference w:id="23"/>
      </w:r>
      <w:r w:rsidRPr="007B7114">
        <w:rPr>
          <w:rFonts w:ascii="GHEA Grapalat" w:hAnsi="GHEA Grapalat"/>
          <w:color w:val="000000" w:themeColor="text1"/>
        </w:rPr>
        <w:t xml:space="preserve"> իրավաբանական պատասխանատվությունը սպառողի մահվան կամ վաճառողի կամ մատակարարի գործողությունների կամ բացթողումների հետևանքով սպառողի առողջությանը </w:t>
      </w:r>
      <w:r w:rsidRPr="007B7114">
        <w:rPr>
          <w:rFonts w:ascii="GHEA Grapalat" w:hAnsi="GHEA Grapalat"/>
          <w:color w:val="000000" w:themeColor="text1"/>
        </w:rPr>
        <w:lastRenderedPageBreak/>
        <w:t>պատճառված վնասի դեպքում,</w:t>
      </w:r>
      <w:r w:rsidR="00ED3F74" w:rsidRPr="007B7114">
        <w:rPr>
          <w:rFonts w:ascii="GHEA Grapalat" w:hAnsi="GHEA Grapalat"/>
          <w:color w:val="000000" w:themeColor="text1"/>
        </w:rPr>
        <w:t xml:space="preserve"> </w:t>
      </w:r>
      <w:r w:rsidRPr="007B7114">
        <w:rPr>
          <w:rFonts w:ascii="GHEA Grapalat" w:hAnsi="GHEA Grapalat"/>
          <w:color w:val="000000" w:themeColor="text1"/>
        </w:rPr>
        <w:t xml:space="preserve">ոչ ողջամիտ ձևով սահմանափակում կամ բացառում </w:t>
      </w:r>
      <w:r w:rsidR="00ED3F74" w:rsidRPr="007B7114">
        <w:rPr>
          <w:rFonts w:ascii="GHEA Grapalat" w:hAnsi="GHEA Grapalat"/>
          <w:color w:val="000000" w:themeColor="text1"/>
        </w:rPr>
        <w:t>են</w:t>
      </w:r>
      <w:r w:rsidRPr="007B7114">
        <w:rPr>
          <w:rFonts w:ascii="GHEA Grapalat" w:hAnsi="GHEA Grapalat"/>
          <w:color w:val="000000" w:themeColor="text1"/>
        </w:rPr>
        <w:t xml:space="preserve"> սպառողի իրավունքները վաճառողի կամ մատակարարի կամ այլ անձի նկատմամբ վաճառողի կամ մատակարարի կողմից իրենց կողմից ստանձնած պարտավորությունների լրիվ կամ մասնակ</w:t>
      </w:r>
      <w:r w:rsidR="00ED3F74" w:rsidRPr="007B7114">
        <w:rPr>
          <w:rFonts w:ascii="GHEA Grapalat" w:hAnsi="GHEA Grapalat"/>
          <w:color w:val="000000" w:themeColor="text1"/>
        </w:rPr>
        <w:t>ի</w:t>
      </w:r>
      <w:r w:rsidRPr="007B7114">
        <w:rPr>
          <w:rFonts w:ascii="GHEA Grapalat" w:hAnsi="GHEA Grapalat"/>
          <w:color w:val="000000" w:themeColor="text1"/>
        </w:rPr>
        <w:t xml:space="preserve"> չկատարման կամ դրանց ոչ պատշաճ կատարման դեպքերում, հնարավորություն է տրվում վաճառողին գանձելու</w:t>
      </w:r>
      <w:r w:rsidR="00ED3F74" w:rsidRPr="007B7114">
        <w:rPr>
          <w:rFonts w:ascii="GHEA Grapalat" w:hAnsi="GHEA Grapalat"/>
          <w:color w:val="000000" w:themeColor="text1"/>
        </w:rPr>
        <w:t xml:space="preserve"> կամ </w:t>
      </w:r>
      <w:r w:rsidRPr="007B7114">
        <w:rPr>
          <w:rFonts w:ascii="GHEA Grapalat" w:hAnsi="GHEA Grapalat"/>
          <w:color w:val="000000" w:themeColor="text1"/>
        </w:rPr>
        <w:t>պահելու սպառողի կողմից վճարված ցանկացած դրամական միջոց այն դեպքերում, եթե սպառողը հրաժարվում է կնքելու կամ կատարելու պայմանագիրը, և որով պայմանագրի կատարումից հրաժարվող սպառողը զրկվում է վաճառողից կամ մատակարարից համարժեք գումար ստանալու հնարավորությունից,</w:t>
      </w:r>
      <w:r w:rsidR="00C95F11" w:rsidRPr="007B7114">
        <w:rPr>
          <w:rFonts w:ascii="GHEA Grapalat" w:hAnsi="GHEA Grapalat"/>
          <w:color w:val="000000" w:themeColor="text1"/>
        </w:rPr>
        <w:t xml:space="preserve"> </w:t>
      </w:r>
      <w:r w:rsidRPr="007B7114">
        <w:rPr>
          <w:rFonts w:ascii="GHEA Grapalat" w:hAnsi="GHEA Grapalat"/>
          <w:color w:val="000000" w:themeColor="text1"/>
        </w:rPr>
        <w:t xml:space="preserve">հնարավորություն </w:t>
      </w:r>
      <w:r w:rsidR="00C95F11" w:rsidRPr="007B7114">
        <w:rPr>
          <w:rFonts w:ascii="GHEA Grapalat" w:hAnsi="GHEA Grapalat"/>
          <w:color w:val="000000" w:themeColor="text1"/>
        </w:rPr>
        <w:t>են</w:t>
      </w:r>
      <w:r w:rsidRPr="007B7114">
        <w:rPr>
          <w:rFonts w:ascii="GHEA Grapalat" w:hAnsi="GHEA Grapalat"/>
          <w:color w:val="000000" w:themeColor="text1"/>
        </w:rPr>
        <w:t xml:space="preserve"> տալիս վաճ</w:t>
      </w:r>
      <w:r w:rsidR="00155032" w:rsidRPr="007B7114">
        <w:rPr>
          <w:rFonts w:ascii="GHEA Grapalat" w:hAnsi="GHEA Grapalat"/>
          <w:color w:val="000000" w:themeColor="text1"/>
        </w:rPr>
        <w:t>առողին կամ մատակարարին լուծելու</w:t>
      </w:r>
      <w:r w:rsidRPr="007B7114">
        <w:rPr>
          <w:rFonts w:ascii="GHEA Grapalat" w:hAnsi="GHEA Grapalat"/>
          <w:color w:val="000000" w:themeColor="text1"/>
        </w:rPr>
        <w:t xml:space="preserve"> անորոշ ժամկետով կնքված պայմանագիրը առանց ողջամիտ ծանուցման, ինքնաբերաբար երկարաձգելու որոշակի ժամկետով կնքված պայմանագիրը, եթե դրա վերաբերյալ առկա չէ սպառողի համաձայնությունը,</w:t>
      </w:r>
      <w:r w:rsidR="0080755F" w:rsidRPr="007B7114">
        <w:rPr>
          <w:rFonts w:ascii="GHEA Grapalat" w:hAnsi="GHEA Grapalat"/>
          <w:color w:val="000000" w:themeColor="text1"/>
        </w:rPr>
        <w:t xml:space="preserve"> </w:t>
      </w:r>
      <w:r w:rsidRPr="007B7114">
        <w:rPr>
          <w:rFonts w:ascii="GHEA Grapalat" w:hAnsi="GHEA Grapalat"/>
          <w:color w:val="000000" w:themeColor="text1"/>
        </w:rPr>
        <w:t xml:space="preserve">փոփոխելու պայմանագրի պայմանները առանց հիմնավոր </w:t>
      </w:r>
      <w:r w:rsidR="00354390" w:rsidRPr="007B7114">
        <w:rPr>
          <w:rFonts w:ascii="GHEA Grapalat" w:hAnsi="GHEA Grapalat"/>
          <w:color w:val="000000" w:themeColor="text1"/>
        </w:rPr>
        <w:t>պատճառի և հիմքի, որոնք</w:t>
      </w:r>
      <w:r w:rsidRPr="007B7114">
        <w:rPr>
          <w:rFonts w:ascii="GHEA Grapalat" w:hAnsi="GHEA Grapalat"/>
          <w:color w:val="000000" w:themeColor="text1"/>
        </w:rPr>
        <w:t xml:space="preserve"> պե</w:t>
      </w:r>
      <w:r w:rsidR="00354390" w:rsidRPr="007B7114">
        <w:rPr>
          <w:rFonts w:ascii="GHEA Grapalat" w:hAnsi="GHEA Grapalat"/>
          <w:color w:val="000000" w:themeColor="text1"/>
        </w:rPr>
        <w:t>տք է սահմանված լինի պայմանագրով և այլն:</w:t>
      </w:r>
    </w:p>
    <w:p w:rsidR="00011BDA" w:rsidRPr="007B7114" w:rsidRDefault="00011BDA" w:rsidP="00251518">
      <w:pPr>
        <w:spacing w:line="360" w:lineRule="auto"/>
        <w:ind w:firstLine="567"/>
        <w:jc w:val="both"/>
        <w:rPr>
          <w:rFonts w:ascii="GHEA Grapalat" w:hAnsi="GHEA Grapalat"/>
          <w:color w:val="000000" w:themeColor="text1"/>
        </w:rPr>
      </w:pPr>
      <w:r w:rsidRPr="007B7114">
        <w:rPr>
          <w:rFonts w:ascii="GHEA Grapalat" w:hAnsi="GHEA Grapalat"/>
          <w:b/>
          <w:bCs/>
          <w:color w:val="000000" w:themeColor="text1"/>
        </w:rPr>
        <w:t>Վրաստանի Հանրապետությունում</w:t>
      </w:r>
      <w:r w:rsidRPr="007B7114">
        <w:rPr>
          <w:rStyle w:val="FootnoteReference"/>
          <w:rFonts w:ascii="GHEA Grapalat" w:hAnsi="GHEA Grapalat"/>
          <w:b/>
          <w:bCs/>
          <w:color w:val="000000" w:themeColor="text1"/>
        </w:rPr>
        <w:footnoteReference w:id="24"/>
      </w:r>
      <w:r w:rsidRPr="007B7114">
        <w:rPr>
          <w:rFonts w:ascii="GHEA Grapalat" w:hAnsi="GHEA Grapalat"/>
          <w:b/>
          <w:bCs/>
          <w:color w:val="000000" w:themeColor="text1"/>
        </w:rPr>
        <w:t xml:space="preserve"> </w:t>
      </w:r>
      <w:r w:rsidR="00354390" w:rsidRPr="007B7114">
        <w:rPr>
          <w:rFonts w:ascii="GHEA Grapalat" w:hAnsi="GHEA Grapalat"/>
          <w:color w:val="000000" w:themeColor="text1"/>
        </w:rPr>
        <w:t>Ա</w:t>
      </w:r>
      <w:r w:rsidRPr="007B7114">
        <w:rPr>
          <w:rFonts w:ascii="GHEA Grapalat" w:hAnsi="GHEA Grapalat"/>
          <w:color w:val="000000" w:themeColor="text1"/>
        </w:rPr>
        <w:t xml:space="preserve">նարդար պայմանների </w:t>
      </w:r>
      <w:r w:rsidR="002E6356" w:rsidRPr="007B7114">
        <w:rPr>
          <w:rFonts w:ascii="GHEA Grapalat" w:hAnsi="GHEA Grapalat"/>
          <w:color w:val="000000" w:themeColor="text1"/>
        </w:rPr>
        <w:t>մասին</w:t>
      </w:r>
      <w:r w:rsidR="00482A43" w:rsidRPr="007B7114">
        <w:rPr>
          <w:rFonts w:ascii="GHEA Grapalat" w:hAnsi="GHEA Grapalat"/>
          <w:color w:val="000000" w:themeColor="text1"/>
        </w:rPr>
        <w:t xml:space="preserve"> </w:t>
      </w:r>
      <w:r w:rsidRPr="007B7114">
        <w:rPr>
          <w:rFonts w:ascii="GHEA Grapalat" w:hAnsi="GHEA Grapalat"/>
          <w:color w:val="000000" w:themeColor="text1"/>
        </w:rPr>
        <w:t>դիրտեկտիվով նկարագրված «անարդար պայմանները» դասակարգված են երկու խմբի՝ այնպիսի պայմաններ, որոնք օրենքի ուժով առոչինչ են և այնպիսի</w:t>
      </w:r>
      <w:r w:rsidR="009842C5" w:rsidRPr="007B7114">
        <w:rPr>
          <w:rFonts w:ascii="GHEA Grapalat" w:hAnsi="GHEA Grapalat"/>
          <w:color w:val="000000" w:themeColor="text1"/>
        </w:rPr>
        <w:t>ք</w:t>
      </w:r>
      <w:r w:rsidRPr="007B7114">
        <w:rPr>
          <w:rFonts w:ascii="GHEA Grapalat" w:hAnsi="GHEA Grapalat"/>
          <w:color w:val="000000" w:themeColor="text1"/>
        </w:rPr>
        <w:t>, որոնք կարող են վիճարկվել համապատասխան անձի պահանջով (վիճահարույց պայմաններ)։</w:t>
      </w:r>
    </w:p>
    <w:p w:rsidR="00011BDA" w:rsidRPr="007B7114" w:rsidRDefault="008018F8"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Օրինակ՝</w:t>
      </w:r>
      <w:r w:rsidR="00011BDA" w:rsidRPr="007B7114">
        <w:rPr>
          <w:rFonts w:ascii="GHEA Grapalat" w:hAnsi="GHEA Grapalat"/>
          <w:color w:val="000000" w:themeColor="text1"/>
        </w:rPr>
        <w:t xml:space="preserve"> Վրաստանի քաղաքացիական օրենսգրքի 347-րդ հոդվածի համաձայն՝ առոչինչ</w:t>
      </w:r>
      <w:r w:rsidR="00EF7F36" w:rsidRPr="007B7114">
        <w:rPr>
          <w:rFonts w:ascii="GHEA Grapalat" w:hAnsi="GHEA Grapalat"/>
          <w:color w:val="000000" w:themeColor="text1"/>
        </w:rPr>
        <w:t xml:space="preserve"> են հետևյալ պայմանն</w:t>
      </w:r>
      <w:r w:rsidR="009C6111" w:rsidRPr="007B7114">
        <w:rPr>
          <w:rFonts w:ascii="GHEA Grapalat" w:hAnsi="GHEA Grapalat"/>
          <w:color w:val="000000" w:themeColor="text1"/>
        </w:rPr>
        <w:t>երը</w:t>
      </w:r>
      <w:r w:rsidR="00011BDA" w:rsidRPr="007B7114">
        <w:rPr>
          <w:rFonts w:ascii="GHEA Grapalat" w:hAnsi="GHEA Grapalat"/>
          <w:color w:val="000000" w:themeColor="text1"/>
        </w:rPr>
        <w:t>.</w:t>
      </w:r>
    </w:p>
    <w:p w:rsidR="00011BDA" w:rsidRPr="007B7114" w:rsidRDefault="00011BDA" w:rsidP="00251518">
      <w:pPr>
        <w:pStyle w:val="ListParagraph"/>
        <w:numPr>
          <w:ilvl w:val="0"/>
          <w:numId w:val="23"/>
        </w:num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որո</w:t>
      </w:r>
      <w:r w:rsidR="00990066" w:rsidRPr="007B7114">
        <w:rPr>
          <w:rFonts w:ascii="GHEA Grapalat" w:hAnsi="GHEA Grapalat"/>
          <w:color w:val="000000" w:themeColor="text1"/>
        </w:rPr>
        <w:t>նցո</w:t>
      </w:r>
      <w:r w:rsidRPr="007B7114">
        <w:rPr>
          <w:rFonts w:ascii="GHEA Grapalat" w:hAnsi="GHEA Grapalat"/>
          <w:color w:val="000000" w:themeColor="text1"/>
        </w:rPr>
        <w:t>վ առաջարկ վաճառողը</w:t>
      </w:r>
      <w:r w:rsidR="00E17272" w:rsidRPr="007B7114">
        <w:rPr>
          <w:rFonts w:ascii="GHEA Grapalat" w:hAnsi="GHEA Grapalat"/>
          <w:color w:val="000000" w:themeColor="text1"/>
        </w:rPr>
        <w:t xml:space="preserve"> </w:t>
      </w:r>
      <w:r w:rsidRPr="007B7114">
        <w:rPr>
          <w:rFonts w:ascii="GHEA Grapalat" w:hAnsi="GHEA Grapalat"/>
          <w:color w:val="000000" w:themeColor="text1"/>
        </w:rPr>
        <w:t>սահմանում է անհիմն երկար կամ ակնհայտորեն անարդյունավետ ժամանակահատվածներ ներկայացված առաջարկի կապակցությամբ ակցեպտ տրամադրելու կամ ակցեպտի</w:t>
      </w:r>
      <w:r w:rsidR="004E7C11" w:rsidRPr="007B7114">
        <w:rPr>
          <w:rFonts w:ascii="GHEA Grapalat" w:hAnsi="GHEA Grapalat"/>
          <w:color w:val="000000" w:themeColor="text1"/>
        </w:rPr>
        <w:t>ց</w:t>
      </w:r>
      <w:r w:rsidRPr="007B7114">
        <w:rPr>
          <w:rFonts w:ascii="GHEA Grapalat" w:hAnsi="GHEA Grapalat"/>
          <w:color w:val="000000" w:themeColor="text1"/>
        </w:rPr>
        <w:t xml:space="preserve"> հրաժարվելու համար կամ դրանց կապակցությամբ որոշակի գործողությունների ձեռնարկման համար,</w:t>
      </w:r>
    </w:p>
    <w:p w:rsidR="00011BDA" w:rsidRPr="007B7114" w:rsidRDefault="00011BDA" w:rsidP="00251518">
      <w:pPr>
        <w:pStyle w:val="ListParagraph"/>
        <w:numPr>
          <w:ilvl w:val="0"/>
          <w:numId w:val="23"/>
        </w:numPr>
        <w:spacing w:line="360" w:lineRule="auto"/>
        <w:ind w:firstLine="567"/>
        <w:jc w:val="both"/>
        <w:rPr>
          <w:rFonts w:ascii="GHEA Grapalat" w:hAnsi="GHEA Grapalat"/>
          <w:color w:val="000000" w:themeColor="text1"/>
        </w:rPr>
      </w:pPr>
      <w:r w:rsidRPr="007B7114">
        <w:rPr>
          <w:rFonts w:ascii="GHEA Grapalat" w:hAnsi="GHEA Grapalat"/>
          <w:color w:val="000000" w:themeColor="text1"/>
        </w:rPr>
        <w:lastRenderedPageBreak/>
        <w:t xml:space="preserve">որոնք </w:t>
      </w:r>
      <w:r w:rsidR="003B502A">
        <w:rPr>
          <w:rFonts w:ascii="GHEA Grapalat" w:hAnsi="GHEA Grapalat"/>
          <w:color w:val="000000" w:themeColor="text1"/>
        </w:rPr>
        <w:t>վաճառողին հնարավորություն</w:t>
      </w:r>
      <w:r w:rsidRPr="007B7114">
        <w:rPr>
          <w:rFonts w:ascii="GHEA Grapalat" w:hAnsi="GHEA Grapalat"/>
          <w:color w:val="000000" w:themeColor="text1"/>
        </w:rPr>
        <w:t xml:space="preserve"> են տալիս դադարեցնելու իր պարտավորություններն առանց հիմնավոր պատճ</w:t>
      </w:r>
      <w:r w:rsidR="00446D13" w:rsidRPr="007B7114">
        <w:rPr>
          <w:rFonts w:ascii="GHEA Grapalat" w:hAnsi="GHEA Grapalat"/>
          <w:color w:val="000000" w:themeColor="text1"/>
        </w:rPr>
        <w:t>առի, որ</w:t>
      </w:r>
      <w:r w:rsidR="00BB72D5" w:rsidRPr="007B7114">
        <w:rPr>
          <w:rFonts w:ascii="GHEA Grapalat" w:hAnsi="GHEA Grapalat"/>
          <w:color w:val="000000" w:themeColor="text1"/>
        </w:rPr>
        <w:t>ոնց</w:t>
      </w:r>
      <w:r w:rsidR="00446D13" w:rsidRPr="007B7114">
        <w:rPr>
          <w:rFonts w:ascii="GHEA Grapalat" w:hAnsi="GHEA Grapalat"/>
          <w:color w:val="000000" w:themeColor="text1"/>
        </w:rPr>
        <w:t xml:space="preserve"> մասին պետք է նշված լիներ</w:t>
      </w:r>
      <w:r w:rsidRPr="007B7114">
        <w:rPr>
          <w:rFonts w:ascii="GHEA Grapalat" w:hAnsi="GHEA Grapalat"/>
          <w:color w:val="000000" w:themeColor="text1"/>
        </w:rPr>
        <w:t xml:space="preserve"> համապատասխան պայմանագրում,</w:t>
      </w:r>
    </w:p>
    <w:p w:rsidR="00011BDA" w:rsidRPr="007B7114" w:rsidRDefault="00011BDA" w:rsidP="00251518">
      <w:pPr>
        <w:pStyle w:val="ListParagraph"/>
        <w:numPr>
          <w:ilvl w:val="0"/>
          <w:numId w:val="23"/>
        </w:num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որոնք հնարավորություն են տալիս </w:t>
      </w:r>
      <w:r w:rsidR="00712B8B" w:rsidRPr="007B7114">
        <w:rPr>
          <w:rFonts w:ascii="GHEA Grapalat" w:hAnsi="GHEA Grapalat"/>
          <w:color w:val="000000" w:themeColor="text1"/>
        </w:rPr>
        <w:t>վաճառողին</w:t>
      </w:r>
      <w:r w:rsidRPr="007B7114">
        <w:rPr>
          <w:rFonts w:ascii="GHEA Grapalat" w:hAnsi="GHEA Grapalat"/>
          <w:color w:val="000000" w:themeColor="text1"/>
        </w:rPr>
        <w:t xml:space="preserve"> փոփոխելու, լրացնելու կամ այլ կերպ խուսափելու պայմանավորված կատարումից (պայմանագրի փոփոխության, լրացման վերապահում),</w:t>
      </w:r>
    </w:p>
    <w:p w:rsidR="003A0ECA" w:rsidRPr="007B7114" w:rsidRDefault="00011BDA" w:rsidP="00251518">
      <w:pPr>
        <w:pStyle w:val="ListParagraph"/>
        <w:numPr>
          <w:ilvl w:val="0"/>
          <w:numId w:val="23"/>
        </w:num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որոնք հնարավորություն են տալիս վաճառողին մյուս կողմից</w:t>
      </w:r>
      <w:r w:rsidR="00820922" w:rsidRPr="007B7114">
        <w:rPr>
          <w:rFonts w:ascii="GHEA Grapalat" w:hAnsi="GHEA Grapalat"/>
          <w:color w:val="000000" w:themeColor="text1"/>
        </w:rPr>
        <w:t xml:space="preserve"> պահանջել</w:t>
      </w:r>
      <w:r w:rsidR="00985BA3" w:rsidRPr="007B7114">
        <w:rPr>
          <w:rFonts w:ascii="GHEA Grapalat" w:hAnsi="GHEA Grapalat"/>
          <w:color w:val="000000" w:themeColor="text1"/>
        </w:rPr>
        <w:t xml:space="preserve"> անհիմն բարձր </w:t>
      </w:r>
      <w:r w:rsidR="00CF607D" w:rsidRPr="007B7114">
        <w:rPr>
          <w:rFonts w:ascii="GHEA Grapalat" w:hAnsi="GHEA Grapalat"/>
          <w:color w:val="000000" w:themeColor="text1"/>
        </w:rPr>
        <w:t>վնասների</w:t>
      </w:r>
      <w:r w:rsidR="00985BA3" w:rsidRPr="007B7114">
        <w:rPr>
          <w:rFonts w:ascii="GHEA Grapalat" w:hAnsi="GHEA Grapalat"/>
          <w:color w:val="000000" w:themeColor="text1"/>
        </w:rPr>
        <w:t xml:space="preserve"> հատուցում</w:t>
      </w:r>
      <w:r w:rsidR="004E7C25" w:rsidRPr="007B7114">
        <w:rPr>
          <w:rFonts w:ascii="GHEA Grapalat" w:hAnsi="GHEA Grapalat"/>
          <w:color w:val="000000" w:themeColor="text1"/>
        </w:rPr>
        <w:t>,</w:t>
      </w:r>
    </w:p>
    <w:p w:rsidR="00011BDA" w:rsidRPr="007B7114" w:rsidRDefault="003A0ECA" w:rsidP="00251518">
      <w:pPr>
        <w:pStyle w:val="ListParagraph"/>
        <w:numPr>
          <w:ilvl w:val="0"/>
          <w:numId w:val="23"/>
        </w:numPr>
        <w:spacing w:line="360" w:lineRule="auto"/>
        <w:ind w:firstLine="567"/>
        <w:jc w:val="both"/>
        <w:rPr>
          <w:rFonts w:ascii="GHEA Grapalat" w:hAnsi="GHEA Grapalat"/>
          <w:color w:val="000000" w:themeColor="text1"/>
        </w:rPr>
      </w:pPr>
      <w:r w:rsidRPr="007B7114">
        <w:rPr>
          <w:rFonts w:ascii="GHEA Grapalat" w:hAnsi="GHEA Grapalat"/>
          <w:color w:val="000000" w:themeColor="text1"/>
          <w:lang w:val="en-US"/>
        </w:rPr>
        <w:t>և այլն</w:t>
      </w:r>
      <w:r w:rsidR="00011BDA" w:rsidRPr="007B7114">
        <w:rPr>
          <w:rFonts w:ascii="GHEA Grapalat" w:hAnsi="GHEA Grapalat"/>
          <w:color w:val="000000" w:themeColor="text1"/>
        </w:rPr>
        <w:t>։</w:t>
      </w:r>
    </w:p>
    <w:p w:rsidR="00011BDA" w:rsidRPr="007B7114" w:rsidRDefault="00011BDA"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Իր հերթին</w:t>
      </w:r>
      <w:r w:rsidR="00440752" w:rsidRPr="007B7114">
        <w:rPr>
          <w:rFonts w:ascii="GHEA Grapalat" w:hAnsi="GHEA Grapalat"/>
          <w:color w:val="000000" w:themeColor="text1"/>
        </w:rPr>
        <w:t>,</w:t>
      </w:r>
      <w:r w:rsidRPr="007B7114">
        <w:rPr>
          <w:rFonts w:ascii="GHEA Grapalat" w:hAnsi="GHEA Grapalat"/>
          <w:color w:val="000000" w:themeColor="text1"/>
        </w:rPr>
        <w:t xml:space="preserve"> Վրաստանի քաղաքացիական օրենսգրքի 348-րդ հոդվածով սահմանված են այն պայմանները, որոնք կողմի պահանջով կարող են վիճարկվել (վիճահարույց պայմաննե</w:t>
      </w:r>
      <w:r w:rsidR="001E4BB2" w:rsidRPr="007B7114">
        <w:rPr>
          <w:rFonts w:ascii="GHEA Grapalat" w:hAnsi="GHEA Grapalat"/>
          <w:color w:val="000000" w:themeColor="text1"/>
        </w:rPr>
        <w:t>ր):</w:t>
      </w:r>
    </w:p>
    <w:p w:rsidR="00AD4A1A" w:rsidRPr="007B7114" w:rsidRDefault="00011BDA"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 xml:space="preserve">Հատկանշական է, որ </w:t>
      </w:r>
      <w:r w:rsidR="00C250BB" w:rsidRPr="007B7114">
        <w:rPr>
          <w:rFonts w:ascii="GHEA Grapalat" w:hAnsi="GHEA Grapalat"/>
          <w:color w:val="000000" w:themeColor="text1"/>
        </w:rPr>
        <w:t>Ա</w:t>
      </w:r>
      <w:r w:rsidRPr="007B7114">
        <w:rPr>
          <w:rFonts w:ascii="GHEA Grapalat" w:hAnsi="GHEA Grapalat"/>
          <w:color w:val="000000" w:themeColor="text1"/>
        </w:rPr>
        <w:t xml:space="preserve">նարդար պայմանների վերաբերյալ դիրեկտիվի դրույթները իրենց տառացի արտացոլումն են գտել նաև Գերմանիայի, Մեծ Բրիտանիայի, Շվեյցարիայի, Նիդերլանդների և ԵՄ առաջատար </w:t>
      </w:r>
      <w:r w:rsidR="006113CF" w:rsidRPr="007B7114">
        <w:rPr>
          <w:rFonts w:ascii="GHEA Grapalat" w:hAnsi="GHEA Grapalat"/>
          <w:color w:val="000000" w:themeColor="text1"/>
        </w:rPr>
        <w:t xml:space="preserve">այլ </w:t>
      </w:r>
      <w:r w:rsidRPr="007B7114">
        <w:rPr>
          <w:rFonts w:ascii="GHEA Grapalat" w:hAnsi="GHEA Grapalat"/>
          <w:color w:val="000000" w:themeColor="text1"/>
        </w:rPr>
        <w:t>երկրների օրենսդրությամբ</w:t>
      </w:r>
      <w:r w:rsidRPr="007B7114">
        <w:rPr>
          <w:rStyle w:val="FootnoteReference"/>
          <w:rFonts w:ascii="GHEA Grapalat" w:hAnsi="GHEA Grapalat"/>
          <w:color w:val="000000" w:themeColor="text1"/>
        </w:rPr>
        <w:footnoteReference w:id="25"/>
      </w:r>
      <w:r w:rsidRPr="007B7114">
        <w:rPr>
          <w:rFonts w:ascii="GHEA Grapalat" w:hAnsi="GHEA Grapalat"/>
          <w:color w:val="000000" w:themeColor="text1"/>
        </w:rPr>
        <w:t>։</w:t>
      </w:r>
    </w:p>
    <w:p w:rsidR="00B54F02" w:rsidRPr="007B7114" w:rsidRDefault="005A2962" w:rsidP="00251518">
      <w:pPr>
        <w:spacing w:line="360" w:lineRule="auto"/>
        <w:ind w:firstLine="567"/>
        <w:jc w:val="both"/>
        <w:rPr>
          <w:rFonts w:ascii="GHEA Grapalat" w:hAnsi="GHEA Grapalat"/>
          <w:color w:val="000000" w:themeColor="text1"/>
          <w:u w:val="single"/>
        </w:rPr>
      </w:pPr>
      <w:r w:rsidRPr="007B7114">
        <w:rPr>
          <w:rFonts w:ascii="GHEA Grapalat" w:hAnsi="GHEA Grapalat"/>
          <w:color w:val="000000" w:themeColor="text1"/>
          <w:u w:val="single"/>
        </w:rPr>
        <w:t>1.5. Պետական կարիքների համար գնումները</w:t>
      </w:r>
    </w:p>
    <w:p w:rsidR="000A3366" w:rsidRPr="007B7114" w:rsidRDefault="005A2962" w:rsidP="000A3366">
      <w:pPr>
        <w:pStyle w:val="Normal1"/>
        <w:tabs>
          <w:tab w:val="left" w:pos="567"/>
        </w:tabs>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t>Հայաստանի Հանրապետության</w:t>
      </w:r>
      <w:r w:rsidR="000A3366" w:rsidRPr="007B7114">
        <w:rPr>
          <w:rFonts w:ascii="GHEA Grapalat" w:eastAsia="GHEA Grapalat" w:hAnsi="GHEA Grapalat" w:cs="GHEA Grapalat"/>
        </w:rPr>
        <w:t xml:space="preserve"> քաղաքացիական օրենսգրքի և «Գնումների մասին» օրենքի գործող կարգավորումները հակասության մեջ են գտնվում իրար հետ, ընդ </w:t>
      </w:r>
      <w:r w:rsidR="00AD0E90" w:rsidRPr="007B7114">
        <w:rPr>
          <w:rFonts w:ascii="GHEA Grapalat" w:eastAsia="GHEA Grapalat" w:hAnsi="GHEA Grapalat" w:cs="GHEA Grapalat"/>
        </w:rPr>
        <w:t>որում</w:t>
      </w:r>
      <w:r w:rsidRPr="007B7114">
        <w:rPr>
          <w:rFonts w:ascii="GHEA Grapalat" w:eastAsia="GHEA Grapalat" w:hAnsi="GHEA Grapalat" w:cs="GHEA Grapalat"/>
        </w:rPr>
        <w:t>,</w:t>
      </w:r>
      <w:r w:rsidR="000A3366" w:rsidRPr="007B7114">
        <w:rPr>
          <w:rFonts w:ascii="GHEA Grapalat" w:eastAsia="GHEA Grapalat" w:hAnsi="GHEA Grapalat" w:cs="GHEA Grapalat"/>
        </w:rPr>
        <w:t xml:space="preserve"> </w:t>
      </w:r>
      <w:r w:rsidRPr="007B7114">
        <w:rPr>
          <w:rFonts w:ascii="GHEA Grapalat" w:eastAsia="GHEA Grapalat" w:hAnsi="GHEA Grapalat" w:cs="GHEA Grapalat"/>
        </w:rPr>
        <w:t>Ք</w:t>
      </w:r>
      <w:r w:rsidR="000A3366" w:rsidRPr="007B7114">
        <w:rPr>
          <w:rFonts w:ascii="GHEA Grapalat" w:eastAsia="GHEA Grapalat" w:hAnsi="GHEA Grapalat" w:cs="GHEA Grapalat"/>
        </w:rPr>
        <w:t>աղաքացիական օրենսգրքի ընդունումից ի վեր որևէ փոփոխության չեն ենթարկվել և գործնականում չեն կիրառվում: Արդյունքում անհրաժեշտություն է առաջացնել վերացնել երկու իրավական ակտերի միջև առկա հակասությունները</w:t>
      </w:r>
      <w:r w:rsidRPr="007B7114">
        <w:rPr>
          <w:rFonts w:ascii="GHEA Grapalat" w:eastAsia="GHEA Grapalat" w:hAnsi="GHEA Grapalat" w:cs="GHEA Grapalat"/>
        </w:rPr>
        <w:t xml:space="preserve">՝ նկատի ունենալով, որ </w:t>
      </w:r>
      <w:r w:rsidR="000A3366" w:rsidRPr="007B7114">
        <w:rPr>
          <w:rFonts w:ascii="GHEA Grapalat" w:eastAsia="GHEA Grapalat" w:hAnsi="GHEA Grapalat" w:cs="GHEA Grapalat"/>
        </w:rPr>
        <w:t>«Գնումների մասին»</w:t>
      </w:r>
      <w:r w:rsidRPr="007B7114">
        <w:rPr>
          <w:rFonts w:ascii="GHEA Grapalat" w:eastAsia="GHEA Grapalat" w:hAnsi="GHEA Grapalat" w:cs="GHEA Grapalat"/>
        </w:rPr>
        <w:t xml:space="preserve"> օրենքի գործող կարգավորումների պայմաններում Քաղաքացիական օրենսգրքի գործող կարգավորումներն առավելապես կրում են հռչակագրային բնույթ</w:t>
      </w:r>
      <w:r w:rsidR="000A3366" w:rsidRPr="007B7114">
        <w:rPr>
          <w:rFonts w:ascii="GHEA Grapalat" w:eastAsia="GHEA Grapalat" w:hAnsi="GHEA Grapalat" w:cs="GHEA Grapalat"/>
        </w:rPr>
        <w:t>:</w:t>
      </w:r>
    </w:p>
    <w:p w:rsidR="000A3366" w:rsidRPr="007B7114" w:rsidRDefault="000A3366" w:rsidP="000A3366">
      <w:pPr>
        <w:pStyle w:val="Normal1"/>
        <w:tabs>
          <w:tab w:val="left" w:pos="567"/>
        </w:tabs>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lastRenderedPageBreak/>
        <w:t xml:space="preserve">Այսպես, </w:t>
      </w:r>
      <w:r w:rsidR="005A2962" w:rsidRPr="007B7114">
        <w:rPr>
          <w:rFonts w:ascii="GHEA Grapalat" w:eastAsia="GHEA Grapalat" w:hAnsi="GHEA Grapalat" w:cs="GHEA Grapalat"/>
        </w:rPr>
        <w:t>Ք</w:t>
      </w:r>
      <w:r w:rsidRPr="007B7114">
        <w:rPr>
          <w:rFonts w:ascii="GHEA Grapalat" w:eastAsia="GHEA Grapalat" w:hAnsi="GHEA Grapalat" w:cs="GHEA Grapalat"/>
        </w:rPr>
        <w:t xml:space="preserve">աղաքացիական օրենսդրության գործող կարգավորումների համաձայն՝ պետական կարիքների բավարարման նպատակով ապրանքների մատակարարման համար կնքվում է երկու պայմանագիր: Մասնավորապես, </w:t>
      </w:r>
      <w:r w:rsidR="005A2962" w:rsidRPr="007B7114">
        <w:rPr>
          <w:rFonts w:ascii="GHEA Grapalat" w:eastAsia="GHEA Grapalat" w:hAnsi="GHEA Grapalat" w:cs="GHEA Grapalat"/>
        </w:rPr>
        <w:t>Ք</w:t>
      </w:r>
      <w:r w:rsidRPr="007B7114">
        <w:rPr>
          <w:rFonts w:ascii="GHEA Grapalat" w:eastAsia="GHEA Grapalat" w:hAnsi="GHEA Grapalat" w:cs="GHEA Grapalat"/>
        </w:rPr>
        <w:t xml:space="preserve">աղաքացիական օրենսգրքի 540-րդ հոդվածը սահմանում է, որ պետական կարիքները մատակարարվում են կա՛մ պետական կարիքների համար ապրանքների մատակարարման </w:t>
      </w:r>
      <w:r w:rsidRPr="007B7114">
        <w:rPr>
          <w:rFonts w:ascii="GHEA Grapalat" w:eastAsia="GHEA Grapalat" w:hAnsi="GHEA Grapalat" w:cs="GHEA Grapalat"/>
          <w:b/>
        </w:rPr>
        <w:t>պետական պայմանագրի</w:t>
      </w:r>
      <w:r w:rsidRPr="007B7114">
        <w:rPr>
          <w:rFonts w:ascii="GHEA Grapalat" w:eastAsia="GHEA Grapalat" w:hAnsi="GHEA Grapalat" w:cs="GHEA Grapalat"/>
        </w:rPr>
        <w:t xml:space="preserve"> (պետական պայմանագիր) հիման վրա (պարզ հարաբերություններ), կա՛մ պետական պայմանագրի և դրան համապատասխան կնքված պետական կարիքների համար </w:t>
      </w:r>
      <w:r w:rsidRPr="007B7114">
        <w:rPr>
          <w:rFonts w:ascii="GHEA Grapalat" w:eastAsia="GHEA Grapalat" w:hAnsi="GHEA Grapalat" w:cs="GHEA Grapalat"/>
          <w:b/>
        </w:rPr>
        <w:t>ապրանքների մատակարարման</w:t>
      </w:r>
      <w:r w:rsidRPr="007B7114">
        <w:rPr>
          <w:rFonts w:ascii="GHEA Grapalat" w:eastAsia="GHEA Grapalat" w:hAnsi="GHEA Grapalat" w:cs="GHEA Grapalat"/>
        </w:rPr>
        <w:t xml:space="preserve"> պայմանագրի հիման վրա (բարդ հարաբերություններ): </w:t>
      </w:r>
    </w:p>
    <w:p w:rsidR="000A3366" w:rsidRPr="007B7114" w:rsidRDefault="000A3366" w:rsidP="000A3366">
      <w:pPr>
        <w:pStyle w:val="Normal1"/>
        <w:spacing w:line="360" w:lineRule="auto"/>
        <w:ind w:firstLine="567"/>
        <w:jc w:val="both"/>
        <w:rPr>
          <w:rFonts w:ascii="GHEA Grapalat" w:eastAsia="GHEA Grapalat" w:hAnsi="GHEA Grapalat" w:cs="GHEA Grapalat"/>
        </w:rPr>
      </w:pPr>
      <w:r w:rsidRPr="007B7114">
        <w:rPr>
          <w:rFonts w:ascii="GHEA Grapalat" w:eastAsia="GHEA Grapalat" w:hAnsi="GHEA Grapalat" w:cs="GHEA Grapalat"/>
        </w:rPr>
        <w:t xml:space="preserve">Փաստորեն, </w:t>
      </w:r>
      <w:r w:rsidR="005A2962" w:rsidRPr="007B7114">
        <w:rPr>
          <w:rFonts w:ascii="GHEA Grapalat" w:eastAsia="GHEA Grapalat" w:hAnsi="GHEA Grapalat" w:cs="GHEA Grapalat"/>
        </w:rPr>
        <w:t>Ք</w:t>
      </w:r>
      <w:r w:rsidRPr="007B7114">
        <w:rPr>
          <w:rFonts w:ascii="GHEA Grapalat" w:eastAsia="GHEA Grapalat" w:hAnsi="GHEA Grapalat" w:cs="GHEA Grapalat"/>
        </w:rPr>
        <w:t xml:space="preserve">աղաքացիական օրենսգիրքը նախատեսում է երկու տեսակի պայմանագրի կնքման հնարավորություն՝ </w:t>
      </w:r>
    </w:p>
    <w:p w:rsidR="000A3366" w:rsidRPr="007B7114" w:rsidRDefault="000A3366" w:rsidP="000A3366">
      <w:pPr>
        <w:pStyle w:val="Normal1"/>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t xml:space="preserve">1. պետական կարիքների համար ապրանքների մատակարարման </w:t>
      </w:r>
      <w:r w:rsidRPr="007B7114">
        <w:rPr>
          <w:rFonts w:ascii="GHEA Grapalat" w:eastAsia="GHEA Grapalat" w:hAnsi="GHEA Grapalat" w:cs="GHEA Grapalat"/>
          <w:b/>
        </w:rPr>
        <w:t>պետական պայմանագիր (պետական պայմանագիր)</w:t>
      </w:r>
      <w:r w:rsidRPr="007B7114">
        <w:rPr>
          <w:rFonts w:ascii="GHEA Grapalat" w:eastAsia="GHEA Grapalat" w:hAnsi="GHEA Grapalat" w:cs="GHEA Grapalat"/>
        </w:rPr>
        <w:t>,</w:t>
      </w:r>
    </w:p>
    <w:p w:rsidR="000A3366" w:rsidRPr="007B7114" w:rsidRDefault="000A3366" w:rsidP="000A3366">
      <w:pPr>
        <w:pStyle w:val="Normal1"/>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t xml:space="preserve">2. պետական կարիքների համար ապրանքների մատակարարման պետական պայմանագրին համապատասխան կնքված պետական կարիքների համար </w:t>
      </w:r>
      <w:r w:rsidRPr="007B7114">
        <w:rPr>
          <w:rFonts w:ascii="GHEA Grapalat" w:eastAsia="GHEA Grapalat" w:hAnsi="GHEA Grapalat" w:cs="GHEA Grapalat"/>
          <w:b/>
        </w:rPr>
        <w:t>ապրանքների մատակարարման պայմանագիր</w:t>
      </w:r>
      <w:r w:rsidRPr="007B7114">
        <w:rPr>
          <w:rFonts w:ascii="GHEA Grapalat" w:eastAsia="GHEA Grapalat" w:hAnsi="GHEA Grapalat" w:cs="GHEA Grapalat"/>
        </w:rPr>
        <w:t>:</w:t>
      </w:r>
    </w:p>
    <w:p w:rsidR="000A3366" w:rsidRPr="007B7114" w:rsidRDefault="005A2962" w:rsidP="000A3366">
      <w:pPr>
        <w:pStyle w:val="Normal1"/>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t>Ք</w:t>
      </w:r>
      <w:r w:rsidR="000A3366" w:rsidRPr="007B7114">
        <w:rPr>
          <w:rFonts w:ascii="GHEA Grapalat" w:eastAsia="GHEA Grapalat" w:hAnsi="GHEA Grapalat" w:cs="GHEA Grapalat"/>
        </w:rPr>
        <w:t xml:space="preserve">աղաքացիական օրենսգրքի 540-549-րդ հոդվածների վերլուծությունից պարզ է դառնում, որ վերոնշյալ երկու պայմանագրերը կնքվում են այն դեպքում, երբ պետական պատվիրատուն մրցույթի արդյունքում հաղթած անձի՝ մատակարարի հետ կնքում է պետական կարիքների համար ապրանքների մատակարարման </w:t>
      </w:r>
      <w:r w:rsidR="000A3366" w:rsidRPr="007B7114">
        <w:rPr>
          <w:rFonts w:ascii="GHEA Grapalat" w:eastAsia="GHEA Grapalat" w:hAnsi="GHEA Grapalat" w:cs="GHEA Grapalat"/>
          <w:b/>
        </w:rPr>
        <w:t>պետական</w:t>
      </w:r>
      <w:r w:rsidR="000A3366" w:rsidRPr="007B7114">
        <w:rPr>
          <w:rFonts w:ascii="GHEA Grapalat" w:eastAsia="GHEA Grapalat" w:hAnsi="GHEA Grapalat" w:cs="GHEA Grapalat"/>
        </w:rPr>
        <w:t xml:space="preserve"> պայմանագիր (պետական պայմանագիր), և նույն պայմանագրում նախատեսվում է, որ ապրանքները պետք է մատակարարվեն այլ անձի՝ մատակարարին ամրակցված գնորդի, որի հետ էլ կնքվում է երկրորդ պայմանագիրը՝ պետական կարիքների համար ապրանքների մատակարարման պայմանագիրը:</w:t>
      </w:r>
    </w:p>
    <w:p w:rsidR="000A3366" w:rsidRPr="007B7114" w:rsidRDefault="000A3366" w:rsidP="000A3366">
      <w:pPr>
        <w:pStyle w:val="Normal1"/>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t xml:space="preserve">Այլ կերպ ասած՝ ըստ </w:t>
      </w:r>
      <w:r w:rsidR="005A2962" w:rsidRPr="007B7114">
        <w:rPr>
          <w:rFonts w:ascii="GHEA Grapalat" w:eastAsia="GHEA Grapalat" w:hAnsi="GHEA Grapalat" w:cs="GHEA Grapalat"/>
        </w:rPr>
        <w:t>Ք</w:t>
      </w:r>
      <w:r w:rsidRPr="007B7114">
        <w:rPr>
          <w:rFonts w:ascii="GHEA Grapalat" w:eastAsia="GHEA Grapalat" w:hAnsi="GHEA Grapalat" w:cs="GHEA Grapalat"/>
        </w:rPr>
        <w:t>աղաքացիական օրենսգրքի տրամաբանության.</w:t>
      </w:r>
    </w:p>
    <w:p w:rsidR="000A3366" w:rsidRPr="007B7114" w:rsidRDefault="000A3366" w:rsidP="000A3366">
      <w:pPr>
        <w:pStyle w:val="Normal1"/>
        <w:numPr>
          <w:ilvl w:val="0"/>
          <w:numId w:val="29"/>
        </w:numPr>
        <w:tabs>
          <w:tab w:val="left" w:pos="851"/>
        </w:tabs>
        <w:spacing w:line="360" w:lineRule="auto"/>
        <w:ind w:left="0" w:firstLine="567"/>
        <w:jc w:val="both"/>
        <w:rPr>
          <w:rFonts w:ascii="GHEA Grapalat" w:eastAsia="GHEA Grapalat" w:hAnsi="GHEA Grapalat" w:cs="GHEA Grapalat"/>
        </w:rPr>
      </w:pPr>
      <w:r w:rsidRPr="007B7114">
        <w:rPr>
          <w:rFonts w:ascii="GHEA Grapalat" w:eastAsia="GHEA Grapalat" w:hAnsi="GHEA Grapalat" w:cs="GHEA Grapalat"/>
        </w:rPr>
        <w:t xml:space="preserve">պետական կարիքների համար ապրանքների մատակարարման </w:t>
      </w:r>
      <w:r w:rsidRPr="007B7114">
        <w:rPr>
          <w:rFonts w:ascii="GHEA Grapalat" w:eastAsia="GHEA Grapalat" w:hAnsi="GHEA Grapalat" w:cs="GHEA Grapalat"/>
          <w:b/>
        </w:rPr>
        <w:t>պետական</w:t>
      </w:r>
      <w:r w:rsidRPr="007B7114">
        <w:rPr>
          <w:rFonts w:ascii="GHEA Grapalat" w:eastAsia="GHEA Grapalat" w:hAnsi="GHEA Grapalat" w:cs="GHEA Grapalat"/>
        </w:rPr>
        <w:t xml:space="preserve"> պայմանագրի կողմեր են պետական պատվիրատուն և մատակարարը, </w:t>
      </w:r>
    </w:p>
    <w:p w:rsidR="000A3366" w:rsidRPr="007B7114" w:rsidRDefault="000A3366" w:rsidP="000A3366">
      <w:pPr>
        <w:pStyle w:val="Normal1"/>
        <w:numPr>
          <w:ilvl w:val="0"/>
          <w:numId w:val="29"/>
        </w:numPr>
        <w:tabs>
          <w:tab w:val="left" w:pos="851"/>
        </w:tabs>
        <w:spacing w:line="360" w:lineRule="auto"/>
        <w:ind w:left="0" w:firstLine="567"/>
        <w:jc w:val="both"/>
        <w:rPr>
          <w:rFonts w:ascii="GHEA Grapalat" w:eastAsia="GHEA Grapalat" w:hAnsi="GHEA Grapalat" w:cs="GHEA Grapalat"/>
        </w:rPr>
      </w:pPr>
      <w:r w:rsidRPr="007B7114">
        <w:rPr>
          <w:rFonts w:ascii="GHEA Grapalat" w:eastAsia="GHEA Grapalat" w:hAnsi="GHEA Grapalat" w:cs="GHEA Grapalat"/>
        </w:rPr>
        <w:lastRenderedPageBreak/>
        <w:t>պետական կարիքների համար ապրանքների մատակարարման պայմանագրի կողմեր են մատակարարը և պատվիրատուի կողմից վերջինիս ամրակցված գնորդը:</w:t>
      </w:r>
    </w:p>
    <w:p w:rsidR="000A3366" w:rsidRPr="007B7114" w:rsidRDefault="000A3366" w:rsidP="000A3366">
      <w:pPr>
        <w:pStyle w:val="Normal1"/>
        <w:tabs>
          <w:tab w:val="left" w:pos="851"/>
        </w:tabs>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t xml:space="preserve">Այդուհանդերձ, «Գնումների մասին» օրենքը պայմանագրի կնքման նման ընթացակարգ չի նախատեսում: </w:t>
      </w:r>
    </w:p>
    <w:p w:rsidR="000A3366" w:rsidRPr="007B7114" w:rsidRDefault="000A3366" w:rsidP="000A3366">
      <w:pPr>
        <w:pStyle w:val="Normal1"/>
        <w:tabs>
          <w:tab w:val="left" w:pos="851"/>
        </w:tabs>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t xml:space="preserve">Ընդ որում՝ </w:t>
      </w:r>
      <w:hyperlink r:id="rId8">
        <w:r w:rsidRPr="007B7114">
          <w:rPr>
            <w:rFonts w:ascii="GHEA Grapalat" w:eastAsia="GHEA Grapalat" w:hAnsi="GHEA Grapalat" w:cs="GHEA Grapalat"/>
            <w:color w:val="0000FF"/>
            <w:u w:val="single"/>
          </w:rPr>
          <w:t>www.gnumner.am</w:t>
        </w:r>
      </w:hyperlink>
      <w:r w:rsidRPr="007B7114">
        <w:rPr>
          <w:rFonts w:ascii="GHEA Grapalat" w:eastAsia="GHEA Grapalat" w:hAnsi="GHEA Grapalat" w:cs="GHEA Grapalat"/>
        </w:rPr>
        <w:t xml:space="preserve">, </w:t>
      </w:r>
      <w:hyperlink r:id="rId9">
        <w:r w:rsidRPr="007B7114">
          <w:rPr>
            <w:rFonts w:ascii="GHEA Grapalat" w:eastAsia="GHEA Grapalat" w:hAnsi="GHEA Grapalat" w:cs="GHEA Grapalat"/>
            <w:color w:val="0000FF"/>
            <w:u w:val="single"/>
          </w:rPr>
          <w:t>www.armeps.am</w:t>
        </w:r>
      </w:hyperlink>
      <w:r w:rsidRPr="007B7114">
        <w:t xml:space="preserve"> </w:t>
      </w:r>
      <w:r w:rsidRPr="007B7114">
        <w:rPr>
          <w:rFonts w:ascii="GHEA Grapalat" w:eastAsia="GHEA Grapalat" w:hAnsi="GHEA Grapalat" w:cs="GHEA Grapalat"/>
        </w:rPr>
        <w:t>կայքերում հրապարակված պայմանագրերի ուսումնասիրությունից պարզ է դառնում, որ քաղաքացիական օրենսգրքի նշված հոդվածների կիրառելիության պրակտիկան բացակայում է</w:t>
      </w:r>
      <w:r w:rsidRPr="007B7114">
        <w:rPr>
          <w:rFonts w:ascii="GHEA Grapalat" w:eastAsia="GHEA Grapalat" w:hAnsi="GHEA Grapalat" w:cs="GHEA Grapalat"/>
          <w:vertAlign w:val="superscript"/>
        </w:rPr>
        <w:footnoteReference w:id="26"/>
      </w:r>
      <w:r w:rsidRPr="007B7114">
        <w:rPr>
          <w:rFonts w:ascii="GHEA Grapalat" w:eastAsia="GHEA Grapalat" w:hAnsi="GHEA Grapalat" w:cs="GHEA Grapalat"/>
        </w:rPr>
        <w:t>:</w:t>
      </w:r>
    </w:p>
    <w:p w:rsidR="000A3366" w:rsidRPr="007B7114" w:rsidRDefault="000A3366" w:rsidP="000A3366">
      <w:pPr>
        <w:pStyle w:val="Normal1"/>
        <w:spacing w:line="360" w:lineRule="auto"/>
        <w:ind w:firstLine="567"/>
        <w:jc w:val="both"/>
        <w:rPr>
          <w:rFonts w:ascii="GHEA Grapalat" w:eastAsia="GHEA Grapalat" w:hAnsi="GHEA Grapalat" w:cs="GHEA Grapalat"/>
        </w:rPr>
      </w:pPr>
      <w:r w:rsidRPr="007B7114">
        <w:rPr>
          <w:rFonts w:ascii="GHEA Grapalat" w:eastAsia="GHEA Grapalat" w:hAnsi="GHEA Grapalat" w:cs="GHEA Grapalat"/>
        </w:rPr>
        <w:t>Ավելին, գիտական հետազոտության շրջանակներում կատարված հետազոտությունները նույնպես վկայում են կրկնակի պայմանագրերի կնքված դեպքերի բացակայության մասին: Մասնավորապես, տարբեր պետական մարմիններին կատարված հարցումները վկայել են, որ գնումների մասին Հայաստանի Հանրապետության օրենքների ընդունումից ի վեր չի կնքվել պետական կարիքների համար ապրանքների մատակարարման պետական պայմանագրեր (պետական պայմանագիր), որի հիման վրա հետագայում կնքվեր պետական կարիքների համար ապրանքների մատակարարման պայմանագիր, այլ կնքվել է միայն մեկ պայմանագիր</w:t>
      </w:r>
      <w:r w:rsidRPr="007B7114">
        <w:rPr>
          <w:rFonts w:ascii="GHEA Grapalat" w:eastAsia="GHEA Grapalat" w:hAnsi="GHEA Grapalat" w:cs="GHEA Grapalat"/>
          <w:vertAlign w:val="superscript"/>
        </w:rPr>
        <w:footnoteReference w:id="27"/>
      </w:r>
      <w:r w:rsidRPr="007B7114">
        <w:rPr>
          <w:rFonts w:ascii="GHEA Grapalat" w:eastAsia="GHEA Grapalat" w:hAnsi="GHEA Grapalat" w:cs="GHEA Grapalat"/>
        </w:rPr>
        <w:t xml:space="preserve">: </w:t>
      </w:r>
    </w:p>
    <w:p w:rsidR="000A3366" w:rsidRPr="007B7114" w:rsidRDefault="000A3366" w:rsidP="000A3366">
      <w:pPr>
        <w:pStyle w:val="Normal1"/>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t>Ավելին,</w:t>
      </w:r>
      <w:r w:rsidR="005A2962" w:rsidRPr="007B7114">
        <w:rPr>
          <w:rFonts w:ascii="GHEA Grapalat" w:eastAsia="GHEA Grapalat" w:hAnsi="GHEA Grapalat" w:cs="GHEA Grapalat"/>
        </w:rPr>
        <w:t xml:space="preserve"> պետական պատվիրատուներին կատարած հարցումներից պարզ է դարձել, որ</w:t>
      </w:r>
      <w:r w:rsidRPr="007B7114">
        <w:rPr>
          <w:rFonts w:ascii="GHEA Grapalat" w:eastAsia="GHEA Grapalat" w:hAnsi="GHEA Grapalat" w:cs="GHEA Grapalat"/>
        </w:rPr>
        <w:t xml:space="preserve"> երկու պայմանագիր չի կնքվել անգամ կենտրոնացված գնման միջոցով գնման ընթացակարգ կիրառելու դեպքում</w:t>
      </w:r>
      <w:r w:rsidRPr="007B7114">
        <w:rPr>
          <w:rFonts w:ascii="GHEA Grapalat" w:eastAsia="GHEA Grapalat" w:hAnsi="GHEA Grapalat" w:cs="GHEA Grapalat"/>
          <w:vertAlign w:val="superscript"/>
        </w:rPr>
        <w:footnoteReference w:id="28"/>
      </w:r>
      <w:r w:rsidRPr="007B7114">
        <w:rPr>
          <w:rFonts w:ascii="GHEA Grapalat" w:eastAsia="GHEA Grapalat" w:hAnsi="GHEA Grapalat" w:cs="GHEA Grapalat"/>
        </w:rPr>
        <w:t xml:space="preserve">: </w:t>
      </w:r>
    </w:p>
    <w:p w:rsidR="000A3366" w:rsidRPr="007B7114" w:rsidRDefault="000A3366" w:rsidP="000A3366">
      <w:pPr>
        <w:pStyle w:val="Normal1"/>
        <w:spacing w:line="360" w:lineRule="auto"/>
        <w:ind w:left="-2" w:firstLine="566"/>
        <w:jc w:val="both"/>
        <w:rPr>
          <w:rFonts w:ascii="GHEA Grapalat" w:eastAsia="GHEA Grapalat" w:hAnsi="GHEA Grapalat" w:cs="GHEA Grapalat"/>
        </w:rPr>
      </w:pPr>
      <w:r w:rsidRPr="007B7114">
        <w:rPr>
          <w:rFonts w:ascii="GHEA Grapalat" w:eastAsia="GHEA Grapalat" w:hAnsi="GHEA Grapalat" w:cs="GHEA Grapalat"/>
        </w:rPr>
        <w:t xml:space="preserve">Հետևաբար, </w:t>
      </w:r>
      <w:r w:rsidR="005A2962" w:rsidRPr="007B7114">
        <w:rPr>
          <w:rFonts w:ascii="GHEA Grapalat" w:eastAsia="GHEA Grapalat" w:hAnsi="GHEA Grapalat" w:cs="GHEA Grapalat"/>
        </w:rPr>
        <w:t>Ք</w:t>
      </w:r>
      <w:r w:rsidRPr="007B7114">
        <w:rPr>
          <w:rFonts w:ascii="GHEA Grapalat" w:eastAsia="GHEA Grapalat" w:hAnsi="GHEA Grapalat" w:cs="GHEA Grapalat"/>
        </w:rPr>
        <w:t xml:space="preserve">աղաքացիական օրենսգրքով և «Գնումների մասին» օրենքով պետական կարիքների համար կնքվող պայմանագրերի կնքման ընթացակարգերը միմյանցից տարբերվում են, ընդ որում, պրակտիկայի ուսումնասիրությունը ցույց է տալիս, որ պատվիրատուներն առաջնորդվում են «Գնումների մասին» օրենքով նախատեսված ընթացակարգերով </w:t>
      </w:r>
      <w:r w:rsidR="003B502A">
        <w:rPr>
          <w:rFonts w:ascii="GHEA Grapalat" w:eastAsia="GHEA Grapalat" w:hAnsi="GHEA Grapalat" w:cs="GHEA Grapalat"/>
        </w:rPr>
        <w:t>և, ըստ էության, Քաղաքացիական</w:t>
      </w:r>
      <w:r w:rsidRPr="007B7114">
        <w:rPr>
          <w:rFonts w:ascii="GHEA Grapalat" w:eastAsia="GHEA Grapalat" w:hAnsi="GHEA Grapalat" w:cs="GHEA Grapalat"/>
        </w:rPr>
        <w:t xml:space="preserve"> օրենսգրքով նախատեսված </w:t>
      </w:r>
      <w:r w:rsidRPr="007B7114">
        <w:rPr>
          <w:rFonts w:ascii="GHEA Grapalat" w:eastAsia="GHEA Grapalat" w:hAnsi="GHEA Grapalat" w:cs="GHEA Grapalat"/>
        </w:rPr>
        <w:lastRenderedPageBreak/>
        <w:t xml:space="preserve">պայմանագրերը գործնականում չեն կնքվում՝ այդուհանդերձ որևէ գործնական խնդիր չառաջացնելով: </w:t>
      </w:r>
    </w:p>
    <w:p w:rsidR="000A3366" w:rsidRPr="007B7114" w:rsidRDefault="000A3366" w:rsidP="000A3366">
      <w:pPr>
        <w:pStyle w:val="Normal1"/>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Բացի այդ, հարկ է նշել, որ </w:t>
      </w:r>
      <w:r w:rsidR="005A2962" w:rsidRPr="007B7114">
        <w:rPr>
          <w:rFonts w:ascii="GHEA Grapalat" w:eastAsia="GHEA Grapalat" w:hAnsi="GHEA Grapalat" w:cs="GHEA Grapalat"/>
          <w:color w:val="000000"/>
        </w:rPr>
        <w:t>Ք</w:t>
      </w:r>
      <w:r w:rsidRPr="007B7114">
        <w:rPr>
          <w:rFonts w:ascii="GHEA Grapalat" w:eastAsia="GHEA Grapalat" w:hAnsi="GHEA Grapalat" w:cs="GHEA Grapalat"/>
          <w:color w:val="000000"/>
        </w:rPr>
        <w:t xml:space="preserve">աղաքացիական օրենսգրքի՝ պետական կարիքների բավարարման նպատակով կնքվող ապրանքների մատակարարման պայմանագրի վերաբերյալ 540-549-րդ հոդվածները և պետական կարիքների համար կապալային աշխատանքների պայմանագրի վերաբերյալ 761-766-րդ հոդվածները </w:t>
      </w:r>
      <w:r w:rsidR="005A2962" w:rsidRPr="007B7114">
        <w:rPr>
          <w:rFonts w:ascii="GHEA Grapalat" w:eastAsia="GHEA Grapalat" w:hAnsi="GHEA Grapalat" w:cs="GHEA Grapalat"/>
          <w:color w:val="000000"/>
        </w:rPr>
        <w:t>Ք</w:t>
      </w:r>
      <w:r w:rsidRPr="007B7114">
        <w:rPr>
          <w:rFonts w:ascii="GHEA Grapalat" w:eastAsia="GHEA Grapalat" w:hAnsi="GHEA Grapalat" w:cs="GHEA Grapalat"/>
          <w:color w:val="000000"/>
        </w:rPr>
        <w:t>աղաքացիական օրենսգրքի ընդունումից ի վեր որևէ փոփոխության չեն ենթարկվել այն դեպքում, երբ միայն 2000 թվականից մինչև օրս ընդունվել են «Գնումների մասին» թվով չորս օրենքներ, որոնց կարգավորումները սկզբունքորեն տարբերվել են իրարից:</w:t>
      </w:r>
    </w:p>
    <w:p w:rsidR="000A3366" w:rsidRPr="007B7114" w:rsidRDefault="000A3366" w:rsidP="000A3366">
      <w:pPr>
        <w:pStyle w:val="Normal1"/>
        <w:pBdr>
          <w:top w:val="nil"/>
          <w:left w:val="nil"/>
          <w:bottom w:val="nil"/>
          <w:right w:val="nil"/>
          <w:between w:val="nil"/>
        </w:pBdr>
        <w:spacing w:line="360" w:lineRule="auto"/>
        <w:ind w:firstLine="567"/>
        <w:jc w:val="both"/>
        <w:rPr>
          <w:rFonts w:ascii="GHEA Grapalat" w:eastAsia="GHEA Grapalat" w:hAnsi="GHEA Grapalat" w:cs="GHEA Grapalat"/>
          <w:color w:val="000000"/>
        </w:rPr>
      </w:pPr>
      <w:bookmarkStart w:id="0" w:name="_gjdgxs" w:colFirst="0" w:colLast="0"/>
      <w:bookmarkEnd w:id="0"/>
      <w:r w:rsidRPr="007B7114">
        <w:rPr>
          <w:rFonts w:ascii="GHEA Grapalat" w:eastAsia="GHEA Grapalat" w:hAnsi="GHEA Grapalat" w:cs="GHEA Grapalat"/>
          <w:color w:val="000000"/>
        </w:rPr>
        <w:t xml:space="preserve">Մինչդեռ, օրինակ, </w:t>
      </w:r>
      <w:r w:rsidR="005A2962" w:rsidRPr="007B7114">
        <w:rPr>
          <w:rFonts w:ascii="GHEA Grapalat" w:eastAsia="GHEA Grapalat" w:hAnsi="GHEA Grapalat" w:cs="GHEA Grapalat"/>
          <w:color w:val="000000"/>
        </w:rPr>
        <w:t>Ք</w:t>
      </w:r>
      <w:r w:rsidRPr="007B7114">
        <w:rPr>
          <w:rFonts w:ascii="GHEA Grapalat" w:eastAsia="GHEA Grapalat" w:hAnsi="GHEA Grapalat" w:cs="GHEA Grapalat"/>
          <w:color w:val="000000"/>
        </w:rPr>
        <w:t xml:space="preserve">աղաքացիական օրենսգրքի 544-րդ հոդվածը սահմանում է պետական պայմանագրի կնքման կարգը, որը գործնականում չի կիրառվում, քանի որ պետական կարիքների համար ապրանքների մատակարարման հարաբերությունները գործնականում կարգավորվում են «Գնումների մասին» օրենքով և դրա հիման վրա ընդունված </w:t>
      </w:r>
      <w:r w:rsidR="005A2962" w:rsidRPr="007B7114">
        <w:rPr>
          <w:rFonts w:ascii="GHEA Grapalat" w:eastAsia="GHEA Grapalat" w:hAnsi="GHEA Grapalat" w:cs="GHEA Grapalat"/>
          <w:color w:val="000000"/>
        </w:rPr>
        <w:t>Կ</w:t>
      </w:r>
      <w:r w:rsidRPr="007B7114">
        <w:rPr>
          <w:rFonts w:ascii="GHEA Grapalat" w:eastAsia="GHEA Grapalat" w:hAnsi="GHEA Grapalat" w:cs="GHEA Grapalat"/>
          <w:color w:val="000000"/>
        </w:rPr>
        <w:t>առավարության 2017 թվականի մայիսի 4-ի N 526-Ն որոշմամբ:</w:t>
      </w:r>
    </w:p>
    <w:p w:rsidR="000A3366" w:rsidRPr="007B7114" w:rsidRDefault="000A3366" w:rsidP="000A3366">
      <w:pPr>
        <w:pStyle w:val="Normal1"/>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Միաժամանակ նկատի ունենալով, որ պայմանագրային հարաբերությունները կարգավորող հիմնական իրավական ակտը </w:t>
      </w:r>
      <w:r w:rsidR="005A2962" w:rsidRPr="007B7114">
        <w:rPr>
          <w:rFonts w:ascii="GHEA Grapalat" w:eastAsia="GHEA Grapalat" w:hAnsi="GHEA Grapalat" w:cs="GHEA Grapalat"/>
          <w:color w:val="000000"/>
        </w:rPr>
        <w:t>Ք</w:t>
      </w:r>
      <w:r w:rsidRPr="007B7114">
        <w:rPr>
          <w:rFonts w:ascii="GHEA Grapalat" w:eastAsia="GHEA Grapalat" w:hAnsi="GHEA Grapalat" w:cs="GHEA Grapalat"/>
          <w:color w:val="000000"/>
        </w:rPr>
        <w:t xml:space="preserve">աղաքացիական օրենսգիրքն է, անհրաժեշտ է </w:t>
      </w:r>
      <w:r w:rsidR="005A2962" w:rsidRPr="007B7114">
        <w:rPr>
          <w:rFonts w:ascii="GHEA Grapalat" w:eastAsia="GHEA Grapalat" w:hAnsi="GHEA Grapalat" w:cs="GHEA Grapalat"/>
          <w:color w:val="000000"/>
        </w:rPr>
        <w:t>Ք</w:t>
      </w:r>
      <w:r w:rsidRPr="007B7114">
        <w:rPr>
          <w:rFonts w:ascii="GHEA Grapalat" w:eastAsia="GHEA Grapalat" w:hAnsi="GHEA Grapalat" w:cs="GHEA Grapalat"/>
          <w:color w:val="000000"/>
        </w:rPr>
        <w:t>աղաքացիական օրենսգրքում ներկայացնել պետական կարիքների բավարարման նպատակով կնքվող պայմանագրերի ընդհանուր բնութագիրը՝ առանձնահատուկ կարգավորումները թողնելով հարակից օրենքների կարգավորմանը</w:t>
      </w:r>
      <w:r w:rsidR="005A2962" w:rsidRPr="007B7114">
        <w:rPr>
          <w:rFonts w:ascii="GHEA Grapalat" w:eastAsia="GHEA Grapalat" w:hAnsi="GHEA Grapalat" w:cs="GHEA Grapalat"/>
          <w:color w:val="000000"/>
        </w:rPr>
        <w:t xml:space="preserve"> և միաժամանակ բացառելով հետագայում, օրինակ, ենթաօրենսդրական ակտերով այնպիսի կարգավորումների սահմանումը, որոնք կհակասեն Քաղաքացիական օրենսգրքին</w:t>
      </w:r>
      <w:r w:rsidRPr="007B7114">
        <w:rPr>
          <w:rFonts w:ascii="GHEA Grapalat" w:eastAsia="GHEA Grapalat" w:hAnsi="GHEA Grapalat" w:cs="GHEA Grapalat"/>
          <w:color w:val="000000"/>
        </w:rPr>
        <w:t xml:space="preserve">: </w:t>
      </w:r>
    </w:p>
    <w:p w:rsidR="000A3366" w:rsidRPr="007B7114" w:rsidRDefault="000A3366" w:rsidP="000A3366">
      <w:pPr>
        <w:pStyle w:val="Normal1"/>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 xml:space="preserve">Հիմք ընդունելով այդ հանգամանքը և հաշվի առնելով, որ պետական կարիքների բավարարման նպատակով կնքվում են ոչ միայն ապրանքների մատակարարման և կապալային աշխատանքների կատարման պայմանագրեր, այլ նաև այլ պայմանագրեր (օրինակ՝ ծառայությունների մատուցում, վարձակալություն), անհրաժեշտ է ընդհանուր բնույթի կարգավորումներ սահմանել նաև այդ պայմանագրերի մասով, քանի որ գործող </w:t>
      </w:r>
      <w:r w:rsidR="005A2962" w:rsidRPr="007B7114">
        <w:rPr>
          <w:rFonts w:ascii="GHEA Grapalat" w:eastAsia="GHEA Grapalat" w:hAnsi="GHEA Grapalat" w:cs="GHEA Grapalat"/>
          <w:color w:val="000000"/>
        </w:rPr>
        <w:t>Ք</w:t>
      </w:r>
      <w:r w:rsidRPr="007B7114">
        <w:rPr>
          <w:rFonts w:ascii="GHEA Grapalat" w:eastAsia="GHEA Grapalat" w:hAnsi="GHEA Grapalat" w:cs="GHEA Grapalat"/>
          <w:color w:val="000000"/>
        </w:rPr>
        <w:t xml:space="preserve">աղաքացիական օրենսգիրքը սահմանում է միայն պետական կարիքների համար </w:t>
      </w:r>
      <w:r w:rsidRPr="007B7114">
        <w:rPr>
          <w:rFonts w:ascii="GHEA Grapalat" w:eastAsia="GHEA Grapalat" w:hAnsi="GHEA Grapalat" w:cs="GHEA Grapalat"/>
          <w:color w:val="000000"/>
        </w:rPr>
        <w:lastRenderedPageBreak/>
        <w:t xml:space="preserve">ապրանքների մատակարարման պայմանագրի և կապալային աշխատանքների կատարման պայմանագրի կնքման հնարավորություն: </w:t>
      </w:r>
    </w:p>
    <w:p w:rsidR="000A3366" w:rsidRPr="007B7114" w:rsidRDefault="000A3366" w:rsidP="000A3366">
      <w:pPr>
        <w:spacing w:line="360" w:lineRule="auto"/>
        <w:ind w:firstLine="567"/>
        <w:jc w:val="both"/>
        <w:rPr>
          <w:rFonts w:ascii="GHEA Grapalat" w:hAnsi="GHEA Grapalat"/>
          <w:color w:val="000000" w:themeColor="text1"/>
          <w:u w:val="single"/>
        </w:rPr>
      </w:pPr>
      <w:r w:rsidRPr="007B7114">
        <w:rPr>
          <w:rFonts w:ascii="GHEA Grapalat" w:eastAsia="GHEA Grapalat" w:hAnsi="GHEA Grapalat" w:cs="GHEA Grapalat"/>
          <w:color w:val="000000"/>
        </w:rPr>
        <w:t xml:space="preserve">Վերոգրյալի հիման վրա անհրաժեշտություն է առաջացել փոփոխություններ և լրացումներ կատարել </w:t>
      </w:r>
      <w:r w:rsidR="005A2962" w:rsidRPr="007B7114">
        <w:rPr>
          <w:rFonts w:ascii="GHEA Grapalat" w:eastAsia="GHEA Grapalat" w:hAnsi="GHEA Grapalat" w:cs="GHEA Grapalat"/>
          <w:color w:val="000000"/>
        </w:rPr>
        <w:t>Ք</w:t>
      </w:r>
      <w:r w:rsidRPr="007B7114">
        <w:rPr>
          <w:rFonts w:ascii="GHEA Grapalat" w:eastAsia="GHEA Grapalat" w:hAnsi="GHEA Grapalat" w:cs="GHEA Grapalat"/>
          <w:color w:val="000000"/>
        </w:rPr>
        <w:t>աղաքացիական օրենսգրքում՝ օրենսդրական հիմք ստեղծելով «Գնումների մասին» օրենքով իրականացնող գնման ընթացակարգերի արդյունքում կնքվող պայմանագրերի համար, ինչպես նաև վերացնելով երկու իրավական ակտերի միջև առկա հակասությունները:</w:t>
      </w:r>
    </w:p>
    <w:p w:rsidR="007575C0" w:rsidRPr="007B7114" w:rsidRDefault="007575C0" w:rsidP="00251518">
      <w:pPr>
        <w:spacing w:line="360" w:lineRule="auto"/>
        <w:ind w:firstLine="567"/>
        <w:jc w:val="both"/>
        <w:rPr>
          <w:rFonts w:ascii="GHEA Grapalat" w:hAnsi="GHEA Grapalat"/>
          <w:color w:val="000000" w:themeColor="text1"/>
        </w:rPr>
      </w:pPr>
    </w:p>
    <w:p w:rsidR="00AD4A1A" w:rsidRPr="007B7114" w:rsidRDefault="005A2962" w:rsidP="00F520E8">
      <w:pPr>
        <w:pBdr>
          <w:top w:val="nil"/>
          <w:left w:val="nil"/>
          <w:bottom w:val="nil"/>
          <w:right w:val="nil"/>
          <w:between w:val="nil"/>
        </w:pBdr>
        <w:suppressAutoHyphens/>
        <w:spacing w:line="360" w:lineRule="auto"/>
        <w:ind w:firstLine="565"/>
        <w:jc w:val="both"/>
        <w:textDirection w:val="btLr"/>
        <w:textAlignment w:val="top"/>
        <w:outlineLvl w:val="0"/>
        <w:rPr>
          <w:rFonts w:ascii="GHEA Grapalat" w:eastAsia="GHEA Grapalat" w:hAnsi="GHEA Grapalat" w:cs="GHEA Grapalat"/>
          <w:b/>
          <w:i/>
          <w:color w:val="000000"/>
        </w:rPr>
      </w:pPr>
      <w:r w:rsidRPr="007B7114">
        <w:rPr>
          <w:rFonts w:ascii="GHEA Grapalat" w:eastAsia="GHEA Grapalat" w:hAnsi="GHEA Grapalat" w:cs="GHEA Grapalat"/>
          <w:b/>
          <w:i/>
          <w:color w:val="000000"/>
        </w:rPr>
        <w:t xml:space="preserve">2. </w:t>
      </w:r>
      <w:r w:rsidR="00AD4A1A" w:rsidRPr="007B7114">
        <w:rPr>
          <w:rFonts w:ascii="GHEA Grapalat" w:eastAsia="GHEA Grapalat" w:hAnsi="GHEA Grapalat" w:cs="GHEA Grapalat"/>
          <w:b/>
          <w:i/>
          <w:color w:val="000000"/>
        </w:rPr>
        <w:t>Առաջարկվող կարգավորման բնույթը</w:t>
      </w:r>
    </w:p>
    <w:p w:rsidR="00AD4A1A" w:rsidRPr="007B7114" w:rsidRDefault="00AD4A1A" w:rsidP="00251518">
      <w:pPr>
        <w:spacing w:line="360" w:lineRule="auto"/>
        <w:ind w:firstLine="567"/>
        <w:jc w:val="both"/>
        <w:rPr>
          <w:rFonts w:ascii="GHEA Grapalat" w:hAnsi="GHEA Grapalat"/>
          <w:color w:val="000000" w:themeColor="text1"/>
        </w:rPr>
      </w:pPr>
      <w:r w:rsidRPr="007B7114">
        <w:rPr>
          <w:rFonts w:ascii="GHEA Grapalat" w:hAnsi="GHEA Grapalat"/>
          <w:color w:val="000000" w:themeColor="text1"/>
        </w:rPr>
        <w:t>Ամփոփելով վերոգրյալը՝ Նախագծ</w:t>
      </w:r>
      <w:r w:rsidR="00A06B15" w:rsidRPr="007B7114">
        <w:rPr>
          <w:rFonts w:ascii="GHEA Grapalat" w:hAnsi="GHEA Grapalat"/>
          <w:color w:val="000000" w:themeColor="text1"/>
          <w:lang w:val="en-US"/>
        </w:rPr>
        <w:t>եր</w:t>
      </w:r>
      <w:r w:rsidRPr="007B7114">
        <w:rPr>
          <w:rFonts w:ascii="GHEA Grapalat" w:hAnsi="GHEA Grapalat"/>
          <w:color w:val="000000" w:themeColor="text1"/>
        </w:rPr>
        <w:t>ով առաջարկվում է Հայաստանի Հանրապետության քաղաքացիական օրենսգրքում</w:t>
      </w:r>
      <w:r w:rsidR="00A2709E" w:rsidRPr="007B7114">
        <w:rPr>
          <w:rFonts w:ascii="GHEA Grapalat" w:hAnsi="GHEA Grapalat"/>
          <w:color w:val="000000" w:themeColor="text1"/>
        </w:rPr>
        <w:t>, «Սպառողների իրավունքների պա</w:t>
      </w:r>
      <w:r w:rsidR="00A4512C" w:rsidRPr="007B7114">
        <w:rPr>
          <w:rFonts w:ascii="GHEA Grapalat" w:hAnsi="GHEA Grapalat"/>
          <w:color w:val="000000" w:themeColor="text1"/>
        </w:rPr>
        <w:t>շ</w:t>
      </w:r>
      <w:r w:rsidR="00A2709E" w:rsidRPr="007B7114">
        <w:rPr>
          <w:rFonts w:ascii="GHEA Grapalat" w:hAnsi="GHEA Grapalat"/>
          <w:color w:val="000000" w:themeColor="text1"/>
        </w:rPr>
        <w:t>տպանության մա</w:t>
      </w:r>
      <w:r w:rsidR="00A4512C" w:rsidRPr="007B7114">
        <w:rPr>
          <w:rFonts w:ascii="GHEA Grapalat" w:hAnsi="GHEA Grapalat"/>
          <w:color w:val="000000" w:themeColor="text1"/>
        </w:rPr>
        <w:t>սի</w:t>
      </w:r>
      <w:r w:rsidR="00A2709E" w:rsidRPr="007B7114">
        <w:rPr>
          <w:rFonts w:ascii="GHEA Grapalat" w:hAnsi="GHEA Grapalat"/>
          <w:color w:val="000000" w:themeColor="text1"/>
        </w:rPr>
        <w:t>ն» և «Առևտրի և ծառայությունների մա</w:t>
      </w:r>
      <w:r w:rsidR="003B502A">
        <w:rPr>
          <w:rFonts w:ascii="GHEA Grapalat" w:hAnsi="GHEA Grapalat"/>
          <w:color w:val="000000" w:themeColor="text1"/>
          <w:lang w:val="en-US"/>
        </w:rPr>
        <w:t>ս</w:t>
      </w:r>
      <w:r w:rsidR="00A2709E" w:rsidRPr="007B7114">
        <w:rPr>
          <w:rFonts w:ascii="GHEA Grapalat" w:hAnsi="GHEA Grapalat"/>
          <w:color w:val="000000" w:themeColor="text1"/>
        </w:rPr>
        <w:t xml:space="preserve">ին» օրենքներում </w:t>
      </w:r>
      <w:r w:rsidRPr="007B7114">
        <w:rPr>
          <w:rFonts w:ascii="GHEA Grapalat" w:hAnsi="GHEA Grapalat"/>
          <w:color w:val="000000" w:themeColor="text1"/>
        </w:rPr>
        <w:t>կատարել հետևյալ փոփոխությունները և լրացումները.</w:t>
      </w:r>
    </w:p>
    <w:p w:rsidR="00AD4A1A" w:rsidRPr="007B7114" w:rsidRDefault="00AD4A1A" w:rsidP="00251518">
      <w:pPr>
        <w:pStyle w:val="ListParagraph"/>
        <w:numPr>
          <w:ilvl w:val="0"/>
          <w:numId w:val="26"/>
        </w:numPr>
        <w:spacing w:line="360" w:lineRule="auto"/>
        <w:ind w:firstLine="567"/>
        <w:jc w:val="both"/>
        <w:rPr>
          <w:rFonts w:ascii="GHEA Grapalat" w:hAnsi="GHEA Grapalat"/>
          <w:b/>
          <w:bCs/>
          <w:i/>
          <w:iCs/>
          <w:color w:val="000000" w:themeColor="text1"/>
        </w:rPr>
      </w:pPr>
      <w:r w:rsidRPr="007B7114">
        <w:rPr>
          <w:rFonts w:ascii="GHEA Grapalat" w:hAnsi="GHEA Grapalat"/>
          <w:b/>
          <w:bCs/>
          <w:i/>
          <w:iCs/>
          <w:color w:val="000000" w:themeColor="text1"/>
        </w:rPr>
        <w:t xml:space="preserve">Առաջին, </w:t>
      </w:r>
      <w:r w:rsidRPr="007B7114">
        <w:rPr>
          <w:rFonts w:ascii="GHEA Grapalat" w:hAnsi="GHEA Grapalat"/>
          <w:color w:val="000000" w:themeColor="text1"/>
        </w:rPr>
        <w:t>էլեկտրոնային հարթակներում</w:t>
      </w:r>
      <w:r w:rsidR="00C52E42" w:rsidRPr="007B7114">
        <w:rPr>
          <w:rFonts w:ascii="GHEA Grapalat" w:hAnsi="GHEA Grapalat"/>
          <w:color w:val="000000" w:themeColor="text1"/>
        </w:rPr>
        <w:t>՝</w:t>
      </w:r>
      <w:r w:rsidRPr="007B7114">
        <w:rPr>
          <w:rFonts w:ascii="GHEA Grapalat" w:hAnsi="GHEA Grapalat"/>
          <w:color w:val="000000" w:themeColor="text1"/>
        </w:rPr>
        <w:t xml:space="preserve"> համապատասխան տվյալների </w:t>
      </w:r>
      <w:r w:rsidR="00C52E42" w:rsidRPr="007B7114">
        <w:rPr>
          <w:rFonts w:ascii="GHEA Grapalat" w:hAnsi="GHEA Grapalat"/>
          <w:color w:val="000000" w:themeColor="text1"/>
        </w:rPr>
        <w:t>մուտքագրման</w:t>
      </w:r>
      <w:r w:rsidR="00ED0368" w:rsidRPr="007B7114">
        <w:rPr>
          <w:rFonts w:ascii="GHEA Grapalat" w:hAnsi="GHEA Grapalat"/>
          <w:color w:val="000000" w:themeColor="text1"/>
        </w:rPr>
        <w:t>, էլեկտրոնային</w:t>
      </w:r>
      <w:r w:rsidRPr="007B7114">
        <w:rPr>
          <w:rFonts w:ascii="GHEA Grapalat" w:hAnsi="GHEA Grapalat"/>
          <w:color w:val="000000" w:themeColor="text1"/>
        </w:rPr>
        <w:t xml:space="preserve"> հավելվածների </w:t>
      </w:r>
      <w:r w:rsidR="005D555B" w:rsidRPr="007B7114">
        <w:rPr>
          <w:rFonts w:ascii="GHEA Grapalat" w:hAnsi="GHEA Grapalat"/>
          <w:color w:val="000000" w:themeColor="text1"/>
        </w:rPr>
        <w:t>ներբեռնման կամ համանման այլ եղանակներով</w:t>
      </w:r>
      <w:r w:rsidR="00D162E2" w:rsidRPr="007B7114">
        <w:rPr>
          <w:rFonts w:ascii="GHEA Grapalat" w:hAnsi="GHEA Grapalat"/>
          <w:color w:val="000000" w:themeColor="text1"/>
        </w:rPr>
        <w:t xml:space="preserve"> </w:t>
      </w:r>
      <w:r w:rsidR="00824C6D" w:rsidRPr="007B7114">
        <w:rPr>
          <w:rFonts w:ascii="GHEA Grapalat" w:hAnsi="GHEA Grapalat"/>
          <w:color w:val="000000" w:themeColor="text1"/>
        </w:rPr>
        <w:t xml:space="preserve">էլեկտրոնային </w:t>
      </w:r>
      <w:r w:rsidR="00276C42" w:rsidRPr="007B7114">
        <w:rPr>
          <w:rFonts w:ascii="GHEA Grapalat" w:hAnsi="GHEA Grapalat"/>
          <w:color w:val="000000" w:themeColor="text1"/>
        </w:rPr>
        <w:t>եղանակով</w:t>
      </w:r>
      <w:r w:rsidR="00306994" w:rsidRPr="007B7114">
        <w:rPr>
          <w:rFonts w:ascii="GHEA Grapalat" w:hAnsi="GHEA Grapalat"/>
          <w:color w:val="000000" w:themeColor="text1"/>
        </w:rPr>
        <w:t xml:space="preserve"> </w:t>
      </w:r>
      <w:r w:rsidRPr="007B7114">
        <w:rPr>
          <w:rFonts w:ascii="GHEA Grapalat" w:hAnsi="GHEA Grapalat"/>
          <w:color w:val="000000" w:themeColor="text1"/>
        </w:rPr>
        <w:t xml:space="preserve">պայմանագրերի կնքման իրավական հնարավորության վերաբերյալ կարգավորումներ՝ </w:t>
      </w:r>
      <w:r w:rsidR="0029240C" w:rsidRPr="007B7114">
        <w:rPr>
          <w:rFonts w:ascii="GHEA Grapalat" w:hAnsi="GHEA Grapalat"/>
          <w:color w:val="000000" w:themeColor="text1"/>
        </w:rPr>
        <w:t>սահմանելով</w:t>
      </w:r>
      <w:r w:rsidRPr="007B7114">
        <w:rPr>
          <w:rFonts w:ascii="GHEA Grapalat" w:hAnsi="GHEA Grapalat"/>
          <w:color w:val="000000" w:themeColor="text1"/>
        </w:rPr>
        <w:t xml:space="preserve">, որ </w:t>
      </w:r>
      <w:r w:rsidR="0029240C" w:rsidRPr="007B7114">
        <w:rPr>
          <w:rFonts w:ascii="GHEA Grapalat" w:hAnsi="GHEA Grapalat"/>
          <w:color w:val="000000" w:themeColor="text1"/>
        </w:rPr>
        <w:t xml:space="preserve">նշված եղանակների </w:t>
      </w:r>
      <w:r w:rsidRPr="007B7114">
        <w:rPr>
          <w:rFonts w:ascii="GHEA Grapalat" w:hAnsi="GHEA Grapalat"/>
          <w:color w:val="000000" w:themeColor="text1"/>
        </w:rPr>
        <w:t>օգտագործ</w:t>
      </w:r>
      <w:r w:rsidR="009D2ADC" w:rsidRPr="007B7114">
        <w:rPr>
          <w:rFonts w:ascii="GHEA Grapalat" w:hAnsi="GHEA Grapalat"/>
          <w:color w:val="000000" w:themeColor="text1"/>
        </w:rPr>
        <w:t>ման դեպքում</w:t>
      </w:r>
      <w:r w:rsidRPr="007B7114">
        <w:rPr>
          <w:rFonts w:ascii="GHEA Grapalat" w:hAnsi="GHEA Grapalat"/>
          <w:color w:val="000000" w:themeColor="text1"/>
        </w:rPr>
        <w:t xml:space="preserve"> պայմանագր</w:t>
      </w:r>
      <w:r w:rsidR="009D2ADC" w:rsidRPr="007B7114">
        <w:rPr>
          <w:rFonts w:ascii="GHEA Grapalat" w:hAnsi="GHEA Grapalat"/>
          <w:color w:val="000000" w:themeColor="text1"/>
        </w:rPr>
        <w:t>ի գրավոր ձևը համարվում է պահպանված</w:t>
      </w:r>
      <w:r w:rsidRPr="007B7114">
        <w:rPr>
          <w:rFonts w:ascii="GHEA Grapalat" w:hAnsi="GHEA Grapalat"/>
          <w:color w:val="000000" w:themeColor="text1"/>
        </w:rPr>
        <w:t xml:space="preserve"> և կողմերի համար ուղղակիորեն առաջացնում է փոխադարձ իրավունքներ և պարտականություններ։</w:t>
      </w:r>
      <w:r w:rsidR="00FB3640" w:rsidRPr="007B7114">
        <w:rPr>
          <w:rFonts w:ascii="GHEA Grapalat" w:hAnsi="GHEA Grapalat"/>
          <w:color w:val="000000" w:themeColor="text1"/>
        </w:rPr>
        <w:t xml:space="preserve"> Ընդ որում,</w:t>
      </w:r>
      <w:r w:rsidRPr="007B7114">
        <w:rPr>
          <w:rFonts w:ascii="GHEA Grapalat" w:hAnsi="GHEA Grapalat"/>
          <w:color w:val="000000" w:themeColor="text1"/>
        </w:rPr>
        <w:t xml:space="preserve"> </w:t>
      </w:r>
      <w:r w:rsidR="009A12E6" w:rsidRPr="007B7114">
        <w:rPr>
          <w:rFonts w:ascii="GHEA Grapalat" w:hAnsi="GHEA Grapalat"/>
          <w:color w:val="000000" w:themeColor="text1"/>
        </w:rPr>
        <w:t>պետք է ապահովվ</w:t>
      </w:r>
      <w:r w:rsidR="00F07B87" w:rsidRPr="007B7114">
        <w:rPr>
          <w:rFonts w:ascii="GHEA Grapalat" w:hAnsi="GHEA Grapalat"/>
          <w:color w:val="000000" w:themeColor="text1"/>
        </w:rPr>
        <w:t>են</w:t>
      </w:r>
      <w:r w:rsidR="003D2A78" w:rsidRPr="007B7114">
        <w:rPr>
          <w:rFonts w:ascii="GHEA Grapalat" w:hAnsi="GHEA Grapalat"/>
          <w:color w:val="000000" w:themeColor="text1"/>
        </w:rPr>
        <w:t xml:space="preserve"> պայմանագրի պայմաններին, այդ թվում՝ օրինակելի</w:t>
      </w:r>
      <w:r w:rsidRPr="007B7114">
        <w:rPr>
          <w:rFonts w:ascii="GHEA Grapalat" w:hAnsi="GHEA Grapalat"/>
          <w:color w:val="000000" w:themeColor="text1"/>
        </w:rPr>
        <w:t xml:space="preserve"> պայմաններին</w:t>
      </w:r>
      <w:r w:rsidR="0069567D" w:rsidRPr="007B7114">
        <w:rPr>
          <w:rFonts w:ascii="GHEA Grapalat" w:hAnsi="GHEA Grapalat"/>
          <w:color w:val="000000" w:themeColor="text1"/>
        </w:rPr>
        <w:t>,</w:t>
      </w:r>
      <w:r w:rsidRPr="007B7114">
        <w:rPr>
          <w:rFonts w:ascii="GHEA Grapalat" w:hAnsi="GHEA Grapalat"/>
          <w:color w:val="000000" w:themeColor="text1"/>
        </w:rPr>
        <w:t xml:space="preserve"> նախապես ծանոթան</w:t>
      </w:r>
      <w:r w:rsidR="00020BB6" w:rsidRPr="007B7114">
        <w:rPr>
          <w:rFonts w:ascii="GHEA Grapalat" w:hAnsi="GHEA Grapalat"/>
          <w:color w:val="000000" w:themeColor="text1"/>
        </w:rPr>
        <w:t>ա</w:t>
      </w:r>
      <w:r w:rsidRPr="007B7114">
        <w:rPr>
          <w:rFonts w:ascii="GHEA Grapalat" w:hAnsi="GHEA Grapalat"/>
          <w:color w:val="000000" w:themeColor="text1"/>
        </w:rPr>
        <w:t>լու և դրանց կապակցությամբ վավեր համաձայնություն տրամադրելու հնարավորություններ</w:t>
      </w:r>
      <w:r w:rsidR="00DD683B" w:rsidRPr="007B7114">
        <w:rPr>
          <w:rFonts w:ascii="GHEA Grapalat" w:hAnsi="GHEA Grapalat"/>
          <w:color w:val="000000" w:themeColor="text1"/>
        </w:rPr>
        <w:t>ը</w:t>
      </w:r>
      <w:r w:rsidR="00EB6E75" w:rsidRPr="007B7114">
        <w:rPr>
          <w:rFonts w:ascii="GHEA Grapalat" w:hAnsi="GHEA Grapalat"/>
          <w:color w:val="000000" w:themeColor="text1"/>
        </w:rPr>
        <w:t>, որոնք</w:t>
      </w:r>
      <w:r w:rsidRPr="007B7114">
        <w:rPr>
          <w:rFonts w:ascii="GHEA Grapalat" w:hAnsi="GHEA Grapalat"/>
          <w:color w:val="000000" w:themeColor="text1"/>
        </w:rPr>
        <w:t xml:space="preserve"> կարող </w:t>
      </w:r>
      <w:r w:rsidR="00C0786F" w:rsidRPr="007B7114">
        <w:rPr>
          <w:rFonts w:ascii="GHEA Grapalat" w:hAnsi="GHEA Grapalat"/>
          <w:color w:val="000000" w:themeColor="text1"/>
        </w:rPr>
        <w:t>են</w:t>
      </w:r>
      <w:r w:rsidRPr="007B7114">
        <w:rPr>
          <w:rFonts w:ascii="GHEA Grapalat" w:hAnsi="GHEA Grapalat"/>
          <w:color w:val="000000" w:themeColor="text1"/>
        </w:rPr>
        <w:t xml:space="preserve"> փաստարկվել որևէ </w:t>
      </w:r>
      <w:r w:rsidR="00276C42" w:rsidRPr="007B7114">
        <w:rPr>
          <w:rFonts w:ascii="GHEA Grapalat" w:hAnsi="GHEA Grapalat"/>
          <w:color w:val="000000" w:themeColor="text1"/>
        </w:rPr>
        <w:t>նյութական կրիչով</w:t>
      </w:r>
      <w:r w:rsidRPr="007B7114">
        <w:rPr>
          <w:rFonts w:ascii="GHEA Grapalat" w:hAnsi="GHEA Grapalat"/>
          <w:color w:val="000000" w:themeColor="text1"/>
        </w:rPr>
        <w:t>։</w:t>
      </w:r>
    </w:p>
    <w:p w:rsidR="00AD4A1A" w:rsidRPr="007B7114" w:rsidRDefault="000B7917" w:rsidP="00251518">
      <w:pPr>
        <w:pStyle w:val="ListParagraph"/>
        <w:numPr>
          <w:ilvl w:val="0"/>
          <w:numId w:val="26"/>
        </w:numPr>
        <w:spacing w:line="360" w:lineRule="auto"/>
        <w:ind w:firstLine="567"/>
        <w:jc w:val="both"/>
        <w:rPr>
          <w:rFonts w:ascii="GHEA Grapalat" w:hAnsi="GHEA Grapalat"/>
          <w:b/>
          <w:bCs/>
          <w:i/>
          <w:iCs/>
          <w:color w:val="000000" w:themeColor="text1"/>
        </w:rPr>
      </w:pPr>
      <w:r w:rsidRPr="007B7114">
        <w:rPr>
          <w:rFonts w:ascii="GHEA Grapalat" w:hAnsi="GHEA Grapalat"/>
          <w:b/>
          <w:bCs/>
          <w:i/>
          <w:iCs/>
          <w:color w:val="000000" w:themeColor="text1"/>
        </w:rPr>
        <w:t>Երկրորդ</w:t>
      </w:r>
      <w:r w:rsidR="00AD4A1A" w:rsidRPr="007B7114">
        <w:rPr>
          <w:rFonts w:ascii="GHEA Grapalat" w:hAnsi="GHEA Grapalat"/>
          <w:b/>
          <w:bCs/>
          <w:i/>
          <w:iCs/>
          <w:color w:val="000000" w:themeColor="text1"/>
        </w:rPr>
        <w:t xml:space="preserve">, </w:t>
      </w:r>
      <w:r w:rsidR="00DA0758" w:rsidRPr="007B7114">
        <w:rPr>
          <w:rFonts w:ascii="GHEA Grapalat" w:hAnsi="GHEA Grapalat"/>
          <w:color w:val="000000" w:themeColor="text1"/>
        </w:rPr>
        <w:t>նախատեսել օրինակելի պայմանների կիրառելիության արդյունավետությանը միտված պայմաններ, որոնց</w:t>
      </w:r>
      <w:r w:rsidR="00651F1A" w:rsidRPr="007B7114">
        <w:rPr>
          <w:rFonts w:ascii="GHEA Grapalat" w:hAnsi="GHEA Grapalat"/>
          <w:color w:val="000000" w:themeColor="text1"/>
        </w:rPr>
        <w:t xml:space="preserve"> չպահպանման դեպքում դրանք այդ պայ</w:t>
      </w:r>
      <w:r w:rsidR="00BC06B6" w:rsidRPr="007B7114">
        <w:rPr>
          <w:rFonts w:ascii="GHEA Grapalat" w:hAnsi="GHEA Grapalat"/>
          <w:color w:val="000000" w:themeColor="text1"/>
        </w:rPr>
        <w:t>մանների մասով կհամարվեն անվավեր</w:t>
      </w:r>
      <w:r w:rsidR="00AD4A1A" w:rsidRPr="007B7114">
        <w:rPr>
          <w:rFonts w:ascii="GHEA Grapalat" w:hAnsi="GHEA Grapalat"/>
          <w:color w:val="000000" w:themeColor="text1"/>
        </w:rPr>
        <w:t>։</w:t>
      </w:r>
    </w:p>
    <w:p w:rsidR="00AD4A1A" w:rsidRPr="007B7114" w:rsidRDefault="000B7917" w:rsidP="00251518">
      <w:pPr>
        <w:pStyle w:val="ListParagraph"/>
        <w:numPr>
          <w:ilvl w:val="0"/>
          <w:numId w:val="26"/>
        </w:numPr>
        <w:spacing w:line="360" w:lineRule="auto"/>
        <w:ind w:firstLine="567"/>
        <w:jc w:val="both"/>
        <w:rPr>
          <w:rFonts w:ascii="GHEA Grapalat" w:hAnsi="GHEA Grapalat"/>
          <w:b/>
          <w:bCs/>
          <w:i/>
          <w:iCs/>
          <w:color w:val="000000" w:themeColor="text1"/>
        </w:rPr>
      </w:pPr>
      <w:r w:rsidRPr="007B7114">
        <w:rPr>
          <w:rFonts w:ascii="GHEA Grapalat" w:hAnsi="GHEA Grapalat"/>
          <w:b/>
          <w:bCs/>
          <w:i/>
          <w:iCs/>
          <w:color w:val="000000" w:themeColor="text1"/>
        </w:rPr>
        <w:lastRenderedPageBreak/>
        <w:t>Երրորդ</w:t>
      </w:r>
      <w:r w:rsidR="00AD4A1A" w:rsidRPr="007B7114">
        <w:rPr>
          <w:rFonts w:ascii="GHEA Grapalat" w:hAnsi="GHEA Grapalat"/>
          <w:b/>
          <w:bCs/>
          <w:i/>
          <w:iCs/>
          <w:color w:val="000000" w:themeColor="text1"/>
        </w:rPr>
        <w:t xml:space="preserve">, </w:t>
      </w:r>
      <w:r w:rsidR="00AD4A1A" w:rsidRPr="007B7114">
        <w:rPr>
          <w:rFonts w:ascii="GHEA Grapalat" w:hAnsi="GHEA Grapalat"/>
          <w:color w:val="000000" w:themeColor="text1"/>
        </w:rPr>
        <w:t>առաջարկվում է սահմանել, որ էլեկտրոնային հարթակներ</w:t>
      </w:r>
      <w:r w:rsidR="00E559DE" w:rsidRPr="007B7114">
        <w:rPr>
          <w:rFonts w:ascii="GHEA Grapalat" w:hAnsi="GHEA Grapalat"/>
          <w:color w:val="000000" w:themeColor="text1"/>
        </w:rPr>
        <w:t xml:space="preserve"> միայն </w:t>
      </w:r>
      <w:r w:rsidR="00AD4A1A" w:rsidRPr="007B7114">
        <w:rPr>
          <w:rFonts w:ascii="GHEA Grapalat" w:hAnsi="GHEA Grapalat"/>
          <w:color w:val="000000" w:themeColor="text1"/>
        </w:rPr>
        <w:t>մուտք գործել</w:t>
      </w:r>
      <w:r w:rsidR="004360DF" w:rsidRPr="007B7114">
        <w:rPr>
          <w:rFonts w:ascii="GHEA Grapalat" w:hAnsi="GHEA Grapalat"/>
          <w:color w:val="000000" w:themeColor="text1"/>
        </w:rPr>
        <w:t>ու</w:t>
      </w:r>
      <w:r w:rsidR="007708FC" w:rsidRPr="007B7114">
        <w:rPr>
          <w:rFonts w:ascii="GHEA Grapalat" w:hAnsi="GHEA Grapalat"/>
          <w:color w:val="000000" w:themeColor="text1"/>
        </w:rPr>
        <w:t xml:space="preserve"> կամ</w:t>
      </w:r>
      <w:r w:rsidR="008B44FB" w:rsidRPr="007B7114">
        <w:rPr>
          <w:rFonts w:ascii="GHEA Grapalat" w:hAnsi="GHEA Grapalat"/>
          <w:color w:val="000000" w:themeColor="text1"/>
        </w:rPr>
        <w:t xml:space="preserve"> դրանցից</w:t>
      </w:r>
      <w:r w:rsidR="00AD4A1A" w:rsidRPr="007B7114">
        <w:rPr>
          <w:rFonts w:ascii="GHEA Grapalat" w:hAnsi="GHEA Grapalat"/>
          <w:color w:val="000000" w:themeColor="text1"/>
        </w:rPr>
        <w:t xml:space="preserve"> օգտվելու հանգամանքները </w:t>
      </w:r>
      <w:r w:rsidR="00712E0B" w:rsidRPr="007B7114">
        <w:rPr>
          <w:rFonts w:ascii="GHEA Grapalat" w:hAnsi="GHEA Grapalat"/>
          <w:color w:val="000000" w:themeColor="text1"/>
        </w:rPr>
        <w:t xml:space="preserve">չեն կարող համարվել էլեկտրոնային </w:t>
      </w:r>
      <w:r w:rsidR="005A2962" w:rsidRPr="007B7114">
        <w:rPr>
          <w:rFonts w:ascii="GHEA Grapalat" w:hAnsi="GHEA Grapalat"/>
          <w:color w:val="000000" w:themeColor="text1"/>
        </w:rPr>
        <w:t>եղանակով</w:t>
      </w:r>
      <w:r w:rsidR="00BD28F9" w:rsidRPr="007B7114">
        <w:rPr>
          <w:rFonts w:ascii="GHEA Grapalat" w:hAnsi="GHEA Grapalat"/>
          <w:color w:val="000000" w:themeColor="text1"/>
        </w:rPr>
        <w:t xml:space="preserve"> </w:t>
      </w:r>
      <w:r w:rsidR="00712E0B" w:rsidRPr="007B7114">
        <w:rPr>
          <w:rFonts w:ascii="GHEA Grapalat" w:hAnsi="GHEA Grapalat"/>
          <w:color w:val="000000" w:themeColor="text1"/>
        </w:rPr>
        <w:t xml:space="preserve">կնքվող պայմանագրին </w:t>
      </w:r>
      <w:r w:rsidR="00AD4A1A" w:rsidRPr="007B7114">
        <w:rPr>
          <w:rFonts w:ascii="GHEA Grapalat" w:hAnsi="GHEA Grapalat"/>
          <w:color w:val="000000" w:themeColor="text1"/>
        </w:rPr>
        <w:t xml:space="preserve">համաձայնություն տալ, եթե </w:t>
      </w:r>
      <w:r w:rsidR="0086604C" w:rsidRPr="007B7114">
        <w:rPr>
          <w:rFonts w:ascii="GHEA Grapalat" w:hAnsi="GHEA Grapalat"/>
          <w:color w:val="000000" w:themeColor="text1"/>
        </w:rPr>
        <w:t xml:space="preserve">առկա չէ </w:t>
      </w:r>
      <w:r w:rsidR="00AD4A1A" w:rsidRPr="007B7114">
        <w:rPr>
          <w:rFonts w:ascii="GHEA Grapalat" w:hAnsi="GHEA Grapalat"/>
          <w:color w:val="000000" w:themeColor="text1"/>
        </w:rPr>
        <w:t>անձ</w:t>
      </w:r>
      <w:r w:rsidR="0086604C" w:rsidRPr="007B7114">
        <w:rPr>
          <w:rFonts w:ascii="GHEA Grapalat" w:hAnsi="GHEA Grapalat"/>
          <w:color w:val="000000" w:themeColor="text1"/>
        </w:rPr>
        <w:t>ի՝</w:t>
      </w:r>
      <w:r w:rsidR="00AD4A1A" w:rsidRPr="007B7114">
        <w:rPr>
          <w:rFonts w:ascii="GHEA Grapalat" w:hAnsi="GHEA Grapalat"/>
          <w:color w:val="000000" w:themeColor="text1"/>
        </w:rPr>
        <w:t xml:space="preserve"> սահմանված ձևով և կարգով </w:t>
      </w:r>
      <w:r w:rsidR="0086604C" w:rsidRPr="007B7114">
        <w:rPr>
          <w:rFonts w:ascii="GHEA Grapalat" w:hAnsi="GHEA Grapalat"/>
          <w:color w:val="000000" w:themeColor="text1"/>
        </w:rPr>
        <w:t>տրված</w:t>
      </w:r>
      <w:r w:rsidR="00AD4A1A" w:rsidRPr="007B7114">
        <w:rPr>
          <w:rFonts w:ascii="GHEA Grapalat" w:hAnsi="GHEA Grapalat"/>
          <w:color w:val="000000" w:themeColor="text1"/>
        </w:rPr>
        <w:t xml:space="preserve"> համաձայնությունը։</w:t>
      </w:r>
    </w:p>
    <w:p w:rsidR="00AD4A1A" w:rsidRPr="007B7114" w:rsidRDefault="000E5DB1" w:rsidP="00251518">
      <w:pPr>
        <w:pStyle w:val="ListParagraph"/>
        <w:numPr>
          <w:ilvl w:val="0"/>
          <w:numId w:val="26"/>
        </w:numPr>
        <w:spacing w:line="360" w:lineRule="auto"/>
        <w:ind w:firstLine="567"/>
        <w:jc w:val="both"/>
        <w:rPr>
          <w:rFonts w:ascii="GHEA Grapalat" w:hAnsi="GHEA Grapalat"/>
          <w:b/>
          <w:bCs/>
          <w:i/>
          <w:iCs/>
          <w:color w:val="000000" w:themeColor="text1"/>
        </w:rPr>
      </w:pPr>
      <w:r w:rsidRPr="007B7114">
        <w:rPr>
          <w:rFonts w:ascii="GHEA Grapalat" w:hAnsi="GHEA Grapalat"/>
          <w:b/>
          <w:bCs/>
          <w:i/>
          <w:iCs/>
          <w:color w:val="000000" w:themeColor="text1"/>
        </w:rPr>
        <w:t>Չորրորդ</w:t>
      </w:r>
      <w:r w:rsidR="00AD4A1A" w:rsidRPr="007B7114">
        <w:rPr>
          <w:rFonts w:ascii="GHEA Grapalat" w:hAnsi="GHEA Grapalat"/>
          <w:b/>
          <w:bCs/>
          <w:i/>
          <w:iCs/>
          <w:color w:val="000000" w:themeColor="text1"/>
        </w:rPr>
        <w:t>,</w:t>
      </w:r>
      <w:r w:rsidR="00AD4A1A" w:rsidRPr="007B7114">
        <w:rPr>
          <w:rFonts w:ascii="GHEA Grapalat" w:hAnsi="GHEA Grapalat"/>
          <w:color w:val="000000" w:themeColor="text1"/>
        </w:rPr>
        <w:t xml:space="preserve"> առաջարկվում է սահմանել էլեկտրոնային հարթակ շահագործողների կողմից անձի կողմից տրված համաձայնությունը, կնքված պայմանագիրը, դրա անբաժանելի մաս կազմող օրինակելի պայմանները  պահպանելու, արխիվացնելու և ցանկացած ժամանակ անձանց հասանելիությունը ապահովելու պարտավորություններ,</w:t>
      </w:r>
      <w:r w:rsidR="00581322" w:rsidRPr="007B7114">
        <w:rPr>
          <w:rFonts w:ascii="GHEA Grapalat" w:hAnsi="GHEA Grapalat"/>
          <w:color w:val="000000" w:themeColor="text1"/>
        </w:rPr>
        <w:t xml:space="preserve"> որոնք</w:t>
      </w:r>
      <w:r w:rsidR="00AD4A1A" w:rsidRPr="007B7114">
        <w:rPr>
          <w:rFonts w:ascii="GHEA Grapalat" w:hAnsi="GHEA Grapalat"/>
          <w:color w:val="000000" w:themeColor="text1"/>
        </w:rPr>
        <w:t xml:space="preserve"> հնարավորություն կտա</w:t>
      </w:r>
      <w:r w:rsidR="00730B02" w:rsidRPr="007B7114">
        <w:rPr>
          <w:rFonts w:ascii="GHEA Grapalat" w:hAnsi="GHEA Grapalat"/>
          <w:color w:val="000000" w:themeColor="text1"/>
        </w:rPr>
        <w:t>ն</w:t>
      </w:r>
      <w:r w:rsidR="00AD4A1A" w:rsidRPr="007B7114">
        <w:rPr>
          <w:rFonts w:ascii="GHEA Grapalat" w:hAnsi="GHEA Grapalat"/>
          <w:color w:val="000000" w:themeColor="text1"/>
        </w:rPr>
        <w:t xml:space="preserve"> պայմանագիր կնքած </w:t>
      </w:r>
      <w:r w:rsidR="00276C42" w:rsidRPr="007B7114">
        <w:rPr>
          <w:rFonts w:ascii="GHEA Grapalat" w:hAnsi="GHEA Grapalat"/>
          <w:color w:val="000000" w:themeColor="text1"/>
        </w:rPr>
        <w:t>անձին արտատպել ցանկացած տեղեկություն այն ձևով, որը իրագործելի է դարձնում ապագայում դրանց օգտագործումը</w:t>
      </w:r>
      <w:r w:rsidR="00AD4A1A" w:rsidRPr="007B7114">
        <w:rPr>
          <w:rFonts w:ascii="GHEA Grapalat" w:hAnsi="GHEA Grapalat"/>
          <w:color w:val="000000" w:themeColor="text1"/>
        </w:rPr>
        <w:t>, և որը թույլ է տալիս անփոփոխ կերպ</w:t>
      </w:r>
      <w:r w:rsidR="00EF36D2" w:rsidRPr="007B7114">
        <w:rPr>
          <w:rFonts w:ascii="GHEA Grapalat" w:hAnsi="GHEA Grapalat"/>
          <w:color w:val="000000" w:themeColor="text1"/>
        </w:rPr>
        <w:t>ով վերարտադրել տեղեկատվությունը</w:t>
      </w:r>
      <w:r w:rsidR="00AD4A1A" w:rsidRPr="007B7114">
        <w:rPr>
          <w:rFonts w:ascii="GHEA Grapalat" w:hAnsi="GHEA Grapalat"/>
          <w:color w:val="000000" w:themeColor="text1"/>
        </w:rPr>
        <w:t xml:space="preserve">։ </w:t>
      </w:r>
      <w:r w:rsidR="00276C42" w:rsidRPr="007B7114">
        <w:rPr>
          <w:rFonts w:ascii="GHEA Grapalat" w:hAnsi="GHEA Grapalat"/>
          <w:color w:val="000000" w:themeColor="text1"/>
        </w:rPr>
        <w:t xml:space="preserve">Այդ իսկ նպատակով առաջարկվում է էլեկտրոնային ձևով պայմանագրեր կնքելիս էլեկտրոնային հարթակ շահագործողների կողմից </w:t>
      </w:r>
      <w:r w:rsidR="00276C42" w:rsidRPr="007B7114">
        <w:rPr>
          <w:rFonts w:ascii="GHEA Grapalat" w:hAnsi="GHEA Grapalat"/>
          <w:color w:val="000000" w:themeColor="text1"/>
          <w:lang w:val="en-US"/>
        </w:rPr>
        <w:t xml:space="preserve">ապահովել </w:t>
      </w:r>
      <w:r w:rsidR="00276C42" w:rsidRPr="007B7114">
        <w:rPr>
          <w:rFonts w:ascii="GHEA Grapalat" w:hAnsi="GHEA Grapalat"/>
          <w:color w:val="000000" w:themeColor="text1"/>
        </w:rPr>
        <w:t>տեխնիկական և կազմակերպական այնպիսի միջոցների առկայություն, որոնցով հնարավոր կլինի անփոփոխ ձևով արտատպել, վերարտադրել, արտաբեռնել պայմանագրի, օրինակելի պայմանների բովանդակությունը։</w:t>
      </w:r>
    </w:p>
    <w:p w:rsidR="00EC79F7" w:rsidRPr="007B7114" w:rsidRDefault="00693BFB" w:rsidP="00251518">
      <w:pPr>
        <w:pStyle w:val="ListParagraph"/>
        <w:numPr>
          <w:ilvl w:val="0"/>
          <w:numId w:val="26"/>
        </w:numPr>
        <w:spacing w:line="360" w:lineRule="auto"/>
        <w:ind w:firstLine="567"/>
        <w:jc w:val="both"/>
        <w:rPr>
          <w:rFonts w:ascii="GHEA Grapalat" w:hAnsi="GHEA Grapalat"/>
          <w:b/>
          <w:bCs/>
          <w:i/>
          <w:iCs/>
          <w:color w:val="000000" w:themeColor="text1"/>
        </w:rPr>
      </w:pPr>
      <w:r w:rsidRPr="007B7114">
        <w:rPr>
          <w:rFonts w:ascii="GHEA Grapalat" w:hAnsi="GHEA Grapalat"/>
          <w:b/>
          <w:bCs/>
          <w:i/>
          <w:iCs/>
          <w:color w:val="000000" w:themeColor="text1"/>
        </w:rPr>
        <w:t xml:space="preserve">Հինգերորդ, </w:t>
      </w:r>
      <w:r w:rsidR="00914B20" w:rsidRPr="007B7114">
        <w:rPr>
          <w:rFonts w:ascii="GHEA Grapalat" w:hAnsi="GHEA Grapalat"/>
          <w:bCs/>
          <w:iCs/>
          <w:color w:val="000000" w:themeColor="text1"/>
        </w:rPr>
        <w:t xml:space="preserve">առաջարկվում է </w:t>
      </w:r>
      <w:r w:rsidR="005A2962" w:rsidRPr="007B7114">
        <w:rPr>
          <w:rFonts w:ascii="GHEA Grapalat" w:hAnsi="GHEA Grapalat"/>
          <w:bCs/>
          <w:iCs/>
          <w:color w:val="000000" w:themeColor="text1"/>
        </w:rPr>
        <w:t>հստակեցնել</w:t>
      </w:r>
      <w:r w:rsidR="00BD28F9" w:rsidRPr="007B7114">
        <w:rPr>
          <w:rFonts w:ascii="GHEA Grapalat" w:hAnsi="GHEA Grapalat"/>
          <w:bCs/>
          <w:iCs/>
          <w:color w:val="000000" w:themeColor="text1"/>
        </w:rPr>
        <w:t xml:space="preserve"> </w:t>
      </w:r>
      <w:r w:rsidR="00571798" w:rsidRPr="007B7114">
        <w:rPr>
          <w:rFonts w:ascii="GHEA Grapalat" w:hAnsi="GHEA Grapalat"/>
          <w:bCs/>
          <w:iCs/>
          <w:color w:val="000000" w:themeColor="text1"/>
        </w:rPr>
        <w:t xml:space="preserve">նաև </w:t>
      </w:r>
      <w:r w:rsidR="00EC79F7" w:rsidRPr="007B7114">
        <w:rPr>
          <w:rFonts w:ascii="GHEA Grapalat" w:hAnsi="GHEA Grapalat"/>
          <w:bCs/>
          <w:iCs/>
          <w:color w:val="000000" w:themeColor="text1"/>
        </w:rPr>
        <w:t xml:space="preserve">էլեկտրոնային </w:t>
      </w:r>
      <w:r w:rsidR="005A2962" w:rsidRPr="007B7114">
        <w:rPr>
          <w:rFonts w:ascii="GHEA Grapalat" w:hAnsi="GHEA Grapalat"/>
          <w:bCs/>
          <w:iCs/>
          <w:color w:val="000000" w:themeColor="text1"/>
        </w:rPr>
        <w:t xml:space="preserve">եղանակով </w:t>
      </w:r>
      <w:r w:rsidR="00EC79F7" w:rsidRPr="007B7114">
        <w:rPr>
          <w:rFonts w:ascii="GHEA Grapalat" w:hAnsi="GHEA Grapalat"/>
          <w:bCs/>
          <w:iCs/>
          <w:color w:val="000000" w:themeColor="text1"/>
        </w:rPr>
        <w:t xml:space="preserve">պայմանագրեր կնքելիս օֆերտայի և ակցեպտի </w:t>
      </w:r>
      <w:r w:rsidR="005A2962" w:rsidRPr="007B7114">
        <w:rPr>
          <w:rFonts w:ascii="GHEA Grapalat" w:hAnsi="GHEA Grapalat"/>
          <w:bCs/>
          <w:iCs/>
          <w:color w:val="000000" w:themeColor="text1"/>
        </w:rPr>
        <w:t xml:space="preserve"> </w:t>
      </w:r>
      <w:r w:rsidR="00EC79F7" w:rsidRPr="007B7114">
        <w:rPr>
          <w:rFonts w:ascii="GHEA Grapalat" w:hAnsi="GHEA Grapalat"/>
          <w:bCs/>
          <w:iCs/>
          <w:color w:val="000000" w:themeColor="text1"/>
        </w:rPr>
        <w:t>ստացման պահերը, որոնց հետ հնարավոր կլինի կապել որոշակի իրավական հետևանքներ:</w:t>
      </w:r>
    </w:p>
    <w:p w:rsidR="00AD4A1A" w:rsidRPr="007B7114" w:rsidRDefault="00AD4A1A" w:rsidP="00251518">
      <w:pPr>
        <w:pStyle w:val="ListParagraph"/>
        <w:numPr>
          <w:ilvl w:val="0"/>
          <w:numId w:val="26"/>
        </w:numPr>
        <w:spacing w:line="360" w:lineRule="auto"/>
        <w:ind w:firstLine="567"/>
        <w:jc w:val="both"/>
        <w:rPr>
          <w:rFonts w:ascii="GHEA Grapalat" w:hAnsi="GHEA Grapalat"/>
          <w:b/>
          <w:bCs/>
          <w:i/>
          <w:iCs/>
          <w:color w:val="000000" w:themeColor="text1"/>
        </w:rPr>
      </w:pPr>
      <w:r w:rsidRPr="007B7114">
        <w:rPr>
          <w:rFonts w:ascii="GHEA Grapalat" w:hAnsi="GHEA Grapalat"/>
          <w:b/>
          <w:bCs/>
          <w:i/>
          <w:iCs/>
          <w:color w:val="000000" w:themeColor="text1"/>
        </w:rPr>
        <w:t xml:space="preserve">Վեցերորդ, </w:t>
      </w:r>
      <w:r w:rsidRPr="007B7114">
        <w:rPr>
          <w:rFonts w:ascii="GHEA Grapalat" w:hAnsi="GHEA Grapalat"/>
          <w:color w:val="000000" w:themeColor="text1"/>
        </w:rPr>
        <w:t xml:space="preserve">առաջարկվում է նախատեսել անարդար պայմանները </w:t>
      </w:r>
      <w:r w:rsidR="00973E4F" w:rsidRPr="007B7114">
        <w:rPr>
          <w:rFonts w:ascii="GHEA Grapalat" w:hAnsi="GHEA Grapalat"/>
          <w:color w:val="000000" w:themeColor="text1"/>
        </w:rPr>
        <w:t xml:space="preserve">սպառողների հետ կնքվող միանալու </w:t>
      </w:r>
      <w:r w:rsidRPr="007B7114">
        <w:rPr>
          <w:rFonts w:ascii="GHEA Grapalat" w:hAnsi="GHEA Grapalat"/>
          <w:color w:val="000000" w:themeColor="text1"/>
        </w:rPr>
        <w:t xml:space="preserve">պայմանագրերում </w:t>
      </w:r>
      <w:r w:rsidR="00FF4F3D" w:rsidRPr="007B7114">
        <w:rPr>
          <w:rFonts w:ascii="GHEA Grapalat" w:hAnsi="GHEA Grapalat"/>
          <w:color w:val="000000" w:themeColor="text1"/>
        </w:rPr>
        <w:t xml:space="preserve">կամ օրինակելի պայմաններում </w:t>
      </w:r>
      <w:r w:rsidRPr="007B7114">
        <w:rPr>
          <w:rFonts w:ascii="GHEA Grapalat" w:hAnsi="GHEA Grapalat"/>
          <w:color w:val="000000" w:themeColor="text1"/>
        </w:rPr>
        <w:t xml:space="preserve">ներառելու անթույլատրելիության վերաբերյալ հստակ կարգավորումներ, որոնց ուժով որոշակի պայմաններ օրենքի ուժով կդիտարկվեն </w:t>
      </w:r>
      <w:r w:rsidR="008C088A" w:rsidRPr="007B7114">
        <w:rPr>
          <w:rFonts w:ascii="GHEA Grapalat" w:hAnsi="GHEA Grapalat"/>
          <w:color w:val="000000" w:themeColor="text1"/>
        </w:rPr>
        <w:t>անվավեր կամ առոչինչ</w:t>
      </w:r>
      <w:r w:rsidRPr="007B7114">
        <w:rPr>
          <w:rFonts w:ascii="GHEA Grapalat" w:hAnsi="GHEA Grapalat"/>
          <w:color w:val="000000" w:themeColor="text1"/>
        </w:rPr>
        <w:t>։</w:t>
      </w:r>
    </w:p>
    <w:p w:rsidR="00301F70" w:rsidRPr="007B7114" w:rsidRDefault="005A2962" w:rsidP="00251518">
      <w:pPr>
        <w:pStyle w:val="ListParagraph"/>
        <w:numPr>
          <w:ilvl w:val="0"/>
          <w:numId w:val="26"/>
        </w:numPr>
        <w:spacing w:line="360" w:lineRule="auto"/>
        <w:ind w:firstLine="567"/>
        <w:jc w:val="both"/>
        <w:rPr>
          <w:rFonts w:ascii="GHEA Grapalat" w:hAnsi="GHEA Grapalat"/>
          <w:b/>
          <w:bCs/>
          <w:i/>
          <w:iCs/>
          <w:color w:val="000000" w:themeColor="text1"/>
        </w:rPr>
      </w:pPr>
      <w:r w:rsidRPr="007B7114">
        <w:rPr>
          <w:rFonts w:ascii="GHEA Grapalat" w:hAnsi="GHEA Grapalat"/>
          <w:b/>
          <w:bCs/>
          <w:i/>
          <w:iCs/>
          <w:color w:val="000000" w:themeColor="text1"/>
        </w:rPr>
        <w:t xml:space="preserve">Յոթերորդ, </w:t>
      </w:r>
      <w:r w:rsidR="00114105" w:rsidRPr="007B7114">
        <w:rPr>
          <w:rFonts w:ascii="GHEA Grapalat" w:eastAsia="GHEA Grapalat" w:hAnsi="GHEA Grapalat" w:cs="GHEA Grapalat"/>
          <w:color w:val="000000"/>
        </w:rPr>
        <w:t xml:space="preserve">առաջարկվում է </w:t>
      </w:r>
      <w:r w:rsidRPr="007B7114">
        <w:rPr>
          <w:rFonts w:ascii="GHEA Grapalat" w:eastAsia="GHEA Grapalat" w:hAnsi="GHEA Grapalat" w:cs="GHEA Grapalat"/>
          <w:color w:val="000000"/>
        </w:rPr>
        <w:t>ուժը կորցրած ճանաչել պետական կարիքների համար ապրանքների մատակարարման</w:t>
      </w:r>
      <w:r w:rsidR="00301F70" w:rsidRPr="007B7114">
        <w:rPr>
          <w:rFonts w:ascii="GHEA Grapalat" w:eastAsia="GHEA Grapalat" w:hAnsi="GHEA Grapalat" w:cs="GHEA Grapalat"/>
          <w:color w:val="000000"/>
        </w:rPr>
        <w:t xml:space="preserve"> պայմանագրի կնքման կարգի </w:t>
      </w:r>
      <w:r w:rsidR="00301F70" w:rsidRPr="007B7114">
        <w:rPr>
          <w:rFonts w:ascii="GHEA Grapalat" w:eastAsia="GHEA Grapalat" w:hAnsi="GHEA Grapalat" w:cs="GHEA Grapalat"/>
          <w:color w:val="000000"/>
        </w:rPr>
        <w:lastRenderedPageBreak/>
        <w:t xml:space="preserve">վերաբերյալ </w:t>
      </w:r>
      <w:r w:rsidRPr="007B7114">
        <w:rPr>
          <w:rFonts w:ascii="GHEA Grapalat" w:eastAsia="GHEA Grapalat" w:hAnsi="GHEA Grapalat" w:cs="GHEA Grapalat"/>
          <w:color w:val="000000"/>
        </w:rPr>
        <w:t>Ք</w:t>
      </w:r>
      <w:r w:rsidR="00301F70" w:rsidRPr="007B7114">
        <w:rPr>
          <w:rFonts w:ascii="GHEA Grapalat" w:eastAsia="GHEA Grapalat" w:hAnsi="GHEA Grapalat" w:cs="GHEA Grapalat"/>
          <w:color w:val="000000"/>
        </w:rPr>
        <w:t>աղաքացիական օրենսգրքով սահմանված և գործնականում չկիրառվող կարգավորումները</w:t>
      </w:r>
      <w:r w:rsidR="00FD2EC2" w:rsidRPr="007B7114">
        <w:rPr>
          <w:rFonts w:ascii="GHEA Grapalat" w:eastAsia="GHEA Grapalat" w:hAnsi="GHEA Grapalat" w:cs="GHEA Grapalat"/>
          <w:color w:val="000000"/>
          <w:lang w:val="en-US"/>
        </w:rPr>
        <w:t>, ինչպես նաև վերանայել այս պայմանագրերի վերաբերյալ այլ կարգավորումները</w:t>
      </w:r>
      <w:r w:rsidR="00301F70" w:rsidRPr="007B7114">
        <w:rPr>
          <w:rFonts w:ascii="GHEA Grapalat" w:eastAsia="GHEA Grapalat" w:hAnsi="GHEA Grapalat" w:cs="GHEA Grapalat"/>
          <w:color w:val="000000"/>
        </w:rPr>
        <w:t xml:space="preserve">: </w:t>
      </w:r>
    </w:p>
    <w:p w:rsidR="00DE7B90" w:rsidRPr="007B7114" w:rsidRDefault="005A2962" w:rsidP="00251518">
      <w:pPr>
        <w:pStyle w:val="ListParagraph"/>
        <w:numPr>
          <w:ilvl w:val="0"/>
          <w:numId w:val="26"/>
        </w:numPr>
        <w:spacing w:line="360" w:lineRule="auto"/>
        <w:ind w:firstLine="567"/>
        <w:jc w:val="both"/>
        <w:rPr>
          <w:rFonts w:ascii="GHEA Grapalat" w:hAnsi="GHEA Grapalat"/>
          <w:b/>
          <w:bCs/>
          <w:i/>
          <w:iCs/>
          <w:color w:val="000000" w:themeColor="text1"/>
        </w:rPr>
      </w:pPr>
      <w:r w:rsidRPr="007B7114">
        <w:rPr>
          <w:rFonts w:ascii="GHEA Grapalat" w:hAnsi="GHEA Grapalat"/>
          <w:b/>
          <w:bCs/>
          <w:i/>
          <w:iCs/>
          <w:color w:val="000000" w:themeColor="text1"/>
        </w:rPr>
        <w:t xml:space="preserve">Ութերորդ, </w:t>
      </w:r>
      <w:r w:rsidRPr="007B7114">
        <w:rPr>
          <w:rFonts w:ascii="GHEA Grapalat" w:hAnsi="GHEA Grapalat"/>
          <w:bCs/>
          <w:iCs/>
          <w:color w:val="000000" w:themeColor="text1"/>
        </w:rPr>
        <w:t>միաժամանակ առաջարկվում է լրացումներ կատարել</w:t>
      </w:r>
      <w:r w:rsidR="00DE7B90"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Ք</w:t>
      </w:r>
      <w:r w:rsidR="00DE7B90" w:rsidRPr="007B7114">
        <w:rPr>
          <w:rFonts w:ascii="GHEA Grapalat" w:eastAsia="GHEA Grapalat" w:hAnsi="GHEA Grapalat" w:cs="GHEA Grapalat"/>
          <w:color w:val="000000"/>
        </w:rPr>
        <w:t xml:space="preserve">աղաքացիական օրենսգրքում՝ նախատեսելով նաև վարձակալության և ծառայություններ մատուցելու պայմանագրերի մասով պետական կարիքների բավարարման համար պայմանագրերի կնքում, քանի որ գործող </w:t>
      </w:r>
      <w:r w:rsidRPr="007B7114">
        <w:rPr>
          <w:rFonts w:ascii="GHEA Grapalat" w:eastAsia="GHEA Grapalat" w:hAnsi="GHEA Grapalat" w:cs="GHEA Grapalat"/>
          <w:color w:val="000000"/>
        </w:rPr>
        <w:t>Ք</w:t>
      </w:r>
      <w:r w:rsidR="00DE7B90" w:rsidRPr="007B7114">
        <w:rPr>
          <w:rFonts w:ascii="GHEA Grapalat" w:eastAsia="GHEA Grapalat" w:hAnsi="GHEA Grapalat" w:cs="GHEA Grapalat"/>
          <w:color w:val="000000"/>
        </w:rPr>
        <w:t xml:space="preserve">աղաքացիական օրենսգիրքը նման հնարավորություն չի նախատեսում: Այսինքն՝ «Գնումների մասին» օրենքով անցկացվող գնման ընթացակարգերի արդյունքում նշված պայմանագրերը կնքվում են՝ </w:t>
      </w:r>
      <w:r w:rsidRPr="007B7114">
        <w:rPr>
          <w:rFonts w:ascii="GHEA Grapalat" w:eastAsia="GHEA Grapalat" w:hAnsi="GHEA Grapalat" w:cs="GHEA Grapalat"/>
          <w:color w:val="000000"/>
        </w:rPr>
        <w:t>Ք</w:t>
      </w:r>
      <w:r w:rsidR="00DE7B90" w:rsidRPr="007B7114">
        <w:rPr>
          <w:rFonts w:ascii="GHEA Grapalat" w:eastAsia="GHEA Grapalat" w:hAnsi="GHEA Grapalat" w:cs="GHEA Grapalat"/>
          <w:color w:val="000000"/>
        </w:rPr>
        <w:t>աղաքացիական օրենսգրքում չունենալով համապատասխան իրավական հիմքը:</w:t>
      </w:r>
    </w:p>
    <w:p w:rsidR="00AD4A1A" w:rsidRPr="007B7114" w:rsidRDefault="00AD4A1A" w:rsidP="00251518">
      <w:pPr>
        <w:spacing w:line="360" w:lineRule="auto"/>
        <w:ind w:firstLine="567"/>
        <w:jc w:val="both"/>
        <w:rPr>
          <w:rFonts w:ascii="GHEA Grapalat" w:hAnsi="GHEA Grapalat"/>
          <w:color w:val="000000" w:themeColor="text1"/>
        </w:rPr>
      </w:pPr>
    </w:p>
    <w:p w:rsidR="00C946F2" w:rsidRPr="007B7114" w:rsidRDefault="005A2962" w:rsidP="00F520E8">
      <w:pPr>
        <w:pBdr>
          <w:top w:val="nil"/>
          <w:left w:val="nil"/>
          <w:bottom w:val="nil"/>
          <w:right w:val="nil"/>
          <w:between w:val="nil"/>
        </w:pBdr>
        <w:suppressAutoHyphens/>
        <w:spacing w:line="360" w:lineRule="auto"/>
        <w:ind w:firstLine="565"/>
        <w:jc w:val="both"/>
        <w:textDirection w:val="btLr"/>
        <w:textAlignment w:val="top"/>
        <w:outlineLvl w:val="0"/>
        <w:rPr>
          <w:rFonts w:ascii="GHEA Grapalat" w:eastAsia="GHEA Grapalat" w:hAnsi="GHEA Grapalat" w:cs="GHEA Grapalat"/>
          <w:b/>
          <w:i/>
          <w:color w:val="000000"/>
        </w:rPr>
      </w:pPr>
      <w:r w:rsidRPr="007B7114">
        <w:rPr>
          <w:rFonts w:ascii="GHEA Grapalat" w:eastAsia="GHEA Grapalat" w:hAnsi="GHEA Grapalat" w:cs="GHEA Grapalat"/>
          <w:b/>
          <w:i/>
          <w:color w:val="000000"/>
        </w:rPr>
        <w:t xml:space="preserve">3. </w:t>
      </w:r>
      <w:r w:rsidR="00C946F2" w:rsidRPr="007B7114">
        <w:rPr>
          <w:rFonts w:ascii="GHEA Grapalat" w:eastAsia="GHEA Grapalat" w:hAnsi="GHEA Grapalat" w:cs="GHEA Grapalat"/>
          <w:b/>
          <w:i/>
          <w:color w:val="000000"/>
        </w:rPr>
        <w:t>Նախագծ</w:t>
      </w:r>
      <w:r w:rsidR="00A06B15" w:rsidRPr="007B7114">
        <w:rPr>
          <w:rFonts w:ascii="GHEA Grapalat" w:eastAsia="GHEA Grapalat" w:hAnsi="GHEA Grapalat" w:cs="GHEA Grapalat"/>
          <w:b/>
          <w:i/>
          <w:color w:val="000000"/>
          <w:lang w:val="en-US"/>
        </w:rPr>
        <w:t>եր</w:t>
      </w:r>
      <w:r w:rsidR="00C946F2" w:rsidRPr="007B7114">
        <w:rPr>
          <w:rFonts w:ascii="GHEA Grapalat" w:eastAsia="GHEA Grapalat" w:hAnsi="GHEA Grapalat" w:cs="GHEA Grapalat"/>
          <w:b/>
          <w:i/>
          <w:color w:val="000000"/>
        </w:rPr>
        <w:t>ի մշակման գործընթացում ներգրավված ինստիտուտները</w:t>
      </w:r>
    </w:p>
    <w:p w:rsidR="00F520E8" w:rsidRPr="007B7114" w:rsidRDefault="00C946F2" w:rsidP="00251518">
      <w:pPr>
        <w:pBdr>
          <w:top w:val="nil"/>
          <w:left w:val="nil"/>
          <w:bottom w:val="nil"/>
          <w:right w:val="nil"/>
          <w:between w:val="nil"/>
        </w:pBdr>
        <w:spacing w:line="360" w:lineRule="auto"/>
        <w:ind w:left="-2" w:firstLine="567"/>
        <w:jc w:val="both"/>
        <w:rPr>
          <w:rFonts w:ascii="GHEA Grapalat" w:eastAsia="GHEA Grapalat" w:hAnsi="GHEA Grapalat" w:cs="GHEA Grapalat"/>
          <w:color w:val="000000"/>
        </w:rPr>
      </w:pPr>
      <w:r w:rsidRPr="007B7114">
        <w:rPr>
          <w:rFonts w:ascii="GHEA Grapalat" w:eastAsia="GHEA Grapalat" w:hAnsi="GHEA Grapalat" w:cs="GHEA Grapalat"/>
          <w:color w:val="000000"/>
        </w:rPr>
        <w:t>Նախագծ</w:t>
      </w:r>
      <w:r w:rsidR="00F73DE3" w:rsidRPr="007B7114">
        <w:rPr>
          <w:rFonts w:ascii="GHEA Grapalat" w:eastAsia="GHEA Grapalat" w:hAnsi="GHEA Grapalat" w:cs="GHEA Grapalat"/>
          <w:color w:val="000000"/>
          <w:lang w:val="en-US"/>
        </w:rPr>
        <w:t>եր</w:t>
      </w:r>
      <w:r w:rsidRPr="007B7114">
        <w:rPr>
          <w:rFonts w:ascii="GHEA Grapalat" w:eastAsia="GHEA Grapalat" w:hAnsi="GHEA Grapalat" w:cs="GHEA Grapalat"/>
          <w:color w:val="000000"/>
        </w:rPr>
        <w:t xml:space="preserve">ը մշակվել </w:t>
      </w:r>
      <w:r w:rsidR="00F73DE3" w:rsidRPr="007B7114">
        <w:rPr>
          <w:rFonts w:ascii="GHEA Grapalat" w:eastAsia="GHEA Grapalat" w:hAnsi="GHEA Grapalat" w:cs="GHEA Grapalat"/>
          <w:color w:val="000000"/>
          <w:lang w:val="en-US"/>
        </w:rPr>
        <w:t>են</w:t>
      </w:r>
      <w:r w:rsidR="00F73DE3" w:rsidRPr="007B7114">
        <w:rPr>
          <w:rFonts w:ascii="GHEA Grapalat" w:eastAsia="GHEA Grapalat" w:hAnsi="GHEA Grapalat" w:cs="GHEA Grapalat"/>
          <w:color w:val="000000"/>
        </w:rPr>
        <w:t xml:space="preserve"> </w:t>
      </w:r>
      <w:r w:rsidRPr="007B7114">
        <w:rPr>
          <w:rFonts w:ascii="GHEA Grapalat" w:eastAsia="GHEA Grapalat" w:hAnsi="GHEA Grapalat" w:cs="GHEA Grapalat"/>
          <w:color w:val="000000"/>
        </w:rPr>
        <w:t xml:space="preserve">Հայաստանի Հանրապետության արդարադատության նախարարության </w:t>
      </w:r>
      <w:r w:rsidR="006279FF" w:rsidRPr="007B7114">
        <w:rPr>
          <w:rFonts w:ascii="GHEA Grapalat" w:eastAsia="GHEA Grapalat" w:hAnsi="GHEA Grapalat" w:cs="GHEA Grapalat"/>
          <w:color w:val="000000"/>
        </w:rPr>
        <w:t xml:space="preserve">«Օրենսդրության զարգացման և իրավական հետազոտությունների կենտրոն» հիմնադրամի </w:t>
      </w:r>
      <w:r w:rsidRPr="007B7114">
        <w:rPr>
          <w:rFonts w:ascii="GHEA Grapalat" w:eastAsia="GHEA Grapalat" w:hAnsi="GHEA Grapalat" w:cs="GHEA Grapalat"/>
          <w:color w:val="000000"/>
        </w:rPr>
        <w:t xml:space="preserve">կողմից: </w:t>
      </w:r>
    </w:p>
    <w:p w:rsidR="00F520E8" w:rsidRPr="007B7114" w:rsidRDefault="00F520E8" w:rsidP="00251518">
      <w:pPr>
        <w:pBdr>
          <w:top w:val="nil"/>
          <w:left w:val="nil"/>
          <w:bottom w:val="nil"/>
          <w:right w:val="nil"/>
          <w:between w:val="nil"/>
        </w:pBdr>
        <w:spacing w:line="360" w:lineRule="auto"/>
        <w:ind w:left="-2" w:firstLine="567"/>
        <w:jc w:val="both"/>
        <w:rPr>
          <w:rFonts w:ascii="GHEA Grapalat" w:eastAsia="GHEA Grapalat" w:hAnsi="GHEA Grapalat" w:cs="GHEA Grapalat"/>
          <w:color w:val="000000"/>
        </w:rPr>
      </w:pPr>
    </w:p>
    <w:p w:rsidR="00AD4A1A" w:rsidRPr="007B7114" w:rsidRDefault="005A2962" w:rsidP="00F520E8">
      <w:pPr>
        <w:pBdr>
          <w:top w:val="nil"/>
          <w:left w:val="nil"/>
          <w:bottom w:val="nil"/>
          <w:right w:val="nil"/>
          <w:between w:val="nil"/>
        </w:pBdr>
        <w:suppressAutoHyphens/>
        <w:spacing w:line="360" w:lineRule="auto"/>
        <w:ind w:firstLine="567"/>
        <w:jc w:val="both"/>
        <w:textDirection w:val="btLr"/>
        <w:textAlignment w:val="top"/>
        <w:outlineLvl w:val="0"/>
        <w:rPr>
          <w:rFonts w:ascii="GHEA Grapalat" w:eastAsia="GHEA Grapalat" w:hAnsi="GHEA Grapalat" w:cs="GHEA Grapalat"/>
          <w:b/>
          <w:i/>
          <w:color w:val="000000"/>
        </w:rPr>
      </w:pPr>
      <w:r w:rsidRPr="007B7114">
        <w:rPr>
          <w:rFonts w:ascii="GHEA Grapalat" w:eastAsia="GHEA Grapalat" w:hAnsi="GHEA Grapalat" w:cs="GHEA Grapalat"/>
          <w:b/>
          <w:i/>
          <w:color w:val="000000"/>
        </w:rPr>
        <w:t xml:space="preserve">4. </w:t>
      </w:r>
      <w:r w:rsidR="00AD4A1A" w:rsidRPr="007B7114">
        <w:rPr>
          <w:rFonts w:ascii="GHEA Grapalat" w:eastAsia="GHEA Grapalat" w:hAnsi="GHEA Grapalat" w:cs="GHEA Grapalat"/>
          <w:b/>
          <w:i/>
          <w:color w:val="000000"/>
        </w:rPr>
        <w:t>Ակնկալվող արդյունքը</w:t>
      </w:r>
    </w:p>
    <w:p w:rsidR="009E7F83" w:rsidRPr="007B7114" w:rsidRDefault="00AD4A1A" w:rsidP="00251518">
      <w:pPr>
        <w:pBdr>
          <w:top w:val="nil"/>
          <w:left w:val="nil"/>
          <w:bottom w:val="nil"/>
          <w:right w:val="nil"/>
          <w:between w:val="nil"/>
        </w:pBdr>
        <w:spacing w:line="360" w:lineRule="auto"/>
        <w:ind w:left="-2" w:firstLine="567"/>
        <w:jc w:val="both"/>
        <w:rPr>
          <w:rFonts w:ascii="GHEA Grapalat" w:hAnsi="GHEA Grapalat"/>
          <w:color w:val="000000" w:themeColor="text1"/>
        </w:rPr>
      </w:pPr>
      <w:r w:rsidRPr="007B7114">
        <w:rPr>
          <w:rFonts w:ascii="GHEA Grapalat" w:eastAsia="GHEA Grapalat" w:hAnsi="GHEA Grapalat" w:cs="GHEA Grapalat"/>
          <w:color w:val="000000"/>
        </w:rPr>
        <w:t>Նախագծ</w:t>
      </w:r>
      <w:r w:rsidR="00F73DE3" w:rsidRPr="007B7114">
        <w:rPr>
          <w:rFonts w:ascii="GHEA Grapalat" w:eastAsia="GHEA Grapalat" w:hAnsi="GHEA Grapalat" w:cs="GHEA Grapalat"/>
          <w:color w:val="000000"/>
          <w:lang w:val="en-US"/>
        </w:rPr>
        <w:t>եր</w:t>
      </w:r>
      <w:r w:rsidRPr="007B7114">
        <w:rPr>
          <w:rFonts w:ascii="GHEA Grapalat" w:eastAsia="GHEA Grapalat" w:hAnsi="GHEA Grapalat" w:cs="GHEA Grapalat"/>
          <w:color w:val="000000"/>
        </w:rPr>
        <w:t xml:space="preserve">ի ընդունման արդյունքում ակնկալվում է ստեղծել անհրաժեշտ, կանխատեսելի և որոշակի օրենսդրական հիմքեր </w:t>
      </w:r>
      <w:r w:rsidRPr="007B7114">
        <w:rPr>
          <w:rFonts w:ascii="GHEA Grapalat" w:hAnsi="GHEA Grapalat"/>
          <w:color w:val="000000" w:themeColor="text1"/>
        </w:rPr>
        <w:t xml:space="preserve">էլեկտրոնային </w:t>
      </w:r>
      <w:r w:rsidR="00E65D68" w:rsidRPr="007B7114">
        <w:rPr>
          <w:rFonts w:ascii="GHEA Grapalat" w:hAnsi="GHEA Grapalat"/>
          <w:color w:val="000000" w:themeColor="text1"/>
          <w:lang w:val="en-US"/>
        </w:rPr>
        <w:t>եղանակով</w:t>
      </w:r>
      <w:r w:rsidR="00E7731F" w:rsidRPr="007B7114">
        <w:rPr>
          <w:rFonts w:ascii="GHEA Grapalat" w:hAnsi="GHEA Grapalat"/>
          <w:color w:val="000000" w:themeColor="text1"/>
        </w:rPr>
        <w:t xml:space="preserve"> </w:t>
      </w:r>
      <w:r w:rsidRPr="007B7114">
        <w:rPr>
          <w:rFonts w:ascii="GHEA Grapalat" w:hAnsi="GHEA Grapalat"/>
          <w:color w:val="000000" w:themeColor="text1"/>
        </w:rPr>
        <w:t xml:space="preserve">պայմանագրերի կնքման, կարգի և պայմանների, վավերականության և իրավաչափության վերաբերյալ, ինչպես նաև նախատեսել սպառողների հետ կնքվելիք </w:t>
      </w:r>
      <w:r w:rsidR="00B94897" w:rsidRPr="007B7114">
        <w:rPr>
          <w:rFonts w:ascii="GHEA Grapalat" w:hAnsi="GHEA Grapalat"/>
          <w:color w:val="000000" w:themeColor="text1"/>
        </w:rPr>
        <w:t>միանալու</w:t>
      </w:r>
      <w:r w:rsidRPr="007B7114">
        <w:rPr>
          <w:rFonts w:ascii="GHEA Grapalat" w:hAnsi="GHEA Grapalat"/>
          <w:color w:val="000000" w:themeColor="text1"/>
        </w:rPr>
        <w:t xml:space="preserve"> պայմանագրերում </w:t>
      </w:r>
      <w:r w:rsidR="00FF4F3D" w:rsidRPr="007B7114">
        <w:rPr>
          <w:rFonts w:ascii="GHEA Grapalat" w:hAnsi="GHEA Grapalat"/>
          <w:color w:val="000000" w:themeColor="text1"/>
        </w:rPr>
        <w:t>կամ օրինակելի պայմաններում</w:t>
      </w:r>
      <w:r w:rsidR="0075247A" w:rsidRPr="007B7114">
        <w:rPr>
          <w:rFonts w:ascii="GHEA Grapalat" w:hAnsi="GHEA Grapalat"/>
          <w:color w:val="000000" w:themeColor="text1"/>
        </w:rPr>
        <w:t xml:space="preserve"> </w:t>
      </w:r>
      <w:r w:rsidRPr="007B7114">
        <w:rPr>
          <w:rFonts w:ascii="GHEA Grapalat" w:hAnsi="GHEA Grapalat"/>
          <w:color w:val="000000" w:themeColor="text1"/>
        </w:rPr>
        <w:t>անարդար պայմանների ներառելու անթույլատրելիության վ</w:t>
      </w:r>
      <w:r w:rsidR="005F03BA" w:rsidRPr="007B7114">
        <w:rPr>
          <w:rFonts w:ascii="GHEA Grapalat" w:hAnsi="GHEA Grapalat"/>
          <w:color w:val="000000" w:themeColor="text1"/>
        </w:rPr>
        <w:t>երաբերյալ դրույթներ։</w:t>
      </w:r>
    </w:p>
    <w:p w:rsidR="005F03BA" w:rsidRPr="007B7114" w:rsidRDefault="005F03BA" w:rsidP="005F03BA">
      <w:pPr>
        <w:pBdr>
          <w:top w:val="nil"/>
          <w:left w:val="nil"/>
          <w:bottom w:val="nil"/>
          <w:right w:val="nil"/>
          <w:between w:val="nil"/>
        </w:pBdr>
        <w:spacing w:line="360" w:lineRule="auto"/>
        <w:ind w:left="-2" w:firstLine="567"/>
        <w:jc w:val="both"/>
        <w:rPr>
          <w:rFonts w:ascii="GHEA Grapalat" w:hAnsi="GHEA Grapalat"/>
          <w:color w:val="000000" w:themeColor="text1"/>
        </w:rPr>
      </w:pPr>
      <w:r w:rsidRPr="007B7114">
        <w:rPr>
          <w:rFonts w:ascii="GHEA Grapalat" w:hAnsi="GHEA Grapalat"/>
          <w:color w:val="000000" w:themeColor="text1"/>
        </w:rPr>
        <w:t>Միևնույն ժամանակ, ակնկալվում է առավել ամբողջական կարգավորում նախատեսել պետական կարիքների համար կնքվող պայմանագրերի տարբեր տեսակների համար:</w:t>
      </w:r>
    </w:p>
    <w:p w:rsidR="005F03BA" w:rsidRPr="007B7114" w:rsidRDefault="005F03BA" w:rsidP="00251518">
      <w:pPr>
        <w:pBdr>
          <w:top w:val="nil"/>
          <w:left w:val="nil"/>
          <w:bottom w:val="nil"/>
          <w:right w:val="nil"/>
          <w:between w:val="nil"/>
        </w:pBdr>
        <w:spacing w:line="360" w:lineRule="auto"/>
        <w:ind w:left="-2" w:firstLine="567"/>
        <w:jc w:val="both"/>
        <w:rPr>
          <w:rFonts w:ascii="GHEA Grapalat" w:hAnsi="GHEA Grapalat"/>
          <w:color w:val="000000" w:themeColor="text1"/>
          <w:lang w:val="en-US"/>
        </w:rPr>
      </w:pPr>
    </w:p>
    <w:p w:rsidR="00FD2EC2" w:rsidRPr="007B7114" w:rsidRDefault="00276C42" w:rsidP="00FD2EC2">
      <w:pPr>
        <w:spacing w:line="360" w:lineRule="auto"/>
        <w:ind w:firstLine="540"/>
        <w:jc w:val="both"/>
        <w:rPr>
          <w:rFonts w:ascii="GHEA Grapalat" w:eastAsia="GHEA Grapalat" w:hAnsi="GHEA Grapalat" w:cs="GHEA Grapalat"/>
          <w:b/>
        </w:rPr>
      </w:pPr>
      <w:r w:rsidRPr="007B7114">
        <w:rPr>
          <w:rFonts w:ascii="GHEA Grapalat" w:hAnsi="GHEA Grapalat"/>
          <w:b/>
          <w:i/>
          <w:color w:val="000000" w:themeColor="text1"/>
          <w:lang w:val="en-US"/>
        </w:rPr>
        <w:lastRenderedPageBreak/>
        <w:t xml:space="preserve">5. </w:t>
      </w:r>
      <w:r w:rsidR="00FD2EC2" w:rsidRPr="007B7114">
        <w:rPr>
          <w:rFonts w:ascii="GHEA Grapalat" w:eastAsia="GHEA Grapalat" w:hAnsi="GHEA Grapalat" w:cs="GHEA Grapalat"/>
          <w:b/>
          <w:i/>
        </w:rPr>
        <w:t>Նախագծ</w:t>
      </w:r>
      <w:r w:rsidR="00FD2EC2" w:rsidRPr="007B7114">
        <w:rPr>
          <w:rFonts w:ascii="GHEA Grapalat" w:eastAsia="GHEA Grapalat" w:hAnsi="GHEA Grapalat" w:cs="GHEA Grapalat"/>
          <w:b/>
          <w:i/>
          <w:lang w:val="en-US"/>
        </w:rPr>
        <w:t>եր</w:t>
      </w:r>
      <w:r w:rsidR="00FD2EC2" w:rsidRPr="007B7114">
        <w:rPr>
          <w:rFonts w:ascii="GHEA Grapalat" w:eastAsia="GHEA Grapalat" w:hAnsi="GHEA Grapalat" w:cs="GHEA Grapalat"/>
          <w:b/>
          <w:i/>
        </w:rPr>
        <w:t>ի ընդունման կապակցությամբ այլ նորմատիվ իրավական ակտերի ընդունման անհրաժեշտությունը, ինչպես նաև լրացուցիչ ֆինանսական միջոցների անհրաժեշտությունը և պետական բյուջեի եկամուտներում և ծախսերում սպասվելիք փոփոխությունները</w:t>
      </w:r>
    </w:p>
    <w:p w:rsidR="00802AA3" w:rsidRPr="007B7114" w:rsidRDefault="00FD2EC2" w:rsidP="00FD2EC2">
      <w:pPr>
        <w:spacing w:line="360" w:lineRule="auto"/>
        <w:ind w:firstLine="540"/>
        <w:jc w:val="both"/>
        <w:rPr>
          <w:rFonts w:ascii="GHEA Grapalat" w:hAnsi="GHEA Grapalat"/>
          <w:b/>
          <w:i/>
          <w:color w:val="000000" w:themeColor="text1"/>
          <w:lang w:val="en-US"/>
        </w:rPr>
      </w:pPr>
      <w:r w:rsidRPr="007B7114">
        <w:rPr>
          <w:rFonts w:ascii="GHEA Grapalat" w:eastAsia="GHEA Grapalat" w:hAnsi="GHEA Grapalat" w:cs="GHEA Grapalat"/>
        </w:rPr>
        <w:t>Նախագծ</w:t>
      </w:r>
      <w:r w:rsidRPr="007B7114">
        <w:rPr>
          <w:rFonts w:ascii="GHEA Grapalat" w:eastAsia="GHEA Grapalat" w:hAnsi="GHEA Grapalat" w:cs="GHEA Grapalat"/>
          <w:lang w:val="en-US"/>
        </w:rPr>
        <w:t>եր</w:t>
      </w:r>
      <w:r w:rsidRPr="007B7114">
        <w:rPr>
          <w:rFonts w:ascii="GHEA Grapalat" w:eastAsia="GHEA Grapalat" w:hAnsi="GHEA Grapalat" w:cs="GHEA Grapalat"/>
        </w:rPr>
        <w:t>ի ընդունման կապակցությամբ այլ նորմատիվ իրավական ակտեր ընդունել անհրաժեշտ չէ,  ինչպես նաև պետական կամ տեղական ինքնակառավարման մարմնի բյուջեում եկամուտների և ծախսերի էական ավելացում կամ նվազեցում չի նախատեսվում:</w:t>
      </w:r>
    </w:p>
    <w:p w:rsidR="00802AA3" w:rsidRPr="007B7114" w:rsidRDefault="00802AA3" w:rsidP="00251518">
      <w:pPr>
        <w:pBdr>
          <w:top w:val="nil"/>
          <w:left w:val="nil"/>
          <w:bottom w:val="nil"/>
          <w:right w:val="nil"/>
          <w:between w:val="nil"/>
        </w:pBdr>
        <w:spacing w:line="360" w:lineRule="auto"/>
        <w:ind w:left="-2" w:firstLine="567"/>
        <w:jc w:val="both"/>
        <w:rPr>
          <w:rFonts w:ascii="GHEA Grapalat" w:hAnsi="GHEA Grapalat"/>
          <w:b/>
          <w:i/>
          <w:color w:val="000000" w:themeColor="text1"/>
          <w:lang w:val="en-US"/>
        </w:rPr>
      </w:pPr>
    </w:p>
    <w:p w:rsidR="00E65D68" w:rsidRPr="007B7114" w:rsidRDefault="00802AA3" w:rsidP="00251518">
      <w:pPr>
        <w:pBdr>
          <w:top w:val="nil"/>
          <w:left w:val="nil"/>
          <w:bottom w:val="nil"/>
          <w:right w:val="nil"/>
          <w:between w:val="nil"/>
        </w:pBdr>
        <w:spacing w:line="360" w:lineRule="auto"/>
        <w:ind w:left="-2" w:firstLine="567"/>
        <w:jc w:val="both"/>
        <w:rPr>
          <w:rFonts w:ascii="GHEA Grapalat" w:hAnsi="GHEA Grapalat"/>
          <w:b/>
          <w:i/>
          <w:color w:val="000000" w:themeColor="text1"/>
          <w:lang w:val="en-US"/>
        </w:rPr>
      </w:pPr>
      <w:r w:rsidRPr="007B7114">
        <w:rPr>
          <w:rFonts w:ascii="GHEA Grapalat" w:hAnsi="GHEA Grapalat"/>
          <w:b/>
          <w:i/>
          <w:color w:val="000000" w:themeColor="text1"/>
          <w:lang w:val="en-US"/>
        </w:rPr>
        <w:t xml:space="preserve">6. </w:t>
      </w:r>
      <w:r w:rsidR="00276C42" w:rsidRPr="007B7114">
        <w:rPr>
          <w:rFonts w:ascii="GHEA Grapalat" w:hAnsi="GHEA Grapalat"/>
          <w:b/>
          <w:i/>
          <w:color w:val="000000" w:themeColor="text1"/>
          <w:lang w:val="en-US"/>
        </w:rPr>
        <w:t>Կապը ռազմավարական փաստաթղթերի հետ</w:t>
      </w:r>
    </w:p>
    <w:p w:rsidR="008D0564" w:rsidRPr="008D0564" w:rsidRDefault="008D0564" w:rsidP="00251518">
      <w:pPr>
        <w:pBdr>
          <w:top w:val="nil"/>
          <w:left w:val="nil"/>
          <w:bottom w:val="nil"/>
          <w:right w:val="nil"/>
          <w:between w:val="nil"/>
        </w:pBdr>
        <w:spacing w:line="360" w:lineRule="auto"/>
        <w:ind w:left="-2" w:firstLine="567"/>
        <w:jc w:val="both"/>
        <w:rPr>
          <w:rFonts w:ascii="GHEA Grapalat" w:hAnsi="GHEA Grapalat"/>
          <w:color w:val="000000" w:themeColor="text1"/>
          <w:lang w:val="en-US"/>
        </w:rPr>
      </w:pPr>
      <w:r w:rsidRPr="007B7114">
        <w:rPr>
          <w:rFonts w:ascii="GHEA Grapalat" w:hAnsi="GHEA Grapalat"/>
          <w:color w:val="000000" w:themeColor="text1"/>
          <w:lang w:val="en-US"/>
        </w:rPr>
        <w:t>Նախագծ</w:t>
      </w:r>
      <w:r w:rsidR="00A06B15" w:rsidRPr="007B7114">
        <w:rPr>
          <w:rFonts w:ascii="GHEA Grapalat" w:hAnsi="GHEA Grapalat"/>
          <w:color w:val="000000" w:themeColor="text1"/>
          <w:lang w:val="en-US"/>
        </w:rPr>
        <w:t>եր</w:t>
      </w:r>
      <w:r w:rsidRPr="007B7114">
        <w:rPr>
          <w:rFonts w:ascii="GHEA Grapalat" w:hAnsi="GHEA Grapalat"/>
          <w:color w:val="000000" w:themeColor="text1"/>
          <w:lang w:val="en-US"/>
        </w:rPr>
        <w:t xml:space="preserve">ով առաջարկվող </w:t>
      </w:r>
      <w:r w:rsidRPr="007B7114">
        <w:rPr>
          <w:rFonts w:ascii="GHEA Grapalat" w:hAnsi="GHEA Grapalat"/>
          <w:color w:val="000000" w:themeColor="text1"/>
        </w:rPr>
        <w:t>փոփոխությունները բխում են Հայաստանի Հանրապետության դատական և իրավական բարեփոխումների 2019-2023 թվականների ռազմավարությունից և դրանից բխող գործողությունների ծրագրից</w:t>
      </w:r>
      <w:r w:rsidRPr="007B7114">
        <w:rPr>
          <w:rFonts w:ascii="GHEA Grapalat" w:hAnsi="GHEA Grapalat"/>
          <w:color w:val="000000" w:themeColor="text1"/>
          <w:lang w:val="en-US"/>
        </w:rPr>
        <w:t>:</w:t>
      </w:r>
    </w:p>
    <w:p w:rsidR="009E7F83" w:rsidRDefault="009E7F83" w:rsidP="00251518">
      <w:pPr>
        <w:ind w:firstLine="567"/>
        <w:rPr>
          <w:rFonts w:ascii="GHEA Grapalat" w:hAnsi="GHEA Grapalat"/>
          <w:color w:val="000000" w:themeColor="text1"/>
        </w:rPr>
      </w:pPr>
      <w:r>
        <w:rPr>
          <w:rFonts w:ascii="GHEA Grapalat" w:hAnsi="GHEA Grapalat"/>
          <w:color w:val="000000" w:themeColor="text1"/>
        </w:rPr>
        <w:br w:type="page"/>
      </w:r>
    </w:p>
    <w:p w:rsidR="009E7F83" w:rsidRDefault="009E7F83" w:rsidP="00251518">
      <w:pPr>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9E7F83" w:rsidRDefault="009E7F83" w:rsidP="00251518">
      <w:pPr>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9E7F83" w:rsidRDefault="009E7F83" w:rsidP="00251518">
      <w:pPr>
        <w:ind w:firstLine="567"/>
        <w:rPr>
          <w:rFonts w:ascii="GHEA Grapalat" w:eastAsia="GHEA Grapalat" w:hAnsi="GHEA Grapalat" w:cs="GHEA Grapalat"/>
          <w:b/>
          <w:color w:val="000000"/>
        </w:rPr>
      </w:pPr>
      <w:r>
        <w:rPr>
          <w:rFonts w:ascii="GHEA Grapalat" w:eastAsia="GHEA Grapalat" w:hAnsi="GHEA Grapalat" w:cs="GHEA Grapalat"/>
          <w:b/>
          <w:color w:val="000000"/>
        </w:rPr>
        <w:br w:type="page"/>
      </w:r>
    </w:p>
    <w:p w:rsidR="009E7F83" w:rsidRDefault="009E7F83" w:rsidP="00251518">
      <w:pPr>
        <w:pBdr>
          <w:top w:val="nil"/>
          <w:left w:val="nil"/>
          <w:bottom w:val="nil"/>
          <w:right w:val="nil"/>
          <w:between w:val="nil"/>
        </w:pBdr>
        <w:spacing w:after="200" w:line="360" w:lineRule="auto"/>
        <w:ind w:firstLine="567"/>
        <w:jc w:val="both"/>
        <w:rPr>
          <w:rFonts w:ascii="GHEA Grapalat" w:eastAsia="GHEA Grapalat" w:hAnsi="GHEA Grapalat" w:cs="GHEA Grapalat"/>
          <w:color w:val="000000"/>
        </w:rPr>
      </w:pPr>
    </w:p>
    <w:p w:rsidR="00AD4A1A" w:rsidRDefault="00AD4A1A" w:rsidP="00251518">
      <w:pPr>
        <w:pBdr>
          <w:top w:val="nil"/>
          <w:left w:val="nil"/>
          <w:bottom w:val="nil"/>
          <w:right w:val="nil"/>
          <w:between w:val="nil"/>
        </w:pBdr>
        <w:spacing w:line="360" w:lineRule="auto"/>
        <w:ind w:left="-2" w:firstLine="567"/>
        <w:jc w:val="both"/>
        <w:rPr>
          <w:rFonts w:ascii="GHEA Grapalat" w:hAnsi="GHEA Grapalat"/>
          <w:color w:val="000000" w:themeColor="text1"/>
        </w:rPr>
      </w:pPr>
    </w:p>
    <w:p w:rsidR="00AD4A1A" w:rsidRPr="00693A10" w:rsidRDefault="00AD4A1A" w:rsidP="00251518">
      <w:pPr>
        <w:pBdr>
          <w:top w:val="nil"/>
          <w:left w:val="nil"/>
          <w:bottom w:val="nil"/>
          <w:right w:val="nil"/>
          <w:between w:val="nil"/>
        </w:pBdr>
        <w:spacing w:line="360" w:lineRule="auto"/>
        <w:ind w:left="-2" w:firstLine="567"/>
        <w:jc w:val="both"/>
        <w:rPr>
          <w:rFonts w:ascii="GHEA Grapalat" w:hAnsi="GHEA Grapalat"/>
          <w:color w:val="000000" w:themeColor="text1"/>
        </w:rPr>
      </w:pPr>
    </w:p>
    <w:sectPr w:rsidR="00AD4A1A" w:rsidRPr="00693A10" w:rsidSect="00D515C7">
      <w:headerReference w:type="default" r:id="rId10"/>
      <w:footerReference w:type="even" r:id="rId11"/>
      <w:footerReference w:type="default" r:id="rId12"/>
      <w:pgSz w:w="12240" w:h="15840"/>
      <w:pgMar w:top="1468" w:right="1020" w:bottom="1440" w:left="1014" w:header="247"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69FE68" w15:done="0"/>
  <w15:commentEx w15:paraId="5528961C" w15:done="0"/>
  <w15:commentEx w15:paraId="4A94076E" w15:done="0"/>
  <w15:commentEx w15:paraId="195B1D29" w15:done="0"/>
  <w15:commentEx w15:paraId="28CACF4D" w15:done="0"/>
  <w15:commentEx w15:paraId="68A138AC" w15:done="0"/>
  <w15:commentEx w15:paraId="30058520" w15:done="0"/>
  <w15:commentEx w15:paraId="142BF739" w15:done="0"/>
  <w15:commentEx w15:paraId="7608A59B" w15:done="0"/>
  <w15:commentEx w15:paraId="420B7DE5" w15:done="0"/>
  <w15:commentEx w15:paraId="2B67E401" w15:done="0"/>
  <w15:commentEx w15:paraId="52BF7F32" w15:done="0"/>
  <w15:commentEx w15:paraId="7B22DA1E" w15:done="0"/>
  <w15:commentEx w15:paraId="46959949" w15:done="0"/>
  <w15:commentEx w15:paraId="71D2DE5B" w15:done="0"/>
  <w15:commentEx w15:paraId="17CFC178" w15:done="0"/>
  <w15:commentEx w15:paraId="157FD0D3" w15:done="0"/>
  <w15:commentEx w15:paraId="2DFEB94C" w15:done="0"/>
  <w15:commentEx w15:paraId="297E185F" w15:done="0"/>
  <w15:commentEx w15:paraId="0FCEF153" w15:done="0"/>
  <w15:commentEx w15:paraId="40A475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CDA5" w16cex:dateUtc="2021-03-30T12:17:00Z"/>
  <w16cex:commentExtensible w16cex:durableId="240EBAC2" w16cex:dateUtc="2021-03-31T05:09:00Z"/>
  <w16cex:commentExtensible w16cex:durableId="240EBB4E" w16cex:dateUtc="2021-03-31T05:11:00Z"/>
  <w16cex:commentExtensible w16cex:durableId="240ECE62" w16cex:dateUtc="2021-03-31T06:33:00Z"/>
  <w16cex:commentExtensible w16cex:durableId="240ECEF6" w16cex:dateUtc="2021-03-31T06:35:00Z"/>
  <w16cex:commentExtensible w16cex:durableId="240ED54A" w16cex:dateUtc="2021-03-31T07:02:00Z"/>
  <w16cex:commentExtensible w16cex:durableId="240ED732" w16cex:dateUtc="2021-03-31T07:10:00Z"/>
  <w16cex:commentExtensible w16cex:durableId="240ED67A" w16cex:dateUtc="2021-03-31T07:07:00Z"/>
  <w16cex:commentExtensible w16cex:durableId="240ED7E8" w16cex:dateUtc="2021-03-31T07:13:00Z"/>
  <w16cex:commentExtensible w16cex:durableId="240ED8EE" w16cex:dateUtc="2021-03-31T07:18:00Z"/>
  <w16cex:commentExtensible w16cex:durableId="240ED929" w16cex:dateUtc="2021-03-31T07:19:00Z"/>
  <w16cex:commentExtensible w16cex:durableId="240EE028" w16cex:dateUtc="2021-03-31T07:48:00Z"/>
  <w16cex:commentExtensible w16cex:durableId="240F1D25" w16cex:dateUtc="2021-03-31T12:09:00Z"/>
  <w16cex:commentExtensible w16cex:durableId="240F2271" w16cex:dateUtc="2021-03-31T12:31:00Z"/>
  <w16cex:commentExtensible w16cex:durableId="240F24EE" w16cex:dateUtc="2021-03-31T12:42:00Z"/>
  <w16cex:commentExtensible w16cex:durableId="240F253A" w16cex:dateUtc="2021-03-31T12:43:00Z"/>
  <w16cex:commentExtensible w16cex:durableId="240F25BC" w16cex:dateUtc="2021-03-31T12:45:00Z"/>
  <w16cex:commentExtensible w16cex:durableId="240F2732" w16cex:dateUtc="2021-03-31T12:52:00Z"/>
  <w16cex:commentExtensible w16cex:durableId="240F281C" w16cex:dateUtc="2021-03-31T12:55:00Z"/>
  <w16cex:commentExtensible w16cex:durableId="240F29ED" w16cex:dateUtc="2021-03-31T13:03:00Z"/>
  <w16cex:commentExtensible w16cex:durableId="240F2E5F" w16cex:dateUtc="2021-03-31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69FE68" w16cid:durableId="240DCDA5"/>
  <w16cid:commentId w16cid:paraId="5528961C" w16cid:durableId="240EBAC2"/>
  <w16cid:commentId w16cid:paraId="4A94076E" w16cid:durableId="240EBB4E"/>
  <w16cid:commentId w16cid:paraId="195B1D29" w16cid:durableId="240ECE62"/>
  <w16cid:commentId w16cid:paraId="28CACF4D" w16cid:durableId="240ECEF6"/>
  <w16cid:commentId w16cid:paraId="68A138AC" w16cid:durableId="240ED54A"/>
  <w16cid:commentId w16cid:paraId="30058520" w16cid:durableId="240ED732"/>
  <w16cid:commentId w16cid:paraId="142BF739" w16cid:durableId="240ED67A"/>
  <w16cid:commentId w16cid:paraId="7608A59B" w16cid:durableId="240ED7E8"/>
  <w16cid:commentId w16cid:paraId="420B7DE5" w16cid:durableId="240ED8EE"/>
  <w16cid:commentId w16cid:paraId="2B67E401" w16cid:durableId="240ED929"/>
  <w16cid:commentId w16cid:paraId="52BF7F32" w16cid:durableId="240EE028"/>
  <w16cid:commentId w16cid:paraId="7B22DA1E" w16cid:durableId="240F1D25"/>
  <w16cid:commentId w16cid:paraId="46959949" w16cid:durableId="240F2271"/>
  <w16cid:commentId w16cid:paraId="71D2DE5B" w16cid:durableId="240F24EE"/>
  <w16cid:commentId w16cid:paraId="17CFC178" w16cid:durableId="240F253A"/>
  <w16cid:commentId w16cid:paraId="157FD0D3" w16cid:durableId="240F25BC"/>
  <w16cid:commentId w16cid:paraId="2DFEB94C" w16cid:durableId="240F2732"/>
  <w16cid:commentId w16cid:paraId="297E185F" w16cid:durableId="240F281C"/>
  <w16cid:commentId w16cid:paraId="0FCEF153" w16cid:durableId="240F29ED"/>
  <w16cid:commentId w16cid:paraId="40A47526" w16cid:durableId="240F2E5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C95" w:rsidRDefault="000B4C95">
      <w:r>
        <w:separator/>
      </w:r>
    </w:p>
  </w:endnote>
  <w:endnote w:type="continuationSeparator" w:id="0">
    <w:p w:rsidR="000B4C95" w:rsidRDefault="000B4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Helvetica Neue">
    <w:altName w:val="Malgun Gothic"/>
    <w:charset w:val="00"/>
    <w:family w:val="auto"/>
    <w:pitch w:val="variable"/>
    <w:sig w:usb0="00000003" w:usb1="500079DB" w:usb2="0000001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FB" w:rsidRDefault="00CD3EF0">
    <w:pPr>
      <w:pBdr>
        <w:top w:val="nil"/>
        <w:left w:val="nil"/>
        <w:bottom w:val="nil"/>
        <w:right w:val="nil"/>
        <w:between w:val="nil"/>
      </w:pBdr>
      <w:tabs>
        <w:tab w:val="center" w:pos="4680"/>
        <w:tab w:val="right" w:pos="9360"/>
      </w:tabs>
      <w:jc w:val="center"/>
      <w:rPr>
        <w:color w:val="000000"/>
      </w:rPr>
    </w:pPr>
    <w:r>
      <w:rPr>
        <w:color w:val="000000"/>
      </w:rPr>
      <w:fldChar w:fldCharType="begin"/>
    </w:r>
    <w:r w:rsidR="00AC48FB">
      <w:rPr>
        <w:color w:val="000000"/>
      </w:rPr>
      <w:instrText>PAGE</w:instrText>
    </w:r>
    <w:r>
      <w:rPr>
        <w:color w:val="000000"/>
      </w:rPr>
      <w:fldChar w:fldCharType="end"/>
    </w:r>
  </w:p>
  <w:p w:rsidR="00AC48FB" w:rsidRDefault="00AC48FB">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FB" w:rsidRPr="009A1B03" w:rsidRDefault="00CD3EF0">
    <w:pPr>
      <w:pBdr>
        <w:top w:val="nil"/>
        <w:left w:val="nil"/>
        <w:bottom w:val="nil"/>
        <w:right w:val="nil"/>
        <w:between w:val="nil"/>
      </w:pBdr>
      <w:tabs>
        <w:tab w:val="center" w:pos="4680"/>
        <w:tab w:val="right" w:pos="9360"/>
      </w:tabs>
      <w:jc w:val="center"/>
      <w:rPr>
        <w:rFonts w:ascii="GHEA Grapalat" w:hAnsi="GHEA Grapalat"/>
        <w:color w:val="000000"/>
      </w:rPr>
    </w:pPr>
    <w:r w:rsidRPr="009A1B03">
      <w:rPr>
        <w:rFonts w:ascii="GHEA Grapalat" w:hAnsi="GHEA Grapalat"/>
        <w:color w:val="000000"/>
      </w:rPr>
      <w:fldChar w:fldCharType="begin"/>
    </w:r>
    <w:r w:rsidR="00AC48FB" w:rsidRPr="009A1B03">
      <w:rPr>
        <w:rFonts w:ascii="GHEA Grapalat" w:hAnsi="GHEA Grapalat"/>
        <w:color w:val="000000"/>
      </w:rPr>
      <w:instrText>PAGE</w:instrText>
    </w:r>
    <w:r w:rsidRPr="009A1B03">
      <w:rPr>
        <w:rFonts w:ascii="GHEA Grapalat" w:hAnsi="GHEA Grapalat"/>
        <w:color w:val="000000"/>
      </w:rPr>
      <w:fldChar w:fldCharType="separate"/>
    </w:r>
    <w:r w:rsidR="00B53701">
      <w:rPr>
        <w:rFonts w:ascii="GHEA Grapalat" w:hAnsi="GHEA Grapalat"/>
        <w:noProof/>
        <w:color w:val="000000"/>
      </w:rPr>
      <w:t>22</w:t>
    </w:r>
    <w:r w:rsidRPr="009A1B03">
      <w:rPr>
        <w:rFonts w:ascii="GHEA Grapalat" w:hAnsi="GHEA Grapalat"/>
        <w:color w:val="000000"/>
      </w:rPr>
      <w:fldChar w:fldCharType="end"/>
    </w:r>
  </w:p>
  <w:p w:rsidR="00AC48FB" w:rsidRPr="009A1B03" w:rsidRDefault="00AC48FB">
    <w:pPr>
      <w:pBdr>
        <w:top w:val="nil"/>
        <w:left w:val="nil"/>
        <w:bottom w:val="nil"/>
        <w:right w:val="nil"/>
        <w:between w:val="nil"/>
      </w:pBdr>
      <w:tabs>
        <w:tab w:val="center" w:pos="4680"/>
        <w:tab w:val="right" w:pos="9360"/>
      </w:tabs>
      <w:rPr>
        <w:rFonts w:ascii="GHEA Grapalat" w:hAnsi="GHEA Grapalat"/>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C95" w:rsidRDefault="000B4C95">
      <w:r>
        <w:separator/>
      </w:r>
    </w:p>
  </w:footnote>
  <w:footnote w:type="continuationSeparator" w:id="0">
    <w:p w:rsidR="000B4C95" w:rsidRDefault="000B4C95">
      <w:r>
        <w:continuationSeparator/>
      </w:r>
    </w:p>
  </w:footnote>
  <w:footnote w:id="1">
    <w:p w:rsidR="00AC48FB" w:rsidRPr="00BD54A4" w:rsidRDefault="00AC48FB">
      <w:pPr>
        <w:pStyle w:val="FootnoteText"/>
        <w:rPr>
          <w:rFonts w:ascii="GHEA Grapalat" w:hAnsi="GHEA Grapalat"/>
          <w:szCs w:val="20"/>
        </w:rPr>
      </w:pPr>
      <w:r w:rsidRPr="00BD54A4">
        <w:rPr>
          <w:rStyle w:val="FootnoteReference"/>
          <w:rFonts w:ascii="GHEA Grapalat" w:hAnsi="GHEA Grapalat"/>
          <w:szCs w:val="20"/>
        </w:rPr>
        <w:footnoteRef/>
      </w:r>
      <w:r w:rsidRPr="00BD54A4">
        <w:rPr>
          <w:rFonts w:ascii="GHEA Grapalat" w:hAnsi="GHEA Grapalat"/>
          <w:szCs w:val="20"/>
        </w:rPr>
        <w:t xml:space="preserve"> Տե՛ս օրինակ՝ United Nations Convention on the Use of Electronic Communications in International Contracts, Article 4(g); Uniform Electronic Transactions Act (1999), National Conference of Commissioners on Uniform State Laws, Sec. 2(2)</w:t>
      </w:r>
    </w:p>
  </w:footnote>
  <w:footnote w:id="2">
    <w:p w:rsidR="00AC48FB" w:rsidRPr="00BD54A4" w:rsidRDefault="00AC48FB" w:rsidP="00EA613E">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eastAsia="Arial Unicode MS" w:hAnsi="GHEA Grapalat" w:cs="Arial Unicode MS"/>
          <w:sz w:val="20"/>
          <w:szCs w:val="20"/>
        </w:rPr>
        <w:t xml:space="preserve"> Առավել մանրամասն տես՝ ՄԱԿ միջազգային առևտրի իրավունքի հանձնաժողովի մոդելային օրենքը «Էլեկտրոնային առևտրի մասին» (1996թ.)</w:t>
      </w:r>
      <w:r w:rsidRPr="00BD54A4">
        <w:rPr>
          <w:rFonts w:ascii="GHEA Grapalat" w:eastAsia="Arial Unicode MS" w:hAnsi="GHEA Grapalat" w:cs="Arial Unicode MS"/>
          <w:sz w:val="20"/>
          <w:szCs w:val="20"/>
          <w:lang w:val="en-US"/>
        </w:rPr>
        <w:t xml:space="preserve"> </w:t>
      </w:r>
      <w:hyperlink r:id="rId1" w:anchor=":~:text=The%20Model%20Law%20on%20Electronic,legal%20predictability%20for%20electronic%20commerce." w:history="1">
        <w:r w:rsidRPr="00BD54A4">
          <w:rPr>
            <w:rStyle w:val="Hyperlink"/>
            <w:rFonts w:ascii="GHEA Grapalat" w:eastAsia="Arial Unicode MS" w:hAnsi="GHEA Grapalat" w:cs="Arial Unicode MS"/>
            <w:sz w:val="20"/>
            <w:szCs w:val="20"/>
          </w:rPr>
          <w:t>https://uncitral.un.org/en/texts/ecommerce/modellaw/electronic_commerce#:~:text=The%20Model%20Law%20on%20Electronic,legal%20predictability%20for%20electronic%20commerce.</w:t>
        </w:r>
      </w:hyperlink>
    </w:p>
  </w:footnote>
  <w:footnote w:id="3">
    <w:p w:rsidR="00AC48FB" w:rsidRPr="00BD54A4" w:rsidRDefault="00AC48FB" w:rsidP="004C4389">
      <w:pPr>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Տես՝ </w:t>
      </w:r>
      <w:hyperlink r:id="rId2" w:history="1">
        <w:r w:rsidRPr="00BD54A4">
          <w:rPr>
            <w:rStyle w:val="Hyperlink"/>
            <w:rFonts w:ascii="GHEA Grapalat" w:hAnsi="GHEA Grapalat"/>
            <w:sz w:val="20"/>
            <w:szCs w:val="20"/>
          </w:rPr>
          <w:t>https://www.uncitral.org/pdf/english/texts/electcom/06-57452_Ebook.pdf</w:t>
        </w:r>
      </w:hyperlink>
    </w:p>
  </w:footnote>
  <w:footnote w:id="4">
    <w:p w:rsidR="00AC48FB" w:rsidRPr="00BD54A4" w:rsidRDefault="00AC48FB" w:rsidP="00645F92">
      <w:pPr>
        <w:jc w:val="both"/>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Տես՝ </w:t>
      </w:r>
      <w:hyperlink r:id="rId3" w:history="1">
        <w:r w:rsidRPr="00BD54A4">
          <w:rPr>
            <w:rStyle w:val="Hyperlink"/>
            <w:rFonts w:ascii="GHEA Grapalat" w:hAnsi="GHEA Grapalat"/>
            <w:sz w:val="20"/>
            <w:szCs w:val="20"/>
          </w:rPr>
          <w:t>https://uncitral.un.org/sites/uncitral.un.org/files/media-documents/uncitral/en/19-04970_ebook.pdf</w:t>
        </w:r>
      </w:hyperlink>
    </w:p>
  </w:footnote>
  <w:footnote w:id="5">
    <w:p w:rsidR="00AC48FB" w:rsidRPr="00BD54A4" w:rsidRDefault="00AC48FB" w:rsidP="00645F92">
      <w:pPr>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Տես՝ </w:t>
      </w:r>
      <w:hyperlink r:id="rId4" w:history="1">
        <w:r w:rsidRPr="00BD54A4">
          <w:rPr>
            <w:rStyle w:val="Hyperlink"/>
            <w:rFonts w:ascii="GHEA Grapalat" w:hAnsi="GHEA Grapalat"/>
            <w:sz w:val="20"/>
            <w:szCs w:val="20"/>
          </w:rPr>
          <w:t>https://eur-lex.europa.eu/legal-content/EN/ALL/?uri=CELEX%3A31999L0093</w:t>
        </w:r>
      </w:hyperlink>
    </w:p>
  </w:footnote>
  <w:footnote w:id="6">
    <w:p w:rsidR="00AC48FB" w:rsidRPr="00BD54A4" w:rsidRDefault="00AC48FB" w:rsidP="00645F92">
      <w:pPr>
        <w:jc w:val="both"/>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Տես՝ </w:t>
      </w:r>
      <w:hyperlink r:id="rId5" w:history="1">
        <w:r w:rsidRPr="00BD54A4">
          <w:rPr>
            <w:rStyle w:val="Hyperlink"/>
            <w:rFonts w:ascii="GHEA Grapalat" w:hAnsi="GHEA Grapalat"/>
            <w:sz w:val="20"/>
            <w:szCs w:val="20"/>
          </w:rPr>
          <w:t>https://eur-lex.europa.eu/legal-content/EN/ALL/?uri=CELEX%3A32000L0031</w:t>
        </w:r>
      </w:hyperlink>
    </w:p>
  </w:footnote>
  <w:footnote w:id="7">
    <w:p w:rsidR="00AC48FB" w:rsidRPr="00BD54A4" w:rsidRDefault="00AC48FB" w:rsidP="00564423">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w:t>
      </w:r>
      <w:r w:rsidRPr="00BD54A4">
        <w:rPr>
          <w:rFonts w:ascii="GHEA Grapalat" w:hAnsi="GHEA Grapalat"/>
          <w:sz w:val="20"/>
          <w:szCs w:val="20"/>
          <w:lang w:val="en-US"/>
        </w:rPr>
        <w:t xml:space="preserve"> </w:t>
      </w:r>
      <w:r w:rsidRPr="00BD54A4">
        <w:rPr>
          <w:rFonts w:ascii="GHEA Grapalat" w:hAnsi="GHEA Grapalat"/>
          <w:sz w:val="20"/>
          <w:szCs w:val="20"/>
        </w:rPr>
        <w:t>Digital business in the United States: overviewby</w:t>
      </w:r>
      <w:r w:rsidRPr="00BD54A4">
        <w:rPr>
          <w:rFonts w:ascii="Cambria" w:hAnsi="Cambria" w:cs="Cambria"/>
          <w:sz w:val="20"/>
          <w:szCs w:val="20"/>
        </w:rPr>
        <w:t> </w:t>
      </w:r>
      <w:r w:rsidRPr="00BD54A4">
        <w:rPr>
          <w:rFonts w:ascii="GHEA Grapalat" w:hAnsi="GHEA Grapalat"/>
          <w:sz w:val="20"/>
          <w:szCs w:val="20"/>
        </w:rPr>
        <w:t>Ieuan Jolly and Angela Matney, Loeb &amp; Loeb LLP, 2019թ.</w:t>
      </w:r>
    </w:p>
  </w:footnote>
  <w:footnote w:id="8">
    <w:p w:rsidR="00AC48FB" w:rsidRPr="00BD54A4" w:rsidRDefault="00AC48FB" w:rsidP="00564423">
      <w:pPr>
        <w:pStyle w:val="FootnoteText"/>
        <w:jc w:val="both"/>
        <w:rPr>
          <w:rFonts w:ascii="GHEA Grapalat" w:hAnsi="GHEA Grapalat"/>
          <w:szCs w:val="20"/>
          <w:lang w:val="hy-AM"/>
        </w:rPr>
      </w:pPr>
      <w:r w:rsidRPr="00BD54A4">
        <w:rPr>
          <w:rStyle w:val="FootnoteReference"/>
          <w:rFonts w:ascii="GHEA Grapalat" w:hAnsi="GHEA Grapalat"/>
          <w:szCs w:val="20"/>
        </w:rPr>
        <w:footnoteRef/>
      </w:r>
      <w:r w:rsidRPr="00BD54A4">
        <w:rPr>
          <w:rFonts w:ascii="GHEA Grapalat" w:hAnsi="GHEA Grapalat"/>
          <w:szCs w:val="20"/>
        </w:rPr>
        <w:t xml:space="preserve"> </w:t>
      </w:r>
      <w:r w:rsidRPr="00BD54A4">
        <w:rPr>
          <w:rFonts w:ascii="GHEA Grapalat" w:hAnsi="GHEA Grapalat"/>
          <w:szCs w:val="20"/>
          <w:lang w:val="hy-AM"/>
        </w:rPr>
        <w:t xml:space="preserve">Տես՝ </w:t>
      </w:r>
      <w:r w:rsidRPr="00BD54A4">
        <w:rPr>
          <w:rFonts w:ascii="GHEA Grapalat" w:hAnsi="GHEA Grapalat"/>
          <w:szCs w:val="20"/>
        </w:rPr>
        <w:t>Uniform Electronic Transactions Act (1999)</w:t>
      </w:r>
      <w:r w:rsidRPr="00BD54A4">
        <w:rPr>
          <w:rFonts w:ascii="GHEA Grapalat" w:hAnsi="GHEA Grapalat"/>
          <w:szCs w:val="20"/>
          <w:lang w:val="hy-AM"/>
        </w:rPr>
        <w:t xml:space="preserve"> </w:t>
      </w:r>
      <w:r w:rsidRPr="00BD54A4">
        <w:rPr>
          <w:rFonts w:ascii="GHEA Grapalat" w:hAnsi="GHEA Grapalat"/>
          <w:szCs w:val="20"/>
        </w:rPr>
        <w:t>Articles</w:t>
      </w:r>
      <w:r w:rsidRPr="00BD54A4">
        <w:rPr>
          <w:rFonts w:ascii="GHEA Grapalat" w:hAnsi="GHEA Grapalat"/>
          <w:szCs w:val="20"/>
          <w:lang w:val="hy-AM"/>
        </w:rPr>
        <w:t xml:space="preserve"> </w:t>
      </w:r>
      <w:r w:rsidRPr="00BD54A4">
        <w:rPr>
          <w:rFonts w:ascii="GHEA Grapalat" w:hAnsi="GHEA Grapalat"/>
          <w:szCs w:val="20"/>
        </w:rPr>
        <w:t>2</w:t>
      </w:r>
      <w:r w:rsidRPr="00BD54A4">
        <w:rPr>
          <w:rFonts w:ascii="GHEA Grapalat" w:hAnsi="GHEA Grapalat"/>
          <w:szCs w:val="20"/>
          <w:lang w:val="hy-AM"/>
        </w:rPr>
        <w:t xml:space="preserve">, </w:t>
      </w:r>
      <w:r w:rsidRPr="00BD54A4">
        <w:rPr>
          <w:rFonts w:ascii="GHEA Grapalat" w:hAnsi="GHEA Grapalat"/>
          <w:szCs w:val="20"/>
        </w:rPr>
        <w:t>5</w:t>
      </w:r>
      <w:r w:rsidRPr="00BD54A4">
        <w:rPr>
          <w:rFonts w:ascii="GHEA Grapalat" w:hAnsi="GHEA Grapalat"/>
          <w:szCs w:val="20"/>
          <w:lang w:val="hy-AM"/>
        </w:rPr>
        <w:t>,</w:t>
      </w:r>
      <w:r w:rsidRPr="00BD54A4">
        <w:rPr>
          <w:rFonts w:ascii="GHEA Grapalat" w:hAnsi="GHEA Grapalat"/>
          <w:szCs w:val="20"/>
        </w:rPr>
        <w:t xml:space="preserve"> 7</w:t>
      </w:r>
      <w:r w:rsidRPr="00BD54A4">
        <w:rPr>
          <w:rFonts w:ascii="GHEA Grapalat" w:hAnsi="GHEA Grapalat"/>
          <w:szCs w:val="20"/>
          <w:lang w:val="hy-AM"/>
        </w:rPr>
        <w:t>,</w:t>
      </w:r>
      <w:r w:rsidRPr="00BD54A4">
        <w:rPr>
          <w:rFonts w:ascii="GHEA Grapalat" w:hAnsi="GHEA Grapalat"/>
          <w:szCs w:val="20"/>
        </w:rPr>
        <w:t xml:space="preserve"> 8, 13</w:t>
      </w:r>
    </w:p>
  </w:footnote>
  <w:footnote w:id="9">
    <w:p w:rsidR="00AC48FB" w:rsidRPr="00582BA9" w:rsidRDefault="00AC48FB" w:rsidP="00564423">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ՄԷԳԱ կիրառման մեկնաբանություններ, էջեր 9-11</w:t>
      </w:r>
      <w:r w:rsidRPr="00582BA9">
        <w:rPr>
          <w:rFonts w:ascii="GHEA Grapalat" w:hAnsi="GHEA Grapalat"/>
          <w:sz w:val="20"/>
          <w:szCs w:val="20"/>
        </w:rPr>
        <w:t xml:space="preserve">, </w:t>
      </w:r>
      <w:hyperlink r:id="rId6" w:history="1">
        <w:r w:rsidRPr="00BD54A4">
          <w:rPr>
            <w:rStyle w:val="Hyperlink"/>
            <w:rFonts w:ascii="GHEA Grapalat" w:hAnsi="GHEA Grapalat"/>
            <w:sz w:val="20"/>
            <w:szCs w:val="20"/>
          </w:rPr>
          <w:t>http://euro.ecom.cmu.edu/program/law/08-732/Transactions/ueta.pdf</w:t>
        </w:r>
      </w:hyperlink>
    </w:p>
  </w:footnote>
  <w:footnote w:id="10">
    <w:p w:rsidR="00AC48FB" w:rsidRPr="00582BA9" w:rsidRDefault="00AC48FB" w:rsidP="00564423">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Bruce S. Nathan &amp; Terence D. Watson,Electronic Signatures, Agreements &amp; Documents; The Recipe for Enforceability and Admissibility,2013թ. էջեր 2-4։ Էլեկտրոնային հղումը՝ </w:t>
      </w:r>
      <w:hyperlink r:id="rId7" w:history="1">
        <w:r w:rsidRPr="00BD54A4">
          <w:rPr>
            <w:rStyle w:val="Hyperlink"/>
            <w:rFonts w:ascii="GHEA Grapalat" w:hAnsi="GHEA Grapalat"/>
            <w:sz w:val="20"/>
            <w:szCs w:val="20"/>
          </w:rPr>
          <w:t>https://www.lowenstein.com/media/3117/1-electronic-signatures-agreements-and-documents_-the-recipe-for-enforceability-an.pdf</w:t>
        </w:r>
      </w:hyperlink>
    </w:p>
  </w:footnote>
  <w:footnote w:id="11">
    <w:p w:rsidR="00AC48FB" w:rsidRPr="00ED3F74" w:rsidRDefault="00AC48FB" w:rsidP="008D4BA0">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Digital business in the United Kingdom: overview by</w:t>
      </w:r>
      <w:r w:rsidRPr="00BD54A4">
        <w:rPr>
          <w:rFonts w:ascii="Cambria" w:hAnsi="Cambria" w:cs="Cambria"/>
          <w:sz w:val="20"/>
          <w:szCs w:val="20"/>
        </w:rPr>
        <w:t> </w:t>
      </w:r>
      <w:r w:rsidRPr="00BD54A4">
        <w:rPr>
          <w:rFonts w:ascii="GHEA Grapalat" w:hAnsi="GHEA Grapalat"/>
          <w:sz w:val="20"/>
          <w:szCs w:val="20"/>
        </w:rPr>
        <w:t>Craig Giles</w:t>
      </w:r>
      <w:r w:rsidRPr="00BD54A4">
        <w:rPr>
          <w:rFonts w:ascii="Cambria" w:hAnsi="Cambria" w:cs="Cambria"/>
          <w:sz w:val="20"/>
          <w:szCs w:val="20"/>
        </w:rPr>
        <w:t> </w:t>
      </w:r>
      <w:r w:rsidRPr="00BD54A4">
        <w:rPr>
          <w:rFonts w:ascii="GHEA Grapalat" w:hAnsi="GHEA Grapalat"/>
          <w:sz w:val="20"/>
          <w:szCs w:val="20"/>
        </w:rPr>
        <w:t>and</w:t>
      </w:r>
      <w:r w:rsidRPr="00BD54A4">
        <w:rPr>
          <w:rFonts w:ascii="Cambria" w:hAnsi="Cambria" w:cs="Cambria"/>
          <w:sz w:val="20"/>
          <w:szCs w:val="20"/>
        </w:rPr>
        <w:t> </w:t>
      </w:r>
      <w:r w:rsidRPr="00BD54A4">
        <w:rPr>
          <w:rFonts w:ascii="GHEA Grapalat" w:hAnsi="GHEA Grapalat"/>
          <w:sz w:val="20"/>
          <w:szCs w:val="20"/>
        </w:rPr>
        <w:t>Will Deller,</w:t>
      </w:r>
      <w:r w:rsidRPr="00BD54A4">
        <w:rPr>
          <w:rFonts w:ascii="Cambria" w:hAnsi="Cambria" w:cs="Cambria"/>
          <w:sz w:val="20"/>
          <w:szCs w:val="20"/>
        </w:rPr>
        <w:t> </w:t>
      </w:r>
      <w:r>
        <w:rPr>
          <w:rFonts w:ascii="GHEA Grapalat" w:hAnsi="GHEA Grapalat"/>
          <w:sz w:val="20"/>
          <w:szCs w:val="20"/>
        </w:rPr>
        <w:t>Bird &amp; Bird LLP, 2018թ.</w:t>
      </w:r>
    </w:p>
  </w:footnote>
  <w:footnote w:id="12">
    <w:p w:rsidR="00AC48FB" w:rsidRPr="00ED3F74" w:rsidRDefault="00AC48FB" w:rsidP="00816418">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Germany: overview by</w:t>
      </w:r>
      <w:r w:rsidRPr="00BD54A4">
        <w:rPr>
          <w:rFonts w:ascii="Cambria" w:hAnsi="Cambria" w:cs="Cambria"/>
          <w:sz w:val="20"/>
          <w:szCs w:val="20"/>
        </w:rPr>
        <w:t> </w:t>
      </w:r>
      <w:r w:rsidRPr="00BD54A4">
        <w:rPr>
          <w:rFonts w:ascii="GHEA Grapalat" w:hAnsi="GHEA Grapalat"/>
          <w:sz w:val="20"/>
          <w:szCs w:val="20"/>
        </w:rPr>
        <w:t>Dr. Nils Lölfing and Dr. Fabian Niemann,</w:t>
      </w:r>
      <w:r w:rsidRPr="00BD54A4">
        <w:rPr>
          <w:rFonts w:ascii="Cambria" w:hAnsi="Cambria" w:cs="Cambria"/>
          <w:sz w:val="20"/>
          <w:szCs w:val="20"/>
        </w:rPr>
        <w:t> </w:t>
      </w:r>
      <w:r>
        <w:rPr>
          <w:rFonts w:ascii="GHEA Grapalat" w:hAnsi="GHEA Grapalat"/>
          <w:sz w:val="20"/>
          <w:szCs w:val="20"/>
        </w:rPr>
        <w:t>Bird &amp; Bird, 2020թ.</w:t>
      </w:r>
    </w:p>
  </w:footnote>
  <w:footnote w:id="13">
    <w:p w:rsidR="00AC48FB" w:rsidRPr="00ED3F74" w:rsidRDefault="00AC48FB" w:rsidP="005D40EE">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France: overview by</w:t>
      </w:r>
      <w:r w:rsidRPr="00BD54A4">
        <w:rPr>
          <w:rFonts w:ascii="Cambria" w:hAnsi="Cambria" w:cs="Cambria"/>
          <w:sz w:val="20"/>
          <w:szCs w:val="20"/>
        </w:rPr>
        <w:t> </w:t>
      </w:r>
      <w:r w:rsidRPr="00BD54A4">
        <w:rPr>
          <w:rFonts w:ascii="GHEA Grapalat" w:hAnsi="GHEA Grapalat"/>
          <w:sz w:val="20"/>
          <w:szCs w:val="20"/>
        </w:rPr>
        <w:t>Rami Kawkabani,</w:t>
      </w:r>
      <w:r w:rsidRPr="00BD54A4">
        <w:rPr>
          <w:rFonts w:ascii="Cambria" w:hAnsi="Cambria" w:cs="Cambria"/>
          <w:sz w:val="20"/>
          <w:szCs w:val="20"/>
        </w:rPr>
        <w:t> </w:t>
      </w:r>
      <w:r>
        <w:rPr>
          <w:rFonts w:ascii="GHEA Grapalat" w:hAnsi="GHEA Grapalat"/>
          <w:sz w:val="20"/>
          <w:szCs w:val="20"/>
        </w:rPr>
        <w:t>Bird &amp; Bird, 2020թ.</w:t>
      </w:r>
    </w:p>
  </w:footnote>
  <w:footnote w:id="14">
    <w:p w:rsidR="00AC48FB" w:rsidRPr="00ED3F74" w:rsidRDefault="00AC48FB" w:rsidP="009A1B03">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Digital business in The Netherlands: overview, by</w:t>
      </w:r>
      <w:r w:rsidRPr="00BD54A4">
        <w:rPr>
          <w:rFonts w:ascii="Cambria" w:hAnsi="Cambria" w:cs="Cambria"/>
          <w:sz w:val="20"/>
          <w:szCs w:val="20"/>
        </w:rPr>
        <w:t> </w:t>
      </w:r>
      <w:r w:rsidRPr="00BD54A4">
        <w:rPr>
          <w:rFonts w:ascii="GHEA Grapalat" w:hAnsi="GHEA Grapalat"/>
          <w:sz w:val="20"/>
          <w:szCs w:val="20"/>
        </w:rPr>
        <w:t>Roelien van Neck, Manon Rieger-Jansen, Brian Mulier and Stephanie Wel</w:t>
      </w:r>
      <w:r>
        <w:rPr>
          <w:rFonts w:ascii="GHEA Grapalat" w:hAnsi="GHEA Grapalat"/>
          <w:sz w:val="20"/>
          <w:szCs w:val="20"/>
        </w:rPr>
        <w:t>bergen, Bird &amp; Bird LLP, 2020թ.</w:t>
      </w:r>
    </w:p>
  </w:footnote>
  <w:footnote w:id="15">
    <w:p w:rsidR="00AC48FB" w:rsidRPr="00ED3F74" w:rsidRDefault="00AC48FB" w:rsidP="002D1C47">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Spain: overview by</w:t>
      </w:r>
      <w:r w:rsidRPr="00BD54A4">
        <w:rPr>
          <w:rFonts w:ascii="Cambria" w:hAnsi="Cambria" w:cs="Cambria"/>
          <w:sz w:val="20"/>
          <w:szCs w:val="20"/>
        </w:rPr>
        <w:t> </w:t>
      </w:r>
      <w:r w:rsidRPr="00BD54A4">
        <w:rPr>
          <w:rFonts w:ascii="GHEA Grapalat" w:hAnsi="GHEA Grapalat"/>
          <w:sz w:val="20"/>
          <w:szCs w:val="20"/>
        </w:rPr>
        <w:t>Alexander Benalal, Pablo Berenguer, Maria Berlanga, Covadonga Maestro, Bernardo Reus, Juan Calderon, Carolina Muñoz and Ester Vidal,</w:t>
      </w:r>
      <w:r w:rsidRPr="00BD54A4">
        <w:rPr>
          <w:rFonts w:ascii="Cambria" w:hAnsi="Cambria" w:cs="Cambria"/>
          <w:sz w:val="20"/>
          <w:szCs w:val="20"/>
        </w:rPr>
        <w:t> </w:t>
      </w:r>
      <w:r w:rsidRPr="00BD54A4">
        <w:rPr>
          <w:rFonts w:ascii="GHEA Grapalat" w:hAnsi="GHEA Grapalat"/>
          <w:sz w:val="20"/>
          <w:szCs w:val="20"/>
        </w:rPr>
        <w:t xml:space="preserve">Bird &amp; Bird, </w:t>
      </w:r>
      <w:r>
        <w:rPr>
          <w:rFonts w:ascii="GHEA Grapalat" w:hAnsi="GHEA Grapalat"/>
          <w:sz w:val="20"/>
          <w:szCs w:val="20"/>
        </w:rPr>
        <w:t>2019թ.</w:t>
      </w:r>
    </w:p>
  </w:footnote>
  <w:footnote w:id="16">
    <w:p w:rsidR="00AC48FB" w:rsidRPr="00ED3F74" w:rsidRDefault="00AC48FB" w:rsidP="00564423">
      <w:pPr>
        <w:shd w:val="clear" w:color="auto" w:fill="FFFFFF"/>
        <w:jc w:val="both"/>
        <w:rPr>
          <w:rFonts w:ascii="GHEA Grapalat" w:hAnsi="GHEA Grapalat"/>
          <w:color w:val="212121"/>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Տես՝ </w:t>
      </w:r>
      <w:r w:rsidRPr="00BD54A4">
        <w:rPr>
          <w:rFonts w:ascii="GHEA Grapalat" w:hAnsi="GHEA Grapalat"/>
          <w:color w:val="212121"/>
          <w:sz w:val="20"/>
          <w:szCs w:val="20"/>
        </w:rPr>
        <w:t>Digital business in Belgium: overviewby</w:t>
      </w:r>
      <w:r w:rsidRPr="00BD54A4">
        <w:rPr>
          <w:rFonts w:ascii="Cambria" w:hAnsi="Cambria" w:cs="Cambria"/>
          <w:color w:val="212121"/>
          <w:sz w:val="20"/>
          <w:szCs w:val="20"/>
        </w:rPr>
        <w:t> </w:t>
      </w:r>
      <w:r w:rsidRPr="00BD54A4">
        <w:rPr>
          <w:rFonts w:ascii="GHEA Grapalat" w:hAnsi="GHEA Grapalat"/>
          <w:color w:val="212121"/>
          <w:sz w:val="20"/>
          <w:szCs w:val="20"/>
        </w:rPr>
        <w:t>Benoit Van Asbroeck, Anne Federle, Jasmien César and Charlott</w:t>
      </w:r>
      <w:r>
        <w:rPr>
          <w:rFonts w:ascii="GHEA Grapalat" w:hAnsi="GHEA Grapalat"/>
          <w:color w:val="212121"/>
          <w:sz w:val="20"/>
          <w:szCs w:val="20"/>
        </w:rPr>
        <w:t>e Haine,Bird &amp; Bird LLP, 2019թ.</w:t>
      </w:r>
    </w:p>
  </w:footnote>
  <w:footnote w:id="17">
    <w:p w:rsidR="00AC48FB" w:rsidRPr="00ED3F74" w:rsidRDefault="00AC48FB" w:rsidP="000A513E">
      <w:pPr>
        <w:spacing w:line="276" w:lineRule="auto"/>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Switzerland: overviewby</w:t>
      </w:r>
      <w:r w:rsidRPr="00BD54A4">
        <w:rPr>
          <w:rFonts w:ascii="Cambria" w:hAnsi="Cambria" w:cs="Cambria"/>
          <w:sz w:val="20"/>
          <w:szCs w:val="20"/>
        </w:rPr>
        <w:t> </w:t>
      </w:r>
      <w:r w:rsidRPr="00BD54A4">
        <w:rPr>
          <w:rFonts w:ascii="GHEA Grapalat" w:hAnsi="GHEA Grapalat"/>
          <w:sz w:val="20"/>
          <w:szCs w:val="20"/>
        </w:rPr>
        <w:t>Lukas Morscher and Lukas Staub,</w:t>
      </w:r>
      <w:r w:rsidRPr="00BD54A4">
        <w:rPr>
          <w:rFonts w:ascii="Cambria" w:hAnsi="Cambria" w:cs="Cambria"/>
          <w:sz w:val="20"/>
          <w:szCs w:val="20"/>
        </w:rPr>
        <w:t> </w:t>
      </w:r>
      <w:r>
        <w:rPr>
          <w:rFonts w:ascii="GHEA Grapalat" w:hAnsi="GHEA Grapalat"/>
          <w:sz w:val="20"/>
          <w:szCs w:val="20"/>
        </w:rPr>
        <w:t>Lenz &amp; Staehelin, 2020թ.</w:t>
      </w:r>
    </w:p>
  </w:footnote>
  <w:footnote w:id="18">
    <w:p w:rsidR="00AC48FB" w:rsidRPr="00ED3F74" w:rsidRDefault="00AC48FB" w:rsidP="003D33C5">
      <w:pPr>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Տես՝ Digital business in Denmark: overview by</w:t>
      </w:r>
      <w:r w:rsidRPr="00BD54A4">
        <w:rPr>
          <w:rFonts w:ascii="Cambria" w:hAnsi="Cambria" w:cs="Cambria"/>
          <w:sz w:val="20"/>
          <w:szCs w:val="20"/>
        </w:rPr>
        <w:t> </w:t>
      </w:r>
      <w:r w:rsidRPr="00BD54A4">
        <w:rPr>
          <w:rFonts w:ascii="GHEA Grapalat" w:hAnsi="GHEA Grapalat"/>
          <w:sz w:val="20"/>
          <w:szCs w:val="20"/>
        </w:rPr>
        <w:t>Katja Djurhuus, Elayna Michelsen and Laura Katarina Dollerup,</w:t>
      </w:r>
      <w:r w:rsidRPr="00BD54A4">
        <w:rPr>
          <w:rFonts w:ascii="Cambria" w:hAnsi="Cambria" w:cs="Cambria"/>
          <w:sz w:val="20"/>
          <w:szCs w:val="20"/>
        </w:rPr>
        <w:t> </w:t>
      </w:r>
      <w:r w:rsidRPr="00BD54A4">
        <w:rPr>
          <w:rFonts w:ascii="GHEA Grapalat" w:hAnsi="GHEA Grapalat"/>
          <w:sz w:val="20"/>
          <w:szCs w:val="20"/>
        </w:rPr>
        <w:t>Bird &amp; Bird</w:t>
      </w:r>
      <w:r w:rsidRPr="00BD54A4">
        <w:rPr>
          <w:rFonts w:ascii="Cambria" w:hAnsi="Cambria" w:cs="Cambria"/>
          <w:sz w:val="20"/>
          <w:szCs w:val="20"/>
        </w:rPr>
        <w:t> </w:t>
      </w:r>
      <w:r>
        <w:rPr>
          <w:rFonts w:ascii="GHEA Grapalat" w:hAnsi="GHEA Grapalat"/>
          <w:sz w:val="20"/>
          <w:szCs w:val="20"/>
        </w:rPr>
        <w:t>Advokatpartnerselskab, 2020թ.</w:t>
      </w:r>
    </w:p>
  </w:footnote>
  <w:footnote w:id="19">
    <w:p w:rsidR="00AC48FB" w:rsidRPr="00ED3F74" w:rsidRDefault="00AC48FB" w:rsidP="00110E6F">
      <w:pPr>
        <w:shd w:val="clear" w:color="auto" w:fill="FFFFFF"/>
        <w:jc w:val="both"/>
        <w:rPr>
          <w:rFonts w:ascii="GHEA Grapalat" w:hAnsi="GHEA Grapalat"/>
          <w:color w:val="212121"/>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w:t>
      </w:r>
      <w:r w:rsidRPr="00BD54A4">
        <w:rPr>
          <w:rFonts w:ascii="GHEA Grapalat" w:hAnsi="GHEA Grapalat"/>
          <w:color w:val="212121"/>
          <w:sz w:val="20"/>
          <w:szCs w:val="20"/>
        </w:rPr>
        <w:t>Digital</w:t>
      </w:r>
      <w:r w:rsidRPr="00BD54A4">
        <w:rPr>
          <w:rFonts w:ascii="Cambria" w:hAnsi="Cambria" w:cs="Cambria"/>
          <w:color w:val="212121"/>
          <w:sz w:val="20"/>
          <w:szCs w:val="20"/>
        </w:rPr>
        <w:t> </w:t>
      </w:r>
      <w:r w:rsidRPr="00BD54A4">
        <w:rPr>
          <w:rFonts w:ascii="GHEA Grapalat" w:hAnsi="GHEA Grapalat"/>
          <w:color w:val="212121"/>
          <w:sz w:val="20"/>
          <w:szCs w:val="20"/>
        </w:rPr>
        <w:t>business</w:t>
      </w:r>
      <w:r w:rsidRPr="00BD54A4">
        <w:rPr>
          <w:rFonts w:ascii="Cambria" w:hAnsi="Cambria" w:cs="Cambria"/>
          <w:color w:val="212121"/>
          <w:sz w:val="20"/>
          <w:szCs w:val="20"/>
        </w:rPr>
        <w:t> </w:t>
      </w:r>
      <w:r w:rsidRPr="00BD54A4">
        <w:rPr>
          <w:rFonts w:ascii="GHEA Grapalat" w:hAnsi="GHEA Grapalat"/>
          <w:color w:val="212121"/>
          <w:sz w:val="20"/>
          <w:szCs w:val="20"/>
        </w:rPr>
        <w:t>in Japan: overviewby</w:t>
      </w:r>
      <w:r w:rsidRPr="00BD54A4">
        <w:rPr>
          <w:rFonts w:ascii="Cambria" w:hAnsi="Cambria" w:cs="Cambria"/>
          <w:color w:val="212121"/>
          <w:sz w:val="20"/>
          <w:szCs w:val="20"/>
        </w:rPr>
        <w:t> </w:t>
      </w:r>
      <w:r w:rsidRPr="00BD54A4">
        <w:rPr>
          <w:rFonts w:ascii="GHEA Grapalat" w:hAnsi="GHEA Grapalat"/>
          <w:color w:val="212121"/>
          <w:sz w:val="20"/>
          <w:szCs w:val="20"/>
        </w:rPr>
        <w:t>Hiroyasu Kageshima, Hiroyuki Yamauchi and Satoshi Yakushiji</w:t>
      </w:r>
      <w:r>
        <w:rPr>
          <w:rFonts w:ascii="GHEA Grapalat" w:hAnsi="GHEA Grapalat"/>
          <w:color w:val="212121"/>
          <w:sz w:val="20"/>
          <w:szCs w:val="20"/>
        </w:rPr>
        <w:t>, Ushijima &amp; Partners, 2020թ.</w:t>
      </w:r>
    </w:p>
  </w:footnote>
  <w:footnote w:id="20">
    <w:p w:rsidR="00AC48FB" w:rsidRPr="00ED3F74" w:rsidRDefault="00AC48FB" w:rsidP="00A57FEF">
      <w:pPr>
        <w:spacing w:line="276" w:lineRule="auto"/>
        <w:jc w:val="both"/>
        <w:rPr>
          <w:rFonts w:ascii="GHEA Grapalat" w:hAnsi="GHEA Grapalat"/>
          <w:sz w:val="20"/>
          <w:szCs w:val="20"/>
          <w:lang w:val="en-US"/>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Digital</w:t>
      </w:r>
      <w:r w:rsidRPr="00BD54A4">
        <w:rPr>
          <w:rFonts w:ascii="Cambria" w:hAnsi="Cambria" w:cs="Cambria"/>
          <w:sz w:val="20"/>
          <w:szCs w:val="20"/>
        </w:rPr>
        <w:t> </w:t>
      </w:r>
      <w:r w:rsidRPr="00BD54A4">
        <w:rPr>
          <w:rFonts w:ascii="GHEA Grapalat" w:hAnsi="GHEA Grapalat"/>
          <w:sz w:val="20"/>
          <w:szCs w:val="20"/>
        </w:rPr>
        <w:t>business</w:t>
      </w:r>
      <w:r w:rsidRPr="00BD54A4">
        <w:rPr>
          <w:rFonts w:ascii="Cambria" w:hAnsi="Cambria" w:cs="Cambria"/>
          <w:sz w:val="20"/>
          <w:szCs w:val="20"/>
        </w:rPr>
        <w:t> </w:t>
      </w:r>
      <w:r w:rsidRPr="00BD54A4">
        <w:rPr>
          <w:rFonts w:ascii="GHEA Grapalat" w:hAnsi="GHEA Grapalat"/>
          <w:sz w:val="20"/>
          <w:szCs w:val="20"/>
        </w:rPr>
        <w:t>in Poland: overview by</w:t>
      </w:r>
      <w:r w:rsidRPr="00BD54A4">
        <w:rPr>
          <w:rFonts w:ascii="Cambria" w:hAnsi="Cambria" w:cs="Cambria"/>
          <w:sz w:val="20"/>
          <w:szCs w:val="20"/>
        </w:rPr>
        <w:t> </w:t>
      </w:r>
      <w:r w:rsidRPr="00BD54A4">
        <w:rPr>
          <w:rFonts w:ascii="GHEA Grapalat" w:hAnsi="GHEA Grapalat"/>
          <w:sz w:val="20"/>
          <w:szCs w:val="20"/>
        </w:rPr>
        <w:t>Marcin Alberski, Paulina Bełzak and Zuzanna Morawska-Zakroczymska,</w:t>
      </w:r>
      <w:r w:rsidRPr="00BD54A4">
        <w:rPr>
          <w:rFonts w:ascii="Cambria" w:hAnsi="Cambria" w:cs="Cambria"/>
          <w:sz w:val="20"/>
          <w:szCs w:val="20"/>
        </w:rPr>
        <w:t> </w:t>
      </w:r>
      <w:r w:rsidRPr="00BD54A4">
        <w:rPr>
          <w:rFonts w:ascii="GHEA Grapalat" w:hAnsi="GHEA Grapalat"/>
          <w:sz w:val="20"/>
          <w:szCs w:val="20"/>
        </w:rPr>
        <w:t>Bird &amp; Bird, Szepie</w:t>
      </w:r>
      <w:r>
        <w:rPr>
          <w:rFonts w:ascii="GHEA Grapalat" w:hAnsi="GHEA Grapalat"/>
          <w:sz w:val="20"/>
          <w:szCs w:val="20"/>
        </w:rPr>
        <w:t>towski i wspólnicy sp.k, 2020թ.</w:t>
      </w:r>
    </w:p>
  </w:footnote>
  <w:footnote w:id="21">
    <w:p w:rsidR="00AC48FB" w:rsidRPr="00582BA9" w:rsidRDefault="00AC48FB" w:rsidP="00A57FEF">
      <w:pPr>
        <w:jc w:val="both"/>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 «Էլեկտրոնային առևտրի մասին» Ուկրաինայի Հանրապետության օրենքի 12-րդ հոդված։ Էլեկտրոնային հղումը՝ </w:t>
      </w:r>
      <w:hyperlink r:id="rId8" w:history="1">
        <w:r w:rsidRPr="00BD54A4">
          <w:rPr>
            <w:rStyle w:val="Hyperlink"/>
            <w:rFonts w:ascii="GHEA Grapalat" w:hAnsi="GHEA Grapalat"/>
            <w:sz w:val="20"/>
            <w:szCs w:val="20"/>
          </w:rPr>
          <w:t>https://www.profiwins.com.ua/ru/legislation/laws/14690.html</w:t>
        </w:r>
      </w:hyperlink>
      <w:r w:rsidRPr="00BD54A4">
        <w:rPr>
          <w:rFonts w:ascii="GHEA Grapalat" w:hAnsi="GHEA Grapalat"/>
          <w:sz w:val="20"/>
          <w:szCs w:val="20"/>
        </w:rPr>
        <w:t xml:space="preserve">, ինչպես նաև Ուկրաինայի Հանրապետության դատական պրակտիկայից որոշակի օրինակներ, էլեկտրոնային հղումը՝ </w:t>
      </w:r>
      <w:hyperlink r:id="rId9" w:history="1">
        <w:r w:rsidRPr="00BD54A4">
          <w:rPr>
            <w:rStyle w:val="Hyperlink"/>
            <w:rFonts w:ascii="GHEA Grapalat" w:hAnsi="GHEA Grapalat"/>
            <w:sz w:val="20"/>
            <w:szCs w:val="20"/>
          </w:rPr>
          <w:t>https://bires.com.ua/sydebnue-resheniya-v-electronnoi-comercii/</w:t>
        </w:r>
      </w:hyperlink>
    </w:p>
  </w:footnote>
  <w:footnote w:id="22">
    <w:p w:rsidR="00AC48FB" w:rsidRPr="00582BA9" w:rsidRDefault="00AC48FB" w:rsidP="00011BDA">
      <w:pPr>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Տես՝ </w:t>
      </w:r>
      <w:hyperlink r:id="rId10" w:history="1">
        <w:r w:rsidRPr="00BD54A4">
          <w:rPr>
            <w:rFonts w:ascii="GHEA Grapalat" w:hAnsi="GHEA Grapalat"/>
            <w:color w:val="0000FF"/>
            <w:sz w:val="20"/>
            <w:szCs w:val="20"/>
            <w:u w:val="single"/>
          </w:rPr>
          <w:t>https://eur-lex.europa.eu/legal-content/EN/TXT/?uri=celex%3A31993L0013</w:t>
        </w:r>
      </w:hyperlink>
    </w:p>
  </w:footnote>
  <w:footnote w:id="23">
    <w:p w:rsidR="00AC48FB" w:rsidRPr="00BD54A4" w:rsidRDefault="00AC48FB" w:rsidP="00011BDA">
      <w:pPr>
        <w:pStyle w:val="FootnoteText"/>
        <w:rPr>
          <w:rFonts w:ascii="GHEA Grapalat" w:hAnsi="GHEA Grapalat"/>
          <w:szCs w:val="20"/>
          <w:lang w:val="hy-AM"/>
        </w:rPr>
      </w:pPr>
      <w:r w:rsidRPr="00BD54A4">
        <w:rPr>
          <w:rStyle w:val="FootnoteReference"/>
          <w:rFonts w:ascii="GHEA Grapalat" w:hAnsi="GHEA Grapalat"/>
          <w:szCs w:val="20"/>
        </w:rPr>
        <w:footnoteRef/>
      </w:r>
      <w:r w:rsidRPr="00BD54A4">
        <w:rPr>
          <w:rFonts w:ascii="GHEA Grapalat" w:hAnsi="GHEA Grapalat"/>
          <w:szCs w:val="20"/>
          <w:lang w:val="hy-AM"/>
        </w:rPr>
        <w:t>«</w:t>
      </w:r>
      <w:r w:rsidRPr="00582BA9">
        <w:rPr>
          <w:rFonts w:ascii="GHEA Grapalat" w:hAnsi="GHEA Grapalat"/>
          <w:szCs w:val="20"/>
          <w:lang w:val="hy-AM"/>
        </w:rPr>
        <w:t>վաճառող</w:t>
      </w:r>
      <w:r w:rsidRPr="00BD54A4">
        <w:rPr>
          <w:rFonts w:ascii="GHEA Grapalat" w:hAnsi="GHEA Grapalat"/>
          <w:szCs w:val="20"/>
          <w:lang w:val="hy-AM"/>
        </w:rPr>
        <w:t xml:space="preserve">» եզրույթի ներքո նկատի </w:t>
      </w:r>
      <w:r w:rsidRPr="00582BA9">
        <w:rPr>
          <w:rFonts w:ascii="GHEA Grapalat" w:hAnsi="GHEA Grapalat"/>
          <w:szCs w:val="20"/>
          <w:lang w:val="hy-AM"/>
        </w:rPr>
        <w:t>են</w:t>
      </w:r>
      <w:r w:rsidRPr="00BD54A4">
        <w:rPr>
          <w:rFonts w:ascii="GHEA Grapalat" w:hAnsi="GHEA Grapalat"/>
          <w:szCs w:val="20"/>
          <w:lang w:val="hy-AM"/>
        </w:rPr>
        <w:t xml:space="preserve"> ունեցվում</w:t>
      </w:r>
      <w:r w:rsidRPr="00582BA9">
        <w:rPr>
          <w:rFonts w:ascii="GHEA Grapalat" w:hAnsi="GHEA Grapalat"/>
          <w:szCs w:val="20"/>
          <w:lang w:val="hy-AM"/>
        </w:rPr>
        <w:t xml:space="preserve"> նաև</w:t>
      </w:r>
      <w:r w:rsidRPr="00BD54A4">
        <w:rPr>
          <w:rFonts w:ascii="GHEA Grapalat" w:hAnsi="GHEA Grapalat"/>
          <w:szCs w:val="20"/>
          <w:lang w:val="hy-AM"/>
        </w:rPr>
        <w:t xml:space="preserve"> ծառայություն մատուցողներն</w:t>
      </w:r>
      <w:r w:rsidRPr="00582BA9">
        <w:rPr>
          <w:rFonts w:ascii="GHEA Grapalat" w:hAnsi="GHEA Grapalat"/>
          <w:szCs w:val="20"/>
          <w:lang w:val="hy-AM"/>
        </w:rPr>
        <w:t xml:space="preserve"> ու աշխատանքներ կատարողները</w:t>
      </w:r>
    </w:p>
  </w:footnote>
  <w:footnote w:id="24">
    <w:p w:rsidR="00AC48FB" w:rsidRPr="00582BA9" w:rsidRDefault="00AC48FB" w:rsidP="00011BDA">
      <w:pPr>
        <w:rPr>
          <w:rFonts w:ascii="GHEA Grapalat" w:hAnsi="GHEA Grapalat"/>
          <w:sz w:val="20"/>
          <w:szCs w:val="20"/>
        </w:rPr>
      </w:pPr>
      <w:r w:rsidRPr="00BD54A4">
        <w:rPr>
          <w:rStyle w:val="FootnoteReference"/>
          <w:rFonts w:ascii="GHEA Grapalat" w:hAnsi="GHEA Grapalat"/>
          <w:sz w:val="20"/>
          <w:szCs w:val="20"/>
        </w:rPr>
        <w:footnoteRef/>
      </w:r>
      <w:r w:rsidRPr="00BD54A4">
        <w:rPr>
          <w:rFonts w:ascii="GHEA Grapalat" w:hAnsi="GHEA Grapalat"/>
          <w:sz w:val="20"/>
          <w:szCs w:val="20"/>
        </w:rPr>
        <w:t xml:space="preserve"> Տես՝</w:t>
      </w:r>
      <w:hyperlink r:id="rId11" w:history="1">
        <w:r w:rsidRPr="00BD54A4">
          <w:rPr>
            <w:rStyle w:val="Hyperlink"/>
            <w:rFonts w:ascii="GHEA Grapalat" w:hAnsi="GHEA Grapalat"/>
            <w:sz w:val="20"/>
            <w:szCs w:val="20"/>
          </w:rPr>
          <w:t>https://www.wipo.int/edocs/lexdocs/laws/en/ge/ge012en.pdf</w:t>
        </w:r>
      </w:hyperlink>
    </w:p>
  </w:footnote>
  <w:footnote w:id="25">
    <w:p w:rsidR="00AC48FB" w:rsidRPr="00582BA9" w:rsidRDefault="00AC48FB" w:rsidP="00011BDA">
      <w:pPr>
        <w:rPr>
          <w:rFonts w:ascii="GHEA Grapalat" w:hAnsi="GHEA Grapalat"/>
          <w:sz w:val="20"/>
          <w:szCs w:val="20"/>
        </w:rPr>
      </w:pPr>
      <w:r w:rsidRPr="00BD54A4">
        <w:rPr>
          <w:rStyle w:val="FootnoteReference"/>
          <w:rFonts w:ascii="GHEA Grapalat" w:hAnsi="GHEA Grapalat"/>
          <w:sz w:val="20"/>
          <w:szCs w:val="20"/>
        </w:rPr>
        <w:footnoteRef/>
      </w:r>
      <w:r w:rsidRPr="00582BA9">
        <w:rPr>
          <w:rFonts w:ascii="GHEA Grapalat" w:hAnsi="GHEA Grapalat"/>
          <w:sz w:val="20"/>
          <w:szCs w:val="20"/>
        </w:rPr>
        <w:t xml:space="preserve"> </w:t>
      </w:r>
      <w:r w:rsidRPr="00BD54A4">
        <w:rPr>
          <w:rFonts w:ascii="GHEA Grapalat" w:hAnsi="GHEA Grapalat"/>
          <w:sz w:val="20"/>
          <w:szCs w:val="20"/>
        </w:rPr>
        <w:t xml:space="preserve">Առավել մանրամասն տես՝ </w:t>
      </w:r>
      <w:hyperlink r:id="rId12" w:history="1">
        <w:r w:rsidRPr="00BD54A4">
          <w:rPr>
            <w:rStyle w:val="Hyperlink"/>
            <w:rFonts w:ascii="GHEA Grapalat" w:hAnsi="GHEA Grapalat"/>
            <w:sz w:val="20"/>
            <w:szCs w:val="20"/>
          </w:rPr>
          <w:t>https://uk.practicallaw.thomsonreuters.com/Browse/Home/PracticalLaw?transitionType=Default&amp;contextData=(sc.Default)</w:t>
        </w:r>
      </w:hyperlink>
    </w:p>
  </w:footnote>
  <w:footnote w:id="26">
    <w:p w:rsidR="00AC48FB" w:rsidRDefault="00AC48FB" w:rsidP="000A3366">
      <w:pPr>
        <w:pStyle w:val="Normal1"/>
        <w:pBdr>
          <w:top w:val="nil"/>
          <w:left w:val="nil"/>
          <w:bottom w:val="nil"/>
          <w:right w:val="nil"/>
          <w:between w:val="nil"/>
        </w:pBdr>
        <w:ind w:firstLine="0"/>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 Տե՛ս </w:t>
      </w:r>
      <w:hyperlink r:id="rId13">
        <w:r>
          <w:rPr>
            <w:rFonts w:ascii="GHEA Grapalat" w:eastAsia="GHEA Grapalat" w:hAnsi="GHEA Grapalat" w:cs="GHEA Grapalat"/>
            <w:color w:val="0000FF"/>
            <w:sz w:val="20"/>
            <w:szCs w:val="20"/>
            <w:u w:val="single"/>
          </w:rPr>
          <w:t>http://www.gnumner.am/hy/page/knqvats_paymanagri_masin_haytararutyun/</w:t>
        </w:r>
      </w:hyperlink>
      <w:r>
        <w:rPr>
          <w:rFonts w:ascii="Calibri" w:eastAsia="Calibri" w:hAnsi="Calibri" w:cs="Calibri"/>
          <w:color w:val="000000"/>
          <w:sz w:val="20"/>
          <w:szCs w:val="20"/>
        </w:rPr>
        <w:t xml:space="preserve"> </w:t>
      </w:r>
      <w:r>
        <w:rPr>
          <w:rFonts w:ascii="GHEA Grapalat" w:eastAsia="GHEA Grapalat" w:hAnsi="GHEA Grapalat" w:cs="GHEA Grapalat"/>
          <w:color w:val="000000"/>
          <w:sz w:val="20"/>
          <w:szCs w:val="20"/>
        </w:rPr>
        <w:t xml:space="preserve">և </w:t>
      </w:r>
      <w:hyperlink r:id="rId14">
        <w:r>
          <w:rPr>
            <w:rFonts w:ascii="GHEA Grapalat" w:eastAsia="GHEA Grapalat" w:hAnsi="GHEA Grapalat" w:cs="GHEA Grapalat"/>
            <w:color w:val="0000FF"/>
            <w:sz w:val="20"/>
            <w:szCs w:val="20"/>
            <w:u w:val="single"/>
          </w:rPr>
          <w:t>https://armeps.am/ppcm/public/contracts</w:t>
        </w:r>
      </w:hyperlink>
      <w:r>
        <w:rPr>
          <w:rFonts w:ascii="GHEA Grapalat" w:eastAsia="GHEA Grapalat" w:hAnsi="GHEA Grapalat" w:cs="GHEA Grapalat"/>
          <w:color w:val="000000"/>
          <w:sz w:val="20"/>
          <w:szCs w:val="20"/>
        </w:rPr>
        <w:t xml:space="preserve"> կայքերում:</w:t>
      </w:r>
    </w:p>
  </w:footnote>
  <w:footnote w:id="27">
    <w:p w:rsidR="00AC48FB" w:rsidRDefault="00AC48FB" w:rsidP="000A3366">
      <w:pPr>
        <w:pStyle w:val="Normal1"/>
        <w:pBdr>
          <w:top w:val="nil"/>
          <w:left w:val="nil"/>
          <w:bottom w:val="nil"/>
          <w:right w:val="nil"/>
          <w:between w:val="nil"/>
        </w:pBdr>
        <w:ind w:firstLine="0"/>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Տե՛ս Նանե Սահակյան «Պետական կարիքների բավարարման նպատակով կնքվող պայմանագրի հիմնական բնութագիրը», Դատական իշխանություն, Եր., 2018, N 11-12 (233-234), էջեր 42-59, </w:t>
      </w:r>
      <w:hyperlink r:id="rId15">
        <w:r>
          <w:rPr>
            <w:rFonts w:ascii="GHEA Grapalat" w:eastAsia="GHEA Grapalat" w:hAnsi="GHEA Grapalat" w:cs="GHEA Grapalat"/>
            <w:color w:val="0000FF"/>
            <w:sz w:val="20"/>
            <w:szCs w:val="20"/>
            <w:u w:val="single"/>
          </w:rPr>
          <w:t>https://ajra.am/hy/judi</w:t>
        </w:r>
        <w:r>
          <w:rPr>
            <w:rFonts w:ascii="GHEA Grapalat" w:eastAsia="GHEA Grapalat" w:hAnsi="GHEA Grapalat" w:cs="GHEA Grapalat"/>
            <w:color w:val="0000FF"/>
            <w:sz w:val="20"/>
            <w:szCs w:val="20"/>
            <w:u w:val="single"/>
          </w:rPr>
          <w:tab/>
          <w:t>cial-power</w:t>
        </w:r>
      </w:hyperlink>
      <w:r>
        <w:rPr>
          <w:rFonts w:ascii="GHEA Grapalat" w:eastAsia="GHEA Grapalat" w:hAnsi="GHEA Grapalat" w:cs="GHEA Grapalat"/>
          <w:color w:val="000000"/>
          <w:sz w:val="20"/>
          <w:szCs w:val="20"/>
        </w:rPr>
        <w:t xml:space="preserve">: </w:t>
      </w:r>
    </w:p>
  </w:footnote>
  <w:footnote w:id="28">
    <w:p w:rsidR="00AC48FB" w:rsidRDefault="00AC48FB" w:rsidP="000A3366">
      <w:pPr>
        <w:pStyle w:val="Normal1"/>
        <w:pBdr>
          <w:top w:val="nil"/>
          <w:left w:val="nil"/>
          <w:bottom w:val="nil"/>
          <w:right w:val="nil"/>
          <w:between w:val="nil"/>
        </w:pBdr>
        <w:ind w:firstLine="0"/>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Տե՛ս նույն տեղում: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FB" w:rsidRDefault="00AC48FB">
    <w:pPr>
      <w:pBdr>
        <w:top w:val="none" w:sz="0" w:space="0" w:color="000000"/>
        <w:left w:val="single" w:sz="18" w:space="4" w:color="FF0000"/>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Ա</w:t>
    </w:r>
    <w:r>
      <w:rPr>
        <w:rFonts w:ascii="GHEA Grapalat" w:eastAsia="GHEA Grapalat" w:hAnsi="GHEA Grapalat" w:cs="GHEA Grapalat"/>
        <w:color w:val="000000"/>
        <w:sz w:val="22"/>
        <w:szCs w:val="22"/>
      </w:rPr>
      <w:t xml:space="preserve">րդարադատության                                                                                                                                                                                                                                                                                                                                   </w:t>
    </w:r>
    <w:r>
      <w:rPr>
        <w:noProof/>
        <w:lang w:val="en-US" w:eastAsia="en-US"/>
      </w:rPr>
      <w:drawing>
        <wp:anchor distT="0" distB="0" distL="114935" distR="114935" simplePos="0" relativeHeight="251658240" behindDoc="0" locked="0" layoutInCell="1" allowOverlap="1">
          <wp:simplePos x="0" y="0"/>
          <wp:positionH relativeFrom="column">
            <wp:posOffset>-685797</wp:posOffset>
          </wp:positionH>
          <wp:positionV relativeFrom="paragraph">
            <wp:posOffset>-8887</wp:posOffset>
          </wp:positionV>
          <wp:extent cx="454660" cy="441960"/>
          <wp:effectExtent l="0" t="0" r="0" b="0"/>
          <wp:wrapNone/>
          <wp:docPr id="1"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454660" cy="441960"/>
                  </a:xfrm>
                  <a:prstGeom prst="rect">
                    <a:avLst/>
                  </a:prstGeom>
                  <a:ln/>
                </pic:spPr>
              </pic:pic>
            </a:graphicData>
          </a:graphic>
        </wp:anchor>
      </w:drawing>
    </w:r>
  </w:p>
  <w:p w:rsidR="00AC48FB" w:rsidRDefault="00AC48FB">
    <w:pPr>
      <w:pBdr>
        <w:top w:val="none" w:sz="0" w:space="0" w:color="000000"/>
        <w:left w:val="single" w:sz="18" w:space="4" w:color="0000FF"/>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Ն</w:t>
    </w:r>
    <w:r>
      <w:rPr>
        <w:rFonts w:ascii="GHEA Grapalat" w:eastAsia="GHEA Grapalat" w:hAnsi="GHEA Grapalat" w:cs="GHEA Grapalat"/>
        <w:color w:val="000000"/>
        <w:sz w:val="22"/>
        <w:szCs w:val="22"/>
      </w:rPr>
      <w:t xml:space="preserve">ախարարություն                      </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ՆԱԽԱԳԻԾ</w:t>
    </w:r>
  </w:p>
  <w:p w:rsidR="00AC48FB" w:rsidRDefault="00AC48FB">
    <w:pPr>
      <w:pBdr>
        <w:top w:val="none" w:sz="0" w:space="0" w:color="000000"/>
        <w:left w:val="single" w:sz="18" w:space="4" w:color="FF6600"/>
        <w:bottom w:val="none" w:sz="0" w:space="0" w:color="000000"/>
        <w:right w:val="none" w:sz="0" w:space="0" w:color="000000"/>
        <w:between w:val="nil"/>
      </w:pBdr>
      <w:ind w:hanging="2"/>
      <w:rPr>
        <w:rFonts w:ascii="Arial LatArm" w:eastAsia="Arial LatArm" w:hAnsi="Arial LatArm" w:cs="Arial LatArm"/>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1E74"/>
    <w:multiLevelType w:val="multilevel"/>
    <w:tmpl w:val="4DD0929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bCs/>
        <w:color w:val="000000" w:themeColor="text1"/>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nsid w:val="07C0728D"/>
    <w:multiLevelType w:val="hybridMultilevel"/>
    <w:tmpl w:val="A43867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AF6244E"/>
    <w:multiLevelType w:val="hybridMultilevel"/>
    <w:tmpl w:val="209EB6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E4472E0"/>
    <w:multiLevelType w:val="multilevel"/>
    <w:tmpl w:val="9848AD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1644BB2"/>
    <w:multiLevelType w:val="hybridMultilevel"/>
    <w:tmpl w:val="7F0A0A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4C45010"/>
    <w:multiLevelType w:val="hybridMultilevel"/>
    <w:tmpl w:val="963E3C50"/>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6">
    <w:nsid w:val="1BBF205A"/>
    <w:multiLevelType w:val="multilevel"/>
    <w:tmpl w:val="86BA1C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FEE2FAF"/>
    <w:multiLevelType w:val="multilevel"/>
    <w:tmpl w:val="FD2647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0742C22"/>
    <w:multiLevelType w:val="hybridMultilevel"/>
    <w:tmpl w:val="AEAEF3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07C776C"/>
    <w:multiLevelType w:val="multilevel"/>
    <w:tmpl w:val="6F2098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1BE245C"/>
    <w:multiLevelType w:val="hybridMultilevel"/>
    <w:tmpl w:val="51B4BE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1DE7B37"/>
    <w:multiLevelType w:val="hybridMultilevel"/>
    <w:tmpl w:val="9FA4C8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9DD3DE8"/>
    <w:multiLevelType w:val="multilevel"/>
    <w:tmpl w:val="369A2C58"/>
    <w:lvl w:ilvl="0">
      <w:start w:val="1"/>
      <w:numFmt w:val="decimal"/>
      <w:lvlText w:val="%1."/>
      <w:lvlJc w:val="left"/>
      <w:pPr>
        <w:ind w:left="1200" w:hanging="660"/>
      </w:pPr>
      <w:rPr>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3">
    <w:nsid w:val="2A0D79D5"/>
    <w:multiLevelType w:val="hybridMultilevel"/>
    <w:tmpl w:val="7616B3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7C535A8"/>
    <w:multiLevelType w:val="multilevel"/>
    <w:tmpl w:val="72BE3C1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40AE10ED"/>
    <w:multiLevelType w:val="hybridMultilevel"/>
    <w:tmpl w:val="24B82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41B929AA"/>
    <w:multiLevelType w:val="hybridMultilevel"/>
    <w:tmpl w:val="378AF9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46BF5FA5"/>
    <w:multiLevelType w:val="hybridMultilevel"/>
    <w:tmpl w:val="32B470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46F7308A"/>
    <w:multiLevelType w:val="multilevel"/>
    <w:tmpl w:val="809C44C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4A003363"/>
    <w:multiLevelType w:val="hybridMultilevel"/>
    <w:tmpl w:val="3B5801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4BDA333D"/>
    <w:multiLevelType w:val="hybridMultilevel"/>
    <w:tmpl w:val="C5A6FF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4FC201AD"/>
    <w:multiLevelType w:val="multilevel"/>
    <w:tmpl w:val="ECEE2E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51067D0"/>
    <w:multiLevelType w:val="hybridMultilevel"/>
    <w:tmpl w:val="EDC2DA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670A490B"/>
    <w:multiLevelType w:val="hybridMultilevel"/>
    <w:tmpl w:val="F3D825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6753275F"/>
    <w:multiLevelType w:val="hybridMultilevel"/>
    <w:tmpl w:val="3B9E94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6C294103"/>
    <w:multiLevelType w:val="hybridMultilevel"/>
    <w:tmpl w:val="8946B3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CE00BC3"/>
    <w:multiLevelType w:val="hybridMultilevel"/>
    <w:tmpl w:val="F64EACF6"/>
    <w:lvl w:ilvl="0" w:tplc="E0907D8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0890927"/>
    <w:multiLevelType w:val="hybridMultilevel"/>
    <w:tmpl w:val="2E469E2A"/>
    <w:lvl w:ilvl="0" w:tplc="1B70E3B6">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BAA090F"/>
    <w:multiLevelType w:val="multilevel"/>
    <w:tmpl w:val="80F224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28"/>
  </w:num>
  <w:num w:numId="3">
    <w:abstractNumId w:val="3"/>
  </w:num>
  <w:num w:numId="4">
    <w:abstractNumId w:val="6"/>
  </w:num>
  <w:num w:numId="5">
    <w:abstractNumId w:val="7"/>
  </w:num>
  <w:num w:numId="6">
    <w:abstractNumId w:val="9"/>
  </w:num>
  <w:num w:numId="7">
    <w:abstractNumId w:val="14"/>
  </w:num>
  <w:num w:numId="8">
    <w:abstractNumId w:val="26"/>
  </w:num>
  <w:num w:numId="9">
    <w:abstractNumId w:val="0"/>
  </w:num>
  <w:num w:numId="10">
    <w:abstractNumId w:val="17"/>
  </w:num>
  <w:num w:numId="11">
    <w:abstractNumId w:val="20"/>
  </w:num>
  <w:num w:numId="12">
    <w:abstractNumId w:val="13"/>
  </w:num>
  <w:num w:numId="13">
    <w:abstractNumId w:val="22"/>
  </w:num>
  <w:num w:numId="14">
    <w:abstractNumId w:val="8"/>
  </w:num>
  <w:num w:numId="15">
    <w:abstractNumId w:val="10"/>
  </w:num>
  <w:num w:numId="16">
    <w:abstractNumId w:val="27"/>
  </w:num>
  <w:num w:numId="17">
    <w:abstractNumId w:val="4"/>
  </w:num>
  <w:num w:numId="18">
    <w:abstractNumId w:val="1"/>
  </w:num>
  <w:num w:numId="19">
    <w:abstractNumId w:val="24"/>
  </w:num>
  <w:num w:numId="20">
    <w:abstractNumId w:val="16"/>
  </w:num>
  <w:num w:numId="21">
    <w:abstractNumId w:val="19"/>
  </w:num>
  <w:num w:numId="22">
    <w:abstractNumId w:val="23"/>
  </w:num>
  <w:num w:numId="23">
    <w:abstractNumId w:val="2"/>
  </w:num>
  <w:num w:numId="24">
    <w:abstractNumId w:val="11"/>
  </w:num>
  <w:num w:numId="25">
    <w:abstractNumId w:val="5"/>
  </w:num>
  <w:num w:numId="26">
    <w:abstractNumId w:val="15"/>
  </w:num>
  <w:num w:numId="27">
    <w:abstractNumId w:val="12"/>
  </w:num>
  <w:num w:numId="28">
    <w:abstractNumId w:val="25"/>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E67B84"/>
    <w:rsid w:val="00000D30"/>
    <w:rsid w:val="00001860"/>
    <w:rsid w:val="00003115"/>
    <w:rsid w:val="0001074C"/>
    <w:rsid w:val="00011BDA"/>
    <w:rsid w:val="00013FB8"/>
    <w:rsid w:val="00014250"/>
    <w:rsid w:val="0001698D"/>
    <w:rsid w:val="00016D74"/>
    <w:rsid w:val="00020BB6"/>
    <w:rsid w:val="0002152C"/>
    <w:rsid w:val="00021DA9"/>
    <w:rsid w:val="00023DA6"/>
    <w:rsid w:val="00024FF1"/>
    <w:rsid w:val="000254FE"/>
    <w:rsid w:val="00027436"/>
    <w:rsid w:val="0003042B"/>
    <w:rsid w:val="00030C48"/>
    <w:rsid w:val="00030FE7"/>
    <w:rsid w:val="000364E0"/>
    <w:rsid w:val="000425FE"/>
    <w:rsid w:val="000438F8"/>
    <w:rsid w:val="00044C03"/>
    <w:rsid w:val="000463F1"/>
    <w:rsid w:val="000468D6"/>
    <w:rsid w:val="000513E8"/>
    <w:rsid w:val="00051EE2"/>
    <w:rsid w:val="0005228F"/>
    <w:rsid w:val="00053C0B"/>
    <w:rsid w:val="00057EC3"/>
    <w:rsid w:val="00061171"/>
    <w:rsid w:val="00061244"/>
    <w:rsid w:val="00062590"/>
    <w:rsid w:val="00062A3D"/>
    <w:rsid w:val="00063023"/>
    <w:rsid w:val="00063712"/>
    <w:rsid w:val="00066C34"/>
    <w:rsid w:val="00067020"/>
    <w:rsid w:val="00067FC6"/>
    <w:rsid w:val="00070221"/>
    <w:rsid w:val="0007094F"/>
    <w:rsid w:val="000734FA"/>
    <w:rsid w:val="00075470"/>
    <w:rsid w:val="00075950"/>
    <w:rsid w:val="0007649C"/>
    <w:rsid w:val="00076E1F"/>
    <w:rsid w:val="000816C6"/>
    <w:rsid w:val="00083C42"/>
    <w:rsid w:val="00086CFB"/>
    <w:rsid w:val="0009110D"/>
    <w:rsid w:val="0009252D"/>
    <w:rsid w:val="000925FC"/>
    <w:rsid w:val="00092876"/>
    <w:rsid w:val="000969B4"/>
    <w:rsid w:val="000A186B"/>
    <w:rsid w:val="000A1ADB"/>
    <w:rsid w:val="000A254A"/>
    <w:rsid w:val="000A3366"/>
    <w:rsid w:val="000A3956"/>
    <w:rsid w:val="000A45B0"/>
    <w:rsid w:val="000A513E"/>
    <w:rsid w:val="000B18C6"/>
    <w:rsid w:val="000B1915"/>
    <w:rsid w:val="000B2BAE"/>
    <w:rsid w:val="000B4ADE"/>
    <w:rsid w:val="000B4C95"/>
    <w:rsid w:val="000B4D24"/>
    <w:rsid w:val="000B63C8"/>
    <w:rsid w:val="000B6A0F"/>
    <w:rsid w:val="000B73C0"/>
    <w:rsid w:val="000B7917"/>
    <w:rsid w:val="000B7FC1"/>
    <w:rsid w:val="000C0055"/>
    <w:rsid w:val="000C191C"/>
    <w:rsid w:val="000C7F8F"/>
    <w:rsid w:val="000D0047"/>
    <w:rsid w:val="000D0609"/>
    <w:rsid w:val="000D315B"/>
    <w:rsid w:val="000D33BE"/>
    <w:rsid w:val="000D3B70"/>
    <w:rsid w:val="000D3C1F"/>
    <w:rsid w:val="000D3CBF"/>
    <w:rsid w:val="000D46A3"/>
    <w:rsid w:val="000D7357"/>
    <w:rsid w:val="000D7EA8"/>
    <w:rsid w:val="000E13E3"/>
    <w:rsid w:val="000E5DB1"/>
    <w:rsid w:val="000E5E0B"/>
    <w:rsid w:val="000F0C51"/>
    <w:rsid w:val="000F14C4"/>
    <w:rsid w:val="000F3BAA"/>
    <w:rsid w:val="000F3F4B"/>
    <w:rsid w:val="000F4497"/>
    <w:rsid w:val="000F68CB"/>
    <w:rsid w:val="000F77A2"/>
    <w:rsid w:val="00100621"/>
    <w:rsid w:val="001007F5"/>
    <w:rsid w:val="001013DB"/>
    <w:rsid w:val="001031A3"/>
    <w:rsid w:val="001062FE"/>
    <w:rsid w:val="00110E6F"/>
    <w:rsid w:val="00114105"/>
    <w:rsid w:val="00121926"/>
    <w:rsid w:val="0012279E"/>
    <w:rsid w:val="00125342"/>
    <w:rsid w:val="001273F3"/>
    <w:rsid w:val="00131EDE"/>
    <w:rsid w:val="001324E6"/>
    <w:rsid w:val="00133563"/>
    <w:rsid w:val="00133CFC"/>
    <w:rsid w:val="00134758"/>
    <w:rsid w:val="001347E9"/>
    <w:rsid w:val="001362C1"/>
    <w:rsid w:val="0014352E"/>
    <w:rsid w:val="00144E41"/>
    <w:rsid w:val="00150378"/>
    <w:rsid w:val="00150847"/>
    <w:rsid w:val="00151166"/>
    <w:rsid w:val="00151DFE"/>
    <w:rsid w:val="00152509"/>
    <w:rsid w:val="00153AD3"/>
    <w:rsid w:val="00154AA8"/>
    <w:rsid w:val="00155032"/>
    <w:rsid w:val="00155AE1"/>
    <w:rsid w:val="001560E6"/>
    <w:rsid w:val="00165384"/>
    <w:rsid w:val="001672C9"/>
    <w:rsid w:val="00171D63"/>
    <w:rsid w:val="001729F9"/>
    <w:rsid w:val="0017707A"/>
    <w:rsid w:val="001802AD"/>
    <w:rsid w:val="00182C45"/>
    <w:rsid w:val="00183166"/>
    <w:rsid w:val="00183327"/>
    <w:rsid w:val="0018335C"/>
    <w:rsid w:val="00183525"/>
    <w:rsid w:val="0018434C"/>
    <w:rsid w:val="0018606F"/>
    <w:rsid w:val="001864E0"/>
    <w:rsid w:val="00186E14"/>
    <w:rsid w:val="00187510"/>
    <w:rsid w:val="0019035F"/>
    <w:rsid w:val="00192423"/>
    <w:rsid w:val="001951C5"/>
    <w:rsid w:val="00195376"/>
    <w:rsid w:val="00195523"/>
    <w:rsid w:val="0019568D"/>
    <w:rsid w:val="00196AE0"/>
    <w:rsid w:val="00196F11"/>
    <w:rsid w:val="00197A8C"/>
    <w:rsid w:val="001A0B04"/>
    <w:rsid w:val="001A37E4"/>
    <w:rsid w:val="001A5353"/>
    <w:rsid w:val="001B28E3"/>
    <w:rsid w:val="001B2B8B"/>
    <w:rsid w:val="001B39BC"/>
    <w:rsid w:val="001B3B89"/>
    <w:rsid w:val="001B47B4"/>
    <w:rsid w:val="001C15C5"/>
    <w:rsid w:val="001C213C"/>
    <w:rsid w:val="001C21C3"/>
    <w:rsid w:val="001C3C7A"/>
    <w:rsid w:val="001C5EFF"/>
    <w:rsid w:val="001C7458"/>
    <w:rsid w:val="001D11FF"/>
    <w:rsid w:val="001D1853"/>
    <w:rsid w:val="001D609C"/>
    <w:rsid w:val="001E0489"/>
    <w:rsid w:val="001E23CD"/>
    <w:rsid w:val="001E24C3"/>
    <w:rsid w:val="001E4BB2"/>
    <w:rsid w:val="001E4E42"/>
    <w:rsid w:val="001E53B7"/>
    <w:rsid w:val="001E556A"/>
    <w:rsid w:val="001E5ABB"/>
    <w:rsid w:val="001E7F37"/>
    <w:rsid w:val="001F0EB4"/>
    <w:rsid w:val="001F17CA"/>
    <w:rsid w:val="001F212F"/>
    <w:rsid w:val="001F3D6C"/>
    <w:rsid w:val="001F3ED6"/>
    <w:rsid w:val="001F7FCA"/>
    <w:rsid w:val="0020241B"/>
    <w:rsid w:val="00202709"/>
    <w:rsid w:val="00202A21"/>
    <w:rsid w:val="002040EB"/>
    <w:rsid w:val="0020533A"/>
    <w:rsid w:val="00207A20"/>
    <w:rsid w:val="002100DB"/>
    <w:rsid w:val="00210AA0"/>
    <w:rsid w:val="002121E3"/>
    <w:rsid w:val="002131E6"/>
    <w:rsid w:val="00214DB1"/>
    <w:rsid w:val="00215221"/>
    <w:rsid w:val="00215A1D"/>
    <w:rsid w:val="00216A55"/>
    <w:rsid w:val="00216B2E"/>
    <w:rsid w:val="00217BC1"/>
    <w:rsid w:val="002227ED"/>
    <w:rsid w:val="00224C4B"/>
    <w:rsid w:val="00226C4B"/>
    <w:rsid w:val="002305AE"/>
    <w:rsid w:val="00230723"/>
    <w:rsid w:val="00232B1C"/>
    <w:rsid w:val="00233327"/>
    <w:rsid w:val="002378C7"/>
    <w:rsid w:val="00240D2E"/>
    <w:rsid w:val="00241ECF"/>
    <w:rsid w:val="0024324B"/>
    <w:rsid w:val="0024586B"/>
    <w:rsid w:val="00251518"/>
    <w:rsid w:val="00253F40"/>
    <w:rsid w:val="00254B1C"/>
    <w:rsid w:val="002561F3"/>
    <w:rsid w:val="00256894"/>
    <w:rsid w:val="0026020C"/>
    <w:rsid w:val="00260A6B"/>
    <w:rsid w:val="00260BD2"/>
    <w:rsid w:val="00261981"/>
    <w:rsid w:val="00263D8A"/>
    <w:rsid w:val="00263E51"/>
    <w:rsid w:val="002650AA"/>
    <w:rsid w:val="002655AA"/>
    <w:rsid w:val="00270E81"/>
    <w:rsid w:val="00271DA8"/>
    <w:rsid w:val="00273A74"/>
    <w:rsid w:val="00274280"/>
    <w:rsid w:val="00275E82"/>
    <w:rsid w:val="00276C42"/>
    <w:rsid w:val="00276C67"/>
    <w:rsid w:val="00277657"/>
    <w:rsid w:val="00281798"/>
    <w:rsid w:val="00281C44"/>
    <w:rsid w:val="002823F5"/>
    <w:rsid w:val="0028494D"/>
    <w:rsid w:val="00287F8E"/>
    <w:rsid w:val="0029240C"/>
    <w:rsid w:val="00292473"/>
    <w:rsid w:val="00293659"/>
    <w:rsid w:val="00293EFE"/>
    <w:rsid w:val="002960A2"/>
    <w:rsid w:val="0029742B"/>
    <w:rsid w:val="0029779E"/>
    <w:rsid w:val="00297DF8"/>
    <w:rsid w:val="002A0265"/>
    <w:rsid w:val="002A110F"/>
    <w:rsid w:val="002A1F81"/>
    <w:rsid w:val="002A3EAD"/>
    <w:rsid w:val="002A61B9"/>
    <w:rsid w:val="002A6DE8"/>
    <w:rsid w:val="002A7188"/>
    <w:rsid w:val="002A7DDC"/>
    <w:rsid w:val="002B1908"/>
    <w:rsid w:val="002B3C3C"/>
    <w:rsid w:val="002B3CE7"/>
    <w:rsid w:val="002B4174"/>
    <w:rsid w:val="002B4DF9"/>
    <w:rsid w:val="002B4FB0"/>
    <w:rsid w:val="002B6881"/>
    <w:rsid w:val="002C13E4"/>
    <w:rsid w:val="002C26E9"/>
    <w:rsid w:val="002C4CB2"/>
    <w:rsid w:val="002C51AD"/>
    <w:rsid w:val="002C5AF1"/>
    <w:rsid w:val="002D09A0"/>
    <w:rsid w:val="002D13AB"/>
    <w:rsid w:val="002D1C47"/>
    <w:rsid w:val="002D42F6"/>
    <w:rsid w:val="002D4757"/>
    <w:rsid w:val="002D5990"/>
    <w:rsid w:val="002E0F14"/>
    <w:rsid w:val="002E182D"/>
    <w:rsid w:val="002E2A3A"/>
    <w:rsid w:val="002E60F5"/>
    <w:rsid w:val="002E6137"/>
    <w:rsid w:val="002E6356"/>
    <w:rsid w:val="002E6886"/>
    <w:rsid w:val="002E6DD0"/>
    <w:rsid w:val="002F10E2"/>
    <w:rsid w:val="002F1846"/>
    <w:rsid w:val="002F3F35"/>
    <w:rsid w:val="002F5E2B"/>
    <w:rsid w:val="00301125"/>
    <w:rsid w:val="00301F70"/>
    <w:rsid w:val="00303A95"/>
    <w:rsid w:val="00304607"/>
    <w:rsid w:val="00304AB5"/>
    <w:rsid w:val="003068BF"/>
    <w:rsid w:val="00306994"/>
    <w:rsid w:val="00307901"/>
    <w:rsid w:val="00310992"/>
    <w:rsid w:val="0031277F"/>
    <w:rsid w:val="00321B3B"/>
    <w:rsid w:val="0032276C"/>
    <w:rsid w:val="003250E4"/>
    <w:rsid w:val="003259C8"/>
    <w:rsid w:val="003277A9"/>
    <w:rsid w:val="00330FBA"/>
    <w:rsid w:val="003316A6"/>
    <w:rsid w:val="003326EB"/>
    <w:rsid w:val="00332D35"/>
    <w:rsid w:val="00333A9B"/>
    <w:rsid w:val="0033645A"/>
    <w:rsid w:val="00336E04"/>
    <w:rsid w:val="00337057"/>
    <w:rsid w:val="0034140D"/>
    <w:rsid w:val="00343871"/>
    <w:rsid w:val="003440EF"/>
    <w:rsid w:val="00344FE3"/>
    <w:rsid w:val="00345088"/>
    <w:rsid w:val="00346F0F"/>
    <w:rsid w:val="003509A6"/>
    <w:rsid w:val="00350DF5"/>
    <w:rsid w:val="00351E4E"/>
    <w:rsid w:val="00353F71"/>
    <w:rsid w:val="00354390"/>
    <w:rsid w:val="00354BC1"/>
    <w:rsid w:val="0036217C"/>
    <w:rsid w:val="00363442"/>
    <w:rsid w:val="003652A1"/>
    <w:rsid w:val="0037339C"/>
    <w:rsid w:val="0037404F"/>
    <w:rsid w:val="00374C8A"/>
    <w:rsid w:val="00375F0C"/>
    <w:rsid w:val="00376DD4"/>
    <w:rsid w:val="0038043D"/>
    <w:rsid w:val="00382BB4"/>
    <w:rsid w:val="00385282"/>
    <w:rsid w:val="00387403"/>
    <w:rsid w:val="00387C32"/>
    <w:rsid w:val="003909BE"/>
    <w:rsid w:val="003923DC"/>
    <w:rsid w:val="003955E2"/>
    <w:rsid w:val="003A0ECA"/>
    <w:rsid w:val="003A108A"/>
    <w:rsid w:val="003A20AC"/>
    <w:rsid w:val="003A2F8B"/>
    <w:rsid w:val="003A3379"/>
    <w:rsid w:val="003A3A0A"/>
    <w:rsid w:val="003A487A"/>
    <w:rsid w:val="003A5FB3"/>
    <w:rsid w:val="003A6722"/>
    <w:rsid w:val="003A6A90"/>
    <w:rsid w:val="003A73F6"/>
    <w:rsid w:val="003B1A80"/>
    <w:rsid w:val="003B1D43"/>
    <w:rsid w:val="003B23C4"/>
    <w:rsid w:val="003B502A"/>
    <w:rsid w:val="003B6067"/>
    <w:rsid w:val="003B6773"/>
    <w:rsid w:val="003B7B41"/>
    <w:rsid w:val="003C15B1"/>
    <w:rsid w:val="003C1644"/>
    <w:rsid w:val="003C30FC"/>
    <w:rsid w:val="003C35D0"/>
    <w:rsid w:val="003C38CD"/>
    <w:rsid w:val="003C6A64"/>
    <w:rsid w:val="003D1F80"/>
    <w:rsid w:val="003D2A78"/>
    <w:rsid w:val="003D33C5"/>
    <w:rsid w:val="003D4E79"/>
    <w:rsid w:val="003D533A"/>
    <w:rsid w:val="003D6A62"/>
    <w:rsid w:val="003E009E"/>
    <w:rsid w:val="003E3248"/>
    <w:rsid w:val="003E328A"/>
    <w:rsid w:val="003E52C1"/>
    <w:rsid w:val="003E5604"/>
    <w:rsid w:val="003E7FDC"/>
    <w:rsid w:val="003F05C0"/>
    <w:rsid w:val="003F4F43"/>
    <w:rsid w:val="003F7303"/>
    <w:rsid w:val="003F7567"/>
    <w:rsid w:val="003F7CEE"/>
    <w:rsid w:val="004002CA"/>
    <w:rsid w:val="00401CC6"/>
    <w:rsid w:val="00403B2C"/>
    <w:rsid w:val="004040E3"/>
    <w:rsid w:val="0040540E"/>
    <w:rsid w:val="00411971"/>
    <w:rsid w:val="00413928"/>
    <w:rsid w:val="00414D33"/>
    <w:rsid w:val="004170ED"/>
    <w:rsid w:val="00417229"/>
    <w:rsid w:val="00420CCE"/>
    <w:rsid w:val="00420DB3"/>
    <w:rsid w:val="00421340"/>
    <w:rsid w:val="00422872"/>
    <w:rsid w:val="00423B3E"/>
    <w:rsid w:val="00424C97"/>
    <w:rsid w:val="00426122"/>
    <w:rsid w:val="00427FD3"/>
    <w:rsid w:val="00433327"/>
    <w:rsid w:val="004359A0"/>
    <w:rsid w:val="00435BAC"/>
    <w:rsid w:val="004360DF"/>
    <w:rsid w:val="00436A89"/>
    <w:rsid w:val="00437315"/>
    <w:rsid w:val="004404FE"/>
    <w:rsid w:val="00440752"/>
    <w:rsid w:val="0044265C"/>
    <w:rsid w:val="00442E94"/>
    <w:rsid w:val="00443323"/>
    <w:rsid w:val="00443DF6"/>
    <w:rsid w:val="004465DD"/>
    <w:rsid w:val="00446D13"/>
    <w:rsid w:val="00447B59"/>
    <w:rsid w:val="00452278"/>
    <w:rsid w:val="0045440C"/>
    <w:rsid w:val="0045464F"/>
    <w:rsid w:val="00457C8B"/>
    <w:rsid w:val="00460BD8"/>
    <w:rsid w:val="0047309B"/>
    <w:rsid w:val="004735B9"/>
    <w:rsid w:val="00474893"/>
    <w:rsid w:val="00476E95"/>
    <w:rsid w:val="0048170E"/>
    <w:rsid w:val="00482201"/>
    <w:rsid w:val="00482A43"/>
    <w:rsid w:val="004868C1"/>
    <w:rsid w:val="00486A64"/>
    <w:rsid w:val="004872A2"/>
    <w:rsid w:val="00487C5C"/>
    <w:rsid w:val="004906E4"/>
    <w:rsid w:val="004921BD"/>
    <w:rsid w:val="00492538"/>
    <w:rsid w:val="00494A59"/>
    <w:rsid w:val="00496EF5"/>
    <w:rsid w:val="004972D2"/>
    <w:rsid w:val="004A0656"/>
    <w:rsid w:val="004A09A7"/>
    <w:rsid w:val="004A160A"/>
    <w:rsid w:val="004A25DE"/>
    <w:rsid w:val="004A27DF"/>
    <w:rsid w:val="004A306D"/>
    <w:rsid w:val="004A3F6D"/>
    <w:rsid w:val="004A3FB2"/>
    <w:rsid w:val="004A7D25"/>
    <w:rsid w:val="004B2E56"/>
    <w:rsid w:val="004B452C"/>
    <w:rsid w:val="004B6587"/>
    <w:rsid w:val="004C0049"/>
    <w:rsid w:val="004C10DA"/>
    <w:rsid w:val="004C157D"/>
    <w:rsid w:val="004C196E"/>
    <w:rsid w:val="004C28B2"/>
    <w:rsid w:val="004C4389"/>
    <w:rsid w:val="004C786E"/>
    <w:rsid w:val="004D048A"/>
    <w:rsid w:val="004D0C9D"/>
    <w:rsid w:val="004D2AED"/>
    <w:rsid w:val="004E0870"/>
    <w:rsid w:val="004E1943"/>
    <w:rsid w:val="004E1FFF"/>
    <w:rsid w:val="004E2049"/>
    <w:rsid w:val="004E3505"/>
    <w:rsid w:val="004E5359"/>
    <w:rsid w:val="004E563D"/>
    <w:rsid w:val="004E6FFA"/>
    <w:rsid w:val="004E7C11"/>
    <w:rsid w:val="004E7C25"/>
    <w:rsid w:val="004F0E4D"/>
    <w:rsid w:val="004F15AA"/>
    <w:rsid w:val="004F28F4"/>
    <w:rsid w:val="004F3150"/>
    <w:rsid w:val="004F3C2B"/>
    <w:rsid w:val="004F4526"/>
    <w:rsid w:val="004F7976"/>
    <w:rsid w:val="0050169C"/>
    <w:rsid w:val="00502C23"/>
    <w:rsid w:val="00505A72"/>
    <w:rsid w:val="00505A89"/>
    <w:rsid w:val="00511723"/>
    <w:rsid w:val="00511C63"/>
    <w:rsid w:val="00513A15"/>
    <w:rsid w:val="00520EF3"/>
    <w:rsid w:val="005246C5"/>
    <w:rsid w:val="005248FC"/>
    <w:rsid w:val="00524B79"/>
    <w:rsid w:val="00527157"/>
    <w:rsid w:val="005279B6"/>
    <w:rsid w:val="005314CF"/>
    <w:rsid w:val="00532EFF"/>
    <w:rsid w:val="005336DF"/>
    <w:rsid w:val="00534C21"/>
    <w:rsid w:val="0053574F"/>
    <w:rsid w:val="00541861"/>
    <w:rsid w:val="005420D4"/>
    <w:rsid w:val="00543EC3"/>
    <w:rsid w:val="0054493D"/>
    <w:rsid w:val="00546AB8"/>
    <w:rsid w:val="00551461"/>
    <w:rsid w:val="00552EDD"/>
    <w:rsid w:val="005557C6"/>
    <w:rsid w:val="005566B3"/>
    <w:rsid w:val="00562186"/>
    <w:rsid w:val="00564423"/>
    <w:rsid w:val="00564B73"/>
    <w:rsid w:val="0056751C"/>
    <w:rsid w:val="005710B7"/>
    <w:rsid w:val="00571798"/>
    <w:rsid w:val="005743A7"/>
    <w:rsid w:val="005758B8"/>
    <w:rsid w:val="00576287"/>
    <w:rsid w:val="005804F0"/>
    <w:rsid w:val="00580D69"/>
    <w:rsid w:val="00581322"/>
    <w:rsid w:val="00582BA9"/>
    <w:rsid w:val="005857CA"/>
    <w:rsid w:val="0058693D"/>
    <w:rsid w:val="00587026"/>
    <w:rsid w:val="00590093"/>
    <w:rsid w:val="005925A6"/>
    <w:rsid w:val="0059281B"/>
    <w:rsid w:val="0059383C"/>
    <w:rsid w:val="005949D9"/>
    <w:rsid w:val="005951C1"/>
    <w:rsid w:val="00596F7D"/>
    <w:rsid w:val="005A2962"/>
    <w:rsid w:val="005A6324"/>
    <w:rsid w:val="005A6625"/>
    <w:rsid w:val="005B02A6"/>
    <w:rsid w:val="005B0BB0"/>
    <w:rsid w:val="005B0CDA"/>
    <w:rsid w:val="005B412B"/>
    <w:rsid w:val="005B433B"/>
    <w:rsid w:val="005B71CD"/>
    <w:rsid w:val="005B7918"/>
    <w:rsid w:val="005C01E1"/>
    <w:rsid w:val="005C04B0"/>
    <w:rsid w:val="005C1D62"/>
    <w:rsid w:val="005C3A6B"/>
    <w:rsid w:val="005C3ACC"/>
    <w:rsid w:val="005C4A0A"/>
    <w:rsid w:val="005C5F3B"/>
    <w:rsid w:val="005C6112"/>
    <w:rsid w:val="005C6637"/>
    <w:rsid w:val="005C7544"/>
    <w:rsid w:val="005C7E61"/>
    <w:rsid w:val="005D1517"/>
    <w:rsid w:val="005D1DDD"/>
    <w:rsid w:val="005D40EE"/>
    <w:rsid w:val="005D4E74"/>
    <w:rsid w:val="005D50E0"/>
    <w:rsid w:val="005D555B"/>
    <w:rsid w:val="005E092F"/>
    <w:rsid w:val="005E1111"/>
    <w:rsid w:val="005E16D7"/>
    <w:rsid w:val="005E596D"/>
    <w:rsid w:val="005E5BF7"/>
    <w:rsid w:val="005F03BA"/>
    <w:rsid w:val="005F0A0F"/>
    <w:rsid w:val="005F1C91"/>
    <w:rsid w:val="005F2B16"/>
    <w:rsid w:val="005F3CEB"/>
    <w:rsid w:val="005F5621"/>
    <w:rsid w:val="005F5768"/>
    <w:rsid w:val="005F5DA5"/>
    <w:rsid w:val="005F6DFA"/>
    <w:rsid w:val="0060040C"/>
    <w:rsid w:val="006013B4"/>
    <w:rsid w:val="00602B50"/>
    <w:rsid w:val="00604666"/>
    <w:rsid w:val="00607325"/>
    <w:rsid w:val="00607A7E"/>
    <w:rsid w:val="006113CF"/>
    <w:rsid w:val="00613E96"/>
    <w:rsid w:val="006141A2"/>
    <w:rsid w:val="006146AC"/>
    <w:rsid w:val="00614FDD"/>
    <w:rsid w:val="00616CC5"/>
    <w:rsid w:val="0062219B"/>
    <w:rsid w:val="006259E0"/>
    <w:rsid w:val="006274AE"/>
    <w:rsid w:val="006277D8"/>
    <w:rsid w:val="006279FF"/>
    <w:rsid w:val="00627DA3"/>
    <w:rsid w:val="00630B63"/>
    <w:rsid w:val="0063331D"/>
    <w:rsid w:val="0063335A"/>
    <w:rsid w:val="006344F2"/>
    <w:rsid w:val="00640726"/>
    <w:rsid w:val="00641A11"/>
    <w:rsid w:val="006424B8"/>
    <w:rsid w:val="006439A3"/>
    <w:rsid w:val="00644291"/>
    <w:rsid w:val="00644869"/>
    <w:rsid w:val="00645F92"/>
    <w:rsid w:val="0065156E"/>
    <w:rsid w:val="00651F1A"/>
    <w:rsid w:val="006527C7"/>
    <w:rsid w:val="006530E6"/>
    <w:rsid w:val="00655369"/>
    <w:rsid w:val="00660114"/>
    <w:rsid w:val="00662979"/>
    <w:rsid w:val="0066298E"/>
    <w:rsid w:val="00663640"/>
    <w:rsid w:val="006643CA"/>
    <w:rsid w:val="00664E5B"/>
    <w:rsid w:val="00665ED6"/>
    <w:rsid w:val="006662E0"/>
    <w:rsid w:val="006662E9"/>
    <w:rsid w:val="0066759E"/>
    <w:rsid w:val="00672186"/>
    <w:rsid w:val="006746F3"/>
    <w:rsid w:val="00676699"/>
    <w:rsid w:val="00676A82"/>
    <w:rsid w:val="00680FA6"/>
    <w:rsid w:val="00681FD8"/>
    <w:rsid w:val="006833B7"/>
    <w:rsid w:val="0068545E"/>
    <w:rsid w:val="00686C7C"/>
    <w:rsid w:val="00692419"/>
    <w:rsid w:val="00693BFB"/>
    <w:rsid w:val="00695443"/>
    <w:rsid w:val="0069567D"/>
    <w:rsid w:val="0069695D"/>
    <w:rsid w:val="00696A58"/>
    <w:rsid w:val="00696BEA"/>
    <w:rsid w:val="006A4976"/>
    <w:rsid w:val="006A4CBD"/>
    <w:rsid w:val="006A7979"/>
    <w:rsid w:val="006B064B"/>
    <w:rsid w:val="006B4F1D"/>
    <w:rsid w:val="006B5A4C"/>
    <w:rsid w:val="006B5BD3"/>
    <w:rsid w:val="006C0C7A"/>
    <w:rsid w:val="006C386B"/>
    <w:rsid w:val="006C70A3"/>
    <w:rsid w:val="006C7FDF"/>
    <w:rsid w:val="006D45A9"/>
    <w:rsid w:val="006D5318"/>
    <w:rsid w:val="006D5D66"/>
    <w:rsid w:val="006D7C5E"/>
    <w:rsid w:val="006E0333"/>
    <w:rsid w:val="006E0334"/>
    <w:rsid w:val="006E4A73"/>
    <w:rsid w:val="006F14D3"/>
    <w:rsid w:val="006F2E66"/>
    <w:rsid w:val="006F35FE"/>
    <w:rsid w:val="006F41DA"/>
    <w:rsid w:val="006F601A"/>
    <w:rsid w:val="006F7CDD"/>
    <w:rsid w:val="00700E69"/>
    <w:rsid w:val="007015C0"/>
    <w:rsid w:val="00702DF5"/>
    <w:rsid w:val="00704845"/>
    <w:rsid w:val="007114F8"/>
    <w:rsid w:val="00712B8B"/>
    <w:rsid w:val="00712E0B"/>
    <w:rsid w:val="007232C0"/>
    <w:rsid w:val="00724353"/>
    <w:rsid w:val="00724F90"/>
    <w:rsid w:val="007254DD"/>
    <w:rsid w:val="00726374"/>
    <w:rsid w:val="00727113"/>
    <w:rsid w:val="00727CB8"/>
    <w:rsid w:val="00730703"/>
    <w:rsid w:val="007308AE"/>
    <w:rsid w:val="00730B02"/>
    <w:rsid w:val="00732E83"/>
    <w:rsid w:val="0073463D"/>
    <w:rsid w:val="007359E4"/>
    <w:rsid w:val="0073659B"/>
    <w:rsid w:val="00740072"/>
    <w:rsid w:val="00740736"/>
    <w:rsid w:val="00742EC3"/>
    <w:rsid w:val="00742F46"/>
    <w:rsid w:val="00744500"/>
    <w:rsid w:val="00744502"/>
    <w:rsid w:val="00747235"/>
    <w:rsid w:val="00750A12"/>
    <w:rsid w:val="0075247A"/>
    <w:rsid w:val="0075352D"/>
    <w:rsid w:val="007535DA"/>
    <w:rsid w:val="00754213"/>
    <w:rsid w:val="00754E78"/>
    <w:rsid w:val="007575C0"/>
    <w:rsid w:val="007600F2"/>
    <w:rsid w:val="0076013D"/>
    <w:rsid w:val="00762020"/>
    <w:rsid w:val="007625DE"/>
    <w:rsid w:val="007626F4"/>
    <w:rsid w:val="007656B8"/>
    <w:rsid w:val="007708E5"/>
    <w:rsid w:val="007708FC"/>
    <w:rsid w:val="00771639"/>
    <w:rsid w:val="0077300C"/>
    <w:rsid w:val="007736FD"/>
    <w:rsid w:val="007750D9"/>
    <w:rsid w:val="00775CA3"/>
    <w:rsid w:val="007834AE"/>
    <w:rsid w:val="00784467"/>
    <w:rsid w:val="0078511E"/>
    <w:rsid w:val="0079078E"/>
    <w:rsid w:val="007923C6"/>
    <w:rsid w:val="00792615"/>
    <w:rsid w:val="007A4256"/>
    <w:rsid w:val="007A68B9"/>
    <w:rsid w:val="007B15CF"/>
    <w:rsid w:val="007B24B2"/>
    <w:rsid w:val="007B25FF"/>
    <w:rsid w:val="007B30A4"/>
    <w:rsid w:val="007B3773"/>
    <w:rsid w:val="007B3BB6"/>
    <w:rsid w:val="007B7114"/>
    <w:rsid w:val="007C551F"/>
    <w:rsid w:val="007C5F4F"/>
    <w:rsid w:val="007C60C0"/>
    <w:rsid w:val="007C61B5"/>
    <w:rsid w:val="007C6F93"/>
    <w:rsid w:val="007D08A7"/>
    <w:rsid w:val="007D2106"/>
    <w:rsid w:val="007D2D6F"/>
    <w:rsid w:val="007D43B4"/>
    <w:rsid w:val="007D6A0A"/>
    <w:rsid w:val="007D75C1"/>
    <w:rsid w:val="007D7F83"/>
    <w:rsid w:val="007E0C7C"/>
    <w:rsid w:val="007E2D0D"/>
    <w:rsid w:val="007E5119"/>
    <w:rsid w:val="007E5138"/>
    <w:rsid w:val="007E66F3"/>
    <w:rsid w:val="007E7C43"/>
    <w:rsid w:val="007E7C82"/>
    <w:rsid w:val="007F0E0F"/>
    <w:rsid w:val="007F2586"/>
    <w:rsid w:val="007F485F"/>
    <w:rsid w:val="008018F8"/>
    <w:rsid w:val="00802AA3"/>
    <w:rsid w:val="0080755F"/>
    <w:rsid w:val="00807C38"/>
    <w:rsid w:val="00807CAF"/>
    <w:rsid w:val="0081288A"/>
    <w:rsid w:val="00815E4B"/>
    <w:rsid w:val="00816418"/>
    <w:rsid w:val="00817103"/>
    <w:rsid w:val="00820922"/>
    <w:rsid w:val="008217B2"/>
    <w:rsid w:val="00823D70"/>
    <w:rsid w:val="00824178"/>
    <w:rsid w:val="00824C6D"/>
    <w:rsid w:val="00825894"/>
    <w:rsid w:val="00830772"/>
    <w:rsid w:val="00831D77"/>
    <w:rsid w:val="00832C00"/>
    <w:rsid w:val="0083359E"/>
    <w:rsid w:val="008335C1"/>
    <w:rsid w:val="00835561"/>
    <w:rsid w:val="00835A84"/>
    <w:rsid w:val="0083708F"/>
    <w:rsid w:val="00851046"/>
    <w:rsid w:val="00851D20"/>
    <w:rsid w:val="00852299"/>
    <w:rsid w:val="00854C44"/>
    <w:rsid w:val="00855C9C"/>
    <w:rsid w:val="0085674F"/>
    <w:rsid w:val="00856E20"/>
    <w:rsid w:val="00857F57"/>
    <w:rsid w:val="008610AC"/>
    <w:rsid w:val="008615B5"/>
    <w:rsid w:val="00861D46"/>
    <w:rsid w:val="00862AE4"/>
    <w:rsid w:val="00863AD3"/>
    <w:rsid w:val="00865F0E"/>
    <w:rsid w:val="0086604C"/>
    <w:rsid w:val="00872E5C"/>
    <w:rsid w:val="00874260"/>
    <w:rsid w:val="00875068"/>
    <w:rsid w:val="0087576A"/>
    <w:rsid w:val="00876E65"/>
    <w:rsid w:val="008838F7"/>
    <w:rsid w:val="00885204"/>
    <w:rsid w:val="008855A0"/>
    <w:rsid w:val="00890AEE"/>
    <w:rsid w:val="00892977"/>
    <w:rsid w:val="00892A1B"/>
    <w:rsid w:val="00893220"/>
    <w:rsid w:val="00893392"/>
    <w:rsid w:val="008952D6"/>
    <w:rsid w:val="008A4141"/>
    <w:rsid w:val="008A5B4E"/>
    <w:rsid w:val="008A5E9F"/>
    <w:rsid w:val="008B0C33"/>
    <w:rsid w:val="008B15C8"/>
    <w:rsid w:val="008B1A72"/>
    <w:rsid w:val="008B2F97"/>
    <w:rsid w:val="008B44FB"/>
    <w:rsid w:val="008B4C8F"/>
    <w:rsid w:val="008B7A94"/>
    <w:rsid w:val="008C07DE"/>
    <w:rsid w:val="008C088A"/>
    <w:rsid w:val="008C4A51"/>
    <w:rsid w:val="008C702D"/>
    <w:rsid w:val="008C7961"/>
    <w:rsid w:val="008C7D74"/>
    <w:rsid w:val="008D0564"/>
    <w:rsid w:val="008D0918"/>
    <w:rsid w:val="008D17A7"/>
    <w:rsid w:val="008D1B90"/>
    <w:rsid w:val="008D2013"/>
    <w:rsid w:val="008D214C"/>
    <w:rsid w:val="008D2665"/>
    <w:rsid w:val="008D3949"/>
    <w:rsid w:val="008D3EDF"/>
    <w:rsid w:val="008D3FF3"/>
    <w:rsid w:val="008D4BA0"/>
    <w:rsid w:val="008D67D5"/>
    <w:rsid w:val="008D7570"/>
    <w:rsid w:val="008D7B4E"/>
    <w:rsid w:val="008D7CF3"/>
    <w:rsid w:val="008E03D2"/>
    <w:rsid w:val="008E42E4"/>
    <w:rsid w:val="008F222E"/>
    <w:rsid w:val="008F3B78"/>
    <w:rsid w:val="008F5BB3"/>
    <w:rsid w:val="008F6282"/>
    <w:rsid w:val="008F6AC4"/>
    <w:rsid w:val="0090118B"/>
    <w:rsid w:val="00902B9C"/>
    <w:rsid w:val="00902E23"/>
    <w:rsid w:val="0090322D"/>
    <w:rsid w:val="00903B3C"/>
    <w:rsid w:val="009070D9"/>
    <w:rsid w:val="00907F9E"/>
    <w:rsid w:val="00910421"/>
    <w:rsid w:val="00910F8F"/>
    <w:rsid w:val="00911257"/>
    <w:rsid w:val="00912BCB"/>
    <w:rsid w:val="009138CF"/>
    <w:rsid w:val="0091404D"/>
    <w:rsid w:val="00914B20"/>
    <w:rsid w:val="00916188"/>
    <w:rsid w:val="00925305"/>
    <w:rsid w:val="00927ED8"/>
    <w:rsid w:val="009316AA"/>
    <w:rsid w:val="0093317C"/>
    <w:rsid w:val="00936B59"/>
    <w:rsid w:val="00940214"/>
    <w:rsid w:val="009402CA"/>
    <w:rsid w:val="009418D9"/>
    <w:rsid w:val="00942B2D"/>
    <w:rsid w:val="00942F0B"/>
    <w:rsid w:val="00943EF7"/>
    <w:rsid w:val="00944F9D"/>
    <w:rsid w:val="00945A9B"/>
    <w:rsid w:val="00950509"/>
    <w:rsid w:val="009518A1"/>
    <w:rsid w:val="00954EB6"/>
    <w:rsid w:val="00956B61"/>
    <w:rsid w:val="009577B6"/>
    <w:rsid w:val="00957CF3"/>
    <w:rsid w:val="00962622"/>
    <w:rsid w:val="0096398B"/>
    <w:rsid w:val="009642E6"/>
    <w:rsid w:val="00964FBB"/>
    <w:rsid w:val="0096525C"/>
    <w:rsid w:val="00965DD8"/>
    <w:rsid w:val="009664AA"/>
    <w:rsid w:val="009719D8"/>
    <w:rsid w:val="00973E4F"/>
    <w:rsid w:val="00974939"/>
    <w:rsid w:val="0097552A"/>
    <w:rsid w:val="00977947"/>
    <w:rsid w:val="00977D2C"/>
    <w:rsid w:val="009812E7"/>
    <w:rsid w:val="009825D2"/>
    <w:rsid w:val="009842C5"/>
    <w:rsid w:val="00984B58"/>
    <w:rsid w:val="00985BA3"/>
    <w:rsid w:val="00986FCF"/>
    <w:rsid w:val="00990066"/>
    <w:rsid w:val="009908AF"/>
    <w:rsid w:val="00992CBE"/>
    <w:rsid w:val="009936C0"/>
    <w:rsid w:val="009940DA"/>
    <w:rsid w:val="00995CB2"/>
    <w:rsid w:val="0099664F"/>
    <w:rsid w:val="009A11BF"/>
    <w:rsid w:val="009A12E6"/>
    <w:rsid w:val="009A17B1"/>
    <w:rsid w:val="009A1B03"/>
    <w:rsid w:val="009A1C24"/>
    <w:rsid w:val="009A20F9"/>
    <w:rsid w:val="009A2A4D"/>
    <w:rsid w:val="009A2C1C"/>
    <w:rsid w:val="009A5EA3"/>
    <w:rsid w:val="009B2754"/>
    <w:rsid w:val="009B27AC"/>
    <w:rsid w:val="009B474E"/>
    <w:rsid w:val="009B7EB2"/>
    <w:rsid w:val="009C0F93"/>
    <w:rsid w:val="009C14BC"/>
    <w:rsid w:val="009C28D5"/>
    <w:rsid w:val="009C304C"/>
    <w:rsid w:val="009C4648"/>
    <w:rsid w:val="009C6111"/>
    <w:rsid w:val="009C781E"/>
    <w:rsid w:val="009C7C4C"/>
    <w:rsid w:val="009D2ADC"/>
    <w:rsid w:val="009D5306"/>
    <w:rsid w:val="009D7E83"/>
    <w:rsid w:val="009E17D8"/>
    <w:rsid w:val="009E2334"/>
    <w:rsid w:val="009E3226"/>
    <w:rsid w:val="009E3B3D"/>
    <w:rsid w:val="009E4713"/>
    <w:rsid w:val="009E531A"/>
    <w:rsid w:val="009E5AD9"/>
    <w:rsid w:val="009E7BC8"/>
    <w:rsid w:val="009E7F83"/>
    <w:rsid w:val="009F0F23"/>
    <w:rsid w:val="009F108F"/>
    <w:rsid w:val="009F22A4"/>
    <w:rsid w:val="009F4B89"/>
    <w:rsid w:val="009F686D"/>
    <w:rsid w:val="009F6993"/>
    <w:rsid w:val="009F7844"/>
    <w:rsid w:val="009F78E2"/>
    <w:rsid w:val="00A00C3E"/>
    <w:rsid w:val="00A01B2D"/>
    <w:rsid w:val="00A02915"/>
    <w:rsid w:val="00A03703"/>
    <w:rsid w:val="00A03B4A"/>
    <w:rsid w:val="00A042B7"/>
    <w:rsid w:val="00A0512C"/>
    <w:rsid w:val="00A05870"/>
    <w:rsid w:val="00A0645C"/>
    <w:rsid w:val="00A06B15"/>
    <w:rsid w:val="00A120C0"/>
    <w:rsid w:val="00A120F6"/>
    <w:rsid w:val="00A12ABE"/>
    <w:rsid w:val="00A1743D"/>
    <w:rsid w:val="00A17FC5"/>
    <w:rsid w:val="00A2092D"/>
    <w:rsid w:val="00A213CC"/>
    <w:rsid w:val="00A26086"/>
    <w:rsid w:val="00A26B85"/>
    <w:rsid w:val="00A2709E"/>
    <w:rsid w:val="00A278A4"/>
    <w:rsid w:val="00A31A01"/>
    <w:rsid w:val="00A32C85"/>
    <w:rsid w:val="00A34566"/>
    <w:rsid w:val="00A36FCE"/>
    <w:rsid w:val="00A37F48"/>
    <w:rsid w:val="00A41B12"/>
    <w:rsid w:val="00A42741"/>
    <w:rsid w:val="00A4512C"/>
    <w:rsid w:val="00A461BF"/>
    <w:rsid w:val="00A468AD"/>
    <w:rsid w:val="00A46F9E"/>
    <w:rsid w:val="00A476AC"/>
    <w:rsid w:val="00A47DE0"/>
    <w:rsid w:val="00A50206"/>
    <w:rsid w:val="00A50755"/>
    <w:rsid w:val="00A510D1"/>
    <w:rsid w:val="00A5412D"/>
    <w:rsid w:val="00A56550"/>
    <w:rsid w:val="00A56738"/>
    <w:rsid w:val="00A56F22"/>
    <w:rsid w:val="00A57FEF"/>
    <w:rsid w:val="00A62823"/>
    <w:rsid w:val="00A63EEC"/>
    <w:rsid w:val="00A64566"/>
    <w:rsid w:val="00A70F08"/>
    <w:rsid w:val="00A711BE"/>
    <w:rsid w:val="00A7319B"/>
    <w:rsid w:val="00A7334F"/>
    <w:rsid w:val="00A73F45"/>
    <w:rsid w:val="00A762FB"/>
    <w:rsid w:val="00A764C0"/>
    <w:rsid w:val="00A775E3"/>
    <w:rsid w:val="00A828B1"/>
    <w:rsid w:val="00A8306D"/>
    <w:rsid w:val="00A839F7"/>
    <w:rsid w:val="00A902C5"/>
    <w:rsid w:val="00A91936"/>
    <w:rsid w:val="00A92AA6"/>
    <w:rsid w:val="00A92C0F"/>
    <w:rsid w:val="00A92F99"/>
    <w:rsid w:val="00A94187"/>
    <w:rsid w:val="00A948AD"/>
    <w:rsid w:val="00A95296"/>
    <w:rsid w:val="00A95DA9"/>
    <w:rsid w:val="00A96790"/>
    <w:rsid w:val="00A97D30"/>
    <w:rsid w:val="00A97F98"/>
    <w:rsid w:val="00AA03A1"/>
    <w:rsid w:val="00AA132A"/>
    <w:rsid w:val="00AA1EE2"/>
    <w:rsid w:val="00AA33E8"/>
    <w:rsid w:val="00AA5E7C"/>
    <w:rsid w:val="00AA70B5"/>
    <w:rsid w:val="00AB0077"/>
    <w:rsid w:val="00AB2269"/>
    <w:rsid w:val="00AB2964"/>
    <w:rsid w:val="00AB36DF"/>
    <w:rsid w:val="00AB6DE7"/>
    <w:rsid w:val="00AC0121"/>
    <w:rsid w:val="00AC18F0"/>
    <w:rsid w:val="00AC1C91"/>
    <w:rsid w:val="00AC1F65"/>
    <w:rsid w:val="00AC29C1"/>
    <w:rsid w:val="00AC2AE2"/>
    <w:rsid w:val="00AC48FB"/>
    <w:rsid w:val="00AC594C"/>
    <w:rsid w:val="00AC5ABF"/>
    <w:rsid w:val="00AC68CF"/>
    <w:rsid w:val="00AD001B"/>
    <w:rsid w:val="00AD046D"/>
    <w:rsid w:val="00AD0E90"/>
    <w:rsid w:val="00AD33C7"/>
    <w:rsid w:val="00AD34F1"/>
    <w:rsid w:val="00AD4A1A"/>
    <w:rsid w:val="00AD7BB6"/>
    <w:rsid w:val="00AE0E05"/>
    <w:rsid w:val="00AE390C"/>
    <w:rsid w:val="00AE3942"/>
    <w:rsid w:val="00AE7398"/>
    <w:rsid w:val="00AE7BE9"/>
    <w:rsid w:val="00AF7772"/>
    <w:rsid w:val="00B04383"/>
    <w:rsid w:val="00B04BEA"/>
    <w:rsid w:val="00B06A2B"/>
    <w:rsid w:val="00B10235"/>
    <w:rsid w:val="00B111AB"/>
    <w:rsid w:val="00B129F9"/>
    <w:rsid w:val="00B12DFC"/>
    <w:rsid w:val="00B135FC"/>
    <w:rsid w:val="00B208F2"/>
    <w:rsid w:val="00B20B3C"/>
    <w:rsid w:val="00B20EE6"/>
    <w:rsid w:val="00B235C2"/>
    <w:rsid w:val="00B26C7B"/>
    <w:rsid w:val="00B27515"/>
    <w:rsid w:val="00B30066"/>
    <w:rsid w:val="00B31241"/>
    <w:rsid w:val="00B31351"/>
    <w:rsid w:val="00B31DE3"/>
    <w:rsid w:val="00B33FF2"/>
    <w:rsid w:val="00B360FF"/>
    <w:rsid w:val="00B367C0"/>
    <w:rsid w:val="00B36EE2"/>
    <w:rsid w:val="00B40154"/>
    <w:rsid w:val="00B42B1F"/>
    <w:rsid w:val="00B42CA9"/>
    <w:rsid w:val="00B52971"/>
    <w:rsid w:val="00B52C4D"/>
    <w:rsid w:val="00B53701"/>
    <w:rsid w:val="00B5497A"/>
    <w:rsid w:val="00B54F02"/>
    <w:rsid w:val="00B60105"/>
    <w:rsid w:val="00B6428F"/>
    <w:rsid w:val="00B653E7"/>
    <w:rsid w:val="00B663BD"/>
    <w:rsid w:val="00B70C3A"/>
    <w:rsid w:val="00B721F9"/>
    <w:rsid w:val="00B73967"/>
    <w:rsid w:val="00B73D6C"/>
    <w:rsid w:val="00B73D76"/>
    <w:rsid w:val="00B742DB"/>
    <w:rsid w:val="00B74DE3"/>
    <w:rsid w:val="00B81B9D"/>
    <w:rsid w:val="00B81E68"/>
    <w:rsid w:val="00B84877"/>
    <w:rsid w:val="00B857E1"/>
    <w:rsid w:val="00B85F77"/>
    <w:rsid w:val="00B9057B"/>
    <w:rsid w:val="00B9162B"/>
    <w:rsid w:val="00B919F4"/>
    <w:rsid w:val="00B9239D"/>
    <w:rsid w:val="00B94897"/>
    <w:rsid w:val="00B95240"/>
    <w:rsid w:val="00B95F4D"/>
    <w:rsid w:val="00BA0F8E"/>
    <w:rsid w:val="00BA3DC7"/>
    <w:rsid w:val="00BA412B"/>
    <w:rsid w:val="00BA5001"/>
    <w:rsid w:val="00BB2777"/>
    <w:rsid w:val="00BB4628"/>
    <w:rsid w:val="00BB4E89"/>
    <w:rsid w:val="00BB56E4"/>
    <w:rsid w:val="00BB5B70"/>
    <w:rsid w:val="00BB66A9"/>
    <w:rsid w:val="00BB72D5"/>
    <w:rsid w:val="00BC06B6"/>
    <w:rsid w:val="00BC1B20"/>
    <w:rsid w:val="00BC2F41"/>
    <w:rsid w:val="00BC3870"/>
    <w:rsid w:val="00BC4B93"/>
    <w:rsid w:val="00BC62ED"/>
    <w:rsid w:val="00BC771C"/>
    <w:rsid w:val="00BD28F9"/>
    <w:rsid w:val="00BD29A9"/>
    <w:rsid w:val="00BD40FB"/>
    <w:rsid w:val="00BD4AF1"/>
    <w:rsid w:val="00BD54A4"/>
    <w:rsid w:val="00BD652B"/>
    <w:rsid w:val="00BD655F"/>
    <w:rsid w:val="00BD71FD"/>
    <w:rsid w:val="00BE4357"/>
    <w:rsid w:val="00BE58FE"/>
    <w:rsid w:val="00BE6635"/>
    <w:rsid w:val="00BF0AA4"/>
    <w:rsid w:val="00BF0AAB"/>
    <w:rsid w:val="00BF12A2"/>
    <w:rsid w:val="00BF318D"/>
    <w:rsid w:val="00BF3D24"/>
    <w:rsid w:val="00BF3EFF"/>
    <w:rsid w:val="00BF5619"/>
    <w:rsid w:val="00C000EF"/>
    <w:rsid w:val="00C00973"/>
    <w:rsid w:val="00C00A3A"/>
    <w:rsid w:val="00C017AC"/>
    <w:rsid w:val="00C02B46"/>
    <w:rsid w:val="00C03CDB"/>
    <w:rsid w:val="00C05858"/>
    <w:rsid w:val="00C06061"/>
    <w:rsid w:val="00C0786F"/>
    <w:rsid w:val="00C107A9"/>
    <w:rsid w:val="00C10D11"/>
    <w:rsid w:val="00C116A3"/>
    <w:rsid w:val="00C135FD"/>
    <w:rsid w:val="00C152AE"/>
    <w:rsid w:val="00C16922"/>
    <w:rsid w:val="00C16D18"/>
    <w:rsid w:val="00C23C6A"/>
    <w:rsid w:val="00C24133"/>
    <w:rsid w:val="00C250BB"/>
    <w:rsid w:val="00C25C3C"/>
    <w:rsid w:val="00C31233"/>
    <w:rsid w:val="00C31D02"/>
    <w:rsid w:val="00C32706"/>
    <w:rsid w:val="00C33FC0"/>
    <w:rsid w:val="00C340B0"/>
    <w:rsid w:val="00C35C21"/>
    <w:rsid w:val="00C402D5"/>
    <w:rsid w:val="00C4083C"/>
    <w:rsid w:val="00C41D3D"/>
    <w:rsid w:val="00C432CD"/>
    <w:rsid w:val="00C43691"/>
    <w:rsid w:val="00C476E7"/>
    <w:rsid w:val="00C47EF8"/>
    <w:rsid w:val="00C52E42"/>
    <w:rsid w:val="00C54553"/>
    <w:rsid w:val="00C54690"/>
    <w:rsid w:val="00C547DC"/>
    <w:rsid w:val="00C55931"/>
    <w:rsid w:val="00C563A2"/>
    <w:rsid w:val="00C56D3B"/>
    <w:rsid w:val="00C65C11"/>
    <w:rsid w:val="00C66CCC"/>
    <w:rsid w:val="00C67D0D"/>
    <w:rsid w:val="00C72DEF"/>
    <w:rsid w:val="00C73FC7"/>
    <w:rsid w:val="00C756D7"/>
    <w:rsid w:val="00C758BC"/>
    <w:rsid w:val="00C77698"/>
    <w:rsid w:val="00C77BC0"/>
    <w:rsid w:val="00C80725"/>
    <w:rsid w:val="00C81960"/>
    <w:rsid w:val="00C81C84"/>
    <w:rsid w:val="00C82C22"/>
    <w:rsid w:val="00C834F3"/>
    <w:rsid w:val="00C84414"/>
    <w:rsid w:val="00C85783"/>
    <w:rsid w:val="00C85A51"/>
    <w:rsid w:val="00C85FBE"/>
    <w:rsid w:val="00C86A03"/>
    <w:rsid w:val="00C92BF0"/>
    <w:rsid w:val="00C93426"/>
    <w:rsid w:val="00C934AB"/>
    <w:rsid w:val="00C946F2"/>
    <w:rsid w:val="00C95CE0"/>
    <w:rsid w:val="00C95F11"/>
    <w:rsid w:val="00C965B7"/>
    <w:rsid w:val="00CA03AB"/>
    <w:rsid w:val="00CA065A"/>
    <w:rsid w:val="00CA0968"/>
    <w:rsid w:val="00CA288E"/>
    <w:rsid w:val="00CA604E"/>
    <w:rsid w:val="00CA7629"/>
    <w:rsid w:val="00CB23CB"/>
    <w:rsid w:val="00CB36D5"/>
    <w:rsid w:val="00CB4043"/>
    <w:rsid w:val="00CB4C10"/>
    <w:rsid w:val="00CB5FCA"/>
    <w:rsid w:val="00CB6D4E"/>
    <w:rsid w:val="00CC0746"/>
    <w:rsid w:val="00CC48ED"/>
    <w:rsid w:val="00CC54F5"/>
    <w:rsid w:val="00CC587D"/>
    <w:rsid w:val="00CC5FBD"/>
    <w:rsid w:val="00CC625E"/>
    <w:rsid w:val="00CC65EA"/>
    <w:rsid w:val="00CC6AE4"/>
    <w:rsid w:val="00CC75C4"/>
    <w:rsid w:val="00CD0C82"/>
    <w:rsid w:val="00CD3540"/>
    <w:rsid w:val="00CD3EF0"/>
    <w:rsid w:val="00CD5EB6"/>
    <w:rsid w:val="00CE05D5"/>
    <w:rsid w:val="00CE06B4"/>
    <w:rsid w:val="00CE19BA"/>
    <w:rsid w:val="00CE3A9C"/>
    <w:rsid w:val="00CE4393"/>
    <w:rsid w:val="00CE4920"/>
    <w:rsid w:val="00CF3531"/>
    <w:rsid w:val="00CF3617"/>
    <w:rsid w:val="00CF607D"/>
    <w:rsid w:val="00CF78F9"/>
    <w:rsid w:val="00D02FCE"/>
    <w:rsid w:val="00D03D97"/>
    <w:rsid w:val="00D06031"/>
    <w:rsid w:val="00D12093"/>
    <w:rsid w:val="00D121BD"/>
    <w:rsid w:val="00D1380A"/>
    <w:rsid w:val="00D162A4"/>
    <w:rsid w:val="00D162E2"/>
    <w:rsid w:val="00D205F6"/>
    <w:rsid w:val="00D21918"/>
    <w:rsid w:val="00D27728"/>
    <w:rsid w:val="00D27BAE"/>
    <w:rsid w:val="00D304D5"/>
    <w:rsid w:val="00D33A6B"/>
    <w:rsid w:val="00D418A6"/>
    <w:rsid w:val="00D44078"/>
    <w:rsid w:val="00D44A6C"/>
    <w:rsid w:val="00D4672B"/>
    <w:rsid w:val="00D472E7"/>
    <w:rsid w:val="00D4759C"/>
    <w:rsid w:val="00D515C7"/>
    <w:rsid w:val="00D5160A"/>
    <w:rsid w:val="00D51C3A"/>
    <w:rsid w:val="00D52B5B"/>
    <w:rsid w:val="00D52E34"/>
    <w:rsid w:val="00D532D6"/>
    <w:rsid w:val="00D54001"/>
    <w:rsid w:val="00D54108"/>
    <w:rsid w:val="00D55C08"/>
    <w:rsid w:val="00D57DE8"/>
    <w:rsid w:val="00D57E42"/>
    <w:rsid w:val="00D60514"/>
    <w:rsid w:val="00D62DF0"/>
    <w:rsid w:val="00D63371"/>
    <w:rsid w:val="00D646CE"/>
    <w:rsid w:val="00D647A4"/>
    <w:rsid w:val="00D6778C"/>
    <w:rsid w:val="00D67E33"/>
    <w:rsid w:val="00D72AD2"/>
    <w:rsid w:val="00D72C01"/>
    <w:rsid w:val="00D73959"/>
    <w:rsid w:val="00D74A89"/>
    <w:rsid w:val="00D776E1"/>
    <w:rsid w:val="00D77E69"/>
    <w:rsid w:val="00D8229B"/>
    <w:rsid w:val="00D83558"/>
    <w:rsid w:val="00D84F2F"/>
    <w:rsid w:val="00D85409"/>
    <w:rsid w:val="00D87072"/>
    <w:rsid w:val="00D922AA"/>
    <w:rsid w:val="00D9792C"/>
    <w:rsid w:val="00DA0758"/>
    <w:rsid w:val="00DA0BE3"/>
    <w:rsid w:val="00DA25D8"/>
    <w:rsid w:val="00DA34E8"/>
    <w:rsid w:val="00DA358B"/>
    <w:rsid w:val="00DA56CF"/>
    <w:rsid w:val="00DA77B9"/>
    <w:rsid w:val="00DB0A5F"/>
    <w:rsid w:val="00DB6BAC"/>
    <w:rsid w:val="00DB752B"/>
    <w:rsid w:val="00DB777A"/>
    <w:rsid w:val="00DC1D86"/>
    <w:rsid w:val="00DC29EA"/>
    <w:rsid w:val="00DC2B8D"/>
    <w:rsid w:val="00DC3DD2"/>
    <w:rsid w:val="00DC6E1C"/>
    <w:rsid w:val="00DD3707"/>
    <w:rsid w:val="00DD384E"/>
    <w:rsid w:val="00DD4C57"/>
    <w:rsid w:val="00DD4E33"/>
    <w:rsid w:val="00DD5CB1"/>
    <w:rsid w:val="00DD683B"/>
    <w:rsid w:val="00DD6919"/>
    <w:rsid w:val="00DE11B8"/>
    <w:rsid w:val="00DE1D6D"/>
    <w:rsid w:val="00DE22BF"/>
    <w:rsid w:val="00DE2446"/>
    <w:rsid w:val="00DE2814"/>
    <w:rsid w:val="00DE3375"/>
    <w:rsid w:val="00DE630F"/>
    <w:rsid w:val="00DE7431"/>
    <w:rsid w:val="00DE7B90"/>
    <w:rsid w:val="00DF05A6"/>
    <w:rsid w:val="00DF12C5"/>
    <w:rsid w:val="00DF18C5"/>
    <w:rsid w:val="00DF1ED8"/>
    <w:rsid w:val="00DF2741"/>
    <w:rsid w:val="00DF3019"/>
    <w:rsid w:val="00DF34C0"/>
    <w:rsid w:val="00DF5EDF"/>
    <w:rsid w:val="00DF6F5B"/>
    <w:rsid w:val="00E036D9"/>
    <w:rsid w:val="00E03CC5"/>
    <w:rsid w:val="00E0568A"/>
    <w:rsid w:val="00E064AF"/>
    <w:rsid w:val="00E0677F"/>
    <w:rsid w:val="00E074BE"/>
    <w:rsid w:val="00E10D72"/>
    <w:rsid w:val="00E12E15"/>
    <w:rsid w:val="00E140D9"/>
    <w:rsid w:val="00E1441D"/>
    <w:rsid w:val="00E16B19"/>
    <w:rsid w:val="00E17272"/>
    <w:rsid w:val="00E2032F"/>
    <w:rsid w:val="00E21448"/>
    <w:rsid w:val="00E21FA5"/>
    <w:rsid w:val="00E238ED"/>
    <w:rsid w:val="00E23FCE"/>
    <w:rsid w:val="00E27D46"/>
    <w:rsid w:val="00E3045B"/>
    <w:rsid w:val="00E31948"/>
    <w:rsid w:val="00E32FDD"/>
    <w:rsid w:val="00E34C80"/>
    <w:rsid w:val="00E41462"/>
    <w:rsid w:val="00E41674"/>
    <w:rsid w:val="00E43BDD"/>
    <w:rsid w:val="00E441D1"/>
    <w:rsid w:val="00E45722"/>
    <w:rsid w:val="00E51EAB"/>
    <w:rsid w:val="00E52EE4"/>
    <w:rsid w:val="00E5486F"/>
    <w:rsid w:val="00E559DE"/>
    <w:rsid w:val="00E56DCC"/>
    <w:rsid w:val="00E57935"/>
    <w:rsid w:val="00E611F1"/>
    <w:rsid w:val="00E6162D"/>
    <w:rsid w:val="00E6213A"/>
    <w:rsid w:val="00E62EAA"/>
    <w:rsid w:val="00E630E6"/>
    <w:rsid w:val="00E63CAA"/>
    <w:rsid w:val="00E642F1"/>
    <w:rsid w:val="00E65D68"/>
    <w:rsid w:val="00E674FA"/>
    <w:rsid w:val="00E67B84"/>
    <w:rsid w:val="00E70351"/>
    <w:rsid w:val="00E74072"/>
    <w:rsid w:val="00E74EA4"/>
    <w:rsid w:val="00E7553F"/>
    <w:rsid w:val="00E75BF5"/>
    <w:rsid w:val="00E76C84"/>
    <w:rsid w:val="00E77099"/>
    <w:rsid w:val="00E7731F"/>
    <w:rsid w:val="00E77555"/>
    <w:rsid w:val="00E8209A"/>
    <w:rsid w:val="00E855F2"/>
    <w:rsid w:val="00E8622B"/>
    <w:rsid w:val="00E92931"/>
    <w:rsid w:val="00E94CE4"/>
    <w:rsid w:val="00E97D4E"/>
    <w:rsid w:val="00EA0233"/>
    <w:rsid w:val="00EA613E"/>
    <w:rsid w:val="00EB2A4A"/>
    <w:rsid w:val="00EB6D49"/>
    <w:rsid w:val="00EB6E75"/>
    <w:rsid w:val="00EC037C"/>
    <w:rsid w:val="00EC09B8"/>
    <w:rsid w:val="00EC4033"/>
    <w:rsid w:val="00EC47E5"/>
    <w:rsid w:val="00EC7080"/>
    <w:rsid w:val="00EC7888"/>
    <w:rsid w:val="00EC79F7"/>
    <w:rsid w:val="00ED034C"/>
    <w:rsid w:val="00ED0368"/>
    <w:rsid w:val="00ED09D0"/>
    <w:rsid w:val="00ED0DDB"/>
    <w:rsid w:val="00ED0F55"/>
    <w:rsid w:val="00ED3698"/>
    <w:rsid w:val="00ED3F74"/>
    <w:rsid w:val="00ED7F92"/>
    <w:rsid w:val="00EE0A36"/>
    <w:rsid w:val="00EE2087"/>
    <w:rsid w:val="00EE247D"/>
    <w:rsid w:val="00EE26EA"/>
    <w:rsid w:val="00EE26F3"/>
    <w:rsid w:val="00EF1258"/>
    <w:rsid w:val="00EF1AF7"/>
    <w:rsid w:val="00EF36D2"/>
    <w:rsid w:val="00EF749C"/>
    <w:rsid w:val="00EF7F36"/>
    <w:rsid w:val="00F040C0"/>
    <w:rsid w:val="00F040EE"/>
    <w:rsid w:val="00F074ED"/>
    <w:rsid w:val="00F075A8"/>
    <w:rsid w:val="00F07B87"/>
    <w:rsid w:val="00F07D8B"/>
    <w:rsid w:val="00F07D8D"/>
    <w:rsid w:val="00F10616"/>
    <w:rsid w:val="00F121CC"/>
    <w:rsid w:val="00F12829"/>
    <w:rsid w:val="00F1484B"/>
    <w:rsid w:val="00F14D3A"/>
    <w:rsid w:val="00F15AF7"/>
    <w:rsid w:val="00F20289"/>
    <w:rsid w:val="00F21F5F"/>
    <w:rsid w:val="00F22145"/>
    <w:rsid w:val="00F22FBC"/>
    <w:rsid w:val="00F246EC"/>
    <w:rsid w:val="00F24C18"/>
    <w:rsid w:val="00F25094"/>
    <w:rsid w:val="00F25AAC"/>
    <w:rsid w:val="00F32657"/>
    <w:rsid w:val="00F326FB"/>
    <w:rsid w:val="00F32FDD"/>
    <w:rsid w:val="00F3447E"/>
    <w:rsid w:val="00F35521"/>
    <w:rsid w:val="00F35EAD"/>
    <w:rsid w:val="00F3792E"/>
    <w:rsid w:val="00F37BB3"/>
    <w:rsid w:val="00F423F9"/>
    <w:rsid w:val="00F47FD1"/>
    <w:rsid w:val="00F506E9"/>
    <w:rsid w:val="00F520E8"/>
    <w:rsid w:val="00F52D23"/>
    <w:rsid w:val="00F53620"/>
    <w:rsid w:val="00F53F9D"/>
    <w:rsid w:val="00F54BD8"/>
    <w:rsid w:val="00F620C2"/>
    <w:rsid w:val="00F630D8"/>
    <w:rsid w:val="00F630FB"/>
    <w:rsid w:val="00F631F1"/>
    <w:rsid w:val="00F6369A"/>
    <w:rsid w:val="00F63A8F"/>
    <w:rsid w:val="00F64A75"/>
    <w:rsid w:val="00F676BA"/>
    <w:rsid w:val="00F678FA"/>
    <w:rsid w:val="00F67AE3"/>
    <w:rsid w:val="00F67BA2"/>
    <w:rsid w:val="00F716C9"/>
    <w:rsid w:val="00F73DE3"/>
    <w:rsid w:val="00F74441"/>
    <w:rsid w:val="00F7556B"/>
    <w:rsid w:val="00F7767E"/>
    <w:rsid w:val="00F82BA6"/>
    <w:rsid w:val="00F83BD5"/>
    <w:rsid w:val="00F87CCC"/>
    <w:rsid w:val="00F90167"/>
    <w:rsid w:val="00F9104F"/>
    <w:rsid w:val="00F94DCF"/>
    <w:rsid w:val="00F96546"/>
    <w:rsid w:val="00F96B68"/>
    <w:rsid w:val="00F97F57"/>
    <w:rsid w:val="00FA08E1"/>
    <w:rsid w:val="00FA181A"/>
    <w:rsid w:val="00FA2F06"/>
    <w:rsid w:val="00FA3ADD"/>
    <w:rsid w:val="00FA3C8B"/>
    <w:rsid w:val="00FA3D40"/>
    <w:rsid w:val="00FA3F3B"/>
    <w:rsid w:val="00FA505D"/>
    <w:rsid w:val="00FB33D1"/>
    <w:rsid w:val="00FB3640"/>
    <w:rsid w:val="00FB7434"/>
    <w:rsid w:val="00FB7A52"/>
    <w:rsid w:val="00FC095E"/>
    <w:rsid w:val="00FC4321"/>
    <w:rsid w:val="00FC4CC2"/>
    <w:rsid w:val="00FC5A42"/>
    <w:rsid w:val="00FC64DF"/>
    <w:rsid w:val="00FD0AD0"/>
    <w:rsid w:val="00FD0EC9"/>
    <w:rsid w:val="00FD1209"/>
    <w:rsid w:val="00FD2EC2"/>
    <w:rsid w:val="00FD459A"/>
    <w:rsid w:val="00FD4FD6"/>
    <w:rsid w:val="00FD6F51"/>
    <w:rsid w:val="00FD7458"/>
    <w:rsid w:val="00FE1924"/>
    <w:rsid w:val="00FE2C86"/>
    <w:rsid w:val="00FE5612"/>
    <w:rsid w:val="00FE6DAA"/>
    <w:rsid w:val="00FE780B"/>
    <w:rsid w:val="00FF0704"/>
    <w:rsid w:val="00FF2C49"/>
    <w:rsid w:val="00FF30FC"/>
    <w:rsid w:val="00FF3AAD"/>
    <w:rsid w:val="00FF3C8F"/>
    <w:rsid w:val="00FF42B2"/>
    <w:rsid w:val="00FF4DA5"/>
    <w:rsid w:val="00FF4F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15C7"/>
  </w:style>
  <w:style w:type="paragraph" w:styleId="Heading1">
    <w:name w:val="heading 1"/>
    <w:basedOn w:val="Normal"/>
    <w:next w:val="Normal"/>
    <w:rsid w:val="00D515C7"/>
    <w:pPr>
      <w:outlineLvl w:val="0"/>
    </w:pPr>
    <w:rPr>
      <w:b/>
      <w:sz w:val="48"/>
      <w:szCs w:val="48"/>
    </w:rPr>
  </w:style>
  <w:style w:type="paragraph" w:styleId="Heading2">
    <w:name w:val="heading 2"/>
    <w:basedOn w:val="Normal"/>
    <w:next w:val="Normal"/>
    <w:rsid w:val="00D515C7"/>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rsid w:val="00D515C7"/>
    <w:pPr>
      <w:keepNext/>
      <w:keepLines/>
      <w:spacing w:before="40"/>
      <w:outlineLvl w:val="2"/>
    </w:pPr>
    <w:rPr>
      <w:rFonts w:ascii="Calibri" w:eastAsia="Calibri" w:hAnsi="Calibri" w:cs="Calibri"/>
      <w:color w:val="1F3863"/>
    </w:rPr>
  </w:style>
  <w:style w:type="paragraph" w:styleId="Heading4">
    <w:name w:val="heading 4"/>
    <w:basedOn w:val="Normal"/>
    <w:next w:val="Normal"/>
    <w:rsid w:val="00D515C7"/>
    <w:pPr>
      <w:keepNext/>
      <w:keepLines/>
      <w:spacing w:before="240" w:after="40"/>
      <w:outlineLvl w:val="3"/>
    </w:pPr>
    <w:rPr>
      <w:b/>
    </w:rPr>
  </w:style>
  <w:style w:type="paragraph" w:styleId="Heading5">
    <w:name w:val="heading 5"/>
    <w:basedOn w:val="Normal"/>
    <w:next w:val="Normal"/>
    <w:rsid w:val="00D515C7"/>
    <w:pPr>
      <w:keepNext/>
      <w:keepLines/>
      <w:spacing w:before="220" w:after="40"/>
      <w:outlineLvl w:val="4"/>
    </w:pPr>
    <w:rPr>
      <w:b/>
      <w:sz w:val="22"/>
      <w:szCs w:val="22"/>
    </w:rPr>
  </w:style>
  <w:style w:type="paragraph" w:styleId="Heading6">
    <w:name w:val="heading 6"/>
    <w:basedOn w:val="Normal"/>
    <w:next w:val="Normal"/>
    <w:rsid w:val="00D515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515C7"/>
    <w:pPr>
      <w:keepNext/>
      <w:keepLines/>
      <w:spacing w:before="480" w:after="120"/>
    </w:pPr>
    <w:rPr>
      <w:b/>
      <w:sz w:val="72"/>
      <w:szCs w:val="72"/>
    </w:rPr>
  </w:style>
  <w:style w:type="paragraph" w:styleId="Subtitle">
    <w:name w:val="Subtitle"/>
    <w:basedOn w:val="Normal"/>
    <w:next w:val="Normal"/>
    <w:rsid w:val="00D515C7"/>
    <w:pPr>
      <w:keepNext/>
      <w:keepLines/>
      <w:spacing w:before="360" w:after="80"/>
    </w:pPr>
    <w:rPr>
      <w:rFonts w:ascii="Georgia" w:eastAsia="Georgia" w:hAnsi="Georgia" w:cs="Georgia"/>
      <w:i/>
      <w:color w:val="666666"/>
      <w:sz w:val="48"/>
      <w:szCs w:val="48"/>
    </w:rPr>
  </w:style>
  <w:style w:type="table" w:customStyle="1" w:styleId="a">
    <w:basedOn w:val="TableNormal"/>
    <w:rsid w:val="00D515C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515C7"/>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515C7"/>
    <w:rPr>
      <w:sz w:val="20"/>
      <w:szCs w:val="20"/>
    </w:rPr>
  </w:style>
  <w:style w:type="character" w:customStyle="1" w:styleId="CommentTextChar">
    <w:name w:val="Comment Text Char"/>
    <w:basedOn w:val="DefaultParagraphFont"/>
    <w:link w:val="CommentText"/>
    <w:uiPriority w:val="99"/>
    <w:semiHidden/>
    <w:rsid w:val="00D515C7"/>
    <w:rPr>
      <w:sz w:val="20"/>
      <w:szCs w:val="20"/>
    </w:rPr>
  </w:style>
  <w:style w:type="character" w:styleId="CommentReference">
    <w:name w:val="annotation reference"/>
    <w:basedOn w:val="DefaultParagraphFont"/>
    <w:uiPriority w:val="99"/>
    <w:semiHidden/>
    <w:unhideWhenUsed/>
    <w:rsid w:val="00D515C7"/>
    <w:rPr>
      <w:sz w:val="16"/>
      <w:szCs w:val="16"/>
    </w:rPr>
  </w:style>
  <w:style w:type="paragraph" w:styleId="BalloonText">
    <w:name w:val="Balloon Text"/>
    <w:basedOn w:val="Normal"/>
    <w:link w:val="BalloonTextChar"/>
    <w:uiPriority w:val="99"/>
    <w:semiHidden/>
    <w:unhideWhenUsed/>
    <w:rsid w:val="00153AD3"/>
    <w:rPr>
      <w:rFonts w:ascii="Tahoma" w:hAnsi="Tahoma" w:cs="Tahoma"/>
      <w:sz w:val="16"/>
      <w:szCs w:val="16"/>
    </w:rPr>
  </w:style>
  <w:style w:type="character" w:customStyle="1" w:styleId="BalloonTextChar">
    <w:name w:val="Balloon Text Char"/>
    <w:basedOn w:val="DefaultParagraphFont"/>
    <w:link w:val="BalloonText"/>
    <w:uiPriority w:val="99"/>
    <w:semiHidden/>
    <w:rsid w:val="00153AD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AD3"/>
    <w:rPr>
      <w:b/>
      <w:bCs/>
    </w:rPr>
  </w:style>
  <w:style w:type="character" w:customStyle="1" w:styleId="CommentSubjectChar">
    <w:name w:val="Comment Subject Char"/>
    <w:basedOn w:val="CommentTextChar"/>
    <w:link w:val="CommentSubject"/>
    <w:uiPriority w:val="99"/>
    <w:semiHidden/>
    <w:rsid w:val="00153AD3"/>
    <w:rPr>
      <w:b/>
      <w:bCs/>
      <w:sz w:val="20"/>
      <w:szCs w:val="20"/>
    </w:rPr>
  </w:style>
  <w:style w:type="paragraph" w:styleId="Revision">
    <w:name w:val="Revision"/>
    <w:hidden/>
    <w:uiPriority w:val="99"/>
    <w:semiHidden/>
    <w:rsid w:val="00153AD3"/>
  </w:style>
  <w:style w:type="paragraph" w:styleId="ListParagraph">
    <w:name w:val="List Paragraph"/>
    <w:basedOn w:val="Normal"/>
    <w:uiPriority w:val="34"/>
    <w:qFormat/>
    <w:rsid w:val="008E03D2"/>
    <w:pPr>
      <w:ind w:left="720"/>
      <w:contextualSpacing/>
    </w:pPr>
  </w:style>
  <w:style w:type="character" w:styleId="FootnoteReference">
    <w:name w:val="footnote reference"/>
    <w:basedOn w:val="DefaultParagraphFont"/>
    <w:uiPriority w:val="99"/>
    <w:semiHidden/>
    <w:unhideWhenUsed/>
    <w:rsid w:val="00704845"/>
    <w:rPr>
      <w:vertAlign w:val="superscript"/>
    </w:rPr>
  </w:style>
  <w:style w:type="character" w:styleId="Hyperlink">
    <w:name w:val="Hyperlink"/>
    <w:basedOn w:val="DefaultParagraphFont"/>
    <w:uiPriority w:val="99"/>
    <w:unhideWhenUsed/>
    <w:rsid w:val="00704845"/>
    <w:rPr>
      <w:color w:val="0000FF"/>
      <w:u w:val="single"/>
    </w:rPr>
  </w:style>
  <w:style w:type="paragraph" w:styleId="FootnoteText">
    <w:name w:val="footnote text"/>
    <w:basedOn w:val="Normal"/>
    <w:link w:val="FootnoteTextChar"/>
    <w:uiPriority w:val="99"/>
    <w:semiHidden/>
    <w:unhideWhenUsed/>
    <w:rsid w:val="00AD4A1A"/>
    <w:rPr>
      <w:sz w:val="20"/>
      <w:szCs w:val="25"/>
      <w:lang w:val="en-US" w:eastAsia="en-US" w:bidi="bn-IN"/>
    </w:rPr>
  </w:style>
  <w:style w:type="character" w:customStyle="1" w:styleId="FootnoteTextChar">
    <w:name w:val="Footnote Text Char"/>
    <w:basedOn w:val="DefaultParagraphFont"/>
    <w:link w:val="FootnoteText"/>
    <w:uiPriority w:val="99"/>
    <w:semiHidden/>
    <w:rsid w:val="00AD4A1A"/>
    <w:rPr>
      <w:sz w:val="20"/>
      <w:szCs w:val="25"/>
      <w:lang w:val="en-US" w:eastAsia="en-US" w:bidi="bn-IN"/>
    </w:rPr>
  </w:style>
  <w:style w:type="character" w:styleId="FollowedHyperlink">
    <w:name w:val="FollowedHyperlink"/>
    <w:basedOn w:val="DefaultParagraphFont"/>
    <w:uiPriority w:val="99"/>
    <w:semiHidden/>
    <w:unhideWhenUsed/>
    <w:rsid w:val="00807C38"/>
    <w:rPr>
      <w:color w:val="800080" w:themeColor="followedHyperlink"/>
      <w:u w:val="single"/>
    </w:rPr>
  </w:style>
  <w:style w:type="paragraph" w:styleId="Header">
    <w:name w:val="header"/>
    <w:basedOn w:val="Normal"/>
    <w:link w:val="HeaderChar"/>
    <w:uiPriority w:val="99"/>
    <w:unhideWhenUsed/>
    <w:rsid w:val="009A1B03"/>
    <w:pPr>
      <w:tabs>
        <w:tab w:val="center" w:pos="4680"/>
        <w:tab w:val="right" w:pos="9360"/>
      </w:tabs>
    </w:pPr>
  </w:style>
  <w:style w:type="character" w:customStyle="1" w:styleId="HeaderChar">
    <w:name w:val="Header Char"/>
    <w:basedOn w:val="DefaultParagraphFont"/>
    <w:link w:val="Header"/>
    <w:uiPriority w:val="99"/>
    <w:rsid w:val="009A1B03"/>
  </w:style>
  <w:style w:type="paragraph" w:styleId="Footer">
    <w:name w:val="footer"/>
    <w:basedOn w:val="Normal"/>
    <w:link w:val="FooterChar"/>
    <w:uiPriority w:val="99"/>
    <w:unhideWhenUsed/>
    <w:rsid w:val="009A1B03"/>
    <w:pPr>
      <w:tabs>
        <w:tab w:val="center" w:pos="4680"/>
        <w:tab w:val="right" w:pos="9360"/>
      </w:tabs>
    </w:pPr>
  </w:style>
  <w:style w:type="character" w:customStyle="1" w:styleId="FooterChar">
    <w:name w:val="Footer Char"/>
    <w:basedOn w:val="DefaultParagraphFont"/>
    <w:link w:val="Footer"/>
    <w:uiPriority w:val="99"/>
    <w:rsid w:val="009A1B03"/>
  </w:style>
  <w:style w:type="paragraph" w:customStyle="1" w:styleId="Normal1">
    <w:name w:val="Normal1"/>
    <w:rsid w:val="00251518"/>
    <w:pPr>
      <w:ind w:hanging="1"/>
    </w:pPr>
    <w:rPr>
      <w:lang w:eastAsia="en-US"/>
    </w:rPr>
  </w:style>
</w:styles>
</file>

<file path=word/webSettings.xml><?xml version="1.0" encoding="utf-8"?>
<w:webSettings xmlns:r="http://schemas.openxmlformats.org/officeDocument/2006/relationships" xmlns:w="http://schemas.openxmlformats.org/wordprocessingml/2006/main">
  <w:divs>
    <w:div w:id="63822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profiwins.com.ua/ru/legislation/laws/14690.html" TargetMode="External"/><Relationship Id="rId13" Type="http://schemas.openxmlformats.org/officeDocument/2006/relationships/hyperlink" Target="http://www.gnumner.am/hy/page/knqvats_paymanagri_masin_haytararutyun/" TargetMode="External"/><Relationship Id="rId3" Type="http://schemas.openxmlformats.org/officeDocument/2006/relationships/hyperlink" Target="https://uncitral.un.org/sites/uncitral.un.org/files/media-documents/uncitral/en/19-04970_ebook.pdf" TargetMode="External"/><Relationship Id="rId7" Type="http://schemas.openxmlformats.org/officeDocument/2006/relationships/hyperlink" Target="https://www.lowenstein.com/media/3117/1-electronic-signatures-agreements-and-documents_-the-recipe-for-enforceability-an.pdf" TargetMode="External"/><Relationship Id="rId12" Type="http://schemas.openxmlformats.org/officeDocument/2006/relationships/hyperlink" Target="https://uk.practicallaw.thomsonreuters.com/Browse/Home/PracticalLaw?transitionType=Default&amp;contextData=(sc.Default)" TargetMode="External"/><Relationship Id="rId2" Type="http://schemas.openxmlformats.org/officeDocument/2006/relationships/hyperlink" Target="https://www.uncitral.org/pdf/english/texts/electcom/06-57452_Ebook.pdf" TargetMode="External"/><Relationship Id="rId1" Type="http://schemas.openxmlformats.org/officeDocument/2006/relationships/hyperlink" Target="https://uncitral.un.org/en/texts/ecommerce/modellaw/electronic_commerce" TargetMode="External"/><Relationship Id="rId6" Type="http://schemas.openxmlformats.org/officeDocument/2006/relationships/hyperlink" Target="http://euro.ecom.cmu.edu/program/law/08-732/Transactions/ueta.pdf" TargetMode="External"/><Relationship Id="rId11" Type="http://schemas.openxmlformats.org/officeDocument/2006/relationships/hyperlink" Target="https://www.wipo.int/edocs/lexdocs/laws/en/ge/ge012en.pdf" TargetMode="External"/><Relationship Id="rId5" Type="http://schemas.openxmlformats.org/officeDocument/2006/relationships/hyperlink" Target="https://eur-lex.europa.eu/legal-content/EN/ALL/?uri=CELEX%3A32000L0031" TargetMode="External"/><Relationship Id="rId15" Type="http://schemas.openxmlformats.org/officeDocument/2006/relationships/hyperlink" Target="https://ajra.am/hy/judicial-power" TargetMode="External"/><Relationship Id="rId10" Type="http://schemas.openxmlformats.org/officeDocument/2006/relationships/hyperlink" Target="https://eur-lex.europa.eu/legal-content/EN/TXT/?uri=celex%3A31993L0013" TargetMode="External"/><Relationship Id="rId4" Type="http://schemas.openxmlformats.org/officeDocument/2006/relationships/hyperlink" Target="https://eur-lex.europa.eu/legal-content/EN/ALL/?uri=CELEX%3A31999L0093" TargetMode="External"/><Relationship Id="rId9" Type="http://schemas.openxmlformats.org/officeDocument/2006/relationships/hyperlink" Target="https://bires.com.ua/sydebnue-resheniya-v-electronnoi-comercii/" TargetMode="External"/><Relationship Id="rId14" Type="http://schemas.openxmlformats.org/officeDocument/2006/relationships/hyperlink" Target="https://armeps.am/ppcm/public/contra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703A5-5AF2-4FBB-A26D-B29EFEA0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48</Pages>
  <Words>9940</Words>
  <Characters>56664</Characters>
  <Application>Microsoft Office Word</Application>
  <DocSecurity>0</DocSecurity>
  <Lines>472</Lines>
  <Paragraphs>132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Tigran Dadunc</dc:creator>
  <cp:lastModifiedBy>Davit Gharibyan</cp:lastModifiedBy>
  <cp:revision>59</cp:revision>
  <cp:lastPrinted>2021-11-04T13:29:00Z</cp:lastPrinted>
  <dcterms:created xsi:type="dcterms:W3CDTF">2021-04-05T12:42:00Z</dcterms:created>
  <dcterms:modified xsi:type="dcterms:W3CDTF">2021-11-05T14:44:00Z</dcterms:modified>
</cp:coreProperties>
</file>