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25" w:rsidRDefault="00301125"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ՀԱՅԱՍՏԱՆԻՀԱՆՐԱՊԵՏՈՒԹՅԱՆ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br/>
        <w:t>ՕՐԵՆՔԸ</w:t>
      </w:r>
    </w:p>
    <w:p w:rsidR="00301125" w:rsidRDefault="00301125" w:rsidP="00251518">
      <w:pPr>
        <w:ind w:firstLine="567"/>
      </w:pPr>
    </w:p>
    <w:p w:rsidR="00301125" w:rsidRDefault="00301125" w:rsidP="00251518">
      <w:pPr>
        <w:pStyle w:val="Heading3"/>
        <w:spacing w:before="0" w:line="360" w:lineRule="auto"/>
        <w:ind w:firstLine="567"/>
        <w:jc w:val="center"/>
        <w:rPr>
          <w:rFonts w:ascii="GHEA Grapalat" w:eastAsia="GHEA Grapalat" w:hAnsi="GHEA Grapalat" w:cs="GHEA Grapalat"/>
          <w:b/>
          <w:color w:val="000000"/>
        </w:rPr>
      </w:pPr>
      <w:r>
        <w:rPr>
          <w:rFonts w:ascii="GHEA Grapalat" w:eastAsia="GHEA Grapalat" w:hAnsi="GHEA Grapalat" w:cs="GHEA Grapalat"/>
          <w:b/>
          <w:color w:val="000000"/>
        </w:rPr>
        <w:t>ՀԱՅԱՍՏԱՆԻ ՀԱՆՐԱՊԵՏՈՒԹՅԱՆ ՔԱՂԱՔԱՑԻԱԿԱՆ ՕՐԵՆՍԳՐՔՈՒՄ ՓՈՓՈԽՈՒԹՅՈՒՆՆԵՐ ԵՎ ԼՐԱՑՈՒՄՆԵՐ ԿԱՏԱՐԵԼՈՒ</w:t>
      </w:r>
      <w:r w:rsidR="00D74A89">
        <w:rPr>
          <w:rFonts w:ascii="GHEA Grapalat" w:eastAsia="GHEA Grapalat" w:hAnsi="GHEA Grapalat" w:cs="GHEA Grapalat"/>
          <w:b/>
          <w:color w:val="000000"/>
          <w:lang w:val="en-US"/>
        </w:rPr>
        <w:t xml:space="preserve"> </w:t>
      </w:r>
      <w:r>
        <w:rPr>
          <w:rFonts w:ascii="GHEA Grapalat" w:eastAsia="GHEA Grapalat" w:hAnsi="GHEA Grapalat" w:cs="GHEA Grapalat"/>
          <w:b/>
          <w:color w:val="000000"/>
        </w:rPr>
        <w:t>ՄԱՍԻՆ</w:t>
      </w:r>
    </w:p>
    <w:p w:rsidR="00301125" w:rsidRDefault="00301125" w:rsidP="00251518">
      <w:pPr>
        <w:widowControl w:val="0"/>
        <w:pBdr>
          <w:top w:val="nil"/>
          <w:left w:val="nil"/>
          <w:bottom w:val="nil"/>
          <w:right w:val="nil"/>
          <w:between w:val="nil"/>
        </w:pBdr>
        <w:spacing w:line="360" w:lineRule="auto"/>
        <w:ind w:firstLine="567"/>
        <w:jc w:val="both"/>
        <w:rPr>
          <w:rFonts w:ascii="Helvetica Neue" w:eastAsia="Helvetica Neue" w:hAnsi="Helvetica Neue" w:cs="Helvetica Neue"/>
          <w:color w:val="000000"/>
        </w:rPr>
      </w:pPr>
    </w:p>
    <w:p w:rsidR="00301125" w:rsidRPr="006E0010" w:rsidRDefault="00301125" w:rsidP="00251518">
      <w:pPr>
        <w:widowControl w:val="0"/>
        <w:pBdr>
          <w:top w:val="nil"/>
          <w:left w:val="nil"/>
          <w:bottom w:val="nil"/>
          <w:right w:val="nil"/>
          <w:between w:val="nil"/>
        </w:pBdr>
        <w:spacing w:line="360" w:lineRule="auto"/>
        <w:ind w:firstLine="567"/>
        <w:jc w:val="both"/>
        <w:rPr>
          <w:rFonts w:ascii="Helvetica Neue" w:eastAsia="Helvetica Neue" w:hAnsi="Helvetica Neue" w:cs="Helvetica Neue"/>
          <w:color w:val="000000"/>
          <w:sz w:val="22"/>
          <w:szCs w:val="22"/>
        </w:rPr>
      </w:pPr>
      <w:r>
        <w:rPr>
          <w:rFonts w:ascii="GHEA Grapalat" w:eastAsia="GHEA Grapalat" w:hAnsi="GHEA Grapalat" w:cs="GHEA Grapalat"/>
          <w:b/>
          <w:color w:val="000000"/>
        </w:rPr>
        <w:t xml:space="preserve">Հոդված 1. </w:t>
      </w:r>
      <w:r>
        <w:rPr>
          <w:rFonts w:ascii="GHEA Grapalat" w:eastAsia="GHEA Grapalat" w:hAnsi="GHEA Grapalat" w:cs="GHEA Grapalat"/>
          <w:color w:val="000000"/>
        </w:rPr>
        <w:t>Հայաստանի Հանրապետության 1998 թվականի մայիսի 5-ի ՀՕ-239 քաղաքացիական օրենսգրքի (այսուհետ՝ Օրենսգիրք)</w:t>
      </w:r>
      <w:r w:rsidRPr="002A49E2">
        <w:rPr>
          <w:rFonts w:ascii="GHEA Grapalat" w:eastAsia="GHEA Grapalat" w:hAnsi="GHEA Grapalat" w:cs="GHEA Grapalat"/>
          <w:color w:val="000000"/>
        </w:rPr>
        <w:t xml:space="preserve"> 296-րդ հոդվածի 1-ին մասի երկրորդ պարբերությունում «3-րդ և 4-րդ» բառերը փոխարինել «3-ից 4-րդ» բառերով:</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Հոդված 2.</w:t>
      </w:r>
      <w:r>
        <w:rPr>
          <w:rFonts w:ascii="GHEA Grapalat" w:eastAsia="GHEA Grapalat" w:hAnsi="GHEA Grapalat" w:cs="GHEA Grapalat"/>
          <w:color w:val="000000"/>
        </w:rPr>
        <w:t xml:space="preserve"> Օրենսգրքի 443-րդ հոդվածը շարադրել նոր խմագրությամբ.</w:t>
      </w:r>
    </w:p>
    <w:p w:rsidR="00301125" w:rsidRPr="006E001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sidRPr="002A49E2">
        <w:rPr>
          <w:rFonts w:ascii="GHEA Grapalat" w:eastAsia="GHEA Grapalat" w:hAnsi="GHEA Grapalat" w:cs="GHEA Grapalat"/>
          <w:b/>
          <w:color w:val="000000"/>
        </w:rPr>
        <w:t>«</w:t>
      </w:r>
      <w:r>
        <w:rPr>
          <w:rFonts w:ascii="GHEA Grapalat" w:eastAsia="GHEA Grapalat" w:hAnsi="GHEA Grapalat" w:cs="GHEA Grapalat"/>
          <w:b/>
          <w:color w:val="000000"/>
        </w:rPr>
        <w:t>Հոդված 443.</w:t>
      </w:r>
      <w:r w:rsidRPr="002A49E2">
        <w:rPr>
          <w:rFonts w:ascii="GHEA Grapalat" w:eastAsia="GHEA Grapalat" w:hAnsi="GHEA Grapalat" w:cs="GHEA Grapalat"/>
          <w:b/>
          <w:color w:val="000000"/>
        </w:rPr>
        <w:t xml:space="preserve"> </w:t>
      </w:r>
      <w:r>
        <w:rPr>
          <w:rFonts w:ascii="GHEA Grapalat" w:eastAsia="GHEA Grapalat" w:hAnsi="GHEA Grapalat" w:cs="GHEA Grapalat"/>
          <w:b/>
          <w:color w:val="000000"/>
        </w:rPr>
        <w:t>Պայմանագրի</w:t>
      </w:r>
      <w:r w:rsidRPr="002A49E2">
        <w:rPr>
          <w:rFonts w:ascii="GHEA Grapalat" w:eastAsia="GHEA Grapalat" w:hAnsi="GHEA Grapalat" w:cs="GHEA Grapalat"/>
          <w:b/>
          <w:color w:val="000000"/>
        </w:rPr>
        <w:t xml:space="preserve"> առանձին պայմանները</w:t>
      </w:r>
      <w:r>
        <w:rPr>
          <w:rFonts w:ascii="GHEA Grapalat" w:eastAsia="GHEA Grapalat" w:hAnsi="GHEA Grapalat" w:cs="GHEA Grapalat"/>
          <w:b/>
          <w:color w:val="000000"/>
        </w:rPr>
        <w:t xml:space="preserve"> </w:t>
      </w:r>
      <w:r w:rsidRPr="00A8306D">
        <w:rPr>
          <w:rFonts w:ascii="GHEA Grapalat" w:eastAsia="GHEA Grapalat" w:hAnsi="GHEA Grapalat" w:cs="GHEA Grapalat"/>
          <w:b/>
          <w:color w:val="000000"/>
        </w:rPr>
        <w:t>(ընդհանուր կարգ և պայմաններ)</w:t>
      </w:r>
    </w:p>
    <w:p w:rsidR="00301125" w:rsidRPr="004C10DA"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1. Պայմանագրում կարող է նախատեսվել, որ դրա առանձին պայմանները որոշվում են համապատասխան տեսակի պայմանագրերի կամ տվյալ պայմանագրի համար մշակված և կողմերին հասանելի եղանակով, այդ թվում՝</w:t>
      </w:r>
      <w:r w:rsidRPr="00856E20">
        <w:rPr>
          <w:rFonts w:ascii="GHEA Grapalat" w:eastAsia="GHEA Grapalat" w:hAnsi="GHEA Grapalat" w:cs="GHEA Grapalat"/>
          <w:color w:val="000000"/>
        </w:rPr>
        <w:t xml:space="preserve"> էլեկտրոնային հարթակ</w:t>
      </w:r>
      <w:r w:rsidRPr="002A49E2">
        <w:rPr>
          <w:rFonts w:ascii="GHEA Grapalat" w:eastAsia="GHEA Grapalat" w:hAnsi="GHEA Grapalat" w:cs="GHEA Grapalat"/>
          <w:color w:val="000000"/>
        </w:rPr>
        <w:t xml:space="preserve">ներում հրապարակված կամ կողմերին այլ կերպ հասանելի դարձած առանձին պայմաններով </w:t>
      </w:r>
      <w:r w:rsidRPr="00A8306D">
        <w:rPr>
          <w:rFonts w:ascii="GHEA Grapalat" w:eastAsia="GHEA Grapalat" w:hAnsi="GHEA Grapalat" w:cs="GHEA Grapalat"/>
          <w:color w:val="000000"/>
        </w:rPr>
        <w:t>(ընդհանուր կարգ և պայմաններ)</w:t>
      </w:r>
      <w:r w:rsidRPr="002A49E2">
        <w:rPr>
          <w:rFonts w:ascii="GHEA Grapalat" w:eastAsia="GHEA Grapalat" w:hAnsi="GHEA Grapalat" w:cs="GHEA Grapalat"/>
          <w:color w:val="000000"/>
        </w:rPr>
        <w:t>:</w:t>
      </w:r>
      <w:r w:rsidRPr="005F3CEB">
        <w:rPr>
          <w:rFonts w:ascii="GHEA Grapalat" w:eastAsia="GHEA Grapalat" w:hAnsi="GHEA Grapalat" w:cs="GHEA Grapalat"/>
          <w:color w:val="000000"/>
        </w:rPr>
        <w:t xml:space="preserve"> </w:t>
      </w:r>
    </w:p>
    <w:p w:rsidR="00301125" w:rsidRPr="00E611F1" w:rsidRDefault="00301125" w:rsidP="00251518">
      <w:pPr>
        <w:pStyle w:val="ListParagraph"/>
        <w:widowControl w:val="0"/>
        <w:numPr>
          <w:ilvl w:val="0"/>
          <w:numId w:val="8"/>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1F1">
        <w:rPr>
          <w:rFonts w:ascii="GHEA Grapalat" w:eastAsia="GHEA Grapalat" w:hAnsi="GHEA Grapalat" w:cs="GHEA Grapalat"/>
          <w:color w:val="000000"/>
        </w:rPr>
        <w:t>Պայմանագրի առանձին պայմանները համարվում են պայմանագրի անբաժանելի մասը և կիրառվում կողմերի միջև ծագած իրավահարաբերությունների նկատմամբ հետևյալ պայմանների միաժամանակյա առկայության դեպքում՝</w:t>
      </w:r>
    </w:p>
    <w:p w:rsidR="00301125" w:rsidRPr="00910F8F"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1) պայմանագրում առկա է հստակ նշում առանձին պայմանների կիրառման վերաբերյալ.</w:t>
      </w:r>
    </w:p>
    <w:p w:rsidR="00301125" w:rsidRDefault="00301125" w:rsidP="00251518">
      <w:pPr>
        <w:widowControl w:val="0"/>
        <w:pBdr>
          <w:top w:val="nil"/>
          <w:left w:val="nil"/>
          <w:bottom w:val="nil"/>
          <w:right w:val="nil"/>
          <w:between w:val="nil"/>
        </w:pBdr>
        <w:tabs>
          <w:tab w:val="left" w:pos="4395"/>
        </w:tabs>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2) պայմանագիրը կնքելիս</w:t>
      </w:r>
      <w:r w:rsidR="009C304C" w:rsidRPr="009C304C">
        <w:rPr>
          <w:rFonts w:ascii="GHEA Grapalat" w:eastAsia="GHEA Grapalat" w:hAnsi="GHEA Grapalat" w:cs="GHEA Grapalat"/>
          <w:color w:val="000000"/>
        </w:rPr>
        <w:t xml:space="preserve"> </w:t>
      </w:r>
      <w:r>
        <w:rPr>
          <w:rFonts w:ascii="GHEA Grapalat" w:eastAsia="GHEA Grapalat" w:hAnsi="GHEA Grapalat" w:cs="GHEA Grapalat"/>
          <w:color w:val="000000"/>
        </w:rPr>
        <w:t>ապահովվ</w:t>
      </w:r>
      <w:r w:rsidRPr="002A49E2">
        <w:rPr>
          <w:rFonts w:ascii="GHEA Grapalat" w:eastAsia="GHEA Grapalat" w:hAnsi="GHEA Grapalat" w:cs="GHEA Grapalat"/>
          <w:color w:val="000000"/>
        </w:rPr>
        <w:t>ում</w:t>
      </w:r>
      <w:r>
        <w:rPr>
          <w:rFonts w:ascii="GHEA Grapalat" w:eastAsia="GHEA Grapalat" w:hAnsi="GHEA Grapalat" w:cs="GHEA Grapalat"/>
          <w:color w:val="000000"/>
        </w:rPr>
        <w:t xml:space="preserve"> է </w:t>
      </w:r>
      <w:r w:rsidRPr="002A49E2">
        <w:rPr>
          <w:rFonts w:ascii="GHEA Grapalat" w:eastAsia="GHEA Grapalat" w:hAnsi="GHEA Grapalat" w:cs="GHEA Grapalat"/>
          <w:color w:val="000000"/>
        </w:rPr>
        <w:t>այն</w:t>
      </w:r>
      <w:r>
        <w:rPr>
          <w:rFonts w:ascii="GHEA Grapalat" w:eastAsia="GHEA Grapalat" w:hAnsi="GHEA Grapalat" w:cs="GHEA Grapalat"/>
          <w:color w:val="000000"/>
        </w:rPr>
        <w:t xml:space="preserve"> կնքած անձի կողմից </w:t>
      </w:r>
      <w:r w:rsidRPr="002A49E2">
        <w:rPr>
          <w:rFonts w:ascii="GHEA Grapalat" w:eastAsia="GHEA Grapalat" w:hAnsi="GHEA Grapalat" w:cs="GHEA Grapalat"/>
          <w:color w:val="000000"/>
        </w:rPr>
        <w:t>դրա առանձին</w:t>
      </w:r>
      <w:r w:rsidRPr="00910F8F">
        <w:rPr>
          <w:rFonts w:ascii="GHEA Grapalat" w:eastAsia="GHEA Grapalat" w:hAnsi="GHEA Grapalat" w:cs="GHEA Grapalat"/>
          <w:color w:val="000000"/>
        </w:rPr>
        <w:t xml:space="preserve"> պայմաններին</w:t>
      </w:r>
      <w:r>
        <w:rPr>
          <w:rFonts w:ascii="GHEA Grapalat" w:eastAsia="GHEA Grapalat" w:hAnsi="GHEA Grapalat" w:cs="GHEA Grapalat"/>
          <w:color w:val="000000"/>
        </w:rPr>
        <w:t xml:space="preserve"> մատչելի </w:t>
      </w:r>
      <w:r w:rsidRPr="002A49E2">
        <w:rPr>
          <w:rFonts w:ascii="GHEA Grapalat" w:eastAsia="GHEA Grapalat" w:hAnsi="GHEA Grapalat" w:cs="GHEA Grapalat"/>
          <w:color w:val="000000"/>
        </w:rPr>
        <w:t>եղանակով և</w:t>
      </w:r>
      <w:r>
        <w:rPr>
          <w:rFonts w:ascii="GHEA Grapalat" w:eastAsia="GHEA Grapalat" w:hAnsi="GHEA Grapalat" w:cs="GHEA Grapalat"/>
          <w:color w:val="000000"/>
        </w:rPr>
        <w:t xml:space="preserve"> ամբողջապես ծանոթանալու և դրանց կապակցությամբ համաձայնություն տալու հնարավորությունը,</w:t>
      </w:r>
    </w:p>
    <w:p w:rsidR="00301125" w:rsidRDefault="002F10E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 Է</w:t>
      </w:r>
      <w:r w:rsidR="00CB23CB">
        <w:rPr>
          <w:rFonts w:ascii="GHEA Grapalat" w:eastAsia="GHEA Grapalat" w:hAnsi="GHEA Grapalat" w:cs="GHEA Grapalat"/>
          <w:color w:val="000000"/>
          <w:lang w:val="en-US"/>
        </w:rPr>
        <w:t>լեկտրոնային</w:t>
      </w:r>
      <w:r w:rsidR="00374C8A">
        <w:rPr>
          <w:rFonts w:ascii="GHEA Grapalat" w:eastAsia="GHEA Grapalat" w:hAnsi="GHEA Grapalat" w:cs="GHEA Grapalat"/>
          <w:color w:val="000000"/>
          <w:lang w:val="en-US"/>
        </w:rPr>
        <w:t xml:space="preserve"> հաղորդակցությունն ապահովող կապի միջոցներով կամ </w:t>
      </w:r>
      <w:r w:rsidR="00374C8A">
        <w:rPr>
          <w:rFonts w:ascii="GHEA Grapalat" w:eastAsia="GHEA Grapalat" w:hAnsi="GHEA Grapalat" w:cs="GHEA Grapalat"/>
          <w:color w:val="000000"/>
          <w:lang w:val="en-US"/>
        </w:rPr>
        <w:lastRenderedPageBreak/>
        <w:t>էլեկտրոնային</w:t>
      </w:r>
      <w:r w:rsidR="00CB23CB">
        <w:rPr>
          <w:rFonts w:ascii="GHEA Grapalat" w:eastAsia="GHEA Grapalat" w:hAnsi="GHEA Grapalat" w:cs="GHEA Grapalat"/>
          <w:color w:val="000000"/>
          <w:lang w:val="en-US"/>
        </w:rPr>
        <w:t xml:space="preserve"> ձևով </w:t>
      </w:r>
      <w:r w:rsidR="00301125">
        <w:rPr>
          <w:rFonts w:ascii="GHEA Grapalat" w:eastAsia="GHEA Grapalat" w:hAnsi="GHEA Grapalat" w:cs="GHEA Grapalat"/>
          <w:color w:val="000000"/>
        </w:rPr>
        <w:t>պայմանագ</w:t>
      </w:r>
      <w:r>
        <w:rPr>
          <w:rFonts w:ascii="GHEA Grapalat" w:eastAsia="GHEA Grapalat" w:hAnsi="GHEA Grapalat" w:cs="GHEA Grapalat"/>
          <w:color w:val="000000"/>
          <w:lang w:val="en-US"/>
        </w:rPr>
        <w:t xml:space="preserve">րի կնքման դեպքում, ի լրումն սույն հոդվածի 2-րդ </w:t>
      </w:r>
      <w:proofErr w:type="gramStart"/>
      <w:r>
        <w:rPr>
          <w:rFonts w:ascii="GHEA Grapalat" w:eastAsia="GHEA Grapalat" w:hAnsi="GHEA Grapalat" w:cs="GHEA Grapalat"/>
          <w:color w:val="000000"/>
          <w:lang w:val="en-US"/>
        </w:rPr>
        <w:t>մասով  սահմանված</w:t>
      </w:r>
      <w:proofErr w:type="gramEnd"/>
      <w:r>
        <w:rPr>
          <w:rFonts w:ascii="GHEA Grapalat" w:eastAsia="GHEA Grapalat" w:hAnsi="GHEA Grapalat" w:cs="GHEA Grapalat"/>
          <w:color w:val="000000"/>
          <w:lang w:val="en-US"/>
        </w:rPr>
        <w:t xml:space="preserve"> պայմանների, պետք է ապահովվի պայմանագիր </w:t>
      </w:r>
      <w:r w:rsidR="00301125">
        <w:rPr>
          <w:rFonts w:ascii="GHEA Grapalat" w:eastAsia="GHEA Grapalat" w:hAnsi="GHEA Grapalat" w:cs="GHEA Grapalat"/>
          <w:color w:val="000000"/>
        </w:rPr>
        <w:t>կնքած անձ</w:t>
      </w:r>
      <w:r>
        <w:rPr>
          <w:rFonts w:ascii="GHEA Grapalat" w:eastAsia="GHEA Grapalat" w:hAnsi="GHEA Grapalat" w:cs="GHEA Grapalat"/>
          <w:color w:val="000000"/>
          <w:lang w:val="en-US"/>
        </w:rPr>
        <w:t xml:space="preserve">ի կողմից </w:t>
      </w:r>
      <w:r w:rsidR="00301125" w:rsidRPr="002A49E2">
        <w:rPr>
          <w:rFonts w:ascii="GHEA Grapalat" w:eastAsia="GHEA Grapalat" w:hAnsi="GHEA Grapalat" w:cs="GHEA Grapalat"/>
          <w:color w:val="000000"/>
        </w:rPr>
        <w:t xml:space="preserve">առանձին </w:t>
      </w:r>
      <w:r w:rsidR="00301125">
        <w:rPr>
          <w:rFonts w:ascii="GHEA Grapalat" w:eastAsia="GHEA Grapalat" w:hAnsi="GHEA Grapalat" w:cs="GHEA Grapalat"/>
          <w:color w:val="000000"/>
        </w:rPr>
        <w:t>պայմանների</w:t>
      </w:r>
      <w:r w:rsidR="00301125" w:rsidRPr="002A49E2">
        <w:rPr>
          <w:rFonts w:ascii="GHEA Grapalat" w:eastAsia="GHEA Grapalat" w:hAnsi="GHEA Grapalat" w:cs="GHEA Grapalat"/>
          <w:color w:val="000000"/>
        </w:rPr>
        <w:t>ն</w:t>
      </w:r>
      <w:r w:rsidR="00301125">
        <w:rPr>
          <w:rFonts w:ascii="GHEA Grapalat" w:eastAsia="GHEA Grapalat" w:hAnsi="GHEA Grapalat" w:cs="GHEA Grapalat"/>
          <w:color w:val="000000"/>
        </w:rPr>
        <w:t xml:space="preserve"> (ընդհանուր կարգի</w:t>
      </w:r>
      <w:r w:rsidR="00301125" w:rsidRPr="002A49E2">
        <w:rPr>
          <w:rFonts w:ascii="GHEA Grapalat" w:eastAsia="GHEA Grapalat" w:hAnsi="GHEA Grapalat" w:cs="GHEA Grapalat"/>
          <w:color w:val="000000"/>
        </w:rPr>
        <w:t>ն</w:t>
      </w:r>
      <w:r w:rsidR="00301125">
        <w:rPr>
          <w:rFonts w:ascii="GHEA Grapalat" w:eastAsia="GHEA Grapalat" w:hAnsi="GHEA Grapalat" w:cs="GHEA Grapalat"/>
          <w:color w:val="000000"/>
        </w:rPr>
        <w:t xml:space="preserve"> և </w:t>
      </w:r>
      <w:r w:rsidR="00E611F1" w:rsidRPr="009C304C">
        <w:rPr>
          <w:rFonts w:ascii="GHEA Grapalat" w:eastAsia="GHEA Grapalat" w:hAnsi="GHEA Grapalat" w:cs="GHEA Grapalat"/>
          <w:color w:val="000000"/>
        </w:rPr>
        <w:t>համաձայնություն տալ</w:t>
      </w:r>
      <w:r>
        <w:rPr>
          <w:rFonts w:ascii="GHEA Grapalat" w:eastAsia="GHEA Grapalat" w:hAnsi="GHEA Grapalat" w:cs="GHEA Grapalat"/>
          <w:color w:val="000000"/>
          <w:lang w:val="en-US"/>
        </w:rPr>
        <w:t>ը՝ դրան</w:t>
      </w:r>
      <w:r w:rsidR="00E611F1" w:rsidRPr="009C304C">
        <w:rPr>
          <w:rFonts w:ascii="GHEA Grapalat" w:eastAsia="GHEA Grapalat" w:hAnsi="GHEA Grapalat" w:cs="GHEA Grapalat"/>
          <w:color w:val="000000"/>
        </w:rPr>
        <w:t xml:space="preserve"> ուղղված հստակ գործողություն իրականացնելով</w:t>
      </w:r>
      <w:r w:rsidR="00301125">
        <w:rPr>
          <w:rFonts w:ascii="GHEA Grapalat" w:eastAsia="GHEA Grapalat" w:hAnsi="GHEA Grapalat" w:cs="GHEA Grapalat"/>
          <w:color w:val="000000"/>
        </w:rPr>
        <w:t>։</w:t>
      </w:r>
    </w:p>
    <w:p w:rsidR="00301125" w:rsidRPr="00910F8F" w:rsidRDefault="002F10E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w:t>
      </w:r>
      <w:r w:rsidR="00301125" w:rsidRPr="002A49E2">
        <w:rPr>
          <w:rFonts w:ascii="GHEA Grapalat" w:eastAsia="GHEA Grapalat" w:hAnsi="GHEA Grapalat" w:cs="GHEA Grapalat"/>
          <w:color w:val="000000"/>
        </w:rPr>
        <w:t xml:space="preserve">. </w:t>
      </w:r>
      <w:r w:rsidR="00301125" w:rsidRPr="00910F8F">
        <w:rPr>
          <w:rFonts w:ascii="GHEA Grapalat" w:eastAsia="GHEA Grapalat" w:hAnsi="GHEA Grapalat" w:cs="GHEA Grapalat"/>
          <w:color w:val="000000"/>
        </w:rPr>
        <w:t xml:space="preserve">Այն դեպքերում, երբ պայմանագրում </w:t>
      </w:r>
      <w:r w:rsidR="00301125" w:rsidRPr="002A49E2">
        <w:rPr>
          <w:rFonts w:ascii="GHEA Grapalat" w:eastAsia="GHEA Grapalat" w:hAnsi="GHEA Grapalat" w:cs="GHEA Grapalat"/>
          <w:color w:val="000000"/>
        </w:rPr>
        <w:t xml:space="preserve">առկա չէ </w:t>
      </w:r>
      <w:r w:rsidR="00301125" w:rsidRPr="00910F8F">
        <w:rPr>
          <w:rFonts w:ascii="GHEA Grapalat" w:eastAsia="GHEA Grapalat" w:hAnsi="GHEA Grapalat" w:cs="GHEA Grapalat"/>
          <w:color w:val="000000"/>
        </w:rPr>
        <w:t xml:space="preserve">հղում </w:t>
      </w:r>
      <w:r w:rsidR="00301125" w:rsidRPr="002A49E2">
        <w:rPr>
          <w:rFonts w:ascii="GHEA Grapalat" w:eastAsia="GHEA Grapalat" w:hAnsi="GHEA Grapalat" w:cs="GHEA Grapalat"/>
          <w:color w:val="000000"/>
        </w:rPr>
        <w:t xml:space="preserve">առանձին </w:t>
      </w:r>
      <w:r w:rsidR="00301125" w:rsidRPr="00910F8F">
        <w:rPr>
          <w:rFonts w:ascii="GHEA Grapalat" w:eastAsia="GHEA Grapalat" w:hAnsi="GHEA Grapalat" w:cs="GHEA Grapalat"/>
          <w:color w:val="000000"/>
        </w:rPr>
        <w:t>պայմաններին, ապա նման պայմանները</w:t>
      </w:r>
      <w:r w:rsidR="00301125" w:rsidRPr="002A49E2">
        <w:rPr>
          <w:rFonts w:ascii="GHEA Grapalat" w:eastAsia="GHEA Grapalat" w:hAnsi="GHEA Grapalat" w:cs="GHEA Grapalat"/>
          <w:color w:val="000000"/>
        </w:rPr>
        <w:t xml:space="preserve"> </w:t>
      </w:r>
      <w:r w:rsidR="00301125" w:rsidRPr="00910F8F">
        <w:rPr>
          <w:rFonts w:ascii="GHEA Grapalat" w:eastAsia="GHEA Grapalat" w:hAnsi="GHEA Grapalat" w:cs="GHEA Grapalat"/>
          <w:color w:val="000000"/>
        </w:rPr>
        <w:t>կողմերի հարաբերությունների նկատմամբ կիրառվում են որպես գործարար շրջանառության սովորույթներ, եթե դրանք համապատասխանում են սույն օրենսգրքի 7</w:t>
      </w:r>
      <w:r w:rsidR="00E611F1" w:rsidRPr="009C304C">
        <w:rPr>
          <w:rFonts w:ascii="GHEA Grapalat" w:eastAsia="GHEA Grapalat" w:hAnsi="GHEA Grapalat" w:cs="GHEA Grapalat"/>
          <w:color w:val="000000"/>
        </w:rPr>
        <w:t>-րդ</w:t>
      </w:r>
      <w:r w:rsidR="00301125" w:rsidRPr="00910F8F">
        <w:rPr>
          <w:rFonts w:ascii="GHEA Grapalat" w:eastAsia="GHEA Grapalat" w:hAnsi="GHEA Grapalat" w:cs="GHEA Grapalat"/>
          <w:color w:val="000000"/>
        </w:rPr>
        <w:t xml:space="preserve"> հոդվածի և 437</w:t>
      </w:r>
      <w:r w:rsidR="00E611F1" w:rsidRPr="009C304C">
        <w:rPr>
          <w:rFonts w:ascii="GHEA Grapalat" w:eastAsia="GHEA Grapalat" w:hAnsi="GHEA Grapalat" w:cs="GHEA Grapalat"/>
          <w:color w:val="000000"/>
        </w:rPr>
        <w:t>-րդ</w:t>
      </w:r>
      <w:r w:rsidR="00301125" w:rsidRPr="00910F8F">
        <w:rPr>
          <w:rFonts w:ascii="GHEA Grapalat" w:eastAsia="GHEA Grapalat" w:hAnsi="GHEA Grapalat" w:cs="GHEA Grapalat"/>
          <w:color w:val="000000"/>
        </w:rPr>
        <w:t xml:space="preserve"> հոդվածի 6-րդ </w:t>
      </w:r>
      <w:r w:rsidR="009C304C" w:rsidRPr="00B6428F">
        <w:rPr>
          <w:rFonts w:ascii="GHEA Grapalat" w:eastAsia="GHEA Grapalat" w:hAnsi="GHEA Grapalat" w:cs="GHEA Grapalat"/>
          <w:color w:val="000000"/>
        </w:rPr>
        <w:t>մաս</w:t>
      </w:r>
      <w:r w:rsidR="00301125" w:rsidRPr="00910F8F">
        <w:rPr>
          <w:rFonts w:ascii="GHEA Grapalat" w:eastAsia="GHEA Grapalat" w:hAnsi="GHEA Grapalat" w:cs="GHEA Grapalat"/>
          <w:color w:val="000000"/>
        </w:rPr>
        <w:t>ով սահմանված պահանջներին։</w:t>
      </w:r>
    </w:p>
    <w:p w:rsidR="00CB23CB" w:rsidRPr="00CB23CB" w:rsidRDefault="002F10E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CB23CB">
        <w:rPr>
          <w:rFonts w:ascii="GHEA Grapalat" w:eastAsia="GHEA Grapalat" w:hAnsi="GHEA Grapalat" w:cs="GHEA Grapalat"/>
          <w:color w:val="000000"/>
          <w:lang w:val="en-US"/>
        </w:rPr>
        <w:t xml:space="preserve">. </w:t>
      </w:r>
      <w:r w:rsidR="00CB23CB" w:rsidRPr="00672186">
        <w:rPr>
          <w:rFonts w:ascii="GHEA Grapalat" w:eastAsia="GHEA Grapalat" w:hAnsi="GHEA Grapalat" w:cs="GHEA Grapalat"/>
          <w:color w:val="000000"/>
        </w:rPr>
        <w:t>Ե</w:t>
      </w:r>
      <w:r w:rsidR="00C834F3">
        <w:rPr>
          <w:rFonts w:ascii="GHEA Grapalat" w:eastAsia="GHEA Grapalat" w:hAnsi="GHEA Grapalat" w:cs="GHEA Grapalat"/>
          <w:color w:val="000000"/>
          <w:lang w:val="en-US"/>
        </w:rPr>
        <w:t>րբ</w:t>
      </w:r>
      <w:r w:rsidR="00CB23CB" w:rsidRPr="00672186">
        <w:rPr>
          <w:rFonts w:ascii="GHEA Grapalat" w:eastAsia="GHEA Grapalat" w:hAnsi="GHEA Grapalat" w:cs="GHEA Grapalat"/>
          <w:color w:val="000000"/>
        </w:rPr>
        <w:t xml:space="preserve"> պայմանագիր կնքած անձ</w:t>
      </w:r>
      <w:r w:rsidR="00CB23CB" w:rsidRPr="00EA27C2">
        <w:rPr>
          <w:rFonts w:ascii="GHEA Grapalat" w:eastAsia="GHEA Grapalat" w:hAnsi="GHEA Grapalat" w:cs="GHEA Grapalat"/>
          <w:color w:val="000000"/>
        </w:rPr>
        <w:t>ինք</w:t>
      </w:r>
      <w:r w:rsidR="00CB23CB" w:rsidRPr="00672186">
        <w:rPr>
          <w:rFonts w:ascii="GHEA Grapalat" w:eastAsia="GHEA Grapalat" w:hAnsi="GHEA Grapalat" w:cs="GHEA Grapalat"/>
          <w:color w:val="000000"/>
        </w:rPr>
        <w:t xml:space="preserve"> ձեռնարկատիրական գործունեություն իրականացնող անձ</w:t>
      </w:r>
      <w:r w:rsidR="00CB23CB" w:rsidRPr="00EA27C2">
        <w:rPr>
          <w:rFonts w:ascii="GHEA Grapalat" w:eastAsia="GHEA Grapalat" w:hAnsi="GHEA Grapalat" w:cs="GHEA Grapalat"/>
          <w:color w:val="000000"/>
        </w:rPr>
        <w:t>ինք են</w:t>
      </w:r>
      <w:r w:rsidR="00CB23CB" w:rsidRPr="00672186">
        <w:rPr>
          <w:rFonts w:ascii="GHEA Grapalat" w:eastAsia="GHEA Grapalat" w:hAnsi="GHEA Grapalat" w:cs="GHEA Grapalat"/>
          <w:color w:val="000000"/>
        </w:rPr>
        <w:t xml:space="preserve">, ապա </w:t>
      </w:r>
      <w:r w:rsidR="00CB23CB" w:rsidRPr="00EA27C2">
        <w:rPr>
          <w:rFonts w:ascii="GHEA Grapalat" w:eastAsia="GHEA Grapalat" w:hAnsi="GHEA Grapalat" w:cs="GHEA Grapalat"/>
          <w:color w:val="000000"/>
        </w:rPr>
        <w:t xml:space="preserve">պայմանագրի առանձին </w:t>
      </w:r>
      <w:r w:rsidR="00CB23CB" w:rsidRPr="00672186">
        <w:rPr>
          <w:rFonts w:ascii="GHEA Grapalat" w:eastAsia="GHEA Grapalat" w:hAnsi="GHEA Grapalat" w:cs="GHEA Grapalat"/>
          <w:color w:val="000000"/>
        </w:rPr>
        <w:t>պայմանները համարվում են պայմանագրի անբաժանելի մաս</w:t>
      </w:r>
      <w:r w:rsidR="00CB23CB" w:rsidRPr="00EA27C2">
        <w:rPr>
          <w:rFonts w:ascii="GHEA Grapalat" w:eastAsia="GHEA Grapalat" w:hAnsi="GHEA Grapalat" w:cs="GHEA Grapalat"/>
          <w:color w:val="000000"/>
        </w:rPr>
        <w:t>ը</w:t>
      </w:r>
      <w:r w:rsidR="00CB23CB" w:rsidRPr="00672186">
        <w:rPr>
          <w:rFonts w:ascii="GHEA Grapalat" w:eastAsia="GHEA Grapalat" w:hAnsi="GHEA Grapalat" w:cs="GHEA Grapalat"/>
          <w:color w:val="000000"/>
        </w:rPr>
        <w:t xml:space="preserve"> և կիրառվում կողմերի միջև ծագած հարաբերությունների նկատմամբ, եթե </w:t>
      </w:r>
      <w:r w:rsidR="00CB23CB" w:rsidRPr="00EA27C2">
        <w:rPr>
          <w:rFonts w:ascii="GHEA Grapalat" w:eastAsia="GHEA Grapalat" w:hAnsi="GHEA Grapalat" w:cs="GHEA Grapalat"/>
          <w:color w:val="000000"/>
        </w:rPr>
        <w:t>կողմերի նախկին գործարար հարաբերություններից</w:t>
      </w:r>
      <w:r w:rsidR="00CB23CB" w:rsidRPr="00672186">
        <w:rPr>
          <w:rFonts w:ascii="GHEA Grapalat" w:eastAsia="GHEA Grapalat" w:hAnsi="GHEA Grapalat" w:cs="GHEA Grapalat"/>
          <w:color w:val="000000"/>
        </w:rPr>
        <w:t xml:space="preserve"> ակնհայտ </w:t>
      </w:r>
      <w:r w:rsidR="00CB23CB" w:rsidRPr="00EA27C2">
        <w:rPr>
          <w:rFonts w:ascii="GHEA Grapalat" w:eastAsia="GHEA Grapalat" w:hAnsi="GHEA Grapalat" w:cs="GHEA Grapalat"/>
          <w:color w:val="000000"/>
        </w:rPr>
        <w:t>են</w:t>
      </w:r>
      <w:r w:rsidR="00CB23CB" w:rsidRPr="00672186">
        <w:rPr>
          <w:rFonts w:ascii="GHEA Grapalat" w:eastAsia="GHEA Grapalat" w:hAnsi="GHEA Grapalat" w:cs="GHEA Grapalat"/>
          <w:color w:val="000000"/>
        </w:rPr>
        <w:t xml:space="preserve"> պայմանագրի </w:t>
      </w:r>
      <w:r w:rsidR="00CB23CB" w:rsidRPr="00EA27C2">
        <w:rPr>
          <w:rFonts w:ascii="GHEA Grapalat" w:eastAsia="GHEA Grapalat" w:hAnsi="GHEA Grapalat" w:cs="GHEA Grapalat"/>
          <w:color w:val="000000"/>
        </w:rPr>
        <w:t>առանձին</w:t>
      </w:r>
      <w:r w:rsidR="00CB23CB" w:rsidRPr="00672186">
        <w:rPr>
          <w:rFonts w:ascii="GHEA Grapalat" w:eastAsia="GHEA Grapalat" w:hAnsi="GHEA Grapalat" w:cs="GHEA Grapalat"/>
          <w:color w:val="000000"/>
        </w:rPr>
        <w:t xml:space="preserve"> պայմանների</w:t>
      </w:r>
      <w:r w:rsidR="00CB23CB" w:rsidRPr="00EA27C2">
        <w:rPr>
          <w:rFonts w:ascii="GHEA Grapalat" w:eastAsia="GHEA Grapalat" w:hAnsi="GHEA Grapalat" w:cs="GHEA Grapalat"/>
          <w:color w:val="000000"/>
        </w:rPr>
        <w:t>ն</w:t>
      </w:r>
      <w:r w:rsidR="00CB23CB" w:rsidRPr="00672186">
        <w:rPr>
          <w:rFonts w:ascii="GHEA Grapalat" w:eastAsia="GHEA Grapalat" w:hAnsi="GHEA Grapalat" w:cs="GHEA Grapalat"/>
          <w:color w:val="000000"/>
        </w:rPr>
        <w:t xml:space="preserve"> համաձայնություն տալու և դրանք ընդունելու</w:t>
      </w:r>
      <w:r w:rsidR="00CB23CB" w:rsidRPr="00EA27C2">
        <w:rPr>
          <w:rFonts w:ascii="GHEA Grapalat" w:eastAsia="GHEA Grapalat" w:hAnsi="GHEA Grapalat" w:cs="GHEA Grapalat"/>
          <w:color w:val="000000"/>
        </w:rPr>
        <w:t xml:space="preserve"> </w:t>
      </w:r>
      <w:r w:rsidR="00CB23CB" w:rsidRPr="00672186">
        <w:rPr>
          <w:rFonts w:ascii="GHEA Grapalat" w:eastAsia="GHEA Grapalat" w:hAnsi="GHEA Grapalat" w:cs="GHEA Grapalat"/>
          <w:color w:val="000000"/>
        </w:rPr>
        <w:t xml:space="preserve">հանգամանքները, </w:t>
      </w:r>
      <w:r w:rsidR="00CB23CB" w:rsidRPr="00EA27C2">
        <w:rPr>
          <w:rFonts w:ascii="GHEA Grapalat" w:eastAsia="GHEA Grapalat" w:hAnsi="GHEA Grapalat" w:cs="GHEA Grapalat"/>
          <w:color w:val="000000"/>
        </w:rPr>
        <w:t>քանի դեռ</w:t>
      </w:r>
      <w:r w:rsidR="00CB23CB" w:rsidRPr="00672186">
        <w:rPr>
          <w:rFonts w:ascii="GHEA Grapalat" w:eastAsia="GHEA Grapalat" w:hAnsi="GHEA Grapalat" w:cs="GHEA Grapalat"/>
          <w:color w:val="000000"/>
        </w:rPr>
        <w:t xml:space="preserve"> այլ բան ապացուցված չէ։</w:t>
      </w:r>
    </w:p>
    <w:p w:rsidR="00301125" w:rsidRDefault="002F10E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6</w:t>
      </w:r>
      <w:r w:rsidR="00301125" w:rsidRPr="002A49E2">
        <w:rPr>
          <w:rFonts w:ascii="GHEA Grapalat" w:eastAsia="GHEA Grapalat" w:hAnsi="GHEA Grapalat" w:cs="GHEA Grapalat"/>
          <w:color w:val="000000"/>
        </w:rPr>
        <w:t>. Էլեկտրոնային հաղորդակցությունն ապահովող կապի միջոցներով կամ էլեկտրոնային ձևով պայմանագիր կնքելիս ս</w:t>
      </w:r>
      <w:r w:rsidR="00301125">
        <w:rPr>
          <w:rFonts w:ascii="GHEA Grapalat" w:eastAsia="GHEA Grapalat" w:hAnsi="GHEA Grapalat" w:cs="GHEA Grapalat"/>
          <w:color w:val="000000"/>
        </w:rPr>
        <w:t xml:space="preserve">ույն հոդվածի </w:t>
      </w:r>
      <w:r w:rsidR="004C196E" w:rsidRPr="004C196E">
        <w:rPr>
          <w:rFonts w:ascii="GHEA Grapalat" w:eastAsia="GHEA Grapalat" w:hAnsi="GHEA Grapalat" w:cs="GHEA Grapalat"/>
          <w:color w:val="000000"/>
        </w:rPr>
        <w:t>2</w:t>
      </w:r>
      <w:r w:rsidR="00301125">
        <w:rPr>
          <w:rFonts w:ascii="GHEA Grapalat" w:eastAsia="GHEA Grapalat" w:hAnsi="GHEA Grapalat" w:cs="GHEA Grapalat"/>
          <w:color w:val="000000"/>
        </w:rPr>
        <w:t xml:space="preserve">-րդ մասով նախատեսված պայմանների առկայության ապացուցման պարտականությունը կրում է </w:t>
      </w:r>
      <w:r w:rsidR="00301125" w:rsidRPr="002A49E2">
        <w:rPr>
          <w:rFonts w:ascii="GHEA Grapalat" w:eastAsia="GHEA Grapalat" w:hAnsi="GHEA Grapalat" w:cs="GHEA Grapalat"/>
          <w:color w:val="000000"/>
        </w:rPr>
        <w:t xml:space="preserve">այն կողմը, որը մյուս կողմին առաջարկել է համաձայնություն տալ և ընդունել </w:t>
      </w:r>
      <w:r w:rsidR="00301125">
        <w:rPr>
          <w:rFonts w:ascii="GHEA Grapalat" w:eastAsia="GHEA Grapalat" w:hAnsi="GHEA Grapalat" w:cs="GHEA Grapalat"/>
          <w:color w:val="000000"/>
        </w:rPr>
        <w:t xml:space="preserve">պայմանագրի </w:t>
      </w:r>
      <w:r w:rsidR="00301125" w:rsidRPr="002A49E2">
        <w:rPr>
          <w:rFonts w:ascii="GHEA Grapalat" w:eastAsia="GHEA Grapalat" w:hAnsi="GHEA Grapalat" w:cs="GHEA Grapalat"/>
          <w:color w:val="000000"/>
        </w:rPr>
        <w:t>առանձին</w:t>
      </w:r>
      <w:r w:rsidR="00301125">
        <w:rPr>
          <w:rFonts w:ascii="GHEA Grapalat" w:eastAsia="GHEA Grapalat" w:hAnsi="GHEA Grapalat" w:cs="GHEA Grapalat"/>
          <w:color w:val="000000"/>
        </w:rPr>
        <w:t xml:space="preserve"> պայմանները</w:t>
      </w:r>
      <w:proofErr w:type="gramStart"/>
      <w:r w:rsidR="00587026" w:rsidRPr="009C304C">
        <w:rPr>
          <w:rFonts w:ascii="GHEA Grapalat" w:eastAsia="GHEA Grapalat" w:hAnsi="GHEA Grapalat" w:cs="GHEA Grapalat"/>
          <w:color w:val="000000"/>
        </w:rPr>
        <w:t>:</w:t>
      </w:r>
      <w:r w:rsidR="00301125">
        <w:rPr>
          <w:rFonts w:ascii="GHEA Grapalat" w:eastAsia="GHEA Grapalat" w:hAnsi="GHEA Grapalat" w:cs="GHEA Grapalat"/>
          <w:color w:val="000000"/>
        </w:rPr>
        <w:t>»</w:t>
      </w:r>
      <w:proofErr w:type="gramEnd"/>
      <w:r w:rsidR="00301125">
        <w:rPr>
          <w:rFonts w:ascii="GHEA Grapalat" w:eastAsia="GHEA Grapalat" w:hAnsi="GHEA Grapalat" w:cs="GHEA Grapalat"/>
          <w:color w:val="000000"/>
        </w:rPr>
        <w:t>։</w:t>
      </w:r>
    </w:p>
    <w:p w:rsidR="00301125" w:rsidRPr="006E0010" w:rsidRDefault="00301125" w:rsidP="00251518">
      <w:pPr>
        <w:widowControl w:val="0"/>
        <w:pBdr>
          <w:top w:val="nil"/>
          <w:left w:val="nil"/>
          <w:bottom w:val="nil"/>
          <w:right w:val="nil"/>
          <w:between w:val="nil"/>
        </w:pBdr>
        <w:spacing w:line="360" w:lineRule="auto"/>
        <w:ind w:left="567"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 xml:space="preserve"> </w:t>
      </w:r>
    </w:p>
    <w:p w:rsidR="00301125" w:rsidRPr="006E001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Հոդված 3.</w:t>
      </w:r>
      <w:r w:rsidR="00A36FCE" w:rsidRPr="008D7570">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Օրենսգրքի 444-րդ </w:t>
      </w:r>
      <w:r w:rsidR="008D7570">
        <w:rPr>
          <w:rFonts w:ascii="GHEA Grapalat" w:eastAsia="GHEA Grapalat" w:hAnsi="GHEA Grapalat" w:cs="GHEA Grapalat"/>
          <w:color w:val="000000"/>
        </w:rPr>
        <w:t>հոդված</w:t>
      </w:r>
      <w:r w:rsidR="008D7570" w:rsidRPr="008D7570">
        <w:rPr>
          <w:rFonts w:ascii="GHEA Grapalat" w:eastAsia="GHEA Grapalat" w:hAnsi="GHEA Grapalat" w:cs="GHEA Grapalat"/>
          <w:color w:val="000000"/>
        </w:rPr>
        <w:t>ի 1-ին մասը</w:t>
      </w:r>
      <w:r w:rsidRPr="002A49E2">
        <w:rPr>
          <w:rFonts w:ascii="GHEA Grapalat" w:eastAsia="GHEA Grapalat" w:hAnsi="GHEA Grapalat" w:cs="GHEA Grapalat"/>
          <w:color w:val="000000"/>
        </w:rPr>
        <w:t xml:space="preserve"> </w:t>
      </w:r>
      <w:r>
        <w:rPr>
          <w:rFonts w:ascii="GHEA Grapalat" w:eastAsia="GHEA Grapalat" w:hAnsi="GHEA Grapalat" w:cs="GHEA Grapalat"/>
          <w:color w:val="000000"/>
        </w:rPr>
        <w:t>լրացնել նոր</w:t>
      </w:r>
      <w:r w:rsidR="008D7570">
        <w:rPr>
          <w:rFonts w:ascii="GHEA Grapalat" w:eastAsia="GHEA Grapalat" w:hAnsi="GHEA Grapalat" w:cs="GHEA Grapalat"/>
          <w:color w:val="000000"/>
        </w:rPr>
        <w:t xml:space="preserve"> </w:t>
      </w:r>
      <w:r w:rsidR="008D7570" w:rsidRPr="008D7570">
        <w:rPr>
          <w:rFonts w:ascii="GHEA Grapalat" w:eastAsia="GHEA Grapalat" w:hAnsi="GHEA Grapalat" w:cs="GHEA Grapalat"/>
          <w:color w:val="000000"/>
        </w:rPr>
        <w:t>նախադասությամբ</w:t>
      </w:r>
      <w:r>
        <w:rPr>
          <w:rFonts w:ascii="GHEA Grapalat" w:eastAsia="GHEA Grapalat" w:hAnsi="GHEA Grapalat" w:cs="GHEA Grapalat"/>
          <w:color w:val="000000"/>
        </w:rPr>
        <w:t>.</w:t>
      </w:r>
    </w:p>
    <w:p w:rsidR="00301125" w:rsidRPr="008D757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highlight w:val="yellow"/>
        </w:rPr>
      </w:pPr>
      <w:r w:rsidRPr="00276C67">
        <w:rPr>
          <w:rFonts w:ascii="GHEA Grapalat" w:eastAsia="GHEA Grapalat" w:hAnsi="GHEA Grapalat" w:cs="GHEA Grapalat"/>
          <w:color w:val="000000"/>
        </w:rPr>
        <w:t>«</w:t>
      </w:r>
      <w:r w:rsidR="00511723" w:rsidRPr="00276C67">
        <w:rPr>
          <w:rFonts w:ascii="GHEA Grapalat" w:eastAsia="GHEA Grapalat" w:hAnsi="GHEA Grapalat" w:cs="GHEA Grapalat"/>
          <w:color w:val="000000"/>
        </w:rPr>
        <w:t xml:space="preserve">Պայմանագիրը համարվում է միանալու նաև այն դեպքում, երբ պայմանագրին միացող կողմը </w:t>
      </w:r>
      <w:r w:rsidR="00DC29EA">
        <w:rPr>
          <w:rFonts w:ascii="GHEA Grapalat" w:eastAsia="GHEA Grapalat" w:hAnsi="GHEA Grapalat" w:cs="GHEA Grapalat"/>
          <w:color w:val="000000"/>
          <w:lang w:val="en-US"/>
        </w:rPr>
        <w:t xml:space="preserve">թեկուզև </w:t>
      </w:r>
      <w:r w:rsidR="00511723" w:rsidRPr="00276C67">
        <w:rPr>
          <w:rFonts w:ascii="GHEA Grapalat" w:eastAsia="GHEA Grapalat" w:hAnsi="GHEA Grapalat" w:cs="GHEA Grapalat"/>
          <w:color w:val="000000"/>
        </w:rPr>
        <w:t>մասնակցել է</w:t>
      </w:r>
      <w:r w:rsidR="00DC29EA">
        <w:rPr>
          <w:rFonts w:ascii="GHEA Grapalat" w:eastAsia="GHEA Grapalat" w:hAnsi="GHEA Grapalat" w:cs="GHEA Grapalat"/>
          <w:color w:val="000000"/>
          <w:lang w:val="en-US"/>
        </w:rPr>
        <w:t xml:space="preserve"> </w:t>
      </w:r>
      <w:r w:rsidR="00511723" w:rsidRPr="00276C67">
        <w:rPr>
          <w:rFonts w:ascii="GHEA Grapalat" w:eastAsia="GHEA Grapalat" w:hAnsi="GHEA Grapalat" w:cs="GHEA Grapalat"/>
          <w:color w:val="000000"/>
        </w:rPr>
        <w:t>պայմանագրի</w:t>
      </w:r>
      <w:r w:rsidR="006662E0" w:rsidRPr="00276C67">
        <w:rPr>
          <w:rFonts w:ascii="GHEA Grapalat" w:eastAsia="GHEA Grapalat" w:hAnsi="GHEA Grapalat" w:cs="GHEA Grapalat"/>
          <w:color w:val="000000"/>
        </w:rPr>
        <w:t xml:space="preserve"> </w:t>
      </w:r>
      <w:r w:rsidR="00DC29EA">
        <w:rPr>
          <w:rFonts w:ascii="GHEA Grapalat" w:eastAsia="GHEA Grapalat" w:hAnsi="GHEA Grapalat" w:cs="GHEA Grapalat"/>
          <w:color w:val="000000"/>
          <w:lang w:val="en-US"/>
        </w:rPr>
        <w:t xml:space="preserve">որևէ պայմանի որոշմանը, սակայն պայմանագրի բովանդակությունից կամ էությունից բխում է, որ պայմանագիրը սահմանվել է </w:t>
      </w:r>
      <w:r w:rsidR="00DC29EA" w:rsidRPr="00DC29EA">
        <w:rPr>
          <w:rFonts w:ascii="GHEA Grapalat" w:eastAsia="GHEA Grapalat" w:hAnsi="GHEA Grapalat" w:cs="GHEA Grapalat"/>
          <w:color w:val="000000"/>
          <w:lang w:val="en-US"/>
        </w:rPr>
        <w:t>բանաձևային կամ այլ ստանդարտ ձևերով</w:t>
      </w:r>
      <w:r w:rsidR="008B7A94" w:rsidRPr="00276C67">
        <w:rPr>
          <w:rFonts w:ascii="GHEA Grapalat" w:eastAsia="GHEA Grapalat" w:hAnsi="GHEA Grapalat" w:cs="GHEA Grapalat"/>
          <w:color w:val="000000"/>
        </w:rPr>
        <w:t>:</w:t>
      </w:r>
      <w:r w:rsidRPr="00276C67">
        <w:rPr>
          <w:rFonts w:ascii="GHEA Grapalat" w:eastAsia="GHEA Grapalat" w:hAnsi="GHEA Grapalat" w:cs="GHEA Grapalat"/>
          <w:color w:val="000000"/>
        </w:rPr>
        <w:t>»:</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518A1"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Pr="002A49E2">
        <w:rPr>
          <w:rFonts w:ascii="GHEA Grapalat" w:eastAsia="GHEA Grapalat" w:hAnsi="GHEA Grapalat" w:cs="GHEA Grapalat"/>
          <w:b/>
          <w:color w:val="000000"/>
        </w:rPr>
        <w:t>4</w:t>
      </w:r>
      <w:r>
        <w:rPr>
          <w:rFonts w:ascii="GHEA Grapalat" w:eastAsia="GHEA Grapalat" w:hAnsi="GHEA Grapalat" w:cs="GHEA Grapalat"/>
          <w:b/>
          <w:color w:val="000000"/>
        </w:rPr>
        <w:t>.</w:t>
      </w:r>
      <w:r>
        <w:rPr>
          <w:rFonts w:ascii="GHEA Grapalat" w:eastAsia="GHEA Grapalat" w:hAnsi="GHEA Grapalat" w:cs="GHEA Grapalat"/>
          <w:color w:val="000000"/>
        </w:rPr>
        <w:t xml:space="preserve"> </w:t>
      </w:r>
      <w:r w:rsidR="000D33BE">
        <w:rPr>
          <w:rFonts w:ascii="GHEA Grapalat" w:eastAsia="GHEA Grapalat" w:hAnsi="GHEA Grapalat" w:cs="GHEA Grapalat"/>
          <w:color w:val="000000"/>
        </w:rPr>
        <w:t>Օրենսգրքի 447-րդ հոդվածը լրացնել նոր՝ 3-</w:t>
      </w:r>
      <w:r w:rsidR="00BB4628">
        <w:rPr>
          <w:rFonts w:ascii="GHEA Grapalat" w:eastAsia="GHEA Grapalat" w:hAnsi="GHEA Grapalat" w:cs="GHEA Grapalat"/>
          <w:color w:val="000000"/>
          <w:lang w:val="en-US"/>
        </w:rPr>
        <w:t>4-</w:t>
      </w:r>
      <w:r w:rsidR="000D33BE">
        <w:rPr>
          <w:rFonts w:ascii="GHEA Grapalat" w:eastAsia="GHEA Grapalat" w:hAnsi="GHEA Grapalat" w:cs="GHEA Grapalat"/>
          <w:color w:val="000000"/>
        </w:rPr>
        <w:t>րդ մաս</w:t>
      </w:r>
      <w:r w:rsidR="00BB4628">
        <w:rPr>
          <w:rFonts w:ascii="GHEA Grapalat" w:eastAsia="GHEA Grapalat" w:hAnsi="GHEA Grapalat" w:cs="GHEA Grapalat"/>
          <w:color w:val="000000"/>
          <w:lang w:val="en-US"/>
        </w:rPr>
        <w:t>եր</w:t>
      </w:r>
      <w:r w:rsidR="000D33BE">
        <w:rPr>
          <w:rFonts w:ascii="GHEA Grapalat" w:eastAsia="GHEA Grapalat" w:hAnsi="GHEA Grapalat" w:cs="GHEA Grapalat"/>
          <w:color w:val="000000"/>
        </w:rPr>
        <w:t>.</w:t>
      </w:r>
    </w:p>
    <w:p w:rsidR="00BB4628" w:rsidRDefault="000D33BE"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276C67">
        <w:rPr>
          <w:rFonts w:ascii="GHEA Grapalat" w:eastAsia="GHEA Grapalat" w:hAnsi="GHEA Grapalat" w:cs="GHEA Grapalat"/>
          <w:color w:val="000000"/>
        </w:rPr>
        <w:lastRenderedPageBreak/>
        <w:t>«</w:t>
      </w:r>
      <w:r>
        <w:rPr>
          <w:rFonts w:ascii="GHEA Grapalat" w:eastAsia="GHEA Grapalat" w:hAnsi="GHEA Grapalat" w:cs="GHEA Grapalat"/>
          <w:color w:val="000000"/>
        </w:rPr>
        <w:t>3.</w:t>
      </w:r>
      <w:r w:rsidR="00BB4628" w:rsidRPr="002A49E2">
        <w:rPr>
          <w:rFonts w:ascii="GHEA Grapalat" w:eastAsia="GHEA Grapalat" w:hAnsi="GHEA Grapalat" w:cs="GHEA Grapalat"/>
          <w:color w:val="000000"/>
        </w:rPr>
        <w:t xml:space="preserve"> </w:t>
      </w:r>
      <w:r w:rsidR="00BB4628">
        <w:rPr>
          <w:rFonts w:ascii="GHEA Grapalat" w:eastAsia="GHEA Grapalat" w:hAnsi="GHEA Grapalat" w:cs="GHEA Grapalat"/>
          <w:color w:val="000000"/>
          <w:lang w:val="en-US"/>
        </w:rPr>
        <w:t>Ե</w:t>
      </w:r>
      <w:r w:rsidR="00BB4628" w:rsidRPr="002A49E2">
        <w:rPr>
          <w:rFonts w:ascii="GHEA Grapalat" w:eastAsia="GHEA Grapalat" w:hAnsi="GHEA Grapalat" w:cs="GHEA Grapalat"/>
          <w:color w:val="000000"/>
        </w:rPr>
        <w:t>րբ</w:t>
      </w:r>
      <w:r w:rsidR="00BB4628">
        <w:rPr>
          <w:rFonts w:ascii="GHEA Grapalat" w:eastAsia="GHEA Grapalat" w:hAnsi="GHEA Grapalat" w:cs="GHEA Grapalat"/>
          <w:color w:val="000000"/>
        </w:rPr>
        <w:t xml:space="preserve"> պայմանագրի </w:t>
      </w:r>
      <w:r w:rsidR="00BB4628" w:rsidRPr="002A49E2">
        <w:rPr>
          <w:rFonts w:ascii="GHEA Grapalat" w:eastAsia="GHEA Grapalat" w:hAnsi="GHEA Grapalat" w:cs="GHEA Grapalat"/>
          <w:color w:val="000000"/>
        </w:rPr>
        <w:t xml:space="preserve">որևէ </w:t>
      </w:r>
      <w:r w:rsidR="00BB4628">
        <w:rPr>
          <w:rFonts w:ascii="GHEA Grapalat" w:eastAsia="GHEA Grapalat" w:hAnsi="GHEA Grapalat" w:cs="GHEA Grapalat"/>
          <w:color w:val="000000"/>
        </w:rPr>
        <w:t xml:space="preserve">պայման </w:t>
      </w:r>
      <w:r w:rsidR="00263D8A">
        <w:rPr>
          <w:rFonts w:ascii="GHEA Grapalat" w:eastAsia="GHEA Grapalat" w:hAnsi="GHEA Grapalat" w:cs="GHEA Grapalat"/>
          <w:color w:val="000000"/>
          <w:lang w:val="en-US"/>
        </w:rPr>
        <w:t xml:space="preserve">հակասում </w:t>
      </w:r>
      <w:r w:rsidR="00BB4628" w:rsidRPr="002A49E2">
        <w:rPr>
          <w:rFonts w:ascii="GHEA Grapalat" w:eastAsia="GHEA Grapalat" w:hAnsi="GHEA Grapalat" w:cs="GHEA Grapalat"/>
          <w:color w:val="000000"/>
        </w:rPr>
        <w:t xml:space="preserve">է </w:t>
      </w:r>
      <w:r w:rsidR="00BB4628">
        <w:rPr>
          <w:rFonts w:ascii="GHEA Grapalat" w:eastAsia="GHEA Grapalat" w:hAnsi="GHEA Grapalat" w:cs="GHEA Grapalat"/>
          <w:color w:val="000000"/>
          <w:lang w:val="en-US"/>
        </w:rPr>
        <w:t xml:space="preserve">դրա </w:t>
      </w:r>
      <w:r w:rsidR="00BB4628" w:rsidRPr="002A49E2">
        <w:rPr>
          <w:rFonts w:ascii="GHEA Grapalat" w:eastAsia="GHEA Grapalat" w:hAnsi="GHEA Grapalat" w:cs="GHEA Grapalat"/>
          <w:color w:val="000000"/>
        </w:rPr>
        <w:t>առանձին պայմանների</w:t>
      </w:r>
      <w:r w:rsidR="00CF78F9">
        <w:rPr>
          <w:rFonts w:ascii="GHEA Grapalat" w:eastAsia="GHEA Grapalat" w:hAnsi="GHEA Grapalat" w:cs="GHEA Grapalat"/>
          <w:color w:val="000000"/>
          <w:lang w:val="en-US"/>
        </w:rPr>
        <w:t>ն</w:t>
      </w:r>
      <w:r w:rsidR="00BB4628" w:rsidRPr="002A49E2">
        <w:rPr>
          <w:rFonts w:ascii="GHEA Grapalat" w:eastAsia="GHEA Grapalat" w:hAnsi="GHEA Grapalat" w:cs="GHEA Grapalat"/>
          <w:color w:val="000000"/>
        </w:rPr>
        <w:t>, ապա նման</w:t>
      </w:r>
      <w:r w:rsidR="00BB4628">
        <w:rPr>
          <w:rFonts w:ascii="GHEA Grapalat" w:eastAsia="GHEA Grapalat" w:hAnsi="GHEA Grapalat" w:cs="GHEA Grapalat"/>
          <w:color w:val="000000"/>
        </w:rPr>
        <w:t xml:space="preserve"> պայմանը գերակայում </w:t>
      </w:r>
      <w:r w:rsidR="00BB4628" w:rsidRPr="002A49E2">
        <w:rPr>
          <w:rFonts w:ascii="GHEA Grapalat" w:eastAsia="GHEA Grapalat" w:hAnsi="GHEA Grapalat" w:cs="GHEA Grapalat"/>
          <w:color w:val="000000"/>
        </w:rPr>
        <w:t>է</w:t>
      </w:r>
      <w:r w:rsidR="00BB4628">
        <w:rPr>
          <w:rFonts w:ascii="GHEA Grapalat" w:eastAsia="GHEA Grapalat" w:hAnsi="GHEA Grapalat" w:cs="GHEA Grapalat"/>
          <w:color w:val="000000"/>
        </w:rPr>
        <w:t xml:space="preserve"> պայմանագրի </w:t>
      </w:r>
      <w:r w:rsidR="00BB4628" w:rsidRPr="002A49E2">
        <w:rPr>
          <w:rFonts w:ascii="GHEA Grapalat" w:eastAsia="GHEA Grapalat" w:hAnsi="GHEA Grapalat" w:cs="GHEA Grapalat"/>
          <w:color w:val="000000"/>
        </w:rPr>
        <w:t>առանձին</w:t>
      </w:r>
      <w:r w:rsidR="00BB4628">
        <w:rPr>
          <w:rFonts w:ascii="GHEA Grapalat" w:eastAsia="GHEA Grapalat" w:hAnsi="GHEA Grapalat" w:cs="GHEA Grapalat"/>
          <w:color w:val="000000"/>
        </w:rPr>
        <w:t xml:space="preserve"> պայմանների նկատմամբ։</w:t>
      </w:r>
    </w:p>
    <w:p w:rsidR="000D33BE" w:rsidRDefault="00BB462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4. </w:t>
      </w:r>
      <w:r w:rsidR="0066298E">
        <w:rPr>
          <w:rFonts w:ascii="GHEA Grapalat" w:eastAsia="GHEA Grapalat" w:hAnsi="GHEA Grapalat" w:cs="GHEA Grapalat"/>
          <w:color w:val="000000"/>
        </w:rPr>
        <w:t>Օրենքով կարող են նախատեսվել ս</w:t>
      </w:r>
      <w:r w:rsidR="0066298E" w:rsidRPr="002A49E2">
        <w:rPr>
          <w:rFonts w:ascii="GHEA Grapalat" w:eastAsia="GHEA Grapalat" w:hAnsi="GHEA Grapalat" w:cs="GHEA Grapalat"/>
          <w:color w:val="000000"/>
        </w:rPr>
        <w:t>պառողների հետ կնքվող</w:t>
      </w:r>
      <w:r w:rsidR="0066298E">
        <w:rPr>
          <w:rFonts w:ascii="GHEA Grapalat" w:eastAsia="GHEA Grapalat" w:hAnsi="GHEA Grapalat" w:cs="GHEA Grapalat"/>
          <w:color w:val="000000"/>
        </w:rPr>
        <w:t xml:space="preserve"> պայմանագրերի մեկնաբանման այլ կանոններ</w:t>
      </w:r>
      <w:proofErr w:type="gramStart"/>
      <w:r w:rsidR="0066298E">
        <w:rPr>
          <w:rFonts w:ascii="GHEA Grapalat" w:eastAsia="GHEA Grapalat" w:hAnsi="GHEA Grapalat" w:cs="GHEA Grapalat"/>
          <w:color w:val="000000"/>
        </w:rPr>
        <w:t>:</w:t>
      </w:r>
      <w:r w:rsidR="0066298E" w:rsidRPr="00276C67">
        <w:rPr>
          <w:rFonts w:ascii="GHEA Grapalat" w:eastAsia="GHEA Grapalat" w:hAnsi="GHEA Grapalat" w:cs="GHEA Grapalat"/>
          <w:color w:val="000000"/>
        </w:rPr>
        <w:t>»</w:t>
      </w:r>
      <w:proofErr w:type="gramEnd"/>
      <w:r w:rsidR="0066298E" w:rsidRPr="00276C67">
        <w:rPr>
          <w:rFonts w:ascii="GHEA Grapalat" w:eastAsia="GHEA Grapalat" w:hAnsi="GHEA Grapalat" w:cs="GHEA Grapalat"/>
          <w:color w:val="000000"/>
        </w:rPr>
        <w:t>:</w:t>
      </w:r>
    </w:p>
    <w:p w:rsidR="009518A1" w:rsidRDefault="009518A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Default="009518A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5</w:t>
      </w:r>
      <w:r>
        <w:rPr>
          <w:rFonts w:ascii="GHEA Grapalat" w:eastAsia="GHEA Grapalat" w:hAnsi="GHEA Grapalat" w:cs="GHEA Grapalat"/>
          <w:b/>
          <w:color w:val="000000"/>
        </w:rPr>
        <w:t xml:space="preserve">. </w:t>
      </w:r>
      <w:r w:rsidR="00301125">
        <w:rPr>
          <w:rFonts w:ascii="GHEA Grapalat" w:eastAsia="GHEA Grapalat" w:hAnsi="GHEA Grapalat" w:cs="GHEA Grapalat"/>
          <w:color w:val="000000"/>
        </w:rPr>
        <w:t>Օրենսգրքի 450-րդ հոդվածում՝</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 xml:space="preserve">1) </w:t>
      </w:r>
      <w:r>
        <w:rPr>
          <w:rFonts w:ascii="GHEA Grapalat" w:eastAsia="GHEA Grapalat" w:hAnsi="GHEA Grapalat" w:cs="GHEA Grapalat"/>
          <w:color w:val="000000"/>
        </w:rPr>
        <w:t>3-րդ մաս</w:t>
      </w:r>
      <w:r w:rsidRPr="002A49E2">
        <w:rPr>
          <w:rFonts w:ascii="GHEA Grapalat" w:eastAsia="GHEA Grapalat" w:hAnsi="GHEA Grapalat" w:cs="GHEA Grapalat"/>
          <w:color w:val="000000"/>
        </w:rPr>
        <w:t>ը</w:t>
      </w:r>
      <w:r>
        <w:rPr>
          <w:rFonts w:ascii="GHEA Grapalat" w:eastAsia="GHEA Grapalat" w:hAnsi="GHEA Grapalat" w:cs="GHEA Grapalat"/>
          <w:color w:val="000000"/>
        </w:rPr>
        <w:t xml:space="preserve"> շարադրել </w:t>
      </w:r>
      <w:r w:rsidRPr="002A49E2">
        <w:rPr>
          <w:rFonts w:ascii="GHEA Grapalat" w:eastAsia="GHEA Grapalat" w:hAnsi="GHEA Grapalat" w:cs="GHEA Grapalat"/>
          <w:color w:val="000000"/>
        </w:rPr>
        <w:t>նոր</w:t>
      </w:r>
      <w:r>
        <w:rPr>
          <w:rFonts w:ascii="GHEA Grapalat" w:eastAsia="GHEA Grapalat" w:hAnsi="GHEA Grapalat" w:cs="GHEA Grapalat"/>
          <w:color w:val="000000"/>
        </w:rPr>
        <w:t xml:space="preserve"> խմբագրությամբ.</w:t>
      </w:r>
    </w:p>
    <w:p w:rsidR="00301125" w:rsidRPr="006E001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«3. Պայմանագիրը գրավոր ձևով կարող է կնքվել կողմերի ստորագրությամբ մեկ փաստաթուղթ կազմելու, ինչպես նաև փոստային, հեռագրային, հեռատիպային, հեռախոսային, էլեկտրոնային հաղորդակցության կամ կապի այլ միջոցներով</w:t>
      </w:r>
      <w:r w:rsidRPr="002A49E2">
        <w:rPr>
          <w:rFonts w:ascii="GHEA Grapalat" w:eastAsia="GHEA Grapalat" w:hAnsi="GHEA Grapalat" w:cs="GHEA Grapalat"/>
          <w:color w:val="000000"/>
        </w:rPr>
        <w:t xml:space="preserve"> (այսուհետ՝ էլեկտրոնային հաղորդակցությունն ապահովող կապի միջոցով)</w:t>
      </w:r>
      <w:r>
        <w:rPr>
          <w:rFonts w:ascii="GHEA Grapalat" w:eastAsia="GHEA Grapalat" w:hAnsi="GHEA Grapalat" w:cs="GHEA Grapalat"/>
          <w:color w:val="000000"/>
        </w:rPr>
        <w:t xml:space="preserve"> տեղեկություն կամ հաղորդագրություն (փաստաթուղթ) փոխանակելու միջոցով</w:t>
      </w:r>
      <w:r w:rsidRPr="002A49E2">
        <w:rPr>
          <w:rFonts w:ascii="GHEA Grapalat" w:eastAsia="GHEA Grapalat" w:hAnsi="GHEA Grapalat" w:cs="GHEA Grapalat"/>
          <w:color w:val="000000"/>
        </w:rPr>
        <w:t>:</w:t>
      </w:r>
      <w:r>
        <w:rPr>
          <w:rFonts w:ascii="GHEA Grapalat" w:eastAsia="GHEA Grapalat" w:hAnsi="GHEA Grapalat" w:cs="GHEA Grapalat"/>
          <w:color w:val="000000"/>
        </w:rPr>
        <w:t>»</w:t>
      </w:r>
      <w:r w:rsidRPr="002A49E2">
        <w:rPr>
          <w:rFonts w:ascii="GHEA Grapalat" w:eastAsia="GHEA Grapalat" w:hAnsi="GHEA Grapalat" w:cs="GHEA Grapalat"/>
          <w:color w:val="000000"/>
        </w:rPr>
        <w:t>.</w:t>
      </w:r>
    </w:p>
    <w:p w:rsidR="00301125" w:rsidRPr="00582BA9"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cs="GHEA Grapalat"/>
          <w:color w:val="000000"/>
        </w:rPr>
        <w:t>2) լրացնել հետևյալ բովանդակությամբ նոր՝ 3.1-3.</w:t>
      </w:r>
      <w:r w:rsidR="00513A15">
        <w:rPr>
          <w:rFonts w:ascii="GHEA Grapalat" w:eastAsia="GHEA Grapalat" w:hAnsi="GHEA Grapalat" w:cs="GHEA Grapalat"/>
          <w:color w:val="000000"/>
          <w:lang w:val="en-US"/>
        </w:rPr>
        <w:t>4</w:t>
      </w:r>
      <w:r w:rsidRPr="00582BA9">
        <w:rPr>
          <w:rFonts w:ascii="GHEA Grapalat" w:eastAsia="GHEA Grapalat" w:hAnsi="GHEA Grapalat" w:cs="GHEA Grapalat"/>
          <w:color w:val="000000"/>
        </w:rPr>
        <w:t>-րդ մասեր.</w:t>
      </w:r>
    </w:p>
    <w:p w:rsidR="00301125" w:rsidRPr="00582BA9"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cs="GHEA Grapalat"/>
          <w:color w:val="000000"/>
        </w:rPr>
        <w:t xml:space="preserve">«3.1. </w:t>
      </w:r>
      <w:r>
        <w:rPr>
          <w:rFonts w:ascii="GHEA Grapalat" w:eastAsia="GHEA Grapalat" w:hAnsi="GHEA Grapalat" w:cs="GHEA Grapalat"/>
          <w:color w:val="000000"/>
        </w:rPr>
        <w:t xml:space="preserve">Պայմանագիրը </w:t>
      </w:r>
      <w:r w:rsidRPr="00582BA9">
        <w:rPr>
          <w:rFonts w:ascii="GHEA Grapalat" w:eastAsia="GHEA Grapalat" w:hAnsi="GHEA Grapalat" w:cs="GHEA Grapalat"/>
          <w:color w:val="000000"/>
        </w:rPr>
        <w:t xml:space="preserve">համարվում է </w:t>
      </w:r>
      <w:r w:rsidR="00150847">
        <w:rPr>
          <w:rFonts w:ascii="GHEA Grapalat" w:eastAsia="GHEA Grapalat" w:hAnsi="GHEA Grapalat" w:cs="GHEA Grapalat"/>
          <w:color w:val="000000"/>
          <w:lang w:val="en-US"/>
        </w:rPr>
        <w:t>պատշաճ</w:t>
      </w:r>
      <w:r w:rsidR="00150847">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ձևով </w:t>
      </w:r>
      <w:r w:rsidRPr="00582BA9">
        <w:rPr>
          <w:rFonts w:ascii="GHEA Grapalat" w:eastAsia="GHEA Grapalat" w:hAnsi="GHEA Grapalat" w:cs="GHEA Grapalat"/>
          <w:color w:val="000000"/>
        </w:rPr>
        <w:t xml:space="preserve">կնքված նաև </w:t>
      </w:r>
      <w:r w:rsidRPr="002227ED">
        <w:rPr>
          <w:rFonts w:ascii="GHEA Grapalat" w:eastAsia="GHEA Grapalat" w:hAnsi="GHEA Grapalat" w:cs="GHEA Grapalat"/>
          <w:color w:val="000000"/>
        </w:rPr>
        <w:t xml:space="preserve">էլեկտրոնային հարթակ (ինտերնետային կայք, էլեկտրոնային հավելված </w:t>
      </w:r>
      <w:r w:rsidR="005C01E1" w:rsidRPr="009C304C">
        <w:rPr>
          <w:rFonts w:ascii="GHEA Grapalat" w:eastAsia="GHEA Grapalat" w:hAnsi="GHEA Grapalat" w:cs="GHEA Grapalat"/>
          <w:color w:val="000000"/>
        </w:rPr>
        <w:t xml:space="preserve">և </w:t>
      </w:r>
      <w:r w:rsidR="00B6428F" w:rsidRPr="00B6428F">
        <w:rPr>
          <w:rFonts w:ascii="GHEA Grapalat" w:eastAsia="GHEA Grapalat" w:hAnsi="GHEA Grapalat" w:cs="GHEA Grapalat"/>
          <w:color w:val="000000"/>
        </w:rPr>
        <w:t>համանման այլ միջոցներ</w:t>
      </w:r>
      <w:r w:rsidRPr="002227ED">
        <w:rPr>
          <w:rFonts w:ascii="GHEA Grapalat" w:eastAsia="GHEA Grapalat" w:hAnsi="GHEA Grapalat" w:cs="GHEA Grapalat"/>
          <w:color w:val="000000"/>
        </w:rPr>
        <w:t xml:space="preserve">) </w:t>
      </w:r>
      <w:r w:rsidRPr="00582BA9">
        <w:rPr>
          <w:rFonts w:ascii="GHEA Grapalat" w:eastAsia="GHEA Grapalat" w:hAnsi="GHEA Grapalat" w:cs="GHEA Grapalat"/>
          <w:color w:val="000000"/>
        </w:rPr>
        <w:t xml:space="preserve">համապատասխանաբար </w:t>
      </w:r>
      <w:r>
        <w:rPr>
          <w:rFonts w:ascii="GHEA Grapalat" w:eastAsia="GHEA Grapalat" w:hAnsi="GHEA Grapalat" w:cs="GHEA Grapalat"/>
          <w:color w:val="000000"/>
        </w:rPr>
        <w:t>մուտք գործել</w:t>
      </w:r>
      <w:r w:rsidRPr="002227ED">
        <w:rPr>
          <w:rFonts w:ascii="GHEA Grapalat" w:eastAsia="GHEA Grapalat" w:hAnsi="GHEA Grapalat" w:cs="GHEA Grapalat"/>
          <w:color w:val="000000"/>
        </w:rPr>
        <w:t>ու</w:t>
      </w:r>
      <w:r w:rsidRPr="00614FDD">
        <w:rPr>
          <w:rFonts w:ascii="GHEA Grapalat" w:eastAsia="GHEA Grapalat" w:hAnsi="GHEA Grapalat" w:cs="GHEA Grapalat"/>
          <w:color w:val="000000"/>
        </w:rPr>
        <w:t>, օգտագործելու</w:t>
      </w:r>
      <w:r w:rsidRPr="00582BA9">
        <w:rPr>
          <w:rFonts w:ascii="GHEA Grapalat" w:eastAsia="GHEA Grapalat" w:hAnsi="GHEA Grapalat" w:cs="GHEA Grapalat"/>
          <w:color w:val="000000"/>
        </w:rPr>
        <w:t>,</w:t>
      </w:r>
      <w:r w:rsidRPr="00614FDD">
        <w:rPr>
          <w:rFonts w:ascii="GHEA Grapalat" w:eastAsia="GHEA Grapalat" w:hAnsi="GHEA Grapalat" w:cs="GHEA Grapalat"/>
          <w:color w:val="000000"/>
        </w:rPr>
        <w:t xml:space="preserve"> ներբեռնելու</w:t>
      </w:r>
      <w:r w:rsidRPr="00582BA9">
        <w:rPr>
          <w:rFonts w:ascii="GHEA Grapalat" w:eastAsia="GHEA Grapalat" w:hAnsi="GHEA Grapalat" w:cs="GHEA Grapalat"/>
          <w:color w:val="000000"/>
        </w:rPr>
        <w:t xml:space="preserve"> կամ</w:t>
      </w:r>
      <w:r w:rsidRPr="00614FDD">
        <w:rPr>
          <w:rFonts w:ascii="GHEA Grapalat" w:eastAsia="GHEA Grapalat" w:hAnsi="GHEA Grapalat" w:cs="GHEA Grapalat"/>
          <w:color w:val="000000"/>
        </w:rPr>
        <w:t xml:space="preserve"> էլեկտրոնային հարթակում</w:t>
      </w:r>
      <w:r w:rsidRPr="00582BA9">
        <w:rPr>
          <w:rFonts w:ascii="GHEA Grapalat" w:eastAsia="GHEA Grapalat" w:hAnsi="GHEA Grapalat" w:cs="GHEA Grapalat"/>
          <w:color w:val="000000"/>
        </w:rPr>
        <w:t xml:space="preserve"> </w:t>
      </w:r>
      <w:r w:rsidRPr="00614FDD">
        <w:rPr>
          <w:rFonts w:ascii="GHEA Grapalat" w:eastAsia="GHEA Grapalat" w:hAnsi="GHEA Grapalat" w:cs="GHEA Grapalat"/>
          <w:color w:val="000000"/>
        </w:rPr>
        <w:t>համապատասխան տվյալների մուտքագրման միջոց</w:t>
      </w:r>
      <w:r w:rsidRPr="00582BA9">
        <w:rPr>
          <w:rFonts w:ascii="GHEA Grapalat" w:eastAsia="GHEA Grapalat" w:hAnsi="GHEA Grapalat" w:cs="GHEA Grapalat"/>
          <w:color w:val="000000"/>
        </w:rPr>
        <w:t>ով</w:t>
      </w:r>
      <w:r>
        <w:rPr>
          <w:rFonts w:ascii="GHEA Grapalat" w:eastAsia="GHEA Grapalat" w:hAnsi="GHEA Grapalat" w:cs="GHEA Grapalat"/>
          <w:color w:val="000000"/>
        </w:rPr>
        <w:t xml:space="preserve"> (այսուհետ՝ էլեկտրոնային ձևով կնքվող պայմանագրեր)</w:t>
      </w:r>
      <w:r w:rsidRPr="00582BA9">
        <w:rPr>
          <w:rFonts w:ascii="GHEA Grapalat" w:eastAsia="GHEA Grapalat" w:hAnsi="GHEA Grapalat" w:cs="GHEA Grapalat"/>
          <w:color w:val="000000"/>
        </w:rPr>
        <w:t>:</w:t>
      </w:r>
      <w:r>
        <w:rPr>
          <w:rFonts w:ascii="GHEA Grapalat" w:eastAsia="GHEA Grapalat" w:hAnsi="GHEA Grapalat" w:cs="GHEA Grapalat"/>
          <w:color w:val="000000"/>
        </w:rPr>
        <w:t xml:space="preserve"> </w:t>
      </w:r>
    </w:p>
    <w:p w:rsidR="00301125" w:rsidRPr="00582BA9"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cs="GHEA Grapalat"/>
          <w:color w:val="000000"/>
        </w:rPr>
        <w:t xml:space="preserve">3.2. </w:t>
      </w:r>
      <w:r w:rsidRPr="00494A59">
        <w:rPr>
          <w:rFonts w:ascii="GHEA Grapalat" w:eastAsia="GHEA Grapalat" w:hAnsi="GHEA Grapalat" w:cs="GHEA Grapalat"/>
          <w:color w:val="000000"/>
        </w:rPr>
        <w:t>Է</w:t>
      </w:r>
      <w:r>
        <w:rPr>
          <w:rFonts w:ascii="GHEA Grapalat" w:eastAsia="GHEA Grapalat" w:hAnsi="GHEA Grapalat" w:cs="GHEA Grapalat"/>
          <w:color w:val="000000"/>
        </w:rPr>
        <w:t>լեկտրոնային հաղորդակցությունն ապահովող կապի միջոցով կամ էլեկտրոնային ձևով պայմանագ</w:t>
      </w:r>
      <w:r w:rsidRPr="00494A59">
        <w:rPr>
          <w:rFonts w:ascii="GHEA Grapalat" w:eastAsia="GHEA Grapalat" w:hAnsi="GHEA Grapalat" w:cs="GHEA Grapalat"/>
          <w:color w:val="000000"/>
        </w:rPr>
        <w:t>իր</w:t>
      </w:r>
      <w:r>
        <w:rPr>
          <w:rFonts w:ascii="GHEA Grapalat" w:eastAsia="GHEA Grapalat" w:hAnsi="GHEA Grapalat" w:cs="GHEA Grapalat"/>
          <w:color w:val="000000"/>
        </w:rPr>
        <w:t xml:space="preserve"> կնքելիս</w:t>
      </w:r>
      <w:r w:rsidRPr="00582BA9">
        <w:rPr>
          <w:rFonts w:ascii="GHEA Grapalat" w:eastAsia="GHEA Grapalat" w:hAnsi="GHEA Grapalat" w:cs="GHEA Grapalat"/>
          <w:color w:val="000000"/>
        </w:rPr>
        <w:t xml:space="preserve"> պետք է՝</w:t>
      </w:r>
    </w:p>
    <w:p w:rsidR="00301125" w:rsidRPr="009C304C" w:rsidRDefault="00301125" w:rsidP="00251518">
      <w:pPr>
        <w:widowControl w:val="0"/>
        <w:pBdr>
          <w:top w:val="nil"/>
          <w:left w:val="nil"/>
          <w:bottom w:val="nil"/>
          <w:right w:val="nil"/>
          <w:between w:val="nil"/>
        </w:pBdr>
        <w:spacing w:line="360" w:lineRule="auto"/>
        <w:ind w:firstLine="567"/>
        <w:jc w:val="both"/>
        <w:rPr>
          <w:rStyle w:val="CommentReference"/>
          <w:rFonts w:ascii="Sylfaen" w:hAnsi="Sylfaen"/>
        </w:rPr>
      </w:pPr>
      <w:r w:rsidRPr="009C304C">
        <w:rPr>
          <w:rFonts w:ascii="GHEA Grapalat" w:eastAsia="GHEA Grapalat" w:hAnsi="GHEA Grapalat" w:cs="GHEA Grapalat"/>
          <w:color w:val="000000"/>
        </w:rPr>
        <w:t>1) հնարավոր լինի</w:t>
      </w:r>
      <w:r>
        <w:rPr>
          <w:rFonts w:ascii="GHEA Grapalat" w:eastAsia="GHEA Grapalat" w:hAnsi="GHEA Grapalat" w:cs="GHEA Grapalat"/>
          <w:color w:val="000000"/>
        </w:rPr>
        <w:t xml:space="preserve"> հաստատել </w:t>
      </w:r>
      <w:r w:rsidR="00B9162B">
        <w:rPr>
          <w:rFonts w:ascii="GHEA Grapalat" w:eastAsia="GHEA Grapalat" w:hAnsi="GHEA Grapalat" w:cs="GHEA Grapalat"/>
          <w:color w:val="000000"/>
          <w:lang w:val="en-US"/>
        </w:rPr>
        <w:t>փոխանակվող տեղեկության</w:t>
      </w:r>
      <w:r w:rsidR="00BF0AAB">
        <w:rPr>
          <w:rFonts w:ascii="GHEA Grapalat" w:eastAsia="GHEA Grapalat" w:hAnsi="GHEA Grapalat" w:cs="GHEA Grapalat"/>
          <w:color w:val="000000"/>
          <w:lang w:val="en-US"/>
        </w:rPr>
        <w:t>,</w:t>
      </w:r>
      <w:r w:rsidR="00B9162B">
        <w:rPr>
          <w:rFonts w:ascii="GHEA Grapalat" w:eastAsia="GHEA Grapalat" w:hAnsi="GHEA Grapalat" w:cs="GHEA Grapalat"/>
          <w:color w:val="000000"/>
          <w:lang w:val="en-US"/>
        </w:rPr>
        <w:t xml:space="preserve"> հաղորդագրության (փաստաթղթի) կամ էլեկտրոնային տվյալի</w:t>
      </w:r>
      <w:r w:rsidR="009719D8">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իսկությունը և </w:t>
      </w:r>
      <w:r w:rsidR="00A01B2D">
        <w:rPr>
          <w:rFonts w:ascii="GHEA Grapalat" w:eastAsia="GHEA Grapalat" w:hAnsi="GHEA Grapalat" w:cs="GHEA Grapalat"/>
          <w:color w:val="000000"/>
          <w:lang w:val="en-US"/>
        </w:rPr>
        <w:t>օրենքով, այլ իրավական ակտերով կամ կողմերի միջև համաձայնեցված կարգով</w:t>
      </w:r>
      <w:r w:rsidR="00A01B2D" w:rsidRPr="009C304C">
        <w:rPr>
          <w:rFonts w:ascii="GHEA Grapalat" w:eastAsia="GHEA Grapalat" w:hAnsi="GHEA Grapalat" w:cs="GHEA Grapalat"/>
          <w:color w:val="000000"/>
        </w:rPr>
        <w:t xml:space="preserve"> պատշաճ կերպով </w:t>
      </w:r>
      <w:r w:rsidR="00A01B2D">
        <w:rPr>
          <w:rFonts w:ascii="GHEA Grapalat" w:eastAsia="GHEA Grapalat" w:hAnsi="GHEA Grapalat" w:cs="GHEA Grapalat"/>
          <w:color w:val="000000"/>
        </w:rPr>
        <w:t>ապահով</w:t>
      </w:r>
      <w:r w:rsidR="00A01B2D">
        <w:rPr>
          <w:rFonts w:ascii="GHEA Grapalat" w:eastAsia="GHEA Grapalat" w:hAnsi="GHEA Grapalat" w:cs="GHEA Grapalat"/>
          <w:color w:val="000000"/>
          <w:lang w:val="en-US"/>
        </w:rPr>
        <w:t>վի</w:t>
      </w:r>
      <w:r w:rsidR="00A01B2D" w:rsidRPr="009C304C">
        <w:rPr>
          <w:rFonts w:ascii="GHEA Grapalat" w:eastAsia="GHEA Grapalat" w:hAnsi="GHEA Grapalat" w:cs="GHEA Grapalat"/>
          <w:color w:val="000000"/>
        </w:rPr>
        <w:t xml:space="preserve"> պայմանագիր կնքած անձի նույնականացում</w:t>
      </w:r>
      <w:r w:rsidRPr="009C304C">
        <w:rPr>
          <w:rFonts w:ascii="GHEA Grapalat" w:eastAsia="GHEA Grapalat" w:hAnsi="GHEA Grapalat" w:cs="GHEA Grapalat"/>
          <w:color w:val="000000"/>
        </w:rPr>
        <w:t>ը, և</w:t>
      </w:r>
      <w:r w:rsidRPr="002227ED">
        <w:rPr>
          <w:rStyle w:val="CommentReference"/>
          <w:rFonts w:ascii="Sylfaen" w:hAnsi="Sylfaen"/>
        </w:rPr>
        <w:t xml:space="preserve"> </w:t>
      </w:r>
    </w:p>
    <w:p w:rsidR="00301125" w:rsidRPr="009C304C"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9C304C">
        <w:rPr>
          <w:rFonts w:ascii="GHEA Grapalat" w:eastAsia="GHEA Grapalat" w:hAnsi="GHEA Grapalat" w:cs="GHEA Grapalat"/>
          <w:color w:val="000000"/>
        </w:rPr>
        <w:t>2) ապահովվի պայմանագիրը կնքած անձի</w:t>
      </w:r>
      <w:r>
        <w:rPr>
          <w:rFonts w:ascii="GHEA Grapalat" w:eastAsia="GHEA Grapalat" w:hAnsi="GHEA Grapalat" w:cs="GHEA Grapalat"/>
          <w:color w:val="000000"/>
        </w:rPr>
        <w:t xml:space="preserve"> կողմից </w:t>
      </w:r>
      <w:r w:rsidRPr="009C304C">
        <w:rPr>
          <w:rFonts w:ascii="GHEA Grapalat" w:eastAsia="GHEA Grapalat" w:hAnsi="GHEA Grapalat" w:cs="GHEA Grapalat"/>
          <w:color w:val="000000"/>
        </w:rPr>
        <w:t>տվյալ</w:t>
      </w:r>
      <w:r>
        <w:rPr>
          <w:rFonts w:ascii="GHEA Grapalat" w:eastAsia="GHEA Grapalat" w:hAnsi="GHEA Grapalat" w:cs="GHEA Grapalat"/>
          <w:color w:val="000000"/>
        </w:rPr>
        <w:t xml:space="preserve"> պայմանագ</w:t>
      </w:r>
      <w:r w:rsidRPr="009C304C">
        <w:rPr>
          <w:rFonts w:ascii="GHEA Grapalat" w:eastAsia="GHEA Grapalat" w:hAnsi="GHEA Grapalat" w:cs="GHEA Grapalat"/>
          <w:color w:val="000000"/>
        </w:rPr>
        <w:t>իրը</w:t>
      </w:r>
      <w:r>
        <w:rPr>
          <w:rFonts w:ascii="GHEA Grapalat" w:eastAsia="GHEA Grapalat" w:hAnsi="GHEA Grapalat" w:cs="GHEA Grapalat"/>
          <w:color w:val="000000"/>
        </w:rPr>
        <w:t xml:space="preserve">, դրա </w:t>
      </w:r>
      <w:r w:rsidRPr="009C304C">
        <w:rPr>
          <w:rFonts w:ascii="GHEA Grapalat" w:eastAsia="GHEA Grapalat" w:hAnsi="GHEA Grapalat" w:cs="GHEA Grapalat"/>
          <w:color w:val="000000"/>
        </w:rPr>
        <w:t xml:space="preserve">առանձին </w:t>
      </w:r>
      <w:r>
        <w:rPr>
          <w:rFonts w:ascii="GHEA Grapalat" w:eastAsia="GHEA Grapalat" w:hAnsi="GHEA Grapalat" w:cs="GHEA Grapalat"/>
          <w:color w:val="000000"/>
        </w:rPr>
        <w:t>պայմաններ</w:t>
      </w:r>
      <w:r w:rsidRPr="009C304C">
        <w:rPr>
          <w:rFonts w:ascii="GHEA Grapalat" w:eastAsia="GHEA Grapalat" w:hAnsi="GHEA Grapalat" w:cs="GHEA Grapalat"/>
          <w:color w:val="000000"/>
        </w:rPr>
        <w:t>ը</w:t>
      </w:r>
      <w:r>
        <w:rPr>
          <w:rFonts w:ascii="GHEA Grapalat" w:eastAsia="GHEA Grapalat" w:hAnsi="GHEA Grapalat" w:cs="GHEA Grapalat"/>
          <w:color w:val="000000"/>
        </w:rPr>
        <w:t xml:space="preserve"> (</w:t>
      </w:r>
      <w:r w:rsidRPr="009C304C">
        <w:rPr>
          <w:rFonts w:ascii="GHEA Grapalat" w:eastAsia="GHEA Grapalat" w:hAnsi="GHEA Grapalat" w:cs="GHEA Grapalat"/>
          <w:color w:val="000000"/>
        </w:rPr>
        <w:t>հոդված 443</w:t>
      </w:r>
      <w:r>
        <w:rPr>
          <w:rFonts w:ascii="GHEA Grapalat" w:eastAsia="GHEA Grapalat" w:hAnsi="GHEA Grapalat" w:cs="GHEA Grapalat"/>
          <w:color w:val="000000"/>
        </w:rPr>
        <w:t xml:space="preserve">), տեղեկությունները կամ հաղորդագրությունները (փաստաթղթերը) պահպանելու, </w:t>
      </w:r>
      <w:r w:rsidRPr="009C304C">
        <w:rPr>
          <w:rFonts w:ascii="GHEA Grapalat" w:eastAsia="GHEA Grapalat" w:hAnsi="GHEA Grapalat" w:cs="GHEA Grapalat"/>
          <w:color w:val="000000"/>
        </w:rPr>
        <w:t>անփոփոխ կերպով վերարտադրելու կամ</w:t>
      </w:r>
      <w:r>
        <w:rPr>
          <w:rFonts w:ascii="GHEA Grapalat" w:eastAsia="GHEA Grapalat" w:hAnsi="GHEA Grapalat" w:cs="GHEA Grapalat"/>
          <w:color w:val="000000"/>
        </w:rPr>
        <w:t xml:space="preserve"> դրանց հղում </w:t>
      </w:r>
      <w:r>
        <w:rPr>
          <w:rFonts w:ascii="GHEA Grapalat" w:eastAsia="GHEA Grapalat" w:hAnsi="GHEA Grapalat" w:cs="GHEA Grapalat"/>
          <w:color w:val="000000"/>
        </w:rPr>
        <w:lastRenderedPageBreak/>
        <w:t xml:space="preserve">կատարելու հնարավորությունները։ </w:t>
      </w:r>
    </w:p>
    <w:p w:rsidR="00301125" w:rsidRPr="00D54001"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3.3. Է</w:t>
      </w:r>
      <w:r>
        <w:rPr>
          <w:rFonts w:ascii="GHEA Grapalat" w:eastAsia="GHEA Grapalat" w:hAnsi="GHEA Grapalat" w:cs="GHEA Grapalat"/>
          <w:color w:val="000000"/>
        </w:rPr>
        <w:t xml:space="preserve">լեկտրոնային հաղորդակցությունն ապահովող կապի միջոցով </w:t>
      </w:r>
      <w:r w:rsidRPr="002227ED">
        <w:rPr>
          <w:rFonts w:ascii="GHEA Grapalat" w:eastAsia="GHEA Grapalat" w:hAnsi="GHEA Grapalat" w:cs="GHEA Grapalat"/>
          <w:color w:val="000000"/>
        </w:rPr>
        <w:t xml:space="preserve">կամ </w:t>
      </w:r>
      <w:r>
        <w:rPr>
          <w:rFonts w:ascii="GHEA Grapalat" w:eastAsia="GHEA Grapalat" w:hAnsi="GHEA Grapalat" w:cs="GHEA Grapalat"/>
          <w:color w:val="000000"/>
        </w:rPr>
        <w:t>էլեկտրոնային ձևով պայմանագ</w:t>
      </w:r>
      <w:r w:rsidRPr="002227ED">
        <w:rPr>
          <w:rFonts w:ascii="GHEA Grapalat" w:eastAsia="GHEA Grapalat" w:hAnsi="GHEA Grapalat" w:cs="GHEA Grapalat"/>
          <w:color w:val="000000"/>
        </w:rPr>
        <w:t>իր</w:t>
      </w:r>
      <w:r>
        <w:rPr>
          <w:rFonts w:ascii="GHEA Grapalat" w:eastAsia="GHEA Grapalat" w:hAnsi="GHEA Grapalat" w:cs="GHEA Grapalat"/>
          <w:color w:val="000000"/>
        </w:rPr>
        <w:t xml:space="preserve"> կնքելիս, եթե օրենքով նման պայմանագրի ձևի վերաբերյալ այլ պահանջ սահմանված չէ, էլեկտրոնային թվային ստորագրությամբ չպաշտպանված էլեկտրոնային փաստաթուղթն ունի նույն իրավական նշանակությունը, ինչ անձի կողմից ձեռագիր ստորագրված փաստաթուղթը</w:t>
      </w:r>
      <w:proofErr w:type="gramStart"/>
      <w:r>
        <w:rPr>
          <w:rFonts w:ascii="GHEA Grapalat" w:eastAsia="GHEA Grapalat" w:hAnsi="GHEA Grapalat" w:cs="GHEA Grapalat"/>
          <w:color w:val="000000"/>
          <w:lang w:val="en-US"/>
        </w:rPr>
        <w:t>:</w:t>
      </w:r>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9518A1">
        <w:rPr>
          <w:rFonts w:ascii="GHEA Grapalat" w:eastAsia="GHEA Grapalat" w:hAnsi="GHEA Grapalat" w:cs="GHEA Grapalat"/>
          <w:b/>
          <w:color w:val="000000"/>
        </w:rPr>
        <w:t>6</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r>
        <w:rPr>
          <w:rFonts w:ascii="GHEA Grapalat" w:eastAsia="GHEA Grapalat" w:hAnsi="GHEA Grapalat" w:cs="GHEA Grapalat"/>
          <w:color w:val="000000"/>
        </w:rPr>
        <w:t>Օրենսգրքի 45</w:t>
      </w:r>
      <w:r>
        <w:rPr>
          <w:rFonts w:ascii="GHEA Grapalat" w:eastAsia="GHEA Grapalat" w:hAnsi="GHEA Grapalat" w:cs="GHEA Grapalat"/>
          <w:color w:val="000000"/>
          <w:lang w:val="en-US"/>
        </w:rPr>
        <w:t>1</w:t>
      </w:r>
      <w:r>
        <w:rPr>
          <w:rFonts w:ascii="GHEA Grapalat" w:eastAsia="GHEA Grapalat" w:hAnsi="GHEA Grapalat" w:cs="GHEA Grapalat"/>
          <w:color w:val="000000"/>
        </w:rPr>
        <w:t>-րդ հոդված</w:t>
      </w:r>
      <w:r>
        <w:rPr>
          <w:rFonts w:ascii="GHEA Grapalat" w:eastAsia="GHEA Grapalat" w:hAnsi="GHEA Grapalat" w:cs="GHEA Grapalat"/>
          <w:color w:val="000000"/>
          <w:lang w:val="en-US"/>
        </w:rPr>
        <w:t>ում՝</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1) 2-րդ մասի երրորդ պարբերությունը ուժը կորցրած</w:t>
      </w:r>
      <w:r w:rsidRPr="00436A89">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ճանաչել.</w:t>
      </w:r>
      <w:proofErr w:type="gramEnd"/>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Pr>
          <w:rFonts w:ascii="GHEA Grapalat" w:eastAsia="GHEA Grapalat" w:hAnsi="GHEA Grapalat" w:cs="GHEA Grapalat"/>
          <w:color w:val="000000"/>
          <w:lang w:val="en-US"/>
        </w:rPr>
        <w:t>լրացնել</w:t>
      </w:r>
      <w:proofErr w:type="gramEnd"/>
      <w:r>
        <w:rPr>
          <w:rFonts w:ascii="GHEA Grapalat" w:eastAsia="GHEA Grapalat" w:hAnsi="GHEA Grapalat" w:cs="GHEA Grapalat"/>
          <w:color w:val="000000"/>
          <w:lang w:val="en-US"/>
        </w:rPr>
        <w:t xml:space="preserve"> նոր 3-</w:t>
      </w:r>
      <w:r w:rsidR="000734FA">
        <w:rPr>
          <w:rFonts w:ascii="GHEA Grapalat" w:eastAsia="GHEA Grapalat" w:hAnsi="GHEA Grapalat" w:cs="GHEA Grapalat"/>
          <w:color w:val="000000"/>
          <w:lang w:val="en-US"/>
        </w:rPr>
        <w:t>4-րդ</w:t>
      </w:r>
      <w:r>
        <w:rPr>
          <w:rFonts w:ascii="GHEA Grapalat" w:eastAsia="GHEA Grapalat" w:hAnsi="GHEA Grapalat" w:cs="GHEA Grapalat"/>
          <w:color w:val="000000"/>
          <w:lang w:val="en-US"/>
        </w:rPr>
        <w:t xml:space="preserve"> մասեր.</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r w:rsidRPr="004868C1">
        <w:rPr>
          <w:rFonts w:ascii="GHEA Grapalat" w:eastAsia="GHEA Grapalat" w:hAnsi="GHEA Grapalat" w:cs="GHEA Grapalat"/>
          <w:color w:val="000000"/>
          <w:lang w:val="en-US"/>
        </w:rPr>
        <w:t xml:space="preserve">Էլեկտրոնային հաղորդակցությունն ապահովող կապի միջոցով </w:t>
      </w:r>
      <w:r>
        <w:rPr>
          <w:rFonts w:ascii="GHEA Grapalat" w:eastAsia="GHEA Grapalat" w:hAnsi="GHEA Grapalat" w:cs="GHEA Grapalat"/>
          <w:color w:val="000000"/>
          <w:lang w:val="en-US"/>
        </w:rPr>
        <w:t xml:space="preserve">կամ էլեկտրոնային ձևով </w:t>
      </w:r>
      <w:r w:rsidRPr="004868C1">
        <w:rPr>
          <w:rFonts w:ascii="GHEA Grapalat" w:eastAsia="GHEA Grapalat" w:hAnsi="GHEA Grapalat" w:cs="GHEA Grapalat"/>
          <w:color w:val="000000"/>
          <w:lang w:val="en-US"/>
        </w:rPr>
        <w:t xml:space="preserve">պայմանագիր կնքելիս օֆերտան համարվում է </w:t>
      </w:r>
      <w:r>
        <w:rPr>
          <w:rFonts w:ascii="GHEA Grapalat" w:eastAsia="GHEA Grapalat" w:hAnsi="GHEA Grapalat" w:cs="GHEA Grapalat"/>
          <w:color w:val="000000"/>
          <w:lang w:val="en-US"/>
        </w:rPr>
        <w:t>ուղարկված</w:t>
      </w:r>
      <w:r w:rsidRPr="004868C1">
        <w:rPr>
          <w:rFonts w:ascii="GHEA Grapalat" w:eastAsia="GHEA Grapalat" w:hAnsi="GHEA Grapalat" w:cs="GHEA Grapalat"/>
          <w:color w:val="000000"/>
          <w:lang w:val="en-US"/>
        </w:rPr>
        <w:t xml:space="preserve"> այն պահից, երբ այն </w:t>
      </w:r>
      <w:r>
        <w:rPr>
          <w:rFonts w:ascii="GHEA Grapalat" w:eastAsia="GHEA Grapalat" w:hAnsi="GHEA Grapalat" w:cs="GHEA Grapalat"/>
          <w:color w:val="000000"/>
          <w:lang w:val="en-US"/>
        </w:rPr>
        <w:t>դուրս է գալիս օֆերտա ուղարկած անձի վերահսկողության տակ գտնվող կամ նրա կողմից կիրառվող կամ շահագործվող</w:t>
      </w:r>
      <w:r w:rsidRPr="004868C1">
        <w:rPr>
          <w:rFonts w:ascii="GHEA Grapalat" w:eastAsia="GHEA Grapalat" w:hAnsi="GHEA Grapalat" w:cs="GHEA Grapalat"/>
          <w:color w:val="000000"/>
          <w:lang w:val="en-US"/>
        </w:rPr>
        <w:t xml:space="preserve"> տեղեկատվական համակարգ</w:t>
      </w:r>
      <w:r>
        <w:rPr>
          <w:rFonts w:ascii="GHEA Grapalat" w:eastAsia="GHEA Grapalat" w:hAnsi="GHEA Grapalat" w:cs="GHEA Grapalat"/>
          <w:color w:val="000000"/>
          <w:lang w:val="en-US"/>
        </w:rPr>
        <w:t>ից կամ էլեկտրոնային հարթակից, եթե այլ բան նախատեսված չէ կողմերի համաձայնությամբ</w:t>
      </w:r>
      <w:r w:rsidRPr="004868C1">
        <w:rPr>
          <w:rFonts w:ascii="GHEA Grapalat" w:eastAsia="GHEA Grapalat" w:hAnsi="GHEA Grapalat" w:cs="GHEA Grapalat"/>
          <w:color w:val="000000"/>
          <w:lang w:val="en-US"/>
        </w:rPr>
        <w:t>:</w:t>
      </w:r>
    </w:p>
    <w:p w:rsidR="00301125" w:rsidRDefault="000734FA"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301125">
        <w:rPr>
          <w:rFonts w:ascii="GHEA Grapalat" w:eastAsia="GHEA Grapalat" w:hAnsi="GHEA Grapalat" w:cs="GHEA Grapalat"/>
          <w:color w:val="000000"/>
          <w:lang w:val="en-US"/>
        </w:rPr>
        <w:t>. Եթե կողմերի համաձայնությամբ այլ բան նախատեսված չէ, ապա էլեկտրոնային հաղորդակցությունն ապահովող կապի միջոցով կամ էլեկտրոնային ձևով պայմանագիր կնքելիս օֆերտան համարվում է ստացված այն պահից, երբ՝</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proofErr w:type="gramStart"/>
      <w:r>
        <w:rPr>
          <w:rFonts w:ascii="GHEA Grapalat" w:eastAsia="GHEA Grapalat" w:hAnsi="GHEA Grapalat" w:cs="GHEA Grapalat"/>
          <w:color w:val="000000"/>
          <w:lang w:val="en-US"/>
        </w:rPr>
        <w:t>այն</w:t>
      </w:r>
      <w:proofErr w:type="gramEnd"/>
      <w:r>
        <w:rPr>
          <w:rFonts w:ascii="GHEA Grapalat" w:eastAsia="GHEA Grapalat" w:hAnsi="GHEA Grapalat" w:cs="GHEA Grapalat"/>
          <w:color w:val="000000"/>
          <w:lang w:val="en-US"/>
        </w:rPr>
        <w:t xml:space="preserve"> մուտք է գործում հասցեատիրոջ կողմից նշված տեղեկատվական համակարգ կամ նրա կողմից կիրառվող կամ շահագործվող էլեկտրոնային հարթակ, կամ </w:t>
      </w:r>
    </w:p>
    <w:p w:rsidR="00301125" w:rsidRPr="00B9524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Pr>
          <w:rFonts w:ascii="GHEA Grapalat" w:eastAsia="GHEA Grapalat" w:hAnsi="GHEA Grapalat" w:cs="GHEA Grapalat"/>
          <w:color w:val="000000"/>
          <w:lang w:val="en-US"/>
        </w:rPr>
        <w:t>այն</w:t>
      </w:r>
      <w:proofErr w:type="gramEnd"/>
      <w:r>
        <w:rPr>
          <w:rFonts w:ascii="GHEA Grapalat" w:eastAsia="GHEA Grapalat" w:hAnsi="GHEA Grapalat" w:cs="GHEA Grapalat"/>
          <w:color w:val="000000"/>
          <w:lang w:val="en-US"/>
        </w:rPr>
        <w:t xml:space="preserve"> հայտնաբերել է հասցեատերը, եթե օֆերտան ուղարկվել է հասցեատիրոջ կողմից չնշված տեղեկատվական համակարգին:»:</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r>
        <w:rPr>
          <w:rFonts w:ascii="GHEA Grapalat" w:eastAsia="GHEA Grapalat" w:hAnsi="GHEA Grapalat" w:cs="GHEA Grapalat"/>
          <w:b/>
          <w:color w:val="000000"/>
        </w:rPr>
        <w:t xml:space="preserve">Հոդված </w:t>
      </w:r>
      <w:r w:rsidR="009518A1">
        <w:rPr>
          <w:rFonts w:ascii="GHEA Grapalat" w:eastAsia="GHEA Grapalat" w:hAnsi="GHEA Grapalat" w:cs="GHEA Grapalat"/>
          <w:b/>
          <w:color w:val="000000"/>
        </w:rPr>
        <w:t>7</w:t>
      </w:r>
      <w:r>
        <w:rPr>
          <w:rFonts w:ascii="GHEA Grapalat" w:eastAsia="GHEA Grapalat" w:hAnsi="GHEA Grapalat" w:cs="GHEA Grapalat"/>
          <w:b/>
          <w:color w:val="000000"/>
        </w:rPr>
        <w:t>.</w:t>
      </w:r>
      <w:r w:rsidRPr="002A49E2">
        <w:rPr>
          <w:rFonts w:ascii="GHEA Grapalat" w:eastAsia="GHEA Grapalat" w:hAnsi="GHEA Grapalat" w:cs="GHEA Grapalat"/>
          <w:b/>
          <w:color w:val="000000"/>
        </w:rPr>
        <w:t xml:space="preserve"> </w:t>
      </w:r>
      <w:r>
        <w:rPr>
          <w:rFonts w:ascii="GHEA Grapalat" w:eastAsia="GHEA Grapalat" w:hAnsi="GHEA Grapalat" w:cs="GHEA Grapalat"/>
          <w:color w:val="000000"/>
        </w:rPr>
        <w:t>Օրենսգրքի 45</w:t>
      </w:r>
      <w:r w:rsidRPr="002A49E2">
        <w:rPr>
          <w:rFonts w:ascii="GHEA Grapalat" w:eastAsia="GHEA Grapalat" w:hAnsi="GHEA Grapalat" w:cs="GHEA Grapalat"/>
          <w:color w:val="000000"/>
        </w:rPr>
        <w:t>2</w:t>
      </w:r>
      <w:r>
        <w:rPr>
          <w:rFonts w:ascii="GHEA Grapalat" w:eastAsia="GHEA Grapalat" w:hAnsi="GHEA Grapalat" w:cs="GHEA Grapalat"/>
          <w:color w:val="000000"/>
        </w:rPr>
        <w:t>-րդ հոդված</w:t>
      </w:r>
      <w:r w:rsidRPr="002A49E2">
        <w:rPr>
          <w:rFonts w:ascii="GHEA Grapalat" w:eastAsia="GHEA Grapalat" w:hAnsi="GHEA Grapalat" w:cs="GHEA Grapalat"/>
          <w:color w:val="000000"/>
        </w:rPr>
        <w:t>ի 2-րդ մասում «միջոցով» բառից հետո լրացնել «կամ էլեկտրոնային ձևով» բառերը:</w:t>
      </w: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p>
    <w:p w:rsidR="00747235"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9518A1">
        <w:rPr>
          <w:rFonts w:ascii="GHEA Grapalat" w:eastAsia="GHEA Grapalat" w:hAnsi="GHEA Grapalat" w:cs="GHEA Grapalat"/>
          <w:b/>
          <w:color w:val="000000"/>
        </w:rPr>
        <w:t>8</w:t>
      </w:r>
      <w:r>
        <w:rPr>
          <w:rFonts w:ascii="GHEA Grapalat" w:eastAsia="GHEA Grapalat" w:hAnsi="GHEA Grapalat" w:cs="GHEA Grapalat"/>
          <w:b/>
          <w:color w:val="000000"/>
        </w:rPr>
        <w:t>.</w:t>
      </w:r>
      <w:r w:rsidRPr="002A49E2">
        <w:rPr>
          <w:rFonts w:ascii="GHEA Grapalat" w:eastAsia="GHEA Grapalat" w:hAnsi="GHEA Grapalat" w:cs="GHEA Grapalat"/>
          <w:b/>
          <w:color w:val="000000"/>
        </w:rPr>
        <w:t xml:space="preserve"> </w:t>
      </w:r>
      <w:r>
        <w:rPr>
          <w:rFonts w:ascii="GHEA Grapalat" w:eastAsia="GHEA Grapalat" w:hAnsi="GHEA Grapalat" w:cs="GHEA Grapalat"/>
          <w:color w:val="000000"/>
        </w:rPr>
        <w:t>Օրենսգրքի 454-րդ հոդված</w:t>
      </w:r>
      <w:r w:rsidRPr="002A49E2">
        <w:rPr>
          <w:rFonts w:ascii="GHEA Grapalat" w:eastAsia="GHEA Grapalat" w:hAnsi="GHEA Grapalat" w:cs="GHEA Grapalat"/>
          <w:color w:val="000000"/>
        </w:rPr>
        <w:t>ում՝</w:t>
      </w: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lastRenderedPageBreak/>
        <w:t>1) 4-րդ մասը շարադրել նոր խմբագրությամբ.</w:t>
      </w:r>
    </w:p>
    <w:p w:rsidR="00301125" w:rsidRPr="00582BA9"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cs="GHEA Grapalat"/>
          <w:color w:val="000000"/>
        </w:rPr>
        <w:t>«4. Էլեկտրոնային հաղորդակցությունն ապահովող կապի միջոցով կամ էլեկտրոնային ձևով պայմանագիր կնքելիս ակցեպտը համարվում է ուղարկված այն պահից, երբ այն դուրս է գալիս ակցեպտ ուղարկած անձի վերահսկողության տակ գտնվող կամ նրա կողմից կիրառվող կամ շահագործվող տեղեկատվական համակարգից կամ էլեկտրոնային հարթակից, եթե այլ բան նախատեսված չէ կողմերի համաձայնությամբ:»:</w:t>
      </w:r>
    </w:p>
    <w:p w:rsidR="00301125" w:rsidRPr="00582BA9"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cs="GHEA Grapalat"/>
          <w:color w:val="000000"/>
        </w:rPr>
        <w:t>2) լրացնել նոր 4.1-ին մաս.</w:t>
      </w:r>
    </w:p>
    <w:p w:rsidR="00301125" w:rsidRPr="00582BA9"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cs="GHEA Grapalat"/>
          <w:color w:val="000000"/>
        </w:rPr>
        <w:t xml:space="preserve">«4.1. Եթե կողմերի համաձայնությամբ այլ բան նախատեսված չէ, ապա էլեկտրոնային հաղորդակցությունն ապահովող կապի միջոցով կամ էլեկտրոնային ձևով պայմանագիր կնքելիս ակցեպտը համարվում է ստացված այն պահից, երբ՝ </w:t>
      </w:r>
    </w:p>
    <w:p w:rsidR="00301125" w:rsidRPr="009C304C"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9C304C">
        <w:rPr>
          <w:rFonts w:ascii="GHEA Grapalat" w:eastAsia="GHEA Grapalat" w:hAnsi="GHEA Grapalat" w:cs="GHEA Grapalat"/>
          <w:color w:val="000000"/>
        </w:rPr>
        <w:t xml:space="preserve">1) այն մուտք է գործում հասցեատիրոջ կողմից նշված տեղեկատվական համակարգ կամ նրա կողմից կիրառվող կամ շահագործվող էլեկտրոնային հարթակ, կամ </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Pr>
          <w:rFonts w:ascii="GHEA Grapalat" w:eastAsia="GHEA Grapalat" w:hAnsi="GHEA Grapalat" w:cs="GHEA Grapalat"/>
          <w:color w:val="000000"/>
          <w:lang w:val="en-US"/>
        </w:rPr>
        <w:t>այն</w:t>
      </w:r>
      <w:proofErr w:type="gramEnd"/>
      <w:r>
        <w:rPr>
          <w:rFonts w:ascii="GHEA Grapalat" w:eastAsia="GHEA Grapalat" w:hAnsi="GHEA Grapalat" w:cs="GHEA Grapalat"/>
          <w:color w:val="000000"/>
          <w:lang w:val="en-US"/>
        </w:rPr>
        <w:t xml:space="preserve"> հայտնաբերել է օֆերտա ուղարկած անձը, եթե ակցեպտը ուղարկվել է նրա կողմից չնշված տեղեկատվական համակարգին:»:</w:t>
      </w:r>
    </w:p>
    <w:p w:rsidR="00C756D7" w:rsidRDefault="00C756D7"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C756D7" w:rsidRDefault="00C756D7"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9</w:t>
      </w:r>
      <w:r>
        <w:rPr>
          <w:rFonts w:ascii="GHEA Grapalat" w:eastAsia="GHEA Grapalat" w:hAnsi="GHEA Grapalat" w:cs="GHEA Grapalat"/>
          <w:b/>
          <w:color w:val="000000"/>
        </w:rPr>
        <w:t>.</w:t>
      </w:r>
      <w:r w:rsidRPr="002A49E2">
        <w:rPr>
          <w:rFonts w:ascii="GHEA Grapalat" w:eastAsia="GHEA Grapalat" w:hAnsi="GHEA Grapalat" w:cs="GHEA Grapalat"/>
          <w:b/>
          <w:color w:val="000000"/>
        </w:rPr>
        <w:t xml:space="preserve"> </w:t>
      </w:r>
      <w:r>
        <w:rPr>
          <w:rFonts w:ascii="GHEA Grapalat" w:eastAsia="GHEA Grapalat" w:hAnsi="GHEA Grapalat" w:cs="GHEA Grapalat"/>
          <w:color w:val="000000"/>
        </w:rPr>
        <w:t>Օրենսգրքի 4</w:t>
      </w:r>
      <w:r>
        <w:rPr>
          <w:rFonts w:ascii="GHEA Grapalat" w:eastAsia="GHEA Grapalat" w:hAnsi="GHEA Grapalat" w:cs="GHEA Grapalat"/>
          <w:color w:val="000000"/>
          <w:lang w:val="en-US"/>
        </w:rPr>
        <w:t>68</w:t>
      </w:r>
      <w:r>
        <w:rPr>
          <w:rFonts w:ascii="GHEA Grapalat" w:eastAsia="GHEA Grapalat" w:hAnsi="GHEA Grapalat" w:cs="GHEA Grapalat"/>
          <w:color w:val="000000"/>
        </w:rPr>
        <w:t>-րդ հոդված</w:t>
      </w:r>
      <w:r w:rsidRPr="002A49E2">
        <w:rPr>
          <w:rFonts w:ascii="GHEA Grapalat" w:eastAsia="GHEA Grapalat" w:hAnsi="GHEA Grapalat" w:cs="GHEA Grapalat"/>
          <w:color w:val="000000"/>
        </w:rPr>
        <w:t>ում</w:t>
      </w:r>
      <w:r>
        <w:rPr>
          <w:rFonts w:ascii="GHEA Grapalat" w:eastAsia="GHEA Grapalat" w:hAnsi="GHEA Grapalat" w:cs="GHEA Grapalat"/>
          <w:color w:val="000000"/>
          <w:lang w:val="en-US"/>
        </w:rPr>
        <w:t xml:space="preserve"> լրացնել նոր 1.1-ին մաս.</w:t>
      </w:r>
    </w:p>
    <w:p w:rsidR="00C756D7" w:rsidRDefault="00092876"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«1.1. Պայմանագրի առանձին </w:t>
      </w:r>
      <w:r w:rsidR="00D52B5B">
        <w:rPr>
          <w:rFonts w:ascii="GHEA Grapalat" w:eastAsia="GHEA Grapalat" w:hAnsi="GHEA Grapalat" w:cs="GHEA Grapalat"/>
          <w:color w:val="000000"/>
          <w:lang w:val="en-US"/>
        </w:rPr>
        <w:t xml:space="preserve">պայմանները </w:t>
      </w:r>
      <w:r w:rsidR="009C28D5">
        <w:rPr>
          <w:rFonts w:ascii="GHEA Grapalat" w:eastAsia="GHEA Grapalat" w:hAnsi="GHEA Grapalat" w:cs="GHEA Grapalat"/>
          <w:color w:val="000000"/>
          <w:lang w:val="en-US"/>
        </w:rPr>
        <w:t xml:space="preserve">միակողմանիորեն </w:t>
      </w:r>
      <w:r w:rsidR="00D52B5B">
        <w:rPr>
          <w:rFonts w:ascii="GHEA Grapalat" w:eastAsia="GHEA Grapalat" w:hAnsi="GHEA Grapalat" w:cs="GHEA Grapalat"/>
          <w:color w:val="000000"/>
          <w:lang w:val="en-US"/>
        </w:rPr>
        <w:t>փոփոխելու դեպքում</w:t>
      </w:r>
      <w:r w:rsidR="00D52B5B" w:rsidRPr="00D52B5B">
        <w:rPr>
          <w:rFonts w:ascii="GHEA Grapalat" w:eastAsia="GHEA Grapalat" w:hAnsi="GHEA Grapalat" w:cs="GHEA Grapalat"/>
          <w:color w:val="000000"/>
        </w:rPr>
        <w:t xml:space="preserve"> </w:t>
      </w:r>
      <w:r w:rsidR="00D52B5B" w:rsidRPr="002A49E2">
        <w:rPr>
          <w:rFonts w:ascii="GHEA Grapalat" w:eastAsia="GHEA Grapalat" w:hAnsi="GHEA Grapalat" w:cs="GHEA Grapalat"/>
          <w:color w:val="000000"/>
        </w:rPr>
        <w:t>այն կողմը, որը մյուս կողմին առաջարկել է</w:t>
      </w:r>
      <w:r w:rsidR="0069695D">
        <w:rPr>
          <w:rFonts w:ascii="GHEA Grapalat" w:eastAsia="GHEA Grapalat" w:hAnsi="GHEA Grapalat" w:cs="GHEA Grapalat"/>
          <w:color w:val="000000"/>
          <w:lang w:val="en-US"/>
        </w:rPr>
        <w:t>ր</w:t>
      </w:r>
      <w:r w:rsidR="00D52B5B" w:rsidRPr="002A49E2">
        <w:rPr>
          <w:rFonts w:ascii="GHEA Grapalat" w:eastAsia="GHEA Grapalat" w:hAnsi="GHEA Grapalat" w:cs="GHEA Grapalat"/>
          <w:color w:val="000000"/>
        </w:rPr>
        <w:t xml:space="preserve"> համաձայնություն տալ և ընդունել </w:t>
      </w:r>
      <w:r w:rsidR="00D52B5B">
        <w:rPr>
          <w:rFonts w:ascii="GHEA Grapalat" w:eastAsia="GHEA Grapalat" w:hAnsi="GHEA Grapalat" w:cs="GHEA Grapalat"/>
          <w:color w:val="000000"/>
        </w:rPr>
        <w:t xml:space="preserve">պայմանագրի </w:t>
      </w:r>
      <w:r w:rsidR="00D52B5B" w:rsidRPr="002A49E2">
        <w:rPr>
          <w:rFonts w:ascii="GHEA Grapalat" w:eastAsia="GHEA Grapalat" w:hAnsi="GHEA Grapalat" w:cs="GHEA Grapalat"/>
          <w:color w:val="000000"/>
        </w:rPr>
        <w:t>առանձին</w:t>
      </w:r>
      <w:r w:rsidR="00D52B5B">
        <w:rPr>
          <w:rFonts w:ascii="GHEA Grapalat" w:eastAsia="GHEA Grapalat" w:hAnsi="GHEA Grapalat" w:cs="GHEA Grapalat"/>
          <w:color w:val="000000"/>
        </w:rPr>
        <w:t xml:space="preserve"> պայմանները</w:t>
      </w:r>
      <w:r w:rsidR="00784467">
        <w:rPr>
          <w:rFonts w:ascii="GHEA Grapalat" w:eastAsia="GHEA Grapalat" w:hAnsi="GHEA Grapalat" w:cs="GHEA Grapalat"/>
          <w:color w:val="000000"/>
          <w:lang w:val="en-US"/>
        </w:rPr>
        <w:t>,</w:t>
      </w:r>
      <w:r w:rsidR="00771639">
        <w:rPr>
          <w:rFonts w:ascii="GHEA Grapalat" w:eastAsia="GHEA Grapalat" w:hAnsi="GHEA Grapalat" w:cs="GHEA Grapalat"/>
          <w:color w:val="000000"/>
          <w:lang w:val="en-US"/>
        </w:rPr>
        <w:t xml:space="preserve"> </w:t>
      </w:r>
      <w:r w:rsidR="00771639" w:rsidRPr="00771639">
        <w:rPr>
          <w:rFonts w:ascii="GHEA Grapalat" w:eastAsia="GHEA Grapalat" w:hAnsi="GHEA Grapalat" w:cs="GHEA Grapalat"/>
          <w:color w:val="000000"/>
          <w:lang w:val="en-US"/>
        </w:rPr>
        <w:t xml:space="preserve">փոփոխության վերաբերյալ </w:t>
      </w:r>
      <w:r w:rsidR="00771639">
        <w:rPr>
          <w:rFonts w:ascii="GHEA Grapalat" w:eastAsia="GHEA Grapalat" w:hAnsi="GHEA Grapalat" w:cs="GHEA Grapalat"/>
          <w:color w:val="000000"/>
          <w:lang w:val="en-US"/>
        </w:rPr>
        <w:t xml:space="preserve">մյուս կողմին </w:t>
      </w:r>
      <w:r w:rsidR="00304AB5">
        <w:rPr>
          <w:rFonts w:ascii="GHEA Grapalat" w:eastAsia="GHEA Grapalat" w:hAnsi="GHEA Grapalat" w:cs="GHEA Grapalat"/>
          <w:color w:val="000000"/>
          <w:lang w:val="en-US"/>
        </w:rPr>
        <w:t>տեղեկացնում</w:t>
      </w:r>
      <w:r w:rsidR="00771639" w:rsidRPr="00771639">
        <w:rPr>
          <w:rFonts w:ascii="GHEA Grapalat" w:eastAsia="GHEA Grapalat" w:hAnsi="GHEA Grapalat" w:cs="GHEA Grapalat"/>
          <w:color w:val="000000"/>
          <w:lang w:val="en-US"/>
        </w:rPr>
        <w:t xml:space="preserve"> է</w:t>
      </w:r>
      <w:r w:rsidR="00784467">
        <w:rPr>
          <w:rFonts w:ascii="GHEA Grapalat" w:eastAsia="GHEA Grapalat" w:hAnsi="GHEA Grapalat" w:cs="GHEA Grapalat"/>
          <w:color w:val="000000"/>
          <w:lang w:val="en-US"/>
        </w:rPr>
        <w:t xml:space="preserve"> </w:t>
      </w:r>
      <w:r w:rsidR="00A94187">
        <w:rPr>
          <w:rFonts w:ascii="GHEA Grapalat" w:eastAsia="GHEA Grapalat" w:hAnsi="GHEA Grapalat" w:cs="GHEA Grapalat"/>
          <w:color w:val="000000"/>
          <w:lang w:val="en-US"/>
        </w:rPr>
        <w:t>կողմերի միջև համաձայնեցված այնպիսի եղանակով</w:t>
      </w:r>
      <w:r w:rsidR="009C28D5">
        <w:rPr>
          <w:rFonts w:ascii="GHEA Grapalat" w:eastAsia="GHEA Grapalat" w:hAnsi="GHEA Grapalat" w:cs="GHEA Grapalat"/>
          <w:color w:val="000000"/>
          <w:lang w:val="en-US"/>
        </w:rPr>
        <w:t>, որ</w:t>
      </w:r>
      <w:r w:rsidR="00C80725">
        <w:rPr>
          <w:rFonts w:ascii="GHEA Grapalat" w:eastAsia="GHEA Grapalat" w:hAnsi="GHEA Grapalat" w:cs="GHEA Grapalat"/>
          <w:color w:val="000000"/>
          <w:lang w:val="en-US"/>
        </w:rPr>
        <w:t>ն</w:t>
      </w:r>
      <w:r w:rsidR="009C28D5">
        <w:rPr>
          <w:rFonts w:ascii="GHEA Grapalat" w:eastAsia="GHEA Grapalat" w:hAnsi="GHEA Grapalat" w:cs="GHEA Grapalat"/>
          <w:color w:val="000000"/>
          <w:lang w:val="en-US"/>
        </w:rPr>
        <w:t xml:space="preserve"> </w:t>
      </w:r>
      <w:r w:rsidR="00784467">
        <w:rPr>
          <w:rFonts w:ascii="GHEA Grapalat" w:eastAsia="GHEA Grapalat" w:hAnsi="GHEA Grapalat" w:cs="GHEA Grapalat"/>
          <w:color w:val="000000"/>
        </w:rPr>
        <w:t>ապահով</w:t>
      </w:r>
      <w:r w:rsidR="00784467" w:rsidRPr="002A49E2">
        <w:rPr>
          <w:rFonts w:ascii="GHEA Grapalat" w:eastAsia="GHEA Grapalat" w:hAnsi="GHEA Grapalat" w:cs="GHEA Grapalat"/>
          <w:color w:val="000000"/>
        </w:rPr>
        <w:t>ում</w:t>
      </w:r>
      <w:r w:rsidR="00784467">
        <w:rPr>
          <w:rFonts w:ascii="GHEA Grapalat" w:eastAsia="GHEA Grapalat" w:hAnsi="GHEA Grapalat" w:cs="GHEA Grapalat"/>
          <w:color w:val="000000"/>
        </w:rPr>
        <w:t xml:space="preserve"> է </w:t>
      </w:r>
      <w:r w:rsidR="001A37E4">
        <w:rPr>
          <w:rFonts w:ascii="GHEA Grapalat" w:eastAsia="GHEA Grapalat" w:hAnsi="GHEA Grapalat" w:cs="GHEA Grapalat"/>
          <w:color w:val="000000"/>
          <w:lang w:val="en-US"/>
        </w:rPr>
        <w:t>կատարված փոփոխություններին</w:t>
      </w:r>
      <w:r w:rsidR="00784467">
        <w:rPr>
          <w:rFonts w:ascii="GHEA Grapalat" w:eastAsia="GHEA Grapalat" w:hAnsi="GHEA Grapalat" w:cs="GHEA Grapalat"/>
          <w:color w:val="000000"/>
        </w:rPr>
        <w:t xml:space="preserve"> մատչելի </w:t>
      </w:r>
      <w:r w:rsidR="00784467" w:rsidRPr="002A49E2">
        <w:rPr>
          <w:rFonts w:ascii="GHEA Grapalat" w:eastAsia="GHEA Grapalat" w:hAnsi="GHEA Grapalat" w:cs="GHEA Grapalat"/>
          <w:color w:val="000000"/>
        </w:rPr>
        <w:t>եղանակով և</w:t>
      </w:r>
      <w:r w:rsidR="00784467">
        <w:rPr>
          <w:rFonts w:ascii="GHEA Grapalat" w:eastAsia="GHEA Grapalat" w:hAnsi="GHEA Grapalat" w:cs="GHEA Grapalat"/>
          <w:color w:val="000000"/>
        </w:rPr>
        <w:t xml:space="preserve"> ամբողջապես ծանոթանալու</w:t>
      </w:r>
      <w:r w:rsidR="001A37E4">
        <w:rPr>
          <w:rFonts w:ascii="GHEA Grapalat" w:eastAsia="GHEA Grapalat" w:hAnsi="GHEA Grapalat" w:cs="GHEA Grapalat"/>
          <w:color w:val="000000"/>
          <w:lang w:val="en-US"/>
        </w:rPr>
        <w:t xml:space="preserve">, </w:t>
      </w:r>
      <w:r w:rsidR="00784467">
        <w:rPr>
          <w:rFonts w:ascii="GHEA Grapalat" w:eastAsia="GHEA Grapalat" w:hAnsi="GHEA Grapalat" w:cs="GHEA Grapalat"/>
          <w:color w:val="000000"/>
        </w:rPr>
        <w:t xml:space="preserve"> </w:t>
      </w:r>
      <w:r w:rsidR="001A37E4">
        <w:rPr>
          <w:rFonts w:ascii="GHEA Grapalat" w:eastAsia="GHEA Grapalat" w:hAnsi="GHEA Grapalat" w:cs="GHEA Grapalat"/>
          <w:color w:val="000000"/>
          <w:lang w:val="en-US"/>
        </w:rPr>
        <w:t>դր</w:t>
      </w:r>
      <w:r w:rsidR="00907F9E">
        <w:rPr>
          <w:rFonts w:ascii="GHEA Grapalat" w:eastAsia="GHEA Grapalat" w:hAnsi="GHEA Grapalat" w:cs="GHEA Grapalat"/>
          <w:color w:val="000000"/>
          <w:lang w:val="en-US"/>
        </w:rPr>
        <w:t>անք</w:t>
      </w:r>
      <w:r w:rsidR="001A37E4">
        <w:rPr>
          <w:rFonts w:ascii="GHEA Grapalat" w:eastAsia="GHEA Grapalat" w:hAnsi="GHEA Grapalat" w:cs="GHEA Grapalat"/>
          <w:color w:val="000000"/>
          <w:lang w:val="en-US"/>
        </w:rPr>
        <w:t xml:space="preserve"> </w:t>
      </w:r>
      <w:r w:rsidR="001A37E4">
        <w:rPr>
          <w:rFonts w:ascii="GHEA Grapalat" w:eastAsia="GHEA Grapalat" w:hAnsi="GHEA Grapalat" w:cs="GHEA Grapalat"/>
          <w:color w:val="000000"/>
        </w:rPr>
        <w:t xml:space="preserve">պահպանելու, </w:t>
      </w:r>
      <w:r w:rsidR="001A37E4" w:rsidRPr="009C304C">
        <w:rPr>
          <w:rFonts w:ascii="GHEA Grapalat" w:eastAsia="GHEA Grapalat" w:hAnsi="GHEA Grapalat" w:cs="GHEA Grapalat"/>
          <w:color w:val="000000"/>
        </w:rPr>
        <w:t>անփոփոխ կերպով վերարտադրելու կամ</w:t>
      </w:r>
      <w:r w:rsidR="001A37E4">
        <w:rPr>
          <w:rFonts w:ascii="GHEA Grapalat" w:eastAsia="GHEA Grapalat" w:hAnsi="GHEA Grapalat" w:cs="GHEA Grapalat"/>
          <w:color w:val="000000"/>
        </w:rPr>
        <w:t xml:space="preserve"> դրանց հղում կատարելու հնարավորությունները</w:t>
      </w:r>
      <w:r w:rsidR="00D52B5B" w:rsidRPr="009C304C">
        <w:rPr>
          <w:rFonts w:ascii="GHEA Grapalat" w:eastAsia="GHEA Grapalat" w:hAnsi="GHEA Grapalat" w:cs="GHEA Grapalat"/>
          <w:color w:val="000000"/>
        </w:rPr>
        <w:t>:</w:t>
      </w:r>
      <w:r w:rsidR="00B721F9">
        <w:rPr>
          <w:rFonts w:ascii="GHEA Grapalat" w:eastAsia="GHEA Grapalat" w:hAnsi="GHEA Grapalat" w:cs="GHEA Grapalat"/>
          <w:color w:val="000000"/>
          <w:lang w:val="en-US"/>
        </w:rPr>
        <w:t xml:space="preserve"> </w:t>
      </w:r>
      <w:r w:rsidR="001672C9">
        <w:rPr>
          <w:rFonts w:ascii="GHEA Grapalat" w:eastAsia="GHEA Grapalat" w:hAnsi="GHEA Grapalat" w:cs="GHEA Grapalat"/>
          <w:color w:val="000000"/>
          <w:lang w:val="en-US"/>
        </w:rPr>
        <w:t>Փ</w:t>
      </w:r>
      <w:r w:rsidR="001672C9" w:rsidRPr="00771639">
        <w:rPr>
          <w:rFonts w:ascii="GHEA Grapalat" w:eastAsia="GHEA Grapalat" w:hAnsi="GHEA Grapalat" w:cs="GHEA Grapalat"/>
          <w:color w:val="000000"/>
          <w:lang w:val="en-US"/>
        </w:rPr>
        <w:t>ոփոխության վերաբերյալ</w:t>
      </w:r>
      <w:r w:rsidR="001672C9">
        <w:rPr>
          <w:rFonts w:ascii="GHEA Grapalat" w:eastAsia="GHEA Grapalat" w:hAnsi="GHEA Grapalat" w:cs="GHEA Grapalat"/>
          <w:color w:val="000000"/>
          <w:lang w:val="en-US"/>
        </w:rPr>
        <w:t xml:space="preserve"> </w:t>
      </w:r>
      <w:r w:rsidR="00447B59">
        <w:rPr>
          <w:rFonts w:ascii="GHEA Grapalat" w:eastAsia="GHEA Grapalat" w:hAnsi="GHEA Grapalat" w:cs="GHEA Grapalat"/>
          <w:color w:val="000000"/>
          <w:lang w:val="en-US"/>
        </w:rPr>
        <w:t xml:space="preserve">տեղեկատվությունը տրամադրվում է </w:t>
      </w:r>
      <w:r w:rsidR="00C432CD">
        <w:rPr>
          <w:rFonts w:ascii="GHEA Grapalat" w:eastAsia="GHEA Grapalat" w:hAnsi="GHEA Grapalat" w:cs="GHEA Grapalat"/>
          <w:color w:val="000000"/>
          <w:lang w:val="en-US"/>
        </w:rPr>
        <w:t xml:space="preserve">մինչև </w:t>
      </w:r>
      <w:r w:rsidR="00447B59">
        <w:rPr>
          <w:rFonts w:ascii="GHEA Grapalat" w:eastAsia="GHEA Grapalat" w:hAnsi="GHEA Grapalat" w:cs="GHEA Grapalat"/>
          <w:color w:val="000000"/>
          <w:lang w:val="en-US"/>
        </w:rPr>
        <w:t>փոփոխություն</w:t>
      </w:r>
      <w:r w:rsidR="00CD5EB6">
        <w:rPr>
          <w:rFonts w:ascii="GHEA Grapalat" w:eastAsia="GHEA Grapalat" w:hAnsi="GHEA Grapalat" w:cs="GHEA Grapalat"/>
          <w:color w:val="000000"/>
          <w:lang w:val="en-US"/>
        </w:rPr>
        <w:t>ն</w:t>
      </w:r>
      <w:r w:rsidR="00447B59">
        <w:rPr>
          <w:rFonts w:ascii="GHEA Grapalat" w:eastAsia="GHEA Grapalat" w:hAnsi="GHEA Grapalat" w:cs="GHEA Grapalat"/>
          <w:color w:val="000000"/>
          <w:lang w:val="en-US"/>
        </w:rPr>
        <w:t xml:space="preserve"> ուժի մեջ մտնել</w:t>
      </w:r>
      <w:r w:rsidR="00C432CD">
        <w:rPr>
          <w:rFonts w:ascii="GHEA Grapalat" w:eastAsia="GHEA Grapalat" w:hAnsi="GHEA Grapalat" w:cs="GHEA Grapalat"/>
          <w:color w:val="000000"/>
          <w:lang w:val="en-US"/>
        </w:rPr>
        <w:t>ը</w:t>
      </w:r>
      <w:r w:rsidR="00304AB5">
        <w:rPr>
          <w:rFonts w:ascii="GHEA Grapalat" w:eastAsia="GHEA Grapalat" w:hAnsi="GHEA Grapalat" w:cs="GHEA Grapalat"/>
          <w:color w:val="000000"/>
          <w:lang w:val="en-US"/>
        </w:rPr>
        <w:t xml:space="preserve">՝ ողջամիտ ժամկետում, եթե </w:t>
      </w:r>
      <w:r w:rsidR="00447B59">
        <w:rPr>
          <w:rFonts w:ascii="GHEA Grapalat" w:eastAsia="GHEA Grapalat" w:hAnsi="GHEA Grapalat" w:cs="GHEA Grapalat"/>
          <w:color w:val="000000"/>
          <w:lang w:val="en-US"/>
        </w:rPr>
        <w:t xml:space="preserve"> </w:t>
      </w:r>
      <w:r w:rsidR="00304AB5">
        <w:rPr>
          <w:rFonts w:ascii="GHEA Grapalat" w:eastAsia="GHEA Grapalat" w:hAnsi="GHEA Grapalat" w:cs="GHEA Grapalat"/>
          <w:color w:val="000000"/>
          <w:lang w:val="en-US"/>
        </w:rPr>
        <w:t xml:space="preserve">պայմանագրով, </w:t>
      </w:r>
      <w:r w:rsidR="00447B59">
        <w:rPr>
          <w:rFonts w:ascii="GHEA Grapalat" w:eastAsia="GHEA Grapalat" w:hAnsi="GHEA Grapalat" w:cs="GHEA Grapalat"/>
          <w:color w:val="000000"/>
          <w:lang w:val="en-US"/>
        </w:rPr>
        <w:t xml:space="preserve">օրենքով </w:t>
      </w:r>
      <w:r w:rsidR="00304AB5">
        <w:rPr>
          <w:rFonts w:ascii="GHEA Grapalat" w:eastAsia="GHEA Grapalat" w:hAnsi="GHEA Grapalat" w:cs="GHEA Grapalat"/>
          <w:color w:val="000000"/>
          <w:lang w:val="en-US"/>
        </w:rPr>
        <w:t>կամ</w:t>
      </w:r>
      <w:r w:rsidR="00447B59">
        <w:rPr>
          <w:rFonts w:ascii="GHEA Grapalat" w:eastAsia="GHEA Grapalat" w:hAnsi="GHEA Grapalat" w:cs="GHEA Grapalat"/>
          <w:color w:val="000000"/>
          <w:lang w:val="en-US"/>
        </w:rPr>
        <w:t xml:space="preserve"> այլ իրավական ակտերով </w:t>
      </w:r>
      <w:r w:rsidR="00304AB5">
        <w:rPr>
          <w:rFonts w:ascii="GHEA Grapalat" w:eastAsia="GHEA Grapalat" w:hAnsi="GHEA Grapalat" w:cs="GHEA Grapalat"/>
          <w:color w:val="000000"/>
          <w:lang w:val="en-US"/>
        </w:rPr>
        <w:t xml:space="preserve">այլ ժամկետ </w:t>
      </w:r>
      <w:r w:rsidR="00447B59">
        <w:rPr>
          <w:rFonts w:ascii="GHEA Grapalat" w:eastAsia="GHEA Grapalat" w:hAnsi="GHEA Grapalat" w:cs="GHEA Grapalat"/>
          <w:color w:val="000000"/>
          <w:lang w:val="en-US"/>
        </w:rPr>
        <w:t xml:space="preserve">նախատեսված </w:t>
      </w:r>
      <w:r w:rsidR="00304AB5">
        <w:rPr>
          <w:rFonts w:ascii="GHEA Grapalat" w:eastAsia="GHEA Grapalat" w:hAnsi="GHEA Grapalat" w:cs="GHEA Grapalat"/>
          <w:color w:val="000000"/>
          <w:lang w:val="en-US"/>
        </w:rPr>
        <w:t>չէ</w:t>
      </w:r>
      <w:r w:rsidR="00447B59">
        <w:rPr>
          <w:rFonts w:ascii="GHEA Grapalat" w:eastAsia="GHEA Grapalat" w:hAnsi="GHEA Grapalat" w:cs="GHEA Grapalat"/>
          <w:color w:val="000000"/>
          <w:lang w:val="en-US"/>
        </w:rPr>
        <w:t>:</w:t>
      </w:r>
      <w:r>
        <w:rPr>
          <w:rFonts w:ascii="GHEA Grapalat" w:eastAsia="GHEA Grapalat" w:hAnsi="GHEA Grapalat" w:cs="GHEA Grapalat"/>
          <w:color w:val="000000"/>
          <w:lang w:val="en-US"/>
        </w:rPr>
        <w:t>»:</w:t>
      </w:r>
    </w:p>
    <w:p w:rsidR="002B6881" w:rsidRDefault="002B688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B6881" w:rsidRDefault="002B688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2B6881">
        <w:rPr>
          <w:rFonts w:ascii="GHEA Grapalat" w:eastAsia="GHEA Grapalat" w:hAnsi="GHEA Grapalat" w:cs="GHEA Grapalat"/>
          <w:b/>
          <w:color w:val="000000"/>
          <w:lang w:val="en-US"/>
        </w:rPr>
        <w:t>Հոդված 10.</w:t>
      </w:r>
      <w:proofErr w:type="gramEnd"/>
      <w:r>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 xml:space="preserve">Օրենսգրքի </w:t>
      </w:r>
      <w:r>
        <w:rPr>
          <w:rFonts w:ascii="GHEA Grapalat" w:eastAsia="GHEA Grapalat" w:hAnsi="GHEA Grapalat" w:cs="GHEA Grapalat"/>
          <w:color w:val="000000"/>
        </w:rPr>
        <w:t>540-54</w:t>
      </w:r>
      <w:r>
        <w:rPr>
          <w:rFonts w:ascii="GHEA Grapalat" w:eastAsia="GHEA Grapalat" w:hAnsi="GHEA Grapalat" w:cs="GHEA Grapalat"/>
          <w:color w:val="000000"/>
          <w:lang w:val="en-US"/>
        </w:rPr>
        <w:t>4</w:t>
      </w:r>
      <w:r>
        <w:rPr>
          <w:rFonts w:ascii="GHEA Grapalat" w:eastAsia="GHEA Grapalat" w:hAnsi="GHEA Grapalat" w:cs="GHEA Grapalat"/>
          <w:color w:val="000000"/>
        </w:rPr>
        <w:t xml:space="preserve">-րդ հոդվածները շարադրել </w:t>
      </w:r>
      <w:r>
        <w:rPr>
          <w:rFonts w:ascii="GHEA Grapalat" w:eastAsia="GHEA Grapalat" w:hAnsi="GHEA Grapalat" w:cs="GHEA Grapalat"/>
          <w:color w:val="000000"/>
          <w:lang w:val="en-US"/>
        </w:rPr>
        <w:t>նոր</w:t>
      </w:r>
      <w:r>
        <w:rPr>
          <w:rFonts w:ascii="GHEA Grapalat" w:eastAsia="GHEA Grapalat" w:hAnsi="GHEA Grapalat" w:cs="GHEA Grapalat"/>
          <w:color w:val="000000"/>
        </w:rPr>
        <w:t xml:space="preserve"> խմբագրությամբ.</w:t>
      </w:r>
      <w:proofErr w:type="gramEnd"/>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lastRenderedPageBreak/>
        <w:t>«</w:t>
      </w:r>
      <w:r w:rsidRPr="000C5FF3">
        <w:rPr>
          <w:rFonts w:ascii="GHEA Grapalat" w:eastAsia="GHEA Grapalat" w:hAnsi="GHEA Grapalat" w:cs="GHEA Grapalat"/>
          <w:b/>
          <w:color w:val="000000"/>
        </w:rPr>
        <w:t>Հոդված 540.</w:t>
      </w:r>
      <w:proofErr w:type="gramEnd"/>
      <w:r>
        <w:rPr>
          <w:rFonts w:ascii="GHEA Grapalat" w:eastAsia="GHEA Grapalat" w:hAnsi="GHEA Grapalat" w:cs="GHEA Grapalat"/>
          <w:b/>
          <w:color w:val="000000"/>
          <w:lang w:val="en-US"/>
        </w:rPr>
        <w:t xml:space="preserve"> </w:t>
      </w:r>
      <w:r w:rsidRPr="000C5FF3">
        <w:rPr>
          <w:rFonts w:ascii="GHEA Grapalat" w:eastAsia="GHEA Grapalat" w:hAnsi="GHEA Grapalat" w:cs="GHEA Grapalat"/>
          <w:b/>
          <w:color w:val="000000"/>
        </w:rPr>
        <w:t>Պետական կարիքների համար ապրանքներ մատակարարելու հիմքը</w:t>
      </w:r>
    </w:p>
    <w:p w:rsidR="00251518" w:rsidRDefault="00251518" w:rsidP="00251518">
      <w:pPr>
        <w:pStyle w:val="normal0"/>
        <w:shd w:val="clear" w:color="auto" w:fill="FFFFFF"/>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Պետական կարիքների համար ապրանքները մատակարարվում են «Գնումների մասին» օրենքով սահմանված </w:t>
      </w:r>
      <w:r>
        <w:rPr>
          <w:rFonts w:ascii="GHEA Grapalat" w:eastAsia="GHEA Grapalat" w:hAnsi="GHEA Grapalat" w:cs="GHEA Grapalat"/>
          <w:color w:val="000000"/>
          <w:lang w:val="en-US"/>
        </w:rPr>
        <w:t>կարգով</w:t>
      </w:r>
      <w:r>
        <w:rPr>
          <w:rFonts w:ascii="GHEA Grapalat" w:eastAsia="GHEA Grapalat" w:hAnsi="GHEA Grapalat" w:cs="GHEA Grapalat"/>
          <w:color w:val="000000"/>
        </w:rPr>
        <w:t xml:space="preserve"> կնքվող պետական կարիքների համար ապրանքների մատակարարման պայմանագրի հիման վրա:</w:t>
      </w:r>
    </w:p>
    <w:p w:rsidR="00251518" w:rsidRDefault="00251518" w:rsidP="00251518">
      <w:pPr>
        <w:pStyle w:val="normal0"/>
        <w:shd w:val="clear" w:color="auto" w:fill="FFFFFF"/>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2. Պետական կարիքներ են ճանաչվում պետական բյուջեի միջոցների հաշվին վճարվող Հայաստանի Հանրապետության պահանջմունքները:</w:t>
      </w:r>
    </w:p>
    <w:p w:rsidR="00251518" w:rsidRDefault="00251518" w:rsidP="00251518">
      <w:pPr>
        <w:pStyle w:val="normal0"/>
        <w:shd w:val="clear" w:color="auto" w:fill="FFFFFF"/>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3. Պետական կարիքների համար ապրանքների մատակարարման հարաբերությունների նկատմամբ կիրառվում են սույն օրենսգրքով նախատեսված մատակարարման պայմանագրի մասին կանոնները՝ հաշվի առնելով «Գնումների մասին» օրենքով</w:t>
      </w:r>
      <w:r w:rsidRPr="00B33101">
        <w:rPr>
          <w:rFonts w:ascii="GHEA Grapalat" w:eastAsia="GHEA Grapalat" w:hAnsi="GHEA Grapalat" w:cs="GHEA Grapalat"/>
          <w:color w:val="000000"/>
        </w:rPr>
        <w:t xml:space="preserve"> պայմանագրի կնքման կարգի վերաբերյալ</w:t>
      </w:r>
      <w:r w:rsidRPr="000166ED">
        <w:rPr>
          <w:rFonts w:ascii="GHEA Grapalat" w:eastAsia="GHEA Grapalat" w:hAnsi="GHEA Grapalat" w:cs="GHEA Grapalat"/>
          <w:color w:val="000000"/>
        </w:rPr>
        <w:t xml:space="preserve"> սահմանված </w:t>
      </w:r>
      <w:r w:rsidRPr="0084487E">
        <w:rPr>
          <w:rFonts w:ascii="GHEA Grapalat" w:eastAsia="GHEA Grapalat" w:hAnsi="GHEA Grapalat" w:cs="GHEA Grapalat"/>
          <w:color w:val="000000"/>
        </w:rPr>
        <w:t>առանձնահատկությունները:</w:t>
      </w:r>
    </w:p>
    <w:p w:rsidR="00251518" w:rsidRDefault="00251518" w:rsidP="00251518">
      <w:pPr>
        <w:pStyle w:val="normal0"/>
        <w:shd w:val="clear" w:color="auto" w:fill="FFFFFF"/>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Pr>
          <w:rFonts w:ascii="GHEA Grapalat" w:eastAsia="GHEA Grapalat" w:hAnsi="GHEA Grapalat" w:cs="GHEA Grapalat"/>
          <w:color w:val="000000"/>
        </w:rPr>
        <w:t>. Սույն պարագրաֆով սահմանված կանոնները կիրառելի են պետական կարիքների համար կնքվող այլ պայմանագրերի նկատմամբ, եթե այլ բան սահմանված չէ տվյալ պայմանագրի տեսակը կարգավորող սույն օրենսգրքի կանոններով:</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 Համայնքային կարիքների համար կնքվող պայմանագրերի դեպքում կիրառվում են նաև սույն գլխով նախատեսված</w:t>
      </w:r>
      <w:r w:rsidRPr="00F447D0">
        <w:rPr>
          <w:rFonts w:ascii="GHEA Grapalat" w:eastAsia="GHEA Grapalat" w:hAnsi="GHEA Grapalat" w:cs="GHEA Grapalat"/>
          <w:color w:val="000000"/>
          <w:lang w:val="en-US"/>
        </w:rPr>
        <w:t xml:space="preserve">, եթե այլ բան չի բխում օրենքից կամ </w:t>
      </w:r>
      <w:r>
        <w:rPr>
          <w:rFonts w:ascii="GHEA Grapalat" w:eastAsia="GHEA Grapalat" w:hAnsi="GHEA Grapalat" w:cs="GHEA Grapalat"/>
          <w:color w:val="000000"/>
          <w:lang w:val="en-US"/>
        </w:rPr>
        <w:t>համայնքների</w:t>
      </w:r>
      <w:r w:rsidRPr="00F447D0">
        <w:rPr>
          <w:rFonts w:ascii="GHEA Grapalat" w:eastAsia="GHEA Grapalat" w:hAnsi="GHEA Grapalat" w:cs="GHEA Grapalat"/>
          <w:color w:val="000000"/>
          <w:lang w:val="en-US"/>
        </w:rPr>
        <w:t xml:space="preserve"> առանձնահատկություններից:</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C5FF3">
        <w:rPr>
          <w:rFonts w:ascii="GHEA Grapalat" w:eastAsia="GHEA Grapalat" w:hAnsi="GHEA Grapalat" w:cs="GHEA Grapalat"/>
          <w:b/>
          <w:color w:val="000000"/>
        </w:rPr>
        <w:t>Հոդված 541.</w:t>
      </w:r>
      <w:r w:rsidRPr="00251518">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Պետական կարիքների համար ապրանքների մատակարարման պայմանագիր</w:t>
      </w:r>
    </w:p>
    <w:p w:rsidR="00251518" w:rsidRDefault="00251518" w:rsidP="00251518">
      <w:pPr>
        <w:pStyle w:val="normal0"/>
        <w:shd w:val="clear" w:color="auto" w:fill="FFFFFF"/>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Պետական կարիքների համար ապրանքների մատակարարման պայմանագիրը «Գնումների մասին» օրենքով սահմանված </w:t>
      </w:r>
      <w:r w:rsidRPr="00B33101">
        <w:rPr>
          <w:rFonts w:ascii="GHEA Grapalat" w:eastAsia="GHEA Grapalat" w:hAnsi="GHEA Grapalat" w:cs="GHEA Grapalat"/>
          <w:color w:val="000000"/>
        </w:rPr>
        <w:t>կարգով</w:t>
      </w:r>
      <w:r>
        <w:rPr>
          <w:rFonts w:ascii="GHEA Grapalat" w:eastAsia="GHEA Grapalat" w:hAnsi="GHEA Grapalat" w:cs="GHEA Grapalat"/>
          <w:color w:val="000000"/>
        </w:rPr>
        <w:t xml:space="preserve"> </w:t>
      </w:r>
      <w:r w:rsidRPr="00B33101">
        <w:rPr>
          <w:rFonts w:ascii="GHEA Grapalat" w:eastAsia="GHEA Grapalat" w:hAnsi="GHEA Grapalat" w:cs="GHEA Grapalat"/>
          <w:color w:val="000000"/>
        </w:rPr>
        <w:t xml:space="preserve">մատակարարի և պետության՝ ի դեմս պատվիրատուի միջև կնքվող </w:t>
      </w:r>
      <w:r>
        <w:rPr>
          <w:rFonts w:ascii="GHEA Grapalat" w:eastAsia="GHEA Grapalat" w:hAnsi="GHEA Grapalat" w:cs="GHEA Grapalat"/>
          <w:color w:val="000000"/>
        </w:rPr>
        <w:t xml:space="preserve">պայմանագիր է, որով մատակարարը պարտավորվում է ապրանքներ </w:t>
      </w:r>
      <w:r w:rsidRPr="00B33101">
        <w:rPr>
          <w:rFonts w:ascii="GHEA Grapalat" w:eastAsia="GHEA Grapalat" w:hAnsi="GHEA Grapalat" w:cs="GHEA Grapalat"/>
          <w:color w:val="000000"/>
        </w:rPr>
        <w:t>հանձնել</w:t>
      </w:r>
      <w:r>
        <w:rPr>
          <w:rFonts w:ascii="GHEA Grapalat" w:eastAsia="GHEA Grapalat" w:hAnsi="GHEA Grapalat" w:cs="GHEA Grapalat"/>
          <w:color w:val="000000"/>
        </w:rPr>
        <w:t xml:space="preserve"> պետությանը՝ ի դեմս պատվիրատուի, իսկ պատվիրատուն պարտավորվում է վճարել մատակարարված ապրանքների համար:</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«Գնումների մասին» օրենքով նախատեսված դեպքերում պայմանագրով կարող է </w:t>
      </w:r>
      <w:r>
        <w:rPr>
          <w:rFonts w:ascii="GHEA Grapalat" w:eastAsia="GHEA Grapalat" w:hAnsi="GHEA Grapalat" w:cs="GHEA Grapalat"/>
          <w:color w:val="000000"/>
          <w:lang w:val="en-US"/>
        </w:rPr>
        <w:lastRenderedPageBreak/>
        <w:t>սահմանվել, որ ապրանքները ենթակա են հանձնման պատվիրատուի նշած անձին:</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C5FF3">
        <w:rPr>
          <w:rFonts w:ascii="GHEA Grapalat" w:eastAsia="GHEA Grapalat" w:hAnsi="GHEA Grapalat" w:cs="GHEA Grapalat"/>
          <w:b/>
          <w:color w:val="000000"/>
        </w:rPr>
        <w:t>Հոդված 542.</w:t>
      </w:r>
      <w:r w:rsidRPr="00251518">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Պետական կարիքների համար ապրանքների մատակարարման պայմանագրի կնքման կարգը</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1. Պետական կարիքների համար ապրանքների մատակարարման պայմանագրի կնքման կարգը սահմանվում է «Գնումների մասին» օրենքով:</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C5FF3">
        <w:rPr>
          <w:rFonts w:ascii="GHEA Grapalat" w:eastAsia="GHEA Grapalat" w:hAnsi="GHEA Grapalat" w:cs="GHEA Grapalat"/>
          <w:b/>
          <w:color w:val="000000"/>
        </w:rPr>
        <w:t>Հոդված</w:t>
      </w:r>
      <w:r>
        <w:rPr>
          <w:rFonts w:ascii="GHEA Grapalat" w:eastAsia="GHEA Grapalat" w:hAnsi="GHEA Grapalat" w:cs="GHEA Grapalat"/>
          <w:b/>
          <w:color w:val="000000"/>
        </w:rPr>
        <w:t xml:space="preserve"> 543</w:t>
      </w:r>
      <w:r w:rsidRPr="000C5FF3">
        <w:rPr>
          <w:rFonts w:ascii="GHEA Grapalat" w:eastAsia="GHEA Grapalat" w:hAnsi="GHEA Grapalat" w:cs="GHEA Grapalat"/>
          <w:b/>
          <w:color w:val="000000"/>
        </w:rPr>
        <w:t>.</w:t>
      </w:r>
      <w:r w:rsidRPr="00251518">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 xml:space="preserve">Պետական կարիքների համար ապրանքների մատակարարման պայմանագրի կնքման </w:t>
      </w:r>
      <w:r w:rsidRPr="00B33101">
        <w:rPr>
          <w:rFonts w:ascii="GHEA Grapalat" w:eastAsia="GHEA Grapalat" w:hAnsi="GHEA Grapalat" w:cs="GHEA Grapalat"/>
          <w:b/>
          <w:color w:val="000000"/>
        </w:rPr>
        <w:t>պարտադիրությունը</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Pr>
          <w:rFonts w:ascii="GHEA Grapalat" w:eastAsia="GHEA Grapalat" w:hAnsi="GHEA Grapalat" w:cs="GHEA Grapalat"/>
          <w:color w:val="000000"/>
        </w:rPr>
        <w:t>«Գնումների մասին» օրենքով</w:t>
      </w:r>
      <w:r w:rsidRPr="00B33101">
        <w:rPr>
          <w:rFonts w:ascii="GHEA Grapalat" w:eastAsia="GHEA Grapalat" w:hAnsi="GHEA Grapalat" w:cs="GHEA Grapalat"/>
          <w:color w:val="000000"/>
        </w:rPr>
        <w:t xml:space="preserve"> սահմանված կարգով գնման ընթացակարգում հաղթող ճանաչված մասնակցի հետ պատվիրատուն պարտավոր է կնքել պայմանագիր</w:t>
      </w:r>
      <w:r>
        <w:rPr>
          <w:rFonts w:ascii="GHEA Grapalat" w:eastAsia="GHEA Grapalat" w:hAnsi="GHEA Grapalat" w:cs="GHEA Grapalat"/>
          <w:color w:val="000000"/>
          <w:lang w:val="en-US"/>
        </w:rPr>
        <w:t>՝ պահպանելով «Գնումների մասին» օրենքով և սույն օրենսգրքով սահմանված պահանջները</w:t>
      </w:r>
      <w:r w:rsidRPr="00B33101">
        <w:rPr>
          <w:rFonts w:ascii="GHEA Grapalat" w:eastAsia="GHEA Grapalat" w:hAnsi="GHEA Grapalat" w:cs="GHEA Grapalat"/>
          <w:color w:val="000000"/>
        </w:rPr>
        <w:t>:</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C5FF3">
        <w:rPr>
          <w:rFonts w:ascii="GHEA Grapalat" w:eastAsia="GHEA Grapalat" w:hAnsi="GHEA Grapalat" w:cs="GHEA Grapalat"/>
          <w:b/>
          <w:color w:val="000000"/>
        </w:rPr>
        <w:t>Հոդված</w:t>
      </w:r>
      <w:r>
        <w:rPr>
          <w:rFonts w:ascii="GHEA Grapalat" w:eastAsia="GHEA Grapalat" w:hAnsi="GHEA Grapalat" w:cs="GHEA Grapalat"/>
          <w:b/>
          <w:color w:val="000000"/>
        </w:rPr>
        <w:t xml:space="preserve"> 544</w:t>
      </w:r>
      <w:r w:rsidRPr="000C5FF3">
        <w:rPr>
          <w:rFonts w:ascii="GHEA Grapalat" w:eastAsia="GHEA Grapalat" w:hAnsi="GHEA Grapalat" w:cs="GHEA Grapalat"/>
          <w:b/>
          <w:color w:val="000000"/>
        </w:rPr>
        <w:t>.</w:t>
      </w:r>
      <w:r w:rsidRPr="00251518">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Պետական կարիքների համար ապրանքների մատակարարման պայմանագրի</w:t>
      </w:r>
      <w:r>
        <w:rPr>
          <w:rFonts w:ascii="GHEA Grapalat" w:eastAsia="GHEA Grapalat" w:hAnsi="GHEA Grapalat" w:cs="GHEA Grapalat"/>
          <w:b/>
          <w:color w:val="000000"/>
        </w:rPr>
        <w:t>ց բխող վնասները հատուցելը</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sidRPr="00B33101">
        <w:rPr>
          <w:rFonts w:ascii="GHEA Grapalat" w:eastAsia="GHEA Grapalat" w:hAnsi="GHEA Grapalat" w:cs="GHEA Grapalat"/>
          <w:color w:val="000000"/>
        </w:rPr>
        <w:t>Պետական կարիքների համար ապրանքների մատակարարման պայմանագրի կնքման և կատարման հետ կապված վնասները ենթակա են հատուցման վնասը պատճառած կողմի կողմից՝ սույն օրենսգրքով սահմանված կարգով</w:t>
      </w:r>
      <w:proofErr w:type="gramStart"/>
      <w:r w:rsidRPr="00B33101">
        <w:rPr>
          <w:rFonts w:ascii="GHEA Grapalat" w:eastAsia="GHEA Grapalat" w:hAnsi="GHEA Grapalat" w:cs="GHEA Grapalat"/>
          <w:color w:val="000000"/>
        </w:rPr>
        <w:t>:</w:t>
      </w:r>
      <w:r>
        <w:rPr>
          <w:rFonts w:ascii="GHEA Grapalat" w:eastAsia="GHEA Grapalat" w:hAnsi="GHEA Grapalat" w:cs="GHEA Grapalat"/>
          <w:color w:val="000000"/>
          <w:lang w:val="en-US"/>
        </w:rPr>
        <w:t>»</w:t>
      </w:r>
      <w:proofErr w:type="gramEnd"/>
      <w:r>
        <w:rPr>
          <w:rFonts w:ascii="GHEA Grapalat" w:eastAsia="GHEA Grapalat" w:hAnsi="GHEA Grapalat" w:cs="GHEA Grapalat"/>
          <w:color w:val="000000"/>
          <w:lang w:val="en-US"/>
        </w:rPr>
        <w:t>:</w:t>
      </w:r>
    </w:p>
    <w:p w:rsid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51518" w:rsidRPr="00251518"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251518">
        <w:rPr>
          <w:rFonts w:ascii="GHEA Grapalat" w:eastAsia="GHEA Grapalat" w:hAnsi="GHEA Grapalat" w:cs="GHEA Grapalat"/>
          <w:b/>
          <w:color w:val="000000"/>
          <w:lang w:val="en-US"/>
        </w:rPr>
        <w:t>Հոդված 11.</w:t>
      </w:r>
      <w:proofErr w:type="gramEnd"/>
      <w:r>
        <w:rPr>
          <w:rFonts w:ascii="GHEA Grapalat" w:eastAsia="GHEA Grapalat" w:hAnsi="GHEA Grapalat" w:cs="GHEA Grapalat"/>
          <w:color w:val="000000"/>
          <w:lang w:val="en-US"/>
        </w:rPr>
        <w:t xml:space="preserve"> </w:t>
      </w:r>
      <w:r>
        <w:rPr>
          <w:rFonts w:ascii="GHEA Grapalat" w:eastAsia="GHEA Grapalat" w:hAnsi="GHEA Grapalat" w:cs="GHEA Grapalat"/>
          <w:color w:val="000000"/>
        </w:rPr>
        <w:t>Օրենսգրքի 54</w:t>
      </w:r>
      <w:r w:rsidRPr="00B33101">
        <w:rPr>
          <w:rFonts w:ascii="GHEA Grapalat" w:eastAsia="GHEA Grapalat" w:hAnsi="GHEA Grapalat" w:cs="GHEA Grapalat"/>
          <w:color w:val="000000"/>
        </w:rPr>
        <w:t>5</w:t>
      </w:r>
      <w:r>
        <w:rPr>
          <w:rFonts w:ascii="GHEA Grapalat" w:eastAsia="GHEA Grapalat" w:hAnsi="GHEA Grapalat" w:cs="GHEA Grapalat"/>
          <w:color w:val="000000"/>
        </w:rPr>
        <w:t>-549-րդ հոդվածները</w:t>
      </w:r>
      <w:r>
        <w:rPr>
          <w:rFonts w:ascii="GHEA Grapalat" w:eastAsia="GHEA Grapalat" w:hAnsi="GHEA Grapalat" w:cs="GHEA Grapalat"/>
          <w:color w:val="000000"/>
          <w:lang w:val="en-US"/>
        </w:rPr>
        <w:t xml:space="preserve"> ուժը կորցրած ճանաչել:</w:t>
      </w:r>
    </w:p>
    <w:p w:rsidR="00301125"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p>
    <w:p w:rsidR="00301125"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sidRPr="002A49E2">
        <w:rPr>
          <w:rFonts w:ascii="GHEA Grapalat" w:eastAsia="GHEA Grapalat" w:hAnsi="GHEA Grapalat" w:cs="GHEA Grapalat"/>
          <w:b/>
          <w:color w:val="000000"/>
        </w:rPr>
        <w:t>Հոդված</w:t>
      </w:r>
      <w:r w:rsidR="009518A1">
        <w:rPr>
          <w:rFonts w:ascii="GHEA Grapalat" w:eastAsia="GHEA Grapalat" w:hAnsi="GHEA Grapalat" w:cs="GHEA Grapalat"/>
          <w:b/>
          <w:color w:val="000000"/>
        </w:rPr>
        <w:t xml:space="preserve"> </w:t>
      </w:r>
      <w:r w:rsidR="00C756D7">
        <w:rPr>
          <w:rFonts w:ascii="GHEA Grapalat" w:eastAsia="GHEA Grapalat" w:hAnsi="GHEA Grapalat" w:cs="GHEA Grapalat"/>
          <w:b/>
          <w:color w:val="000000"/>
          <w:lang w:val="en-US"/>
        </w:rPr>
        <w:t>1</w:t>
      </w:r>
      <w:r w:rsidR="00251518">
        <w:rPr>
          <w:rFonts w:ascii="GHEA Grapalat" w:eastAsia="GHEA Grapalat" w:hAnsi="GHEA Grapalat" w:cs="GHEA Grapalat"/>
          <w:b/>
          <w:color w:val="000000"/>
          <w:lang w:val="en-US"/>
        </w:rPr>
        <w:t>2</w:t>
      </w:r>
      <w:r w:rsidRPr="002A49E2">
        <w:rPr>
          <w:rFonts w:ascii="GHEA Grapalat" w:eastAsia="GHEA Grapalat" w:hAnsi="GHEA Grapalat" w:cs="GHEA Grapalat"/>
          <w:b/>
          <w:color w:val="000000"/>
        </w:rPr>
        <w:t xml:space="preserve">. </w:t>
      </w:r>
      <w:r w:rsidRPr="002A49E2">
        <w:rPr>
          <w:rFonts w:ascii="GHEA Grapalat" w:eastAsia="GHEA Grapalat" w:hAnsi="GHEA Grapalat" w:cs="GHEA Grapalat"/>
          <w:color w:val="000000"/>
        </w:rPr>
        <w:t>Օրենսգրքի 562-րդ հոդվածի 1-ին մասում, 572-րդ հոդվածի 1-ին մասում, 654-րդ հոդվածի 1-ին մասում, 662-րդ հոդվածի 1-ին մասում, 686-րդ հոդվածի 1-ին մասում «450 հոդվածի 3-րդ կետ» բառերը փոխարինել «450-րդ հոդվածի 3-ից 3.3-րդ մասեր» բառերով:</w:t>
      </w:r>
    </w:p>
    <w:p w:rsidR="00251518"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251518"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sidRPr="00251518">
        <w:rPr>
          <w:rFonts w:ascii="GHEA Grapalat" w:eastAsia="GHEA Grapalat" w:hAnsi="GHEA Grapalat" w:cs="GHEA Grapalat"/>
          <w:b/>
          <w:color w:val="000000"/>
          <w:lang w:val="en-US"/>
        </w:rPr>
        <w:t>Հոդված 13.</w:t>
      </w:r>
      <w:proofErr w:type="gramEnd"/>
      <w:r>
        <w:rPr>
          <w:rFonts w:ascii="GHEA Grapalat" w:eastAsia="GHEA Grapalat" w:hAnsi="GHEA Grapalat" w:cs="GHEA Grapalat"/>
          <w:color w:val="000000"/>
          <w:lang w:val="en-US"/>
        </w:rPr>
        <w:t xml:space="preserve"> Օրենսգրքի 628-րդ հոդվածում «լիզինգ» բառից հետո լրացնել «, </w:t>
      </w:r>
      <w:r>
        <w:rPr>
          <w:rFonts w:ascii="GHEA Grapalat" w:eastAsia="GHEA Grapalat" w:hAnsi="GHEA Grapalat" w:cs="GHEA Grapalat"/>
          <w:color w:val="000000"/>
          <w:lang w:val="en-US"/>
        </w:rPr>
        <w:lastRenderedPageBreak/>
        <w:t>պետական կարիքների համար վարձակալություն» բառերը:</w:t>
      </w:r>
    </w:p>
    <w:p w:rsidR="00251518"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251518"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sidRPr="00251518">
        <w:rPr>
          <w:rFonts w:ascii="GHEA Grapalat" w:eastAsia="GHEA Grapalat" w:hAnsi="GHEA Grapalat" w:cs="GHEA Grapalat"/>
          <w:b/>
          <w:color w:val="000000"/>
          <w:lang w:val="en-US"/>
        </w:rPr>
        <w:t>Հոդված 14.</w:t>
      </w:r>
      <w:proofErr w:type="gramEnd"/>
      <w:r>
        <w:rPr>
          <w:rFonts w:ascii="GHEA Grapalat" w:eastAsia="GHEA Grapalat" w:hAnsi="GHEA Grapalat" w:cs="GHEA Grapalat"/>
          <w:color w:val="000000"/>
          <w:lang w:val="en-US"/>
        </w:rPr>
        <w:t xml:space="preserve"> </w:t>
      </w:r>
      <w:r>
        <w:rPr>
          <w:rFonts w:ascii="GHEA Grapalat" w:eastAsia="GHEA Grapalat" w:hAnsi="GHEA Grapalat" w:cs="GHEA Grapalat"/>
          <w:color w:val="000000"/>
        </w:rPr>
        <w:t>Օրենսգ</w:t>
      </w:r>
      <w:r>
        <w:rPr>
          <w:rFonts w:ascii="GHEA Grapalat" w:eastAsia="GHEA Grapalat" w:hAnsi="GHEA Grapalat" w:cs="GHEA Grapalat"/>
          <w:color w:val="000000"/>
          <w:lang w:val="en-US"/>
        </w:rPr>
        <w:t>րքի</w:t>
      </w:r>
      <w:r>
        <w:rPr>
          <w:rFonts w:ascii="GHEA Grapalat" w:eastAsia="GHEA Grapalat" w:hAnsi="GHEA Grapalat" w:cs="GHEA Grapalat"/>
          <w:color w:val="000000"/>
        </w:rPr>
        <w:t xml:space="preserve"> 35-րդ գլխ</w:t>
      </w:r>
      <w:r>
        <w:rPr>
          <w:rFonts w:ascii="GHEA Grapalat" w:eastAsia="GHEA Grapalat" w:hAnsi="GHEA Grapalat" w:cs="GHEA Grapalat"/>
          <w:color w:val="000000"/>
          <w:lang w:val="en-US"/>
        </w:rPr>
        <w:t>ում լրացնել նոր</w:t>
      </w:r>
      <w:r>
        <w:rPr>
          <w:rFonts w:ascii="GHEA Grapalat" w:eastAsia="GHEA Grapalat" w:hAnsi="GHEA Grapalat" w:cs="GHEA Grapalat"/>
          <w:color w:val="000000"/>
        </w:rPr>
        <w:t xml:space="preserve"> 1</w:t>
      </w:r>
      <w:r>
        <w:rPr>
          <w:rFonts w:ascii="GHEA Grapalat" w:eastAsia="GHEA Grapalat" w:hAnsi="GHEA Grapalat" w:cs="GHEA Grapalat"/>
          <w:color w:val="000000"/>
          <w:lang w:val="en-US"/>
        </w:rPr>
        <w:t>.1-ին</w:t>
      </w:r>
      <w:r>
        <w:rPr>
          <w:rFonts w:ascii="GHEA Grapalat" w:eastAsia="GHEA Grapalat" w:hAnsi="GHEA Grapalat" w:cs="GHEA Grapalat"/>
          <w:color w:val="000000"/>
        </w:rPr>
        <w:t xml:space="preserve"> պարագրաֆ.</w:t>
      </w:r>
    </w:p>
    <w:p w:rsidR="00251518" w:rsidRDefault="00251518" w:rsidP="00251518">
      <w:pPr>
        <w:widowControl w:val="0"/>
        <w:pBdr>
          <w:top w:val="nil"/>
          <w:left w:val="nil"/>
          <w:bottom w:val="nil"/>
          <w:right w:val="nil"/>
          <w:between w:val="nil"/>
        </w:pBdr>
        <w:tabs>
          <w:tab w:val="left" w:pos="1260"/>
        </w:tabs>
        <w:spacing w:line="360" w:lineRule="auto"/>
        <w:ind w:firstLine="567"/>
        <w:jc w:val="center"/>
        <w:rPr>
          <w:rFonts w:ascii="GHEA Grapalat" w:eastAsia="GHEA Grapalat" w:hAnsi="GHEA Grapalat" w:cs="GHEA Grapalat"/>
          <w:b/>
          <w:color w:val="000000"/>
          <w:lang w:val="en-US"/>
        </w:rPr>
      </w:pPr>
      <w:proofErr w:type="gramStart"/>
      <w:r>
        <w:rPr>
          <w:rFonts w:ascii="GHEA Grapalat" w:eastAsia="GHEA Grapalat" w:hAnsi="GHEA Grapalat" w:cs="GHEA Grapalat"/>
          <w:color w:val="000000"/>
          <w:lang w:val="en-US"/>
        </w:rPr>
        <w:t>«</w:t>
      </w:r>
      <w:r w:rsidRPr="00B33101">
        <w:rPr>
          <w:rFonts w:ascii="GHEA Grapalat" w:eastAsia="GHEA Grapalat" w:hAnsi="GHEA Grapalat" w:cs="GHEA Grapalat"/>
          <w:b/>
          <w:color w:val="000000"/>
          <w:lang w:val="en-US"/>
        </w:rPr>
        <w:t>§ 1.1.</w:t>
      </w:r>
      <w:proofErr w:type="gramEnd"/>
      <w:r w:rsidRPr="00B33101">
        <w:rPr>
          <w:rFonts w:ascii="GHEA Grapalat" w:eastAsia="GHEA Grapalat" w:hAnsi="GHEA Grapalat" w:cs="GHEA Grapalat"/>
          <w:b/>
          <w:color w:val="000000"/>
          <w:lang w:val="en-US"/>
        </w:rPr>
        <w:t xml:space="preserve"> ՎԱՐՁԱԿԱԼՈՒԹՅՈՒՆ ՊԵՏԱԿԱՆ ԿԱՐԻՔՆԵՐԻ ՀԱՄԱՐ</w:t>
      </w:r>
    </w:p>
    <w:p w:rsidR="00832C00" w:rsidRDefault="00832C00"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p>
    <w:p w:rsidR="00251518"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r w:rsidRPr="000C5FF3">
        <w:rPr>
          <w:rFonts w:ascii="GHEA Grapalat" w:eastAsia="GHEA Grapalat" w:hAnsi="GHEA Grapalat" w:cs="GHEA Grapalat"/>
          <w:b/>
          <w:color w:val="000000"/>
        </w:rPr>
        <w:t>Հոդված 628.1.</w:t>
      </w:r>
      <w:r>
        <w:rPr>
          <w:rFonts w:ascii="GHEA Grapalat" w:eastAsia="GHEA Grapalat" w:hAnsi="GHEA Grapalat" w:cs="GHEA Grapalat"/>
          <w:b/>
          <w:color w:val="000000"/>
          <w:lang w:val="en-US"/>
        </w:rPr>
        <w:t xml:space="preserve"> </w:t>
      </w:r>
      <w:r w:rsidRPr="000C5FF3">
        <w:rPr>
          <w:rFonts w:ascii="GHEA Grapalat" w:eastAsia="GHEA Grapalat" w:hAnsi="GHEA Grapalat" w:cs="GHEA Grapalat"/>
          <w:b/>
          <w:color w:val="000000"/>
        </w:rPr>
        <w:t>Պետական կարիքների համար վարձակալությ</w:t>
      </w:r>
      <w:r>
        <w:rPr>
          <w:rFonts w:ascii="GHEA Grapalat" w:eastAsia="GHEA Grapalat" w:hAnsi="GHEA Grapalat" w:cs="GHEA Grapalat"/>
          <w:b/>
          <w:color w:val="000000"/>
          <w:lang w:val="en-US"/>
        </w:rPr>
        <w:t>ա</w:t>
      </w:r>
      <w:r w:rsidRPr="000C5FF3">
        <w:rPr>
          <w:rFonts w:ascii="GHEA Grapalat" w:eastAsia="GHEA Grapalat" w:hAnsi="GHEA Grapalat" w:cs="GHEA Grapalat"/>
          <w:b/>
          <w:color w:val="000000"/>
        </w:rPr>
        <w:t>ն</w:t>
      </w:r>
      <w:r>
        <w:rPr>
          <w:rFonts w:ascii="GHEA Grapalat" w:eastAsia="GHEA Grapalat" w:hAnsi="GHEA Grapalat" w:cs="GHEA Grapalat"/>
          <w:b/>
          <w:color w:val="000000"/>
          <w:lang w:val="en-US"/>
        </w:rPr>
        <w:t xml:space="preserve"> հիմքը</w:t>
      </w:r>
    </w:p>
    <w:p w:rsidR="00251518"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1. Պետական կարիքների համար</w:t>
      </w:r>
      <w:r>
        <w:rPr>
          <w:rFonts w:ascii="GHEA Grapalat" w:eastAsia="GHEA Grapalat" w:hAnsi="GHEA Grapalat" w:cs="GHEA Grapalat"/>
          <w:color w:val="000000"/>
          <w:lang w:val="en-US"/>
        </w:rPr>
        <w:t xml:space="preserve"> գույքը վարձակալվում է </w:t>
      </w:r>
      <w:r>
        <w:rPr>
          <w:rFonts w:ascii="GHEA Grapalat" w:eastAsia="GHEA Grapalat" w:hAnsi="GHEA Grapalat" w:cs="GHEA Grapalat"/>
          <w:color w:val="000000"/>
        </w:rPr>
        <w:t xml:space="preserve">«Գնումների մասին» օրենքով սահմանված </w:t>
      </w:r>
      <w:r>
        <w:rPr>
          <w:rFonts w:ascii="GHEA Grapalat" w:eastAsia="GHEA Grapalat" w:hAnsi="GHEA Grapalat" w:cs="GHEA Grapalat"/>
          <w:color w:val="000000"/>
          <w:lang w:val="en-US"/>
        </w:rPr>
        <w:t>կարգով</w:t>
      </w:r>
      <w:r>
        <w:rPr>
          <w:rFonts w:ascii="GHEA Grapalat" w:eastAsia="GHEA Grapalat" w:hAnsi="GHEA Grapalat" w:cs="GHEA Grapalat"/>
          <w:color w:val="000000"/>
        </w:rPr>
        <w:t xml:space="preserve"> կնքվող պետական կարիքների համար </w:t>
      </w:r>
      <w:r>
        <w:rPr>
          <w:rFonts w:ascii="GHEA Grapalat" w:eastAsia="GHEA Grapalat" w:hAnsi="GHEA Grapalat" w:cs="GHEA Grapalat"/>
          <w:color w:val="000000"/>
          <w:lang w:val="en-US"/>
        </w:rPr>
        <w:t xml:space="preserve">վարձակալության </w:t>
      </w:r>
      <w:r>
        <w:rPr>
          <w:rFonts w:ascii="GHEA Grapalat" w:eastAsia="GHEA Grapalat" w:hAnsi="GHEA Grapalat" w:cs="GHEA Grapalat"/>
          <w:color w:val="000000"/>
        </w:rPr>
        <w:t>պայմանագրի հիման վրա:</w:t>
      </w: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r w:rsidRPr="000C5FF3">
        <w:rPr>
          <w:rFonts w:ascii="GHEA Grapalat" w:eastAsia="GHEA Grapalat" w:hAnsi="GHEA Grapalat" w:cs="GHEA Grapalat"/>
          <w:b/>
          <w:color w:val="000000"/>
        </w:rPr>
        <w:t>Հոդված 628.</w:t>
      </w:r>
      <w:r>
        <w:rPr>
          <w:rFonts w:ascii="GHEA Grapalat" w:eastAsia="GHEA Grapalat" w:hAnsi="GHEA Grapalat" w:cs="GHEA Grapalat"/>
          <w:b/>
          <w:color w:val="000000"/>
          <w:lang w:val="en-US"/>
        </w:rPr>
        <w:t>2</w:t>
      </w:r>
      <w:r w:rsidRPr="000C5FF3">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r w:rsidRPr="000C5FF3">
        <w:rPr>
          <w:rFonts w:ascii="GHEA Grapalat" w:eastAsia="GHEA Grapalat" w:hAnsi="GHEA Grapalat" w:cs="GHEA Grapalat"/>
          <w:b/>
          <w:color w:val="000000"/>
        </w:rPr>
        <w:t>Պետական կարիքների համար վարձակալությ</w:t>
      </w:r>
      <w:r>
        <w:rPr>
          <w:rFonts w:ascii="GHEA Grapalat" w:eastAsia="GHEA Grapalat" w:hAnsi="GHEA Grapalat" w:cs="GHEA Grapalat"/>
          <w:b/>
          <w:color w:val="000000"/>
          <w:lang w:val="en-US"/>
        </w:rPr>
        <w:t>ա</w:t>
      </w:r>
      <w:r w:rsidRPr="000C5FF3">
        <w:rPr>
          <w:rFonts w:ascii="GHEA Grapalat" w:eastAsia="GHEA Grapalat" w:hAnsi="GHEA Grapalat" w:cs="GHEA Grapalat"/>
          <w:b/>
          <w:color w:val="000000"/>
        </w:rPr>
        <w:t>ն</w:t>
      </w:r>
      <w:r>
        <w:rPr>
          <w:rFonts w:ascii="GHEA Grapalat" w:eastAsia="GHEA Grapalat" w:hAnsi="GHEA Grapalat" w:cs="GHEA Grapalat"/>
          <w:b/>
          <w:color w:val="000000"/>
          <w:lang w:val="en-US"/>
        </w:rPr>
        <w:t xml:space="preserve"> պայմանագիրը</w:t>
      </w:r>
    </w:p>
    <w:p w:rsidR="000B63C8" w:rsidRDefault="000B63C8" w:rsidP="000B63C8">
      <w:pPr>
        <w:pStyle w:val="normal0"/>
        <w:shd w:val="clear" w:color="auto" w:fill="FFFFFF"/>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Pr>
          <w:rFonts w:ascii="GHEA Grapalat" w:eastAsia="GHEA Grapalat" w:hAnsi="GHEA Grapalat" w:cs="GHEA Grapalat"/>
          <w:color w:val="000000"/>
        </w:rPr>
        <w:t xml:space="preserve">Պետական կարիքների համար վարձակալության պայմանագիրը «Գնումների մասին» օրենքով սահմանված </w:t>
      </w:r>
      <w:r>
        <w:rPr>
          <w:rFonts w:ascii="GHEA Grapalat" w:eastAsia="GHEA Grapalat" w:hAnsi="GHEA Grapalat" w:cs="GHEA Grapalat"/>
          <w:color w:val="000000"/>
          <w:lang w:val="en-US"/>
        </w:rPr>
        <w:t>կարգով վարձատուի և պետության՝ ի դեմս պատվիրատուի միջև կնքվող պայմանագիր է, որով վարձատուն պարտավորվում է վճարի դիմաց պետության՝ ի դեմս պատվիրատուի ժամանակավոր տիրապետմանը և (կամ) օգտագործմանը հանձնել գույք:</w:t>
      </w:r>
    </w:p>
    <w:p w:rsidR="000B63C8" w:rsidRPr="000B63C8" w:rsidRDefault="000B63C8"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Pr>
          <w:rFonts w:ascii="GHEA Grapalat" w:eastAsia="GHEA Grapalat" w:hAnsi="GHEA Grapalat" w:cs="GHEA Grapalat"/>
          <w:color w:val="000000"/>
        </w:rPr>
        <w:t>Պետական կարիքների համար վարձակալության պայմանագ</w:t>
      </w:r>
      <w:r>
        <w:rPr>
          <w:rFonts w:ascii="GHEA Grapalat" w:eastAsia="GHEA Grapalat" w:hAnsi="GHEA Grapalat" w:cs="GHEA Grapalat"/>
          <w:color w:val="000000"/>
          <w:lang w:val="en-US"/>
        </w:rPr>
        <w:t xml:space="preserve">րի նկատմամբ կիրառվում են նաև սույն օրենսգրքի 540-544-րդ հոդվածները՝ հաշվի առնելով </w:t>
      </w:r>
      <w:r>
        <w:rPr>
          <w:rFonts w:ascii="GHEA Grapalat" w:eastAsia="GHEA Grapalat" w:hAnsi="GHEA Grapalat" w:cs="GHEA Grapalat"/>
          <w:color w:val="000000"/>
        </w:rPr>
        <w:t>«Գնումների մասին» օրենքով</w:t>
      </w:r>
      <w:r w:rsidRPr="00B33101">
        <w:rPr>
          <w:rFonts w:ascii="GHEA Grapalat" w:eastAsia="GHEA Grapalat" w:hAnsi="GHEA Grapalat" w:cs="GHEA Grapalat"/>
          <w:color w:val="000000"/>
        </w:rPr>
        <w:t xml:space="preserve"> պայմանագրի կնքման կարգի վերաբերյալ</w:t>
      </w:r>
      <w:r w:rsidRPr="0071561E">
        <w:rPr>
          <w:rFonts w:ascii="GHEA Grapalat" w:eastAsia="GHEA Grapalat" w:hAnsi="GHEA Grapalat" w:cs="GHEA Grapalat"/>
          <w:color w:val="000000"/>
        </w:rPr>
        <w:t xml:space="preserve"> </w:t>
      </w:r>
      <w:r w:rsidRPr="00CC107A">
        <w:rPr>
          <w:rFonts w:ascii="GHEA Grapalat" w:eastAsia="GHEA Grapalat" w:hAnsi="GHEA Grapalat" w:cs="GHEA Grapalat"/>
          <w:color w:val="000000"/>
        </w:rPr>
        <w:t>սահմանված առանձնահատկությունները</w:t>
      </w:r>
      <w:proofErr w:type="gramStart"/>
      <w:r w:rsidRPr="00CC107A">
        <w:rPr>
          <w:rFonts w:ascii="GHEA Grapalat" w:eastAsia="GHEA Grapalat" w:hAnsi="GHEA Grapalat" w:cs="GHEA Grapalat"/>
          <w:color w:val="000000"/>
        </w:rPr>
        <w:t>:»</w:t>
      </w:r>
      <w:proofErr w:type="gramEnd"/>
      <w:r w:rsidRPr="00CC107A">
        <w:rPr>
          <w:rFonts w:ascii="GHEA Grapalat" w:eastAsia="GHEA Grapalat" w:hAnsi="GHEA Grapalat" w:cs="GHEA Grapalat"/>
          <w:color w:val="000000"/>
        </w:rPr>
        <w:t>:</w:t>
      </w: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301125"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sidRPr="002A49E2">
        <w:rPr>
          <w:rFonts w:ascii="GHEA Grapalat" w:eastAsia="GHEA Grapalat" w:hAnsi="GHEA Grapalat" w:cs="GHEA Grapalat"/>
          <w:b/>
          <w:color w:val="000000"/>
        </w:rPr>
        <w:t>Հոդված</w:t>
      </w:r>
      <w:r w:rsidR="009518A1">
        <w:rPr>
          <w:rFonts w:ascii="GHEA Grapalat" w:eastAsia="GHEA Grapalat" w:hAnsi="GHEA Grapalat" w:cs="GHEA Grapalat"/>
          <w:b/>
          <w:color w:val="000000"/>
        </w:rPr>
        <w:t xml:space="preserve"> </w:t>
      </w:r>
      <w:r w:rsidR="00C756D7">
        <w:rPr>
          <w:rFonts w:ascii="GHEA Grapalat" w:eastAsia="GHEA Grapalat" w:hAnsi="GHEA Grapalat" w:cs="GHEA Grapalat"/>
          <w:b/>
          <w:color w:val="000000"/>
        </w:rPr>
        <w:t>1</w:t>
      </w:r>
      <w:r w:rsidR="000B63C8">
        <w:rPr>
          <w:rFonts w:ascii="GHEA Grapalat" w:eastAsia="GHEA Grapalat" w:hAnsi="GHEA Grapalat" w:cs="GHEA Grapalat"/>
          <w:b/>
          <w:color w:val="000000"/>
          <w:lang w:val="en-US"/>
        </w:rPr>
        <w:t>5</w:t>
      </w:r>
      <w:r w:rsidRPr="002A49E2">
        <w:rPr>
          <w:rFonts w:ascii="GHEA Grapalat" w:eastAsia="GHEA Grapalat" w:hAnsi="GHEA Grapalat" w:cs="GHEA Grapalat"/>
          <w:b/>
          <w:color w:val="000000"/>
        </w:rPr>
        <w:t xml:space="preserve">. </w:t>
      </w:r>
      <w:r w:rsidRPr="002A49E2">
        <w:rPr>
          <w:rFonts w:ascii="GHEA Grapalat" w:eastAsia="GHEA Grapalat" w:hAnsi="GHEA Grapalat" w:cs="GHEA Grapalat"/>
          <w:color w:val="000000"/>
        </w:rPr>
        <w:t>Օրենսգրքի 682-րդ հոդվածի 1-ին մասում «3-րդ մասով» բառերը փոխարինել «3-ից 3.3-րդ մասերով» բառերով:</w:t>
      </w: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sidRPr="000B63C8">
        <w:rPr>
          <w:rFonts w:ascii="GHEA Grapalat" w:eastAsia="GHEA Grapalat" w:hAnsi="GHEA Grapalat" w:cs="GHEA Grapalat"/>
          <w:b/>
          <w:color w:val="000000"/>
          <w:lang w:val="en-US"/>
        </w:rPr>
        <w:t>Հոդված 16.</w:t>
      </w:r>
      <w:proofErr w:type="gramEnd"/>
      <w:r>
        <w:rPr>
          <w:rFonts w:ascii="GHEA Grapalat" w:eastAsia="GHEA Grapalat" w:hAnsi="GHEA Grapalat" w:cs="GHEA Grapalat"/>
          <w:color w:val="000000"/>
          <w:lang w:val="en-US"/>
        </w:rPr>
        <w:t xml:space="preserve"> </w:t>
      </w:r>
      <w:r>
        <w:rPr>
          <w:rFonts w:ascii="GHEA Grapalat" w:eastAsia="GHEA Grapalat" w:hAnsi="GHEA Grapalat" w:cs="GHEA Grapalat"/>
          <w:color w:val="000000"/>
        </w:rPr>
        <w:t xml:space="preserve">Օրենսգրքի 761-762-րդ հոդվածները շարադրել </w:t>
      </w:r>
      <w:r>
        <w:rPr>
          <w:rFonts w:ascii="GHEA Grapalat" w:eastAsia="GHEA Grapalat" w:hAnsi="GHEA Grapalat" w:cs="GHEA Grapalat"/>
          <w:color w:val="000000"/>
          <w:lang w:val="en-US"/>
        </w:rPr>
        <w:t>նոր</w:t>
      </w:r>
      <w:r>
        <w:rPr>
          <w:rFonts w:ascii="GHEA Grapalat" w:eastAsia="GHEA Grapalat" w:hAnsi="GHEA Grapalat" w:cs="GHEA Grapalat"/>
          <w:color w:val="000000"/>
        </w:rPr>
        <w:t xml:space="preserve"> խմբագրությամբ.</w:t>
      </w: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Pr="000C5FF3">
        <w:rPr>
          <w:rFonts w:ascii="GHEA Grapalat" w:eastAsia="GHEA Grapalat" w:hAnsi="GHEA Grapalat" w:cs="GHEA Grapalat"/>
          <w:b/>
          <w:color w:val="000000"/>
        </w:rPr>
        <w:t>Հոդված 761.</w:t>
      </w:r>
      <w:proofErr w:type="gramEnd"/>
      <w:r w:rsidRPr="000B63C8">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Պետական կարիքների համար կապալային աշխատանքների կատարման հիմքը</w:t>
      </w: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lastRenderedPageBreak/>
        <w:t xml:space="preserve">1. Պետական կարիքների համար կապալային աշխատանքները, այդ թվում՝ կապալային շինարարական աշխատանքները, նախագծային ու հետազոտական աշխատանքներն իրականացվում են «Գնումների մասին» օրենքով սահմանված </w:t>
      </w:r>
      <w:r>
        <w:rPr>
          <w:rFonts w:ascii="GHEA Grapalat" w:eastAsia="GHEA Grapalat" w:hAnsi="GHEA Grapalat" w:cs="GHEA Grapalat"/>
          <w:color w:val="000000"/>
          <w:lang w:val="en-US"/>
        </w:rPr>
        <w:t>կարգով</w:t>
      </w:r>
      <w:r>
        <w:rPr>
          <w:rFonts w:ascii="GHEA Grapalat" w:eastAsia="GHEA Grapalat" w:hAnsi="GHEA Grapalat" w:cs="GHEA Grapalat"/>
          <w:color w:val="000000"/>
        </w:rPr>
        <w:t xml:space="preserve"> կնքվող պետական կարիքների համար կապալային աշխատանքների կատարման պայմանագրի հիման վրա:</w:t>
      </w: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0B63C8"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sidRPr="000C5FF3">
        <w:rPr>
          <w:rFonts w:ascii="GHEA Grapalat" w:eastAsia="GHEA Grapalat" w:hAnsi="GHEA Grapalat" w:cs="GHEA Grapalat"/>
          <w:b/>
          <w:color w:val="000000"/>
        </w:rPr>
        <w:t>Հոդված 762.</w:t>
      </w:r>
      <w:r w:rsidRPr="000B63C8">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Պետական կարիքների համար կապալային աշխատանքների կատարման պայմանագիր</w:t>
      </w:r>
    </w:p>
    <w:p w:rsidR="000B63C8" w:rsidRPr="00B10958" w:rsidRDefault="000B63C8" w:rsidP="000B63C8">
      <w:pPr>
        <w:pStyle w:val="normal0"/>
        <w:shd w:val="clear" w:color="auto" w:fill="FFFFFF"/>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 xml:space="preserve">1. Պետական կարիքների համար կապալային աշխատանքների կատարման պայմանագիրը «Գնումների մասին» օրենքով սահմանված </w:t>
      </w:r>
      <w:r w:rsidRPr="00B33101">
        <w:rPr>
          <w:rFonts w:ascii="GHEA Grapalat" w:eastAsia="GHEA Grapalat" w:hAnsi="GHEA Grapalat" w:cs="GHEA Grapalat"/>
          <w:color w:val="000000"/>
        </w:rPr>
        <w:t>կարգով</w:t>
      </w:r>
      <w:r>
        <w:rPr>
          <w:rFonts w:ascii="GHEA Grapalat" w:eastAsia="GHEA Grapalat" w:hAnsi="GHEA Grapalat" w:cs="GHEA Grapalat"/>
          <w:color w:val="000000"/>
        </w:rPr>
        <w:t xml:space="preserve"> </w:t>
      </w:r>
      <w:r w:rsidRPr="00B33101">
        <w:rPr>
          <w:rFonts w:ascii="GHEA Grapalat" w:eastAsia="GHEA Grapalat" w:hAnsi="GHEA Grapalat" w:cs="GHEA Grapalat"/>
          <w:color w:val="000000"/>
        </w:rPr>
        <w:t xml:space="preserve">կապալառուի և պետության՝ ի դեմս </w:t>
      </w:r>
      <w:r>
        <w:rPr>
          <w:rFonts w:ascii="GHEA Grapalat" w:eastAsia="GHEA Grapalat" w:hAnsi="GHEA Grapalat" w:cs="GHEA Grapalat"/>
          <w:color w:val="000000"/>
        </w:rPr>
        <w:t xml:space="preserve">պատվիրատուի </w:t>
      </w:r>
      <w:r w:rsidRPr="00B33101">
        <w:rPr>
          <w:rFonts w:ascii="GHEA Grapalat" w:eastAsia="GHEA Grapalat" w:hAnsi="GHEA Grapalat" w:cs="GHEA Grapalat"/>
          <w:color w:val="000000"/>
        </w:rPr>
        <w:t>միջև</w:t>
      </w:r>
      <w:r>
        <w:rPr>
          <w:rFonts w:ascii="GHEA Grapalat" w:eastAsia="GHEA Grapalat" w:hAnsi="GHEA Grapalat" w:cs="GHEA Grapalat"/>
          <w:color w:val="000000"/>
        </w:rPr>
        <w:t xml:space="preserve"> կնքվող պայմանագիր է, որով կապալառուն պարտավորվում է կատարել շինարարական, նախագծային և այլ աշխատանքներ ու հանձնել</w:t>
      </w:r>
      <w:r w:rsidRPr="00B33101">
        <w:rPr>
          <w:rFonts w:ascii="GHEA Grapalat" w:eastAsia="GHEA Grapalat" w:hAnsi="GHEA Grapalat" w:cs="GHEA Grapalat"/>
          <w:color w:val="000000"/>
        </w:rPr>
        <w:t xml:space="preserve"> պետությանը՝ ի դեմս</w:t>
      </w:r>
      <w:r>
        <w:rPr>
          <w:rFonts w:ascii="GHEA Grapalat" w:eastAsia="GHEA Grapalat" w:hAnsi="GHEA Grapalat" w:cs="GHEA Grapalat"/>
          <w:color w:val="000000"/>
        </w:rPr>
        <w:t xml:space="preserve"> պատվիրատուի, իսկ պատվիրատուն պարտավորվում է ընդունել կատարված աշխատանքը և վարձատրել դրա դիմաց:»:</w:t>
      </w:r>
    </w:p>
    <w:p w:rsidR="000B63C8" w:rsidRDefault="000B63C8"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 xml:space="preserve">2. Պետական կարիքների համար կապալային աշխատանքների կատարման </w:t>
      </w:r>
      <w:r>
        <w:rPr>
          <w:rFonts w:ascii="GHEA Grapalat" w:eastAsia="GHEA Grapalat" w:hAnsi="GHEA Grapalat" w:cs="GHEA Grapalat"/>
          <w:color w:val="000000"/>
          <w:lang w:val="en-US"/>
        </w:rPr>
        <w:t>պայմանագրի</w:t>
      </w:r>
      <w:r>
        <w:rPr>
          <w:rFonts w:ascii="GHEA Grapalat" w:eastAsia="GHEA Grapalat" w:hAnsi="GHEA Grapalat" w:cs="GHEA Grapalat"/>
          <w:color w:val="000000"/>
        </w:rPr>
        <w:t xml:space="preserve"> նկատմամբ կիրառվում են սույն օրենսգրքի 540-54</w:t>
      </w:r>
      <w:r>
        <w:rPr>
          <w:rFonts w:ascii="GHEA Grapalat" w:eastAsia="GHEA Grapalat" w:hAnsi="GHEA Grapalat" w:cs="GHEA Grapalat"/>
          <w:color w:val="000000"/>
          <w:lang w:val="en-US"/>
        </w:rPr>
        <w:t>4</w:t>
      </w:r>
      <w:r>
        <w:rPr>
          <w:rFonts w:ascii="GHEA Grapalat" w:eastAsia="GHEA Grapalat" w:hAnsi="GHEA Grapalat" w:cs="GHEA Grapalat"/>
          <w:color w:val="000000"/>
        </w:rPr>
        <w:t xml:space="preserve">-րդ հոդվածները՝ հաշվի առնելով «Գնումների մասին» օրենքով </w:t>
      </w:r>
      <w:r w:rsidRPr="00B33101">
        <w:rPr>
          <w:rFonts w:ascii="GHEA Grapalat" w:eastAsia="GHEA Grapalat" w:hAnsi="GHEA Grapalat" w:cs="GHEA Grapalat"/>
          <w:color w:val="000000"/>
        </w:rPr>
        <w:t>պայմանագրի կնքման կարգի վերաբերյալ</w:t>
      </w:r>
      <w:r w:rsidRPr="001830BE">
        <w:rPr>
          <w:rFonts w:ascii="GHEA Grapalat" w:eastAsia="GHEA Grapalat" w:hAnsi="GHEA Grapalat" w:cs="GHEA Grapalat"/>
          <w:color w:val="000000"/>
        </w:rPr>
        <w:t xml:space="preserve"> սահմանված առանձնահատկությունները:</w:t>
      </w:r>
      <w:r>
        <w:rPr>
          <w:rFonts w:ascii="GHEA Grapalat" w:eastAsia="GHEA Grapalat" w:hAnsi="GHEA Grapalat" w:cs="GHEA Grapalat"/>
          <w:color w:val="000000"/>
          <w:lang w:val="en-US"/>
        </w:rPr>
        <w:t>»:</w:t>
      </w:r>
    </w:p>
    <w:p w:rsidR="000B63C8" w:rsidRDefault="000B63C8"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0B63C8" w:rsidRDefault="000B63C8"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sidRPr="000B63C8">
        <w:rPr>
          <w:rFonts w:ascii="GHEA Grapalat" w:eastAsia="GHEA Grapalat" w:hAnsi="GHEA Grapalat" w:cs="GHEA Grapalat"/>
          <w:b/>
          <w:color w:val="000000"/>
          <w:lang w:val="en-US"/>
        </w:rPr>
        <w:t>Հոդված 17.</w:t>
      </w:r>
      <w:proofErr w:type="gramEnd"/>
      <w:r>
        <w:rPr>
          <w:rFonts w:ascii="GHEA Grapalat" w:eastAsia="GHEA Grapalat" w:hAnsi="GHEA Grapalat" w:cs="GHEA Grapalat"/>
          <w:color w:val="000000"/>
          <w:lang w:val="en-US"/>
        </w:rPr>
        <w:t xml:space="preserve"> </w:t>
      </w:r>
      <w:r>
        <w:rPr>
          <w:rFonts w:ascii="GHEA Grapalat" w:eastAsia="GHEA Grapalat" w:hAnsi="GHEA Grapalat" w:cs="GHEA Grapalat"/>
          <w:color w:val="000000"/>
        </w:rPr>
        <w:t>Օրենսգրքի 763-766-րդ հոդվածները</w:t>
      </w:r>
      <w:r>
        <w:rPr>
          <w:rFonts w:ascii="GHEA Grapalat" w:eastAsia="GHEA Grapalat" w:hAnsi="GHEA Grapalat" w:cs="GHEA Grapalat"/>
          <w:color w:val="000000"/>
          <w:lang w:val="en-US"/>
        </w:rPr>
        <w:t xml:space="preserve"> ուժը</w:t>
      </w:r>
      <w:r w:rsidRPr="000B63C8">
        <w:rPr>
          <w:rFonts w:ascii="GHEA Grapalat" w:eastAsia="GHEA Grapalat" w:hAnsi="GHEA Grapalat" w:cs="GHEA Grapalat"/>
          <w:color w:val="000000"/>
        </w:rPr>
        <w:t xml:space="preserve"> </w:t>
      </w:r>
      <w:r>
        <w:rPr>
          <w:rFonts w:ascii="GHEA Grapalat" w:eastAsia="GHEA Grapalat" w:hAnsi="GHEA Grapalat" w:cs="GHEA Grapalat"/>
          <w:color w:val="000000"/>
        </w:rPr>
        <w:t>կորցրած ճանաչել</w:t>
      </w:r>
      <w:r>
        <w:rPr>
          <w:rFonts w:ascii="GHEA Grapalat" w:eastAsia="GHEA Grapalat" w:hAnsi="GHEA Grapalat" w:cs="GHEA Grapalat"/>
          <w:color w:val="000000"/>
          <w:lang w:val="en-US"/>
        </w:rPr>
        <w:t>:</w:t>
      </w:r>
    </w:p>
    <w:p w:rsidR="00832C00" w:rsidRDefault="00832C00"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832C00" w:rsidRDefault="00832C00"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sidRPr="00832C00">
        <w:rPr>
          <w:rFonts w:ascii="GHEA Grapalat" w:eastAsia="GHEA Grapalat" w:hAnsi="GHEA Grapalat" w:cs="GHEA Grapalat"/>
          <w:b/>
          <w:color w:val="000000"/>
          <w:lang w:val="en-US"/>
        </w:rPr>
        <w:t>Հոդված 18.</w:t>
      </w:r>
      <w:proofErr w:type="gramEnd"/>
      <w:r>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Օրենսգրքում լրացնել նոր 39.1-ին գլուխ.</w:t>
      </w:r>
      <w:proofErr w:type="gramEnd"/>
    </w:p>
    <w:p w:rsidR="00832C00" w:rsidRDefault="00832C00" w:rsidP="00832C00">
      <w:pPr>
        <w:widowControl w:val="0"/>
        <w:pBdr>
          <w:top w:val="nil"/>
          <w:left w:val="nil"/>
          <w:bottom w:val="nil"/>
          <w:right w:val="nil"/>
          <w:between w:val="nil"/>
        </w:pBdr>
        <w:tabs>
          <w:tab w:val="left" w:pos="1260"/>
        </w:tabs>
        <w:spacing w:line="360" w:lineRule="auto"/>
        <w:ind w:firstLine="567"/>
        <w:jc w:val="center"/>
        <w:rPr>
          <w:rFonts w:ascii="GHEA Grapalat" w:eastAsia="GHEA Grapalat" w:hAnsi="GHEA Grapalat" w:cs="GHEA Grapalat"/>
          <w:b/>
          <w:color w:val="000000"/>
          <w:lang w:val="en-US"/>
        </w:rPr>
      </w:pPr>
      <w:proofErr w:type="gramStart"/>
      <w:r>
        <w:rPr>
          <w:rFonts w:ascii="GHEA Grapalat" w:eastAsia="GHEA Grapalat" w:hAnsi="GHEA Grapalat" w:cs="GHEA Grapalat"/>
          <w:color w:val="000000"/>
          <w:lang w:val="en-US"/>
        </w:rPr>
        <w:t>«</w:t>
      </w:r>
      <w:r>
        <w:rPr>
          <w:rFonts w:ascii="GHEA Grapalat" w:eastAsia="GHEA Grapalat" w:hAnsi="GHEA Grapalat" w:cs="GHEA Grapalat"/>
          <w:b/>
          <w:color w:val="000000"/>
          <w:lang w:val="en-US"/>
        </w:rPr>
        <w:t>ԳԼՈՒԽ 39.1.</w:t>
      </w:r>
      <w:proofErr w:type="gramEnd"/>
      <w:r>
        <w:rPr>
          <w:rFonts w:ascii="GHEA Grapalat" w:eastAsia="GHEA Grapalat" w:hAnsi="GHEA Grapalat" w:cs="GHEA Grapalat"/>
          <w:b/>
          <w:color w:val="000000"/>
          <w:lang w:val="en-US"/>
        </w:rPr>
        <w:t xml:space="preserve"> ԾԱՌԱՅՈՒԹՅՈՒՆՆԵՐ ՄԱՏՈՒՑԵԼԸ ՊԵՏԱԿԱՆ ԿԱՐԻՔՆԵՐԻ ՀԱՄԱՐ</w:t>
      </w:r>
    </w:p>
    <w:p w:rsidR="00832C00" w:rsidRDefault="00832C00" w:rsidP="00832C00">
      <w:pPr>
        <w:widowControl w:val="0"/>
        <w:pBdr>
          <w:top w:val="nil"/>
          <w:left w:val="nil"/>
          <w:bottom w:val="nil"/>
          <w:right w:val="nil"/>
          <w:between w:val="nil"/>
        </w:pBdr>
        <w:tabs>
          <w:tab w:val="left" w:pos="1260"/>
        </w:tabs>
        <w:spacing w:line="360" w:lineRule="auto"/>
        <w:ind w:firstLine="567"/>
        <w:jc w:val="center"/>
        <w:rPr>
          <w:rFonts w:ascii="GHEA Grapalat" w:eastAsia="GHEA Grapalat" w:hAnsi="GHEA Grapalat" w:cs="GHEA Grapalat"/>
          <w:color w:val="000000"/>
          <w:lang w:val="en-US"/>
        </w:rPr>
      </w:pPr>
    </w:p>
    <w:p w:rsidR="00832C00"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r w:rsidRPr="000C5FF3">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781.1</w:t>
      </w:r>
      <w:r w:rsidRPr="000C5FF3">
        <w:rPr>
          <w:rFonts w:ascii="GHEA Grapalat" w:eastAsia="GHEA Grapalat" w:hAnsi="GHEA Grapalat" w:cs="GHEA Grapalat"/>
          <w:b/>
          <w:color w:val="000000"/>
        </w:rPr>
        <w:t>.</w:t>
      </w:r>
      <w:r w:rsidRPr="00832C00">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 xml:space="preserve">Պետական կարիքների համար </w:t>
      </w:r>
      <w:r>
        <w:rPr>
          <w:rFonts w:ascii="GHEA Grapalat" w:eastAsia="GHEA Grapalat" w:hAnsi="GHEA Grapalat" w:cs="GHEA Grapalat"/>
          <w:b/>
          <w:color w:val="000000"/>
          <w:lang w:val="en-US"/>
        </w:rPr>
        <w:t>ծառայություններ մատուցելու հիմքը</w:t>
      </w:r>
    </w:p>
    <w:p w:rsidR="00832C00"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Pr>
          <w:rFonts w:ascii="GHEA Grapalat" w:eastAsia="GHEA Grapalat" w:hAnsi="GHEA Grapalat" w:cs="GHEA Grapalat"/>
          <w:color w:val="000000"/>
        </w:rPr>
        <w:t>Պետական կարիքների համար</w:t>
      </w:r>
      <w:r>
        <w:rPr>
          <w:rFonts w:ascii="GHEA Grapalat" w:eastAsia="GHEA Grapalat" w:hAnsi="GHEA Grapalat" w:cs="GHEA Grapalat"/>
          <w:color w:val="000000"/>
          <w:lang w:val="en-US"/>
        </w:rPr>
        <w:t xml:space="preserve"> ծառայությունները մատուցվում են </w:t>
      </w:r>
      <w:r>
        <w:rPr>
          <w:rFonts w:ascii="GHEA Grapalat" w:eastAsia="GHEA Grapalat" w:hAnsi="GHEA Grapalat" w:cs="GHEA Grapalat"/>
          <w:color w:val="000000"/>
        </w:rPr>
        <w:t xml:space="preserve">«Գնումների </w:t>
      </w:r>
      <w:r>
        <w:rPr>
          <w:rFonts w:ascii="GHEA Grapalat" w:eastAsia="GHEA Grapalat" w:hAnsi="GHEA Grapalat" w:cs="GHEA Grapalat"/>
          <w:color w:val="000000"/>
        </w:rPr>
        <w:lastRenderedPageBreak/>
        <w:t xml:space="preserve">մասին» օրենքով սահմանված </w:t>
      </w:r>
      <w:r>
        <w:rPr>
          <w:rFonts w:ascii="GHEA Grapalat" w:eastAsia="GHEA Grapalat" w:hAnsi="GHEA Grapalat" w:cs="GHEA Grapalat"/>
          <w:color w:val="000000"/>
          <w:lang w:val="en-US"/>
        </w:rPr>
        <w:t>կարգով</w:t>
      </w:r>
      <w:r>
        <w:rPr>
          <w:rFonts w:ascii="GHEA Grapalat" w:eastAsia="GHEA Grapalat" w:hAnsi="GHEA Grapalat" w:cs="GHEA Grapalat"/>
          <w:color w:val="000000"/>
        </w:rPr>
        <w:t xml:space="preserve"> կնքվող պետական կարիքների համար </w:t>
      </w:r>
      <w:r>
        <w:rPr>
          <w:rFonts w:ascii="GHEA Grapalat" w:eastAsia="GHEA Grapalat" w:hAnsi="GHEA Grapalat" w:cs="GHEA Grapalat"/>
          <w:color w:val="000000"/>
          <w:lang w:val="en-US"/>
        </w:rPr>
        <w:t>ծառայություններ մատուցելու պայմանագրերի (այդ թվում՝ ծառայությունների վճարովի մատուցման, պահատվության, փոխադրման, բանկային հաշվի, ապահովագրության և այլն) հիման վրա</w:t>
      </w:r>
      <w:r>
        <w:rPr>
          <w:rFonts w:ascii="GHEA Grapalat" w:eastAsia="GHEA Grapalat" w:hAnsi="GHEA Grapalat" w:cs="GHEA Grapalat"/>
          <w:color w:val="000000"/>
        </w:rPr>
        <w:t>:</w:t>
      </w:r>
    </w:p>
    <w:p w:rsidR="00832C00"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832C00"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r w:rsidRPr="000C5FF3">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781.2</w:t>
      </w:r>
      <w:r w:rsidRPr="000C5FF3">
        <w:rPr>
          <w:rFonts w:ascii="GHEA Grapalat" w:eastAsia="GHEA Grapalat" w:hAnsi="GHEA Grapalat" w:cs="GHEA Grapalat"/>
          <w:b/>
          <w:color w:val="000000"/>
        </w:rPr>
        <w:t>.</w:t>
      </w:r>
      <w:r w:rsidRPr="00832C00">
        <w:rPr>
          <w:rFonts w:ascii="GHEA Grapalat" w:eastAsia="GHEA Grapalat" w:hAnsi="GHEA Grapalat" w:cs="GHEA Grapalat"/>
          <w:b/>
          <w:color w:val="000000"/>
        </w:rPr>
        <w:t xml:space="preserve"> </w:t>
      </w:r>
      <w:r w:rsidRPr="000C5FF3">
        <w:rPr>
          <w:rFonts w:ascii="GHEA Grapalat" w:eastAsia="GHEA Grapalat" w:hAnsi="GHEA Grapalat" w:cs="GHEA Grapalat"/>
          <w:b/>
          <w:color w:val="000000"/>
        </w:rPr>
        <w:t xml:space="preserve">Պետական կարիքների համար </w:t>
      </w:r>
      <w:r>
        <w:rPr>
          <w:rFonts w:ascii="GHEA Grapalat" w:eastAsia="GHEA Grapalat" w:hAnsi="GHEA Grapalat" w:cs="GHEA Grapalat"/>
          <w:b/>
          <w:color w:val="000000"/>
          <w:lang w:val="en-US"/>
        </w:rPr>
        <w:t>ծառայություններ մատուցելու պայմանագիրը</w:t>
      </w:r>
    </w:p>
    <w:p w:rsidR="00832C00" w:rsidRPr="00832C00"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Pr>
          <w:rFonts w:ascii="GHEA Grapalat" w:eastAsia="GHEA Grapalat" w:hAnsi="GHEA Grapalat" w:cs="GHEA Grapalat"/>
          <w:color w:val="000000"/>
        </w:rPr>
        <w:t xml:space="preserve">Պետական կարիքների համար </w:t>
      </w:r>
      <w:r>
        <w:rPr>
          <w:rFonts w:ascii="GHEA Grapalat" w:eastAsia="GHEA Grapalat" w:hAnsi="GHEA Grapalat" w:cs="GHEA Grapalat"/>
          <w:color w:val="000000"/>
          <w:lang w:val="en-US"/>
        </w:rPr>
        <w:t>ծառայություններ մատուցելու</w:t>
      </w:r>
      <w:r>
        <w:rPr>
          <w:rFonts w:ascii="GHEA Grapalat" w:eastAsia="GHEA Grapalat" w:hAnsi="GHEA Grapalat" w:cs="GHEA Grapalat"/>
          <w:color w:val="000000"/>
        </w:rPr>
        <w:t xml:space="preserve"> պայմանագ</w:t>
      </w:r>
      <w:r>
        <w:rPr>
          <w:rFonts w:ascii="GHEA Grapalat" w:eastAsia="GHEA Grapalat" w:hAnsi="GHEA Grapalat" w:cs="GHEA Grapalat"/>
          <w:color w:val="000000"/>
          <w:lang w:val="en-US"/>
        </w:rPr>
        <w:t xml:space="preserve">րի նկատմամբ կիրառվում են սույն օրենսգրքի 39-րդ գլխի, ծառայություններ մատուցելու պայմանագրի համապատասխան տեսակի մասին կանոնները, ինչպես նաև սույն օրենսգրքի 540-544-րդ հոդվածները՝ հաշվի առնելով </w:t>
      </w:r>
      <w:r>
        <w:rPr>
          <w:rFonts w:ascii="GHEA Grapalat" w:eastAsia="GHEA Grapalat" w:hAnsi="GHEA Grapalat" w:cs="GHEA Grapalat"/>
          <w:color w:val="000000"/>
        </w:rPr>
        <w:t>«Գնումների մասին» օրենքով</w:t>
      </w:r>
      <w:r w:rsidRPr="00BD3394">
        <w:rPr>
          <w:rFonts w:ascii="GHEA Grapalat" w:eastAsia="GHEA Grapalat" w:hAnsi="GHEA Grapalat" w:cs="GHEA Grapalat"/>
          <w:color w:val="000000"/>
        </w:rPr>
        <w:t xml:space="preserve"> պայմանագրի կնքման կարգի վերաբերյալ</w:t>
      </w:r>
      <w:r w:rsidRPr="0071561E">
        <w:rPr>
          <w:rFonts w:ascii="GHEA Grapalat" w:eastAsia="GHEA Grapalat" w:hAnsi="GHEA Grapalat" w:cs="GHEA Grapalat"/>
          <w:color w:val="000000"/>
        </w:rPr>
        <w:t xml:space="preserve"> </w:t>
      </w:r>
      <w:r w:rsidRPr="00CC107A">
        <w:rPr>
          <w:rFonts w:ascii="GHEA Grapalat" w:eastAsia="GHEA Grapalat" w:hAnsi="GHEA Grapalat" w:cs="GHEA Grapalat"/>
          <w:color w:val="000000"/>
        </w:rPr>
        <w:t>սահմանված առանձնահատկությունները:</w:t>
      </w:r>
      <w:r>
        <w:rPr>
          <w:rFonts w:ascii="GHEA Grapalat" w:eastAsia="GHEA Grapalat" w:hAnsi="GHEA Grapalat" w:cs="GHEA Grapalat"/>
          <w:color w:val="000000"/>
          <w:lang w:val="en-US"/>
        </w:rPr>
        <w:t>»:</w:t>
      </w: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C756D7">
        <w:rPr>
          <w:rFonts w:ascii="GHEA Grapalat" w:eastAsia="GHEA Grapalat" w:hAnsi="GHEA Grapalat" w:cs="GHEA Grapalat"/>
          <w:b/>
          <w:color w:val="000000"/>
        </w:rPr>
        <w:t>1</w:t>
      </w:r>
      <w:r w:rsidR="004F28F4">
        <w:rPr>
          <w:rFonts w:ascii="GHEA Grapalat" w:eastAsia="GHEA Grapalat" w:hAnsi="GHEA Grapalat" w:cs="GHEA Grapalat"/>
          <w:b/>
          <w:color w:val="000000"/>
          <w:lang w:val="en-US"/>
        </w:rPr>
        <w:t>9</w:t>
      </w:r>
      <w:r>
        <w:rPr>
          <w:rFonts w:ascii="GHEA Grapalat" w:eastAsia="GHEA Grapalat" w:hAnsi="GHEA Grapalat" w:cs="GHEA Grapalat"/>
          <w:b/>
          <w:color w:val="000000"/>
        </w:rPr>
        <w:t>.</w:t>
      </w:r>
      <w:r w:rsidRPr="002A49E2">
        <w:rPr>
          <w:rFonts w:ascii="GHEA Grapalat" w:eastAsia="GHEA Grapalat" w:hAnsi="GHEA Grapalat" w:cs="GHEA Grapalat"/>
          <w:b/>
          <w:color w:val="000000"/>
        </w:rPr>
        <w:t xml:space="preserve"> Եզրափակիչ և անցումային դրույթներ</w:t>
      </w: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 xml:space="preserve">1. </w:t>
      </w:r>
      <w:r>
        <w:rPr>
          <w:rFonts w:ascii="GHEA Grapalat" w:eastAsia="GHEA Grapalat" w:hAnsi="GHEA Grapalat" w:cs="GHEA Grapalat"/>
          <w:color w:val="000000"/>
        </w:rPr>
        <w:t xml:space="preserve">Սույն օրենքն ուժի մեջ է մտնում </w:t>
      </w:r>
      <w:r w:rsidRPr="002A49E2">
        <w:rPr>
          <w:rFonts w:ascii="GHEA Grapalat" w:eastAsia="GHEA Grapalat" w:hAnsi="GHEA Grapalat" w:cs="GHEA Grapalat"/>
          <w:color w:val="000000"/>
        </w:rPr>
        <w:t xml:space="preserve">դրա </w:t>
      </w:r>
      <w:r>
        <w:rPr>
          <w:rFonts w:ascii="GHEA Grapalat" w:eastAsia="GHEA Grapalat" w:hAnsi="GHEA Grapalat" w:cs="GHEA Grapalat"/>
          <w:color w:val="000000"/>
        </w:rPr>
        <w:t>պաշտոնական հրապարակման</w:t>
      </w:r>
      <w:r w:rsidRPr="002A49E2">
        <w:rPr>
          <w:rFonts w:ascii="GHEA Grapalat" w:eastAsia="GHEA Grapalat" w:hAnsi="GHEA Grapalat" w:cs="GHEA Grapalat"/>
          <w:color w:val="000000"/>
        </w:rPr>
        <w:t xml:space="preserve"> օրվան</w:t>
      </w:r>
      <w:r>
        <w:rPr>
          <w:rFonts w:ascii="GHEA Grapalat" w:eastAsia="GHEA Grapalat" w:hAnsi="GHEA Grapalat" w:cs="GHEA Grapalat"/>
          <w:color w:val="000000"/>
        </w:rPr>
        <w:t xml:space="preserve"> հաջորդող տասներորդ օրը:</w:t>
      </w:r>
    </w:p>
    <w:p w:rsidR="00301125" w:rsidRPr="006E0010"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2. Մինչև սույն օրենքն ուժի մեջ մտնելը մշակված և հրապարակված պայմանագրերի օրինակելի պայմանները սույն օրենքն ուժի մեջ մտնելուց հետո համարվում են Հայաստանի Հանրապետության քաղաքացիական օրենսգրքի 443-րդ հոդվածի իմաստով պայմանագրի առանձին պայմաններ:</w:t>
      </w:r>
      <w:r>
        <w:rPr>
          <w:rFonts w:ascii="GHEA Grapalat" w:eastAsia="GHEA Grapalat" w:hAnsi="GHEA Grapalat" w:cs="GHEA Grapalat"/>
          <w:color w:val="000000"/>
        </w:rPr>
        <w:br w:type="page"/>
      </w:r>
    </w:p>
    <w:p w:rsidR="00301125"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301125" w:rsidRDefault="00301125"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ՀԱՅԱՍՏԱՆԻՀԱՆՐԱՊԵՏՈՒԹՅԱՆ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br/>
        <w:t>ՕՐԵՆՔԸ</w:t>
      </w:r>
    </w:p>
    <w:p w:rsidR="00301125" w:rsidRDefault="00301125" w:rsidP="00251518">
      <w:pPr>
        <w:ind w:firstLine="567"/>
      </w:pPr>
    </w:p>
    <w:p w:rsidR="00301125" w:rsidRPr="006E0010" w:rsidRDefault="00301125" w:rsidP="00251518">
      <w:pPr>
        <w:pStyle w:val="Heading3"/>
        <w:spacing w:before="0" w:line="360" w:lineRule="auto"/>
        <w:ind w:firstLine="567"/>
        <w:jc w:val="center"/>
        <w:rPr>
          <w:rFonts w:ascii="GHEA Grapalat" w:eastAsia="GHEA Grapalat" w:hAnsi="GHEA Grapalat" w:cs="GHEA Grapalat"/>
          <w:b/>
          <w:color w:val="000000"/>
        </w:rPr>
      </w:pPr>
      <w:r w:rsidRPr="002A49E2">
        <w:rPr>
          <w:rFonts w:ascii="GHEA Grapalat" w:eastAsia="GHEA Grapalat" w:hAnsi="GHEA Grapalat" w:cs="GHEA Grapalat"/>
          <w:b/>
          <w:color w:val="000000"/>
        </w:rPr>
        <w:t>«ԱՌԵՎՏՐԻ ԵՎ ԾԱՌԱՅՈՒԹՅՈՒՆՆԵՐԻ ՄԱՍԻՆ» ՀԱՅԱՍՏԱՆԻ ՀԱՆՐԱՊԵՏՈՒԹՅԱՆ ՕՐԵՆՔՈՒՄ ԼՐԱՑՈՒՄՆԵՐ</w:t>
      </w:r>
      <w:r w:rsidR="005E5BF7">
        <w:rPr>
          <w:rFonts w:ascii="GHEA Grapalat" w:eastAsia="GHEA Grapalat" w:hAnsi="GHEA Grapalat" w:cs="GHEA Grapalat"/>
          <w:b/>
          <w:color w:val="000000"/>
        </w:rPr>
        <w:t xml:space="preserve"> ԵՎ ՓՈՓՈԽՈՒԹՅՈՒՆՆԵՐ</w:t>
      </w:r>
      <w:r w:rsidRPr="002A49E2">
        <w:rPr>
          <w:rFonts w:ascii="GHEA Grapalat" w:eastAsia="GHEA Grapalat" w:hAnsi="GHEA Grapalat" w:cs="GHEA Grapalat"/>
          <w:b/>
          <w:color w:val="000000"/>
        </w:rPr>
        <w:t xml:space="preserve"> ԿԱՏԱՐԵԼՈՒ ՄԱՍԻՆ</w:t>
      </w:r>
    </w:p>
    <w:p w:rsidR="00301125" w:rsidRPr="006E0010" w:rsidRDefault="00301125" w:rsidP="00251518">
      <w:pPr>
        <w:ind w:firstLine="567"/>
        <w:rPr>
          <w:rFonts w:eastAsia="GHEA Grapalat"/>
        </w:rPr>
      </w:pP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b/>
        </w:rPr>
        <w:t>Հոդված 1.</w:t>
      </w:r>
      <w:r w:rsidRPr="002A49E2">
        <w:rPr>
          <w:rFonts w:ascii="GHEA Grapalat" w:eastAsia="GHEA Grapalat" w:hAnsi="GHEA Grapalat"/>
        </w:rPr>
        <w:t xml:space="preserve"> «Առևտրի և ծառայությունների մասին» Հայաստանի Հանրապետության 2004 թվականի նոյեմբերի 24-ի ՀՕ-134-Ն օրենքի (այսուհետ՝ Օրենք) 1-ին հոդվածի 3-րդ մասի առաջին նախադասությունում «միջոցով» բառից հետո լրացնել «կամ էլեկտրոնային ձևով</w:t>
      </w:r>
      <w:r w:rsidR="008B15C8">
        <w:rPr>
          <w:rFonts w:ascii="GHEA Grapalat" w:eastAsia="GHEA Grapalat" w:hAnsi="GHEA Grapalat"/>
        </w:rPr>
        <w:t xml:space="preserve"> կնքվող</w:t>
      </w:r>
      <w:r w:rsidRPr="002A49E2">
        <w:rPr>
          <w:rFonts w:ascii="GHEA Grapalat" w:eastAsia="GHEA Grapalat" w:hAnsi="GHEA Grapalat"/>
        </w:rPr>
        <w:t xml:space="preserve"> պայմանագրի միջոցով» բառերը:</w:t>
      </w:r>
    </w:p>
    <w:p w:rsidR="00301125" w:rsidRPr="006E0010" w:rsidRDefault="00301125" w:rsidP="00251518">
      <w:pPr>
        <w:spacing w:line="360" w:lineRule="auto"/>
        <w:ind w:firstLine="567"/>
        <w:jc w:val="both"/>
        <w:rPr>
          <w:rFonts w:ascii="GHEA Grapalat" w:eastAsia="GHEA Grapalat" w:hAnsi="GHEA Grapalat"/>
        </w:rPr>
      </w:pPr>
    </w:p>
    <w:p w:rsidR="00A56738" w:rsidRPr="00A56738"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b/>
        </w:rPr>
        <w:t>Հոդված 2.</w:t>
      </w:r>
      <w:r w:rsidRPr="002A49E2">
        <w:rPr>
          <w:rFonts w:ascii="GHEA Grapalat" w:eastAsia="GHEA Grapalat" w:hAnsi="GHEA Grapalat"/>
        </w:rPr>
        <w:t xml:space="preserve"> </w:t>
      </w:r>
      <w:r w:rsidR="00A56738" w:rsidRPr="002A49E2">
        <w:rPr>
          <w:rFonts w:ascii="GHEA Grapalat" w:eastAsia="GHEA Grapalat" w:hAnsi="GHEA Grapalat"/>
        </w:rPr>
        <w:t>Օրենքի</w:t>
      </w:r>
      <w:r w:rsidR="00A56738" w:rsidRPr="00A56738">
        <w:rPr>
          <w:rFonts w:ascii="GHEA Grapalat" w:hAnsi="GHEA Grapalat"/>
          <w:color w:val="000000"/>
          <w:shd w:val="clear" w:color="auto" w:fill="FFFFFF"/>
        </w:rPr>
        <w:t xml:space="preserve"> 4.1</w:t>
      </w:r>
      <w:r w:rsidR="00A56738" w:rsidRPr="00E91D59">
        <w:rPr>
          <w:rFonts w:ascii="GHEA Grapalat" w:hAnsi="GHEA Grapalat"/>
          <w:color w:val="000000"/>
          <w:shd w:val="clear" w:color="auto" w:fill="FFFFFF"/>
        </w:rPr>
        <w:t>-</w:t>
      </w:r>
      <w:r w:rsidR="00A56738" w:rsidRPr="00A56738">
        <w:rPr>
          <w:rFonts w:ascii="GHEA Grapalat" w:hAnsi="GHEA Grapalat"/>
          <w:color w:val="000000"/>
          <w:shd w:val="clear" w:color="auto" w:fill="FFFFFF"/>
        </w:rPr>
        <w:t>ին</w:t>
      </w:r>
      <w:r w:rsidR="00A56738" w:rsidRPr="00E91D59">
        <w:rPr>
          <w:rFonts w:ascii="GHEA Grapalat" w:hAnsi="GHEA Grapalat"/>
          <w:color w:val="000000"/>
          <w:shd w:val="clear" w:color="auto" w:fill="FFFFFF"/>
        </w:rPr>
        <w:t xml:space="preserve"> գլխի վերնագրում «</w:t>
      </w:r>
      <w:r w:rsidR="00A56738" w:rsidRPr="001E23CD">
        <w:rPr>
          <w:rFonts w:ascii="GHEA Grapalat" w:hAnsi="GHEA Grapalat"/>
          <w:b/>
          <w:color w:val="000000"/>
          <w:shd w:val="clear" w:color="auto" w:fill="FFFFFF"/>
        </w:rPr>
        <w:t>ԷԼԵԿՏՐՈՆԱՅԻՆ ՀԱՂՈՐԴԱԿՑՈՒԹՅՈՒՆՆ ԱՊԱՀՈՎՈՂ ԿԱՊԻ</w:t>
      </w:r>
      <w:r w:rsidR="00A56738" w:rsidRPr="00E91D59">
        <w:rPr>
          <w:rFonts w:ascii="GHEA Grapalat" w:hAnsi="GHEA Grapalat"/>
          <w:color w:val="000000"/>
          <w:shd w:val="clear" w:color="auto" w:fill="FFFFFF"/>
        </w:rPr>
        <w:t>» բառերը փոխարինել «</w:t>
      </w:r>
      <w:r w:rsidR="00A56738" w:rsidRPr="009518A1">
        <w:rPr>
          <w:rFonts w:ascii="GHEA Grapalat" w:hAnsi="GHEA Grapalat"/>
          <w:b/>
          <w:color w:val="000000"/>
          <w:shd w:val="clear" w:color="auto" w:fill="FFFFFF"/>
        </w:rPr>
        <w:t>ԷԼԵԿՏՐՈՆԱՅԻՆ ՁԵՎՈՎ ԿՆՔՎՈՂ ՊԱՅՄԱՆԱԳՐԻ</w:t>
      </w:r>
      <w:r w:rsidR="00A56738" w:rsidRPr="00E91D59">
        <w:rPr>
          <w:rFonts w:ascii="GHEA Grapalat" w:hAnsi="GHEA Grapalat"/>
          <w:color w:val="000000"/>
          <w:shd w:val="clear" w:color="auto" w:fill="FFFFFF"/>
        </w:rPr>
        <w:t>» բառերով:</w:t>
      </w:r>
    </w:p>
    <w:p w:rsidR="00A56738" w:rsidRPr="00A56738" w:rsidRDefault="00A56738" w:rsidP="00251518">
      <w:pPr>
        <w:spacing w:line="360" w:lineRule="auto"/>
        <w:ind w:firstLine="567"/>
        <w:jc w:val="both"/>
        <w:rPr>
          <w:rFonts w:ascii="GHEA Grapalat" w:eastAsia="GHEA Grapalat" w:hAnsi="GHEA Grapalat"/>
        </w:rPr>
      </w:pPr>
    </w:p>
    <w:p w:rsidR="00301125" w:rsidRPr="006E0010" w:rsidRDefault="00A56738" w:rsidP="00251518">
      <w:pPr>
        <w:spacing w:line="360" w:lineRule="auto"/>
        <w:ind w:firstLine="567"/>
        <w:jc w:val="both"/>
        <w:rPr>
          <w:rFonts w:ascii="GHEA Grapalat" w:eastAsia="GHEA Grapalat" w:hAnsi="GHEA Grapalat"/>
        </w:rPr>
      </w:pPr>
      <w:r>
        <w:rPr>
          <w:rFonts w:ascii="GHEA Grapalat" w:eastAsia="GHEA Grapalat" w:hAnsi="GHEA Grapalat" w:cs="GHEA Grapalat"/>
          <w:b/>
          <w:color w:val="000000"/>
        </w:rPr>
        <w:t xml:space="preserve">Հոդված </w:t>
      </w:r>
      <w:r w:rsidRPr="002A49E2">
        <w:rPr>
          <w:rFonts w:ascii="GHEA Grapalat" w:eastAsia="GHEA Grapalat" w:hAnsi="GHEA Grapalat" w:cs="GHEA Grapalat"/>
          <w:b/>
          <w:color w:val="000000"/>
        </w:rPr>
        <w:t>3</w:t>
      </w:r>
      <w:r>
        <w:rPr>
          <w:rFonts w:ascii="GHEA Grapalat" w:eastAsia="GHEA Grapalat" w:hAnsi="GHEA Grapalat" w:cs="GHEA Grapalat"/>
          <w:b/>
          <w:color w:val="000000"/>
        </w:rPr>
        <w:t>.</w:t>
      </w:r>
      <w:r w:rsidRPr="00A56738">
        <w:rPr>
          <w:rFonts w:ascii="GHEA Grapalat" w:eastAsia="GHEA Grapalat" w:hAnsi="GHEA Grapalat" w:cs="GHEA Grapalat"/>
          <w:b/>
          <w:color w:val="000000"/>
        </w:rPr>
        <w:t xml:space="preserve"> </w:t>
      </w:r>
      <w:r w:rsidR="00301125" w:rsidRPr="002A49E2">
        <w:rPr>
          <w:rFonts w:ascii="GHEA Grapalat" w:eastAsia="GHEA Grapalat" w:hAnsi="GHEA Grapalat"/>
        </w:rPr>
        <w:t>Օրենքի 15.1-ին հոդվածում՝</w:t>
      </w: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rPr>
        <w:t>1) վերնագրում</w:t>
      </w:r>
      <w:r w:rsidR="002305AE" w:rsidRPr="002305AE">
        <w:rPr>
          <w:rFonts w:ascii="GHEA Grapalat" w:eastAsia="GHEA Grapalat" w:hAnsi="GHEA Grapalat"/>
        </w:rPr>
        <w:t xml:space="preserve"> և 1-ին մասում</w:t>
      </w:r>
      <w:r w:rsidRPr="002A49E2">
        <w:rPr>
          <w:rFonts w:ascii="GHEA Grapalat" w:eastAsia="GHEA Grapalat" w:hAnsi="GHEA Grapalat"/>
        </w:rPr>
        <w:t xml:space="preserve"> «</w:t>
      </w:r>
      <w:r w:rsidR="002305AE" w:rsidRPr="002305AE">
        <w:rPr>
          <w:rFonts w:ascii="GHEA Grapalat" w:eastAsia="GHEA Grapalat" w:hAnsi="GHEA Grapalat"/>
        </w:rPr>
        <w:t>էլեկտրոնային հաղորդակցությունն ապահովող կապի</w:t>
      </w:r>
      <w:r w:rsidRPr="002A49E2">
        <w:rPr>
          <w:rFonts w:ascii="GHEA Grapalat" w:eastAsia="GHEA Grapalat" w:hAnsi="GHEA Grapalat"/>
        </w:rPr>
        <w:t>» բառ</w:t>
      </w:r>
      <w:r w:rsidR="002305AE" w:rsidRPr="002305AE">
        <w:rPr>
          <w:rFonts w:ascii="GHEA Grapalat" w:eastAsia="GHEA Grapalat" w:hAnsi="GHEA Grapalat"/>
        </w:rPr>
        <w:t>երը փոխարինել</w:t>
      </w:r>
      <w:r w:rsidRPr="002A49E2">
        <w:rPr>
          <w:rFonts w:ascii="GHEA Grapalat" w:eastAsia="GHEA Grapalat" w:hAnsi="GHEA Grapalat"/>
        </w:rPr>
        <w:t xml:space="preserve"> «էլեկտրոնային ձևով</w:t>
      </w:r>
      <w:r w:rsidR="00330FBA">
        <w:rPr>
          <w:rFonts w:ascii="GHEA Grapalat" w:eastAsia="GHEA Grapalat" w:hAnsi="GHEA Grapalat"/>
        </w:rPr>
        <w:t xml:space="preserve"> կնքվող</w:t>
      </w:r>
      <w:r w:rsidRPr="002A49E2">
        <w:rPr>
          <w:rFonts w:ascii="GHEA Grapalat" w:eastAsia="GHEA Grapalat" w:hAnsi="GHEA Grapalat"/>
        </w:rPr>
        <w:t xml:space="preserve"> պայմանագրի» բառեր</w:t>
      </w:r>
      <w:r w:rsidR="002305AE" w:rsidRPr="002305AE">
        <w:rPr>
          <w:rFonts w:ascii="GHEA Grapalat" w:eastAsia="GHEA Grapalat" w:hAnsi="GHEA Grapalat"/>
        </w:rPr>
        <w:t>ով</w:t>
      </w:r>
      <w:r w:rsidRPr="002A49E2">
        <w:rPr>
          <w:rFonts w:ascii="GHEA Grapalat" w:eastAsia="GHEA Grapalat" w:hAnsi="GHEA Grapalat"/>
        </w:rPr>
        <w:t>.</w:t>
      </w:r>
    </w:p>
    <w:p w:rsidR="00301125" w:rsidRPr="006E0010" w:rsidRDefault="00301125" w:rsidP="00251518">
      <w:pPr>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rPr>
        <w:t xml:space="preserve">2) 3-րդ մասում «պահպանելու» բառից հետո լրացնել «կամ </w:t>
      </w:r>
      <w:r w:rsidRPr="002A49E2">
        <w:rPr>
          <w:rFonts w:ascii="GHEA Grapalat" w:eastAsia="GHEA Grapalat" w:hAnsi="GHEA Grapalat" w:cs="GHEA Grapalat"/>
          <w:color w:val="000000"/>
        </w:rPr>
        <w:t>անփոփոխ կերպով վերարտադրելու</w:t>
      </w:r>
      <w:r w:rsidRPr="002A49E2">
        <w:rPr>
          <w:rFonts w:ascii="GHEA Grapalat" w:eastAsia="GHEA Grapalat" w:hAnsi="GHEA Grapalat"/>
        </w:rPr>
        <w:t>» բառերը</w:t>
      </w:r>
      <w:r w:rsidRPr="002A49E2">
        <w:rPr>
          <w:rFonts w:ascii="GHEA Grapalat" w:eastAsia="GHEA Grapalat" w:hAnsi="GHEA Grapalat" w:cs="GHEA Grapalat"/>
          <w:color w:val="000000"/>
        </w:rPr>
        <w:t>, իսկ «կնքված պայմանագիրը» բառերից հետո լրացնել «,</w:t>
      </w:r>
      <w:r>
        <w:rPr>
          <w:rFonts w:ascii="GHEA Grapalat" w:eastAsia="GHEA Grapalat" w:hAnsi="GHEA Grapalat" w:cs="GHEA Grapalat"/>
          <w:color w:val="000000"/>
        </w:rPr>
        <w:t xml:space="preserve"> դրան հղում կատարելու</w:t>
      </w:r>
      <w:r w:rsidRPr="002A49E2">
        <w:rPr>
          <w:rFonts w:ascii="GHEA Grapalat" w:eastAsia="GHEA Grapalat" w:hAnsi="GHEA Grapalat" w:cs="GHEA Grapalat"/>
          <w:color w:val="000000"/>
        </w:rPr>
        <w:t>» բառերը:</w:t>
      </w:r>
    </w:p>
    <w:p w:rsidR="00301125" w:rsidRPr="006E0010" w:rsidRDefault="00301125" w:rsidP="00251518">
      <w:pPr>
        <w:spacing w:line="360" w:lineRule="auto"/>
        <w:ind w:firstLine="567"/>
        <w:jc w:val="both"/>
        <w:rPr>
          <w:rFonts w:ascii="GHEA Grapalat" w:eastAsia="GHEA Grapalat" w:hAnsi="GHEA Grapalat"/>
        </w:rPr>
      </w:pPr>
    </w:p>
    <w:p w:rsidR="00301125" w:rsidRPr="006E0010" w:rsidRDefault="00301125" w:rsidP="00251518">
      <w:pPr>
        <w:spacing w:line="360" w:lineRule="auto"/>
        <w:ind w:firstLine="567"/>
        <w:jc w:val="both"/>
        <w:rPr>
          <w:rFonts w:ascii="GHEA Grapalat" w:eastAsia="GHEA Grapalat" w:hAnsi="GHEA Grapalat"/>
        </w:rPr>
      </w:pPr>
      <w:r>
        <w:rPr>
          <w:rFonts w:ascii="GHEA Grapalat" w:eastAsia="GHEA Grapalat" w:hAnsi="GHEA Grapalat" w:cs="GHEA Grapalat"/>
          <w:b/>
          <w:color w:val="000000"/>
        </w:rPr>
        <w:t xml:space="preserve">Հոդված </w:t>
      </w:r>
      <w:r w:rsidR="00A56738">
        <w:rPr>
          <w:rFonts w:ascii="GHEA Grapalat" w:eastAsia="GHEA Grapalat" w:hAnsi="GHEA Grapalat" w:cs="GHEA Grapalat"/>
          <w:b/>
          <w:color w:val="000000"/>
          <w:lang w:val="en-US"/>
        </w:rPr>
        <w:t>4</w:t>
      </w:r>
      <w:r>
        <w:rPr>
          <w:rFonts w:ascii="GHEA Grapalat" w:eastAsia="GHEA Grapalat" w:hAnsi="GHEA Grapalat" w:cs="GHEA Grapalat"/>
          <w:b/>
          <w:color w:val="000000"/>
        </w:rPr>
        <w:t>.</w:t>
      </w:r>
      <w:r>
        <w:rPr>
          <w:rFonts w:ascii="GHEA Grapalat" w:eastAsia="GHEA Grapalat" w:hAnsi="GHEA Grapalat" w:cs="GHEA Grapalat"/>
          <w:color w:val="000000"/>
        </w:rPr>
        <w:t xml:space="preserve"> Սույն օրենքն ուժի մեջ է մտնում </w:t>
      </w:r>
      <w:r w:rsidRPr="002A49E2">
        <w:rPr>
          <w:rFonts w:ascii="GHEA Grapalat" w:eastAsia="GHEA Grapalat" w:hAnsi="GHEA Grapalat" w:cs="GHEA Grapalat"/>
          <w:color w:val="000000"/>
        </w:rPr>
        <w:t xml:space="preserve">դրա </w:t>
      </w:r>
      <w:r>
        <w:rPr>
          <w:rFonts w:ascii="GHEA Grapalat" w:eastAsia="GHEA Grapalat" w:hAnsi="GHEA Grapalat" w:cs="GHEA Grapalat"/>
          <w:color w:val="000000"/>
        </w:rPr>
        <w:t>պաշտոնական հրապարակման</w:t>
      </w:r>
      <w:r w:rsidRPr="002A49E2">
        <w:rPr>
          <w:rFonts w:ascii="GHEA Grapalat" w:eastAsia="GHEA Grapalat" w:hAnsi="GHEA Grapalat" w:cs="GHEA Grapalat"/>
          <w:color w:val="000000"/>
        </w:rPr>
        <w:t xml:space="preserve"> օրվան</w:t>
      </w:r>
      <w:r>
        <w:rPr>
          <w:rFonts w:ascii="GHEA Grapalat" w:eastAsia="GHEA Grapalat" w:hAnsi="GHEA Grapalat" w:cs="GHEA Grapalat"/>
          <w:color w:val="000000"/>
        </w:rPr>
        <w:t xml:space="preserve"> հաջորդող տասներորդ օրը:</w:t>
      </w:r>
    </w:p>
    <w:p w:rsidR="00301125" w:rsidRPr="006E0010" w:rsidRDefault="00301125" w:rsidP="00251518">
      <w:pPr>
        <w:ind w:firstLine="567"/>
        <w:rPr>
          <w:rFonts w:ascii="GHEA Grapalat" w:eastAsia="GHEA Grapalat" w:hAnsi="GHEA Grapalat"/>
        </w:rPr>
      </w:pPr>
      <w:r w:rsidRPr="002A49E2">
        <w:rPr>
          <w:rFonts w:ascii="GHEA Grapalat" w:eastAsia="GHEA Grapalat" w:hAnsi="GHEA Grapalat"/>
        </w:rPr>
        <w:br w:type="page"/>
      </w:r>
    </w:p>
    <w:p w:rsidR="00301125" w:rsidRDefault="00301125"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lastRenderedPageBreak/>
        <w:t>ՀԱՅԱՍՏԱՆԻՀԱՆՐԱՊԵՏՈՒԹՅԱՆ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br/>
        <w:t>ՕՐԵՆՔԸ</w:t>
      </w:r>
    </w:p>
    <w:p w:rsidR="00301125" w:rsidRDefault="00301125" w:rsidP="00251518">
      <w:pPr>
        <w:ind w:firstLine="567"/>
      </w:pPr>
    </w:p>
    <w:p w:rsidR="00301125" w:rsidRPr="006E0010" w:rsidRDefault="00301125" w:rsidP="00251518">
      <w:pPr>
        <w:pStyle w:val="Heading3"/>
        <w:spacing w:before="0" w:line="360" w:lineRule="auto"/>
        <w:ind w:firstLine="567"/>
        <w:jc w:val="center"/>
        <w:rPr>
          <w:rFonts w:ascii="GHEA Grapalat" w:eastAsia="GHEA Grapalat" w:hAnsi="GHEA Grapalat" w:cs="GHEA Grapalat"/>
          <w:b/>
          <w:color w:val="000000"/>
        </w:rPr>
      </w:pPr>
      <w:r w:rsidRPr="002A49E2">
        <w:rPr>
          <w:rFonts w:ascii="GHEA Grapalat" w:eastAsia="GHEA Grapalat" w:hAnsi="GHEA Grapalat" w:cs="GHEA Grapalat"/>
          <w:b/>
          <w:color w:val="000000"/>
        </w:rPr>
        <w:t>«ՍՊԱՌՈՂՆԵՐԻ ԻՐԱՎՈՒՆՔՆԵՐԻ ՊԱՇՏՊԱՆՈՒԹՅԱՆ ՄԱՍԻՆ» ՀԱՅԱՍՏԱՆԻ ՀԱՆՐԱՊԵՏՈՒԹՅԱՆ ՕՐԵՆՔՈՒՄ ՓՈՓՈԽՈՒԹՅՈՒՆՆԵՐ ԵՎ ԼՐԱՑՈՒՄՆԵՐ ԿԱՏԱՐԵԼՈՒ ՄԱՍԻՆ</w:t>
      </w:r>
    </w:p>
    <w:p w:rsidR="00301125" w:rsidRPr="006E0010" w:rsidRDefault="00301125" w:rsidP="00251518">
      <w:pPr>
        <w:ind w:firstLine="567"/>
        <w:rPr>
          <w:rFonts w:eastAsia="GHEA Grapalat"/>
        </w:rPr>
      </w:pP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b/>
        </w:rPr>
        <w:t>Հոդված 1.</w:t>
      </w:r>
      <w:r w:rsidRPr="002A49E2">
        <w:rPr>
          <w:rFonts w:ascii="GHEA Grapalat" w:eastAsia="GHEA Grapalat" w:hAnsi="GHEA Grapalat"/>
        </w:rPr>
        <w:t xml:space="preserve"> «Սպառողների իրավունքների պաշտպանության մասին» Հայաստանի Հանրապետության 2001 թվականի հունիսի 26-ի ՀՕ-197 օրենքի (այսուհետ՝ Օրենք) 2-րդ հոդվածի 2-րդ պարբերությունում «օրենքով» բառից հետո լրացնել «, բացառությամբ սույն օրենքի 11.1-ին հոդվածի, որը տարածվում է նաև սպառողական կրեդիտավորման նկատմամբ» բառերը:</w:t>
      </w:r>
    </w:p>
    <w:p w:rsidR="00301125" w:rsidRPr="006E0010" w:rsidRDefault="00301125" w:rsidP="00251518">
      <w:pPr>
        <w:spacing w:line="360" w:lineRule="auto"/>
        <w:ind w:firstLine="567"/>
        <w:jc w:val="both"/>
        <w:rPr>
          <w:rFonts w:ascii="GHEA Grapalat" w:eastAsia="GHEA Grapalat" w:hAnsi="GHEA Grapalat"/>
        </w:rPr>
      </w:pP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b/>
        </w:rPr>
        <w:t xml:space="preserve">Հոդված 2. </w:t>
      </w:r>
      <w:r w:rsidRPr="002A49E2">
        <w:rPr>
          <w:rFonts w:ascii="GHEA Grapalat" w:eastAsia="GHEA Grapalat" w:hAnsi="GHEA Grapalat"/>
        </w:rPr>
        <w:t>Օրենքի 10.1-ին հոդվածի՝</w:t>
      </w: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rPr>
        <w:t>1) 1-ին մասի առաջին պարբերությունը շարադրել նոր խմբագրությամբ.</w:t>
      </w: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rPr>
        <w:t>«1. Էլեկտրոնային հարթակը (</w:t>
      </w:r>
      <w:r w:rsidRPr="002227ED">
        <w:rPr>
          <w:rFonts w:ascii="GHEA Grapalat" w:eastAsia="GHEA Grapalat" w:hAnsi="GHEA Grapalat" w:cs="GHEA Grapalat"/>
          <w:color w:val="000000"/>
        </w:rPr>
        <w:t>ինտերնետային կայք</w:t>
      </w:r>
      <w:r w:rsidRPr="002A49E2">
        <w:rPr>
          <w:rFonts w:ascii="GHEA Grapalat" w:eastAsia="GHEA Grapalat" w:hAnsi="GHEA Grapalat" w:cs="GHEA Grapalat"/>
          <w:color w:val="000000"/>
        </w:rPr>
        <w:t>ը</w:t>
      </w:r>
      <w:r w:rsidRPr="002227ED">
        <w:rPr>
          <w:rFonts w:ascii="GHEA Grapalat" w:eastAsia="GHEA Grapalat" w:hAnsi="GHEA Grapalat" w:cs="GHEA Grapalat"/>
          <w:color w:val="000000"/>
        </w:rPr>
        <w:t>, էլեկտրոնային հավելված</w:t>
      </w:r>
      <w:r w:rsidRPr="002A49E2">
        <w:rPr>
          <w:rFonts w:ascii="GHEA Grapalat" w:eastAsia="GHEA Grapalat" w:hAnsi="GHEA Grapalat" w:cs="GHEA Grapalat"/>
          <w:color w:val="000000"/>
        </w:rPr>
        <w:t>ը</w:t>
      </w:r>
      <w:r w:rsidRPr="002227ED">
        <w:rPr>
          <w:rFonts w:ascii="GHEA Grapalat" w:eastAsia="GHEA Grapalat" w:hAnsi="GHEA Grapalat" w:cs="GHEA Grapalat"/>
          <w:color w:val="000000"/>
        </w:rPr>
        <w:t xml:space="preserve"> համանման այլ միջոցներ</w:t>
      </w:r>
      <w:r w:rsidRPr="002A49E2">
        <w:rPr>
          <w:rFonts w:ascii="GHEA Grapalat" w:eastAsia="GHEA Grapalat" w:hAnsi="GHEA Grapalat" w:cs="GHEA Grapalat"/>
          <w:color w:val="000000"/>
        </w:rPr>
        <w:t>ը</w:t>
      </w:r>
      <w:r w:rsidRPr="002A49E2">
        <w:rPr>
          <w:rFonts w:ascii="GHEA Grapalat" w:eastAsia="GHEA Grapalat" w:hAnsi="GHEA Grapalat"/>
        </w:rPr>
        <w:t>), որը հնարավորություն է ընձեռում էլեկտրոնային ձևով պայմանագիր կնքելու, պետք է պարունակի՝».</w:t>
      </w: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rPr>
        <w:t>2) 2-րդ մասում «ինտերնետային կայքում կամ էլեկտրոնային հավելվածում» բառերը փոխարինել «էլեկտրոնային հարթակում» բառերով.</w:t>
      </w: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rPr>
        <w:t>3) 3-րդ մասում «Ինտերնետային կայքը կամ էլեկտրոնային հավելվածը» բառերը փոխարինել «Էլեկտրոնային հարթակը» բառերով:</w:t>
      </w:r>
    </w:p>
    <w:p w:rsidR="00301125" w:rsidRPr="006E0010" w:rsidRDefault="00301125" w:rsidP="00251518">
      <w:pPr>
        <w:spacing w:line="360" w:lineRule="auto"/>
        <w:ind w:firstLine="567"/>
        <w:jc w:val="both"/>
        <w:rPr>
          <w:rFonts w:ascii="GHEA Grapalat" w:eastAsia="GHEA Grapalat" w:hAnsi="GHEA Grapalat"/>
        </w:rPr>
      </w:pPr>
    </w:p>
    <w:p w:rsidR="00301125" w:rsidRPr="006E0010" w:rsidRDefault="00301125" w:rsidP="00251518">
      <w:pPr>
        <w:spacing w:line="360" w:lineRule="auto"/>
        <w:ind w:firstLine="567"/>
        <w:jc w:val="both"/>
        <w:rPr>
          <w:rFonts w:ascii="GHEA Grapalat" w:eastAsia="GHEA Grapalat" w:hAnsi="GHEA Grapalat"/>
        </w:rPr>
      </w:pPr>
      <w:r w:rsidRPr="002A49E2">
        <w:rPr>
          <w:rFonts w:ascii="GHEA Grapalat" w:eastAsia="GHEA Grapalat" w:hAnsi="GHEA Grapalat"/>
          <w:b/>
        </w:rPr>
        <w:t>Հոդված 3.</w:t>
      </w:r>
      <w:r w:rsidRPr="002A49E2">
        <w:rPr>
          <w:rFonts w:ascii="GHEA Grapalat" w:eastAsia="GHEA Grapalat" w:hAnsi="GHEA Grapalat"/>
        </w:rPr>
        <w:t xml:space="preserve"> Օրենքում լրացնել նոր 11.1-ին հոդված.</w:t>
      </w:r>
    </w:p>
    <w:p w:rsidR="00301125" w:rsidRPr="006E001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sidRPr="002A49E2">
        <w:rPr>
          <w:rFonts w:ascii="GHEA Grapalat" w:eastAsia="GHEA Grapalat" w:hAnsi="GHEA Grapalat" w:cs="GHEA Grapalat"/>
          <w:b/>
          <w:color w:val="000000"/>
        </w:rPr>
        <w:t>«</w:t>
      </w:r>
      <w:r>
        <w:rPr>
          <w:rFonts w:ascii="GHEA Grapalat" w:eastAsia="GHEA Grapalat" w:hAnsi="GHEA Grapalat" w:cs="GHEA Grapalat"/>
          <w:b/>
          <w:color w:val="000000"/>
        </w:rPr>
        <w:t xml:space="preserve">Հոդված </w:t>
      </w:r>
      <w:r w:rsidRPr="002A49E2">
        <w:rPr>
          <w:rFonts w:ascii="GHEA Grapalat" w:eastAsia="GHEA Grapalat" w:hAnsi="GHEA Grapalat" w:cs="GHEA Grapalat"/>
          <w:b/>
          <w:color w:val="000000"/>
        </w:rPr>
        <w:t>11</w:t>
      </w:r>
      <w:r>
        <w:rPr>
          <w:rFonts w:ascii="GHEA Grapalat" w:eastAsia="GHEA Grapalat" w:hAnsi="GHEA Grapalat" w:cs="GHEA Grapalat"/>
          <w:b/>
          <w:color w:val="000000"/>
        </w:rPr>
        <w:t>.1.</w:t>
      </w:r>
      <w:r w:rsidRPr="002A49E2">
        <w:rPr>
          <w:rFonts w:ascii="GHEA Grapalat" w:eastAsia="GHEA Grapalat" w:hAnsi="GHEA Grapalat" w:cs="GHEA Grapalat"/>
          <w:b/>
          <w:color w:val="000000"/>
        </w:rPr>
        <w:t xml:space="preserve"> Սպառողների հետ կնքվող միանալու պայմանագրերին կամ առանձին պայմաններին ներկայացվող պահանջները</w:t>
      </w:r>
    </w:p>
    <w:p w:rsidR="00301125"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 xml:space="preserve">1. Սպառողների հետ կնքվող միանալու պայմանագրերում կամ Հայաստանի Հանրապետության քաղաքացիական օրենսգրքի 443-րդ հոդվածի իմաստով պայմանագրի </w:t>
      </w:r>
      <w:r w:rsidRPr="002A49E2">
        <w:rPr>
          <w:rFonts w:ascii="GHEA Grapalat" w:eastAsia="GHEA Grapalat" w:hAnsi="GHEA Grapalat" w:cs="GHEA Grapalat"/>
          <w:color w:val="000000"/>
        </w:rPr>
        <w:lastRenderedPageBreak/>
        <w:t>առանձին պայմաններում (այսուհետ սույն հոդվածում՝ պայմանագրի առանձին պայմաններ) չեն կարող ներառվել այնպիսի պայմաններ, որոնցով.</w:t>
      </w:r>
    </w:p>
    <w:p w:rsidR="00301125" w:rsidRPr="00876E65"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1) </w:t>
      </w:r>
      <w:proofErr w:type="gramStart"/>
      <w:r w:rsidR="00301125">
        <w:rPr>
          <w:rFonts w:ascii="GHEA Grapalat" w:eastAsia="GHEA Grapalat" w:hAnsi="GHEA Grapalat" w:cs="GHEA Grapalat"/>
          <w:color w:val="000000"/>
        </w:rPr>
        <w:t>սահմանափակվում</w:t>
      </w:r>
      <w:proofErr w:type="gramEnd"/>
      <w:r w:rsidR="00301125">
        <w:rPr>
          <w:rFonts w:ascii="GHEA Grapalat" w:eastAsia="GHEA Grapalat" w:hAnsi="GHEA Grapalat" w:cs="GHEA Grapalat"/>
          <w:color w:val="000000"/>
        </w:rPr>
        <w:t xml:space="preserve"> կամ բացառվում է </w:t>
      </w:r>
      <w:r w:rsidR="00301125" w:rsidRPr="002A49E2">
        <w:rPr>
          <w:rFonts w:ascii="GHEA Grapalat" w:eastAsia="GHEA Grapalat" w:hAnsi="GHEA Grapalat" w:cs="GHEA Grapalat"/>
          <w:color w:val="000000"/>
        </w:rPr>
        <w:t xml:space="preserve">արտադրողի (կատարողի, վաճառողի) </w:t>
      </w:r>
      <w:r w:rsidR="00301125">
        <w:rPr>
          <w:rFonts w:ascii="GHEA Grapalat" w:eastAsia="GHEA Grapalat" w:hAnsi="GHEA Grapalat" w:cs="GHEA Grapalat"/>
          <w:color w:val="000000"/>
        </w:rPr>
        <w:t>պատասխանատվությունը սպառողի մահվան կամ սպառողի կյանքին կամ առողջությանը պատճառված վնասի դեպքում</w:t>
      </w:r>
      <w:r w:rsidR="00301125" w:rsidRPr="002A49E2">
        <w:rPr>
          <w:rFonts w:ascii="GHEA Grapalat" w:eastAsia="GHEA Grapalat" w:hAnsi="GHEA Grapalat" w:cs="GHEA Grapalat"/>
          <w:color w:val="000000"/>
        </w:rPr>
        <w:t xml:space="preserve">, </w:t>
      </w:r>
      <w:r w:rsidR="00301125">
        <w:rPr>
          <w:rFonts w:ascii="GHEA Grapalat" w:eastAsia="GHEA Grapalat" w:hAnsi="GHEA Grapalat" w:cs="GHEA Grapalat"/>
          <w:color w:val="000000"/>
        </w:rPr>
        <w:t>բացառությամբ այն դեպքերի, երբ այդպիսի պատասխանատվության սահմանափակում կամ բացառում թույլատրված է օրենքով և այլ իրավական ակտերով.</w:t>
      </w:r>
    </w:p>
    <w:p w:rsidR="00301125"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2) </w:t>
      </w:r>
      <w:proofErr w:type="gramStart"/>
      <w:r w:rsidR="00301125">
        <w:rPr>
          <w:rFonts w:ascii="GHEA Grapalat" w:eastAsia="GHEA Grapalat" w:hAnsi="GHEA Grapalat" w:cs="GHEA Grapalat"/>
          <w:color w:val="000000"/>
        </w:rPr>
        <w:t>անհամաչափ</w:t>
      </w:r>
      <w:r w:rsidR="00301125" w:rsidRPr="002A49E2">
        <w:rPr>
          <w:rFonts w:ascii="GHEA Grapalat" w:eastAsia="GHEA Grapalat" w:hAnsi="GHEA Grapalat" w:cs="GHEA Grapalat"/>
          <w:color w:val="000000"/>
        </w:rPr>
        <w:t>որեն</w:t>
      </w:r>
      <w:proofErr w:type="gramEnd"/>
      <w:r w:rsidR="00301125">
        <w:rPr>
          <w:rFonts w:ascii="GHEA Grapalat" w:eastAsia="GHEA Grapalat" w:hAnsi="GHEA Grapalat" w:cs="GHEA Grapalat"/>
          <w:color w:val="000000"/>
        </w:rPr>
        <w:t xml:space="preserve"> սահմանափակվում կամ բացառվում </w:t>
      </w:r>
      <w:r w:rsidR="00301125" w:rsidRPr="002A49E2">
        <w:rPr>
          <w:rFonts w:ascii="GHEA Grapalat" w:eastAsia="GHEA Grapalat" w:hAnsi="GHEA Grapalat" w:cs="GHEA Grapalat"/>
          <w:color w:val="000000"/>
        </w:rPr>
        <w:t>են</w:t>
      </w:r>
      <w:r w:rsidR="00301125">
        <w:rPr>
          <w:rFonts w:ascii="GHEA Grapalat" w:eastAsia="GHEA Grapalat" w:hAnsi="GHEA Grapalat" w:cs="GHEA Grapalat"/>
          <w:color w:val="000000"/>
        </w:rPr>
        <w:t xml:space="preserve"> սպառողի՝ օրենքով նախատեսված</w:t>
      </w:r>
      <w:r w:rsidR="00301125" w:rsidRPr="002A49E2">
        <w:rPr>
          <w:rFonts w:ascii="GHEA Grapalat" w:eastAsia="GHEA Grapalat" w:hAnsi="GHEA Grapalat" w:cs="GHEA Grapalat"/>
          <w:color w:val="000000"/>
        </w:rPr>
        <w:t xml:space="preserve"> </w:t>
      </w:r>
      <w:r w:rsidR="00301125">
        <w:rPr>
          <w:rFonts w:ascii="GHEA Grapalat" w:eastAsia="GHEA Grapalat" w:hAnsi="GHEA Grapalat" w:cs="GHEA Grapalat"/>
          <w:color w:val="000000"/>
        </w:rPr>
        <w:t>իրավունքները</w:t>
      </w:r>
      <w:r w:rsidR="00301125" w:rsidRPr="002A49E2">
        <w:rPr>
          <w:rFonts w:ascii="GHEA Grapalat" w:eastAsia="GHEA Grapalat" w:hAnsi="GHEA Grapalat" w:cs="GHEA Grapalat"/>
          <w:color w:val="000000"/>
        </w:rPr>
        <w:t>, երբ</w:t>
      </w:r>
      <w:r w:rsidR="00301125" w:rsidRPr="006C0C7A">
        <w:rPr>
          <w:rFonts w:ascii="GHEA Grapalat" w:eastAsia="GHEA Grapalat" w:hAnsi="GHEA Grapalat" w:cs="GHEA Grapalat"/>
          <w:color w:val="000000"/>
        </w:rPr>
        <w:t xml:space="preserve"> </w:t>
      </w:r>
      <w:r w:rsidR="00301125" w:rsidRPr="002A49E2">
        <w:rPr>
          <w:rFonts w:ascii="GHEA Grapalat" w:eastAsia="GHEA Grapalat" w:hAnsi="GHEA Grapalat" w:cs="GHEA Grapalat"/>
          <w:color w:val="000000"/>
        </w:rPr>
        <w:t>արտադրողի (կատարողի, վաճառողի) կողմից</w:t>
      </w:r>
      <w:r w:rsidR="00301125" w:rsidRPr="006C0C7A">
        <w:rPr>
          <w:rFonts w:ascii="GHEA Grapalat" w:eastAsia="GHEA Grapalat" w:hAnsi="GHEA Grapalat" w:cs="GHEA Grapalat"/>
          <w:color w:val="000000"/>
        </w:rPr>
        <w:t xml:space="preserve"> </w:t>
      </w:r>
      <w:r w:rsidR="00301125" w:rsidRPr="002A49E2">
        <w:rPr>
          <w:rFonts w:ascii="GHEA Grapalat" w:eastAsia="GHEA Grapalat" w:hAnsi="GHEA Grapalat" w:cs="GHEA Grapalat"/>
          <w:color w:val="000000"/>
        </w:rPr>
        <w:t xml:space="preserve"> չեն կատարվում կամ ոչ պատշաճ են կատարվում </w:t>
      </w:r>
      <w:r w:rsidR="00301125" w:rsidRPr="006C0C7A">
        <w:rPr>
          <w:rFonts w:ascii="GHEA Grapalat" w:eastAsia="GHEA Grapalat" w:hAnsi="GHEA Grapalat" w:cs="GHEA Grapalat"/>
          <w:color w:val="000000"/>
        </w:rPr>
        <w:t>իր ստանձնած պարտավորություններ</w:t>
      </w:r>
      <w:r w:rsidR="00301125" w:rsidRPr="002A49E2">
        <w:rPr>
          <w:rFonts w:ascii="GHEA Grapalat" w:eastAsia="GHEA Grapalat" w:hAnsi="GHEA Grapalat" w:cs="GHEA Grapalat"/>
          <w:color w:val="000000"/>
        </w:rPr>
        <w:t>ը</w:t>
      </w:r>
      <w:r w:rsidR="00301125" w:rsidRPr="006C0C7A">
        <w:rPr>
          <w:rFonts w:ascii="GHEA Grapalat" w:eastAsia="GHEA Grapalat" w:hAnsi="GHEA Grapalat" w:cs="GHEA Grapalat"/>
          <w:color w:val="000000"/>
        </w:rPr>
        <w:t>,</w:t>
      </w:r>
      <w:r w:rsidR="00301125">
        <w:rPr>
          <w:rFonts w:ascii="GHEA Grapalat" w:eastAsia="GHEA Grapalat" w:hAnsi="GHEA Grapalat" w:cs="GHEA Grapalat"/>
          <w:color w:val="000000"/>
        </w:rPr>
        <w:t xml:space="preserve"> ներառյալ</w:t>
      </w:r>
      <w:r w:rsidR="00301125" w:rsidRPr="002A49E2">
        <w:rPr>
          <w:rFonts w:ascii="GHEA Grapalat" w:eastAsia="GHEA Grapalat" w:hAnsi="GHEA Grapalat" w:cs="GHEA Grapalat"/>
          <w:color w:val="000000"/>
        </w:rPr>
        <w:t>՝</w:t>
      </w:r>
      <w:r w:rsidR="00301125">
        <w:rPr>
          <w:rFonts w:ascii="GHEA Grapalat" w:eastAsia="GHEA Grapalat" w:hAnsi="GHEA Grapalat" w:cs="GHEA Grapalat"/>
          <w:color w:val="000000"/>
        </w:rPr>
        <w:t xml:space="preserve"> եթե որևէ կերպ սահմանափակվում կամ բացառվում է </w:t>
      </w:r>
      <w:r w:rsidR="00301125" w:rsidRPr="002A49E2">
        <w:rPr>
          <w:rFonts w:ascii="GHEA Grapalat" w:eastAsia="GHEA Grapalat" w:hAnsi="GHEA Grapalat" w:cs="GHEA Grapalat"/>
          <w:color w:val="000000"/>
        </w:rPr>
        <w:t>սպառողի՝ հաշվանց պահանջելու իրավունքը</w:t>
      </w:r>
      <w:r w:rsidR="00301125">
        <w:rPr>
          <w:rFonts w:ascii="GHEA Grapalat" w:eastAsia="GHEA Grapalat" w:hAnsi="GHEA Grapalat" w:cs="GHEA Grapalat"/>
          <w:color w:val="000000"/>
        </w:rPr>
        <w:t>.</w:t>
      </w:r>
    </w:p>
    <w:p w:rsidR="00301125" w:rsidRPr="00B919F4"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3) </w:t>
      </w:r>
      <w:proofErr w:type="gramStart"/>
      <w:r w:rsidR="00301125" w:rsidRPr="002A49E2">
        <w:rPr>
          <w:rFonts w:ascii="GHEA Grapalat" w:eastAsia="GHEA Grapalat" w:hAnsi="GHEA Grapalat" w:cs="GHEA Grapalat"/>
          <w:color w:val="000000"/>
        </w:rPr>
        <w:t>որոնք</w:t>
      </w:r>
      <w:proofErr w:type="gramEnd"/>
      <w:r w:rsidR="00301125" w:rsidRPr="002A49E2">
        <w:rPr>
          <w:rFonts w:ascii="GHEA Grapalat" w:eastAsia="GHEA Grapalat" w:hAnsi="GHEA Grapalat" w:cs="GHEA Grapalat"/>
          <w:color w:val="000000"/>
        </w:rPr>
        <w:t xml:space="preserve"> հնարավորություն են ընձեռում սպառողի առարկության բացակայության դեպքում ինքնաբերաբար երկարաձգել որոշակի ժամկետով կնքված պայմանագիրը, եթե սպառողին նման առարկություն ներկայացնելու համար ողջամիտ ժամկետ չի տրամադրվում</w:t>
      </w:r>
      <w:r w:rsidR="00301125" w:rsidRPr="00B919F4">
        <w:rPr>
          <w:rFonts w:ascii="GHEA Grapalat" w:eastAsia="GHEA Grapalat" w:hAnsi="GHEA Grapalat" w:cs="GHEA Grapalat"/>
          <w:color w:val="000000"/>
        </w:rPr>
        <w:t>.</w:t>
      </w:r>
    </w:p>
    <w:p w:rsidR="00301125"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4) </w:t>
      </w:r>
      <w:proofErr w:type="gramStart"/>
      <w:r w:rsidR="00301125" w:rsidRPr="002A49E2">
        <w:rPr>
          <w:rFonts w:ascii="GHEA Grapalat" w:eastAsia="GHEA Grapalat" w:hAnsi="GHEA Grapalat" w:cs="GHEA Grapalat"/>
          <w:color w:val="000000"/>
        </w:rPr>
        <w:t>արտադրողին</w:t>
      </w:r>
      <w:proofErr w:type="gramEnd"/>
      <w:r w:rsidR="00301125" w:rsidRPr="002A49E2">
        <w:rPr>
          <w:rFonts w:ascii="GHEA Grapalat" w:eastAsia="GHEA Grapalat" w:hAnsi="GHEA Grapalat" w:cs="GHEA Grapalat"/>
          <w:color w:val="000000"/>
        </w:rPr>
        <w:t xml:space="preserve"> (կատարողին, վաճառողին) </w:t>
      </w:r>
      <w:r w:rsidR="00301125">
        <w:rPr>
          <w:rFonts w:ascii="GHEA Grapalat" w:eastAsia="GHEA Grapalat" w:hAnsi="GHEA Grapalat" w:cs="GHEA Grapalat"/>
          <w:color w:val="000000"/>
        </w:rPr>
        <w:t>իրավունք է վերապահվում միակողմանիորեն որոշելու վաճառված կամ մատակարարված ապրանքների</w:t>
      </w:r>
      <w:r w:rsidR="00301125" w:rsidRPr="002A49E2">
        <w:rPr>
          <w:rFonts w:ascii="GHEA Grapalat" w:eastAsia="GHEA Grapalat" w:hAnsi="GHEA Grapalat" w:cs="GHEA Grapalat"/>
          <w:color w:val="000000"/>
        </w:rPr>
        <w:t>,</w:t>
      </w:r>
      <w:r w:rsidR="00301125">
        <w:rPr>
          <w:rFonts w:ascii="GHEA Grapalat" w:eastAsia="GHEA Grapalat" w:hAnsi="GHEA Grapalat" w:cs="GHEA Grapalat"/>
          <w:color w:val="000000"/>
        </w:rPr>
        <w:t xml:space="preserve"> մատուցված ծառայությունների կամ </w:t>
      </w:r>
      <w:r w:rsidR="00301125" w:rsidRPr="002A49E2">
        <w:rPr>
          <w:rFonts w:ascii="GHEA Grapalat" w:eastAsia="GHEA Grapalat" w:hAnsi="GHEA Grapalat" w:cs="GHEA Grapalat"/>
          <w:color w:val="000000"/>
        </w:rPr>
        <w:t xml:space="preserve">կատարված </w:t>
      </w:r>
      <w:r w:rsidR="00301125">
        <w:rPr>
          <w:rFonts w:ascii="GHEA Grapalat" w:eastAsia="GHEA Grapalat" w:hAnsi="GHEA Grapalat" w:cs="GHEA Grapalat"/>
          <w:color w:val="000000"/>
        </w:rPr>
        <w:t>աշխատանքների՝ պայմանագրով սահմանված պայմաններին համապատասխանությունը.</w:t>
      </w:r>
    </w:p>
    <w:p w:rsidR="00301125"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5) </w:t>
      </w:r>
      <w:proofErr w:type="gramStart"/>
      <w:r w:rsidR="00301125">
        <w:rPr>
          <w:rFonts w:ascii="GHEA Grapalat" w:eastAsia="GHEA Grapalat" w:hAnsi="GHEA Grapalat" w:cs="GHEA Grapalat"/>
          <w:color w:val="000000"/>
        </w:rPr>
        <w:t>սպառողը</w:t>
      </w:r>
      <w:proofErr w:type="gramEnd"/>
      <w:r w:rsidR="00301125">
        <w:rPr>
          <w:rFonts w:ascii="GHEA Grapalat" w:eastAsia="GHEA Grapalat" w:hAnsi="GHEA Grapalat" w:cs="GHEA Grapalat"/>
          <w:color w:val="000000"/>
        </w:rPr>
        <w:t xml:space="preserve"> պարտավորվում է կատարել իր պարտականությունները այն դեպքերում, </w:t>
      </w:r>
      <w:r w:rsidR="00301125" w:rsidRPr="002A49E2">
        <w:rPr>
          <w:rFonts w:ascii="GHEA Grapalat" w:eastAsia="GHEA Grapalat" w:hAnsi="GHEA Grapalat" w:cs="GHEA Grapalat"/>
          <w:color w:val="000000"/>
        </w:rPr>
        <w:t>երբ</w:t>
      </w:r>
      <w:r w:rsidR="00301125">
        <w:rPr>
          <w:rFonts w:ascii="GHEA Grapalat" w:eastAsia="GHEA Grapalat" w:hAnsi="GHEA Grapalat" w:cs="GHEA Grapalat"/>
          <w:color w:val="000000"/>
        </w:rPr>
        <w:t xml:space="preserve"> </w:t>
      </w:r>
      <w:r w:rsidR="00301125" w:rsidRPr="002A49E2">
        <w:rPr>
          <w:rFonts w:ascii="GHEA Grapalat" w:eastAsia="GHEA Grapalat" w:hAnsi="GHEA Grapalat" w:cs="GHEA Grapalat"/>
          <w:color w:val="000000"/>
        </w:rPr>
        <w:t xml:space="preserve">արտադրողը (կատարողը, վաճառողը) </w:t>
      </w:r>
      <w:r w:rsidR="00301125">
        <w:rPr>
          <w:rFonts w:ascii="GHEA Grapalat" w:eastAsia="GHEA Grapalat" w:hAnsi="GHEA Grapalat" w:cs="GHEA Grapalat"/>
          <w:color w:val="000000"/>
        </w:rPr>
        <w:t>չի կատարում կամ ոչ պատշաճ է կատարում իր պայմանագրային պարտավորությունները.</w:t>
      </w:r>
    </w:p>
    <w:p w:rsidR="00301125" w:rsidRPr="00B95F4D"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6) </w:t>
      </w:r>
      <w:proofErr w:type="gramStart"/>
      <w:r w:rsidR="00301125" w:rsidRPr="002A49E2">
        <w:rPr>
          <w:rFonts w:ascii="GHEA Grapalat" w:eastAsia="GHEA Grapalat" w:hAnsi="GHEA Grapalat" w:cs="GHEA Grapalat"/>
          <w:color w:val="000000"/>
        </w:rPr>
        <w:t>արտադրողին</w:t>
      </w:r>
      <w:proofErr w:type="gramEnd"/>
      <w:r w:rsidR="00301125" w:rsidRPr="002A49E2">
        <w:rPr>
          <w:rFonts w:ascii="GHEA Grapalat" w:eastAsia="GHEA Grapalat" w:hAnsi="GHEA Grapalat" w:cs="GHEA Grapalat"/>
          <w:color w:val="000000"/>
        </w:rPr>
        <w:t xml:space="preserve"> (կատարողին, վաճառողին) </w:t>
      </w:r>
      <w:r w:rsidR="00301125">
        <w:rPr>
          <w:rFonts w:ascii="GHEA Grapalat" w:eastAsia="GHEA Grapalat" w:hAnsi="GHEA Grapalat" w:cs="GHEA Grapalat"/>
          <w:color w:val="000000"/>
        </w:rPr>
        <w:t xml:space="preserve">իրավունք է վերապահվում </w:t>
      </w:r>
      <w:r w:rsidR="00301125" w:rsidRPr="002A49E2">
        <w:rPr>
          <w:rFonts w:ascii="GHEA Grapalat" w:eastAsia="GHEA Grapalat" w:hAnsi="GHEA Grapalat" w:cs="GHEA Grapalat"/>
          <w:color w:val="000000"/>
        </w:rPr>
        <w:t>պայմանագիրը լուծելուց կամ ապրանքները չհանձնելուց (չմատակարարելուց), ծառայությունները չմատուցելուց կամ աշխատանքները չկատարելուց</w:t>
      </w:r>
      <w:r w:rsidR="00301125">
        <w:rPr>
          <w:rFonts w:ascii="GHEA Grapalat" w:eastAsia="GHEA Grapalat" w:hAnsi="GHEA Grapalat" w:cs="GHEA Grapalat"/>
          <w:color w:val="000000"/>
        </w:rPr>
        <w:t xml:space="preserve"> </w:t>
      </w:r>
      <w:r w:rsidR="00301125" w:rsidRPr="002A49E2">
        <w:rPr>
          <w:rFonts w:ascii="GHEA Grapalat" w:eastAsia="GHEA Grapalat" w:hAnsi="GHEA Grapalat" w:cs="GHEA Grapalat"/>
          <w:color w:val="000000"/>
        </w:rPr>
        <w:t xml:space="preserve">հետո </w:t>
      </w:r>
      <w:r w:rsidR="00301125" w:rsidRPr="00B95F4D">
        <w:rPr>
          <w:rFonts w:ascii="GHEA Grapalat" w:eastAsia="GHEA Grapalat" w:hAnsi="GHEA Grapalat" w:cs="GHEA Grapalat"/>
          <w:color w:val="000000"/>
        </w:rPr>
        <w:t>ամբողջապես կամ մասնակիորեն չվերադարձնելու (գանձելու կամ այլ կերպ պահելու)</w:t>
      </w:r>
      <w:r w:rsidR="00301125" w:rsidRPr="002A49E2">
        <w:rPr>
          <w:rFonts w:ascii="GHEA Grapalat" w:eastAsia="GHEA Grapalat" w:hAnsi="GHEA Grapalat" w:cs="GHEA Grapalat"/>
          <w:color w:val="000000"/>
        </w:rPr>
        <w:t xml:space="preserve"> </w:t>
      </w:r>
      <w:r w:rsidR="00301125" w:rsidRPr="00B95F4D">
        <w:rPr>
          <w:rFonts w:ascii="GHEA Grapalat" w:eastAsia="GHEA Grapalat" w:hAnsi="GHEA Grapalat" w:cs="GHEA Grapalat"/>
          <w:color w:val="000000"/>
        </w:rPr>
        <w:t xml:space="preserve">չմատակարարված </w:t>
      </w:r>
      <w:r w:rsidR="00301125" w:rsidRPr="00B95F4D">
        <w:rPr>
          <w:rFonts w:ascii="GHEA Grapalat" w:eastAsia="GHEA Grapalat" w:hAnsi="GHEA Grapalat" w:cs="GHEA Grapalat"/>
          <w:color w:val="000000"/>
        </w:rPr>
        <w:lastRenderedPageBreak/>
        <w:t>ապրանքների, չմատուցված ծառայությունների</w:t>
      </w:r>
      <w:r w:rsidR="00301125" w:rsidRPr="002A49E2">
        <w:rPr>
          <w:rFonts w:ascii="GHEA Grapalat" w:eastAsia="GHEA Grapalat" w:hAnsi="GHEA Grapalat" w:cs="GHEA Grapalat"/>
          <w:color w:val="000000"/>
        </w:rPr>
        <w:t xml:space="preserve"> կամ</w:t>
      </w:r>
      <w:r w:rsidR="00301125" w:rsidRPr="00B95F4D">
        <w:rPr>
          <w:rFonts w:ascii="GHEA Grapalat" w:eastAsia="GHEA Grapalat" w:hAnsi="GHEA Grapalat" w:cs="GHEA Grapalat"/>
          <w:color w:val="000000"/>
        </w:rPr>
        <w:t xml:space="preserve"> չկատարված աշխատանքների համար վճարված </w:t>
      </w:r>
      <w:r w:rsidR="00301125" w:rsidRPr="002A49E2">
        <w:rPr>
          <w:rFonts w:ascii="GHEA Grapalat" w:eastAsia="GHEA Grapalat" w:hAnsi="GHEA Grapalat" w:cs="GHEA Grapalat"/>
          <w:color w:val="000000"/>
        </w:rPr>
        <w:t>գումարը</w:t>
      </w:r>
      <w:r w:rsidR="00301125" w:rsidRPr="00B95F4D">
        <w:rPr>
          <w:rFonts w:ascii="GHEA Grapalat" w:eastAsia="GHEA Grapalat" w:hAnsi="GHEA Grapalat" w:cs="GHEA Grapalat"/>
          <w:color w:val="000000"/>
        </w:rPr>
        <w:t>.</w:t>
      </w:r>
    </w:p>
    <w:p w:rsidR="00301125" w:rsidRPr="00902E23"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7) </w:t>
      </w:r>
      <w:proofErr w:type="gramStart"/>
      <w:r w:rsidR="00301125" w:rsidRPr="002A49E2">
        <w:rPr>
          <w:rFonts w:ascii="GHEA Grapalat" w:eastAsia="GHEA Grapalat" w:hAnsi="GHEA Grapalat" w:cs="GHEA Grapalat"/>
          <w:color w:val="000000"/>
        </w:rPr>
        <w:t>արտադրողին</w:t>
      </w:r>
      <w:proofErr w:type="gramEnd"/>
      <w:r w:rsidR="00301125" w:rsidRPr="002A49E2">
        <w:rPr>
          <w:rFonts w:ascii="GHEA Grapalat" w:eastAsia="GHEA Grapalat" w:hAnsi="GHEA Grapalat" w:cs="GHEA Grapalat"/>
          <w:color w:val="000000"/>
        </w:rPr>
        <w:t xml:space="preserve"> (կատարողին, վաճառողին)</w:t>
      </w:r>
      <w:r w:rsidR="00301125" w:rsidRPr="00457C8B">
        <w:rPr>
          <w:rFonts w:ascii="GHEA Grapalat" w:eastAsia="GHEA Grapalat" w:hAnsi="GHEA Grapalat" w:cs="GHEA Grapalat"/>
          <w:color w:val="000000"/>
        </w:rPr>
        <w:t xml:space="preserve"> </w:t>
      </w:r>
      <w:r w:rsidR="00301125">
        <w:rPr>
          <w:rFonts w:ascii="GHEA Grapalat" w:eastAsia="GHEA Grapalat" w:hAnsi="GHEA Grapalat" w:cs="GHEA Grapalat"/>
          <w:color w:val="000000"/>
        </w:rPr>
        <w:t>իրավունք է վերապահվում լուծելու անորոշ ժամկետով կնքված պայմանագիրը կամ հրաժարվել դրա կատարումից առանց ողջամիտ ժամկետում տրված համապատասխան ծանուցման, բացառությամբ օրենքով և այլ իրավական ակտերով նախատեսված դեպքերի.</w:t>
      </w:r>
    </w:p>
    <w:p w:rsidR="00301125" w:rsidRPr="003D1F80" w:rsidRDefault="003D1F80"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8) </w:t>
      </w:r>
      <w:proofErr w:type="gramStart"/>
      <w:r w:rsidR="00301125" w:rsidRPr="002A49E2">
        <w:rPr>
          <w:rFonts w:ascii="GHEA Grapalat" w:eastAsia="GHEA Grapalat" w:hAnsi="GHEA Grapalat" w:cs="GHEA Grapalat"/>
          <w:color w:val="000000"/>
        </w:rPr>
        <w:t>արտադրողին</w:t>
      </w:r>
      <w:proofErr w:type="gramEnd"/>
      <w:r w:rsidR="00301125" w:rsidRPr="002A49E2">
        <w:rPr>
          <w:rFonts w:ascii="GHEA Grapalat" w:eastAsia="GHEA Grapalat" w:hAnsi="GHEA Grapalat" w:cs="GHEA Grapalat"/>
          <w:color w:val="000000"/>
        </w:rPr>
        <w:t xml:space="preserve"> (կատարողին, վաճառողին) իրավունք է վերապահվում միակողմանիորեն փոփոխելու պայմանագիրը</w:t>
      </w:r>
      <w:r w:rsidR="00301125" w:rsidRPr="006F35FE">
        <w:rPr>
          <w:rFonts w:ascii="GHEA Grapalat" w:eastAsia="GHEA Grapalat" w:hAnsi="GHEA Grapalat" w:cs="GHEA Grapalat"/>
          <w:color w:val="000000"/>
        </w:rPr>
        <w:t xml:space="preserve"> </w:t>
      </w:r>
      <w:r w:rsidR="00301125">
        <w:rPr>
          <w:rFonts w:ascii="GHEA Grapalat" w:eastAsia="GHEA Grapalat" w:hAnsi="GHEA Grapalat" w:cs="GHEA Grapalat"/>
          <w:color w:val="000000"/>
        </w:rPr>
        <w:t>առանց ողջամիտ ժամկետում տրված համապատասխան ծանուցման</w:t>
      </w:r>
      <w:r w:rsidR="00301125" w:rsidRPr="002A49E2">
        <w:rPr>
          <w:rFonts w:ascii="GHEA Grapalat" w:eastAsia="GHEA Grapalat" w:hAnsi="GHEA Grapalat" w:cs="GHEA Grapalat"/>
          <w:color w:val="000000"/>
        </w:rPr>
        <w:t xml:space="preserve"> կամ պայմանագրում նախատեսված հիմնավոր պատճառի</w:t>
      </w:r>
      <w:r w:rsidR="00301125">
        <w:rPr>
          <w:rFonts w:ascii="GHEA Grapalat" w:eastAsia="GHEA Grapalat" w:hAnsi="GHEA Grapalat" w:cs="GHEA Grapalat"/>
          <w:color w:val="000000"/>
        </w:rPr>
        <w:t>, բացառությամբ օրենքով և այլ իրավական ակտերով նախատեսված դեպքերի</w:t>
      </w:r>
      <w:r>
        <w:rPr>
          <w:rFonts w:ascii="GHEA Grapalat" w:eastAsia="GHEA Grapalat" w:hAnsi="GHEA Grapalat" w:cs="GHEA Grapalat"/>
          <w:color w:val="000000"/>
          <w:lang w:val="en-US"/>
        </w:rPr>
        <w:t>:</w:t>
      </w:r>
    </w:p>
    <w:p w:rsidR="00301125" w:rsidRPr="00F54BD8"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2A49E2">
        <w:rPr>
          <w:rFonts w:ascii="GHEA Grapalat" w:eastAsia="GHEA Grapalat" w:hAnsi="GHEA Grapalat" w:cs="GHEA Grapalat"/>
          <w:color w:val="000000"/>
        </w:rPr>
        <w:t>2. Սպառողների հետ կնքվող միանալու պայմանագրերում կամ պայմանագրի առանձին պայմաններում սույն հոդվածի 1-ին մասի 1-ին, 4-րդ, 5-րդ և 6-րդ կետերով սահմանված որևէ պայմանի առկայության դեպքում նման պայմանն առոչինչ է:</w:t>
      </w:r>
    </w:p>
    <w:p w:rsidR="00301125" w:rsidRPr="006E0010" w:rsidRDefault="00B6428F" w:rsidP="00251518">
      <w:pPr>
        <w:widowControl w:val="0"/>
        <w:pBdr>
          <w:top w:val="nil"/>
          <w:left w:val="nil"/>
          <w:bottom w:val="nil"/>
          <w:right w:val="nil"/>
          <w:between w:val="nil"/>
        </w:pBdr>
        <w:spacing w:line="360" w:lineRule="auto"/>
        <w:ind w:firstLine="567"/>
        <w:jc w:val="both"/>
        <w:rPr>
          <w:rFonts w:ascii="GHEA Grapalat" w:eastAsia="GHEA Grapalat" w:hAnsi="GHEA Grapalat"/>
        </w:rPr>
      </w:pPr>
      <w:r w:rsidRPr="002305AE">
        <w:rPr>
          <w:rFonts w:ascii="GHEA Grapalat" w:eastAsia="GHEA Grapalat" w:hAnsi="GHEA Grapalat" w:cs="GHEA Grapalat"/>
          <w:color w:val="000000"/>
        </w:rPr>
        <w:t>3</w:t>
      </w:r>
      <w:r w:rsidR="00301125" w:rsidRPr="002A49E2">
        <w:rPr>
          <w:rFonts w:ascii="GHEA Grapalat" w:eastAsia="GHEA Grapalat" w:hAnsi="GHEA Grapalat" w:cs="GHEA Grapalat"/>
          <w:color w:val="000000"/>
        </w:rPr>
        <w:t>. Սպառողների հետ կնքվող միանալու պայմանագրերը կամ առանձին պայմանները պետք է շարադրվեն պարզ</w:t>
      </w:r>
      <w:r w:rsidR="00301125">
        <w:rPr>
          <w:rFonts w:ascii="GHEA Grapalat" w:eastAsia="GHEA Grapalat" w:hAnsi="GHEA Grapalat" w:cs="GHEA Grapalat"/>
          <w:color w:val="000000"/>
        </w:rPr>
        <w:t xml:space="preserve"> </w:t>
      </w:r>
      <w:r w:rsidR="00301125" w:rsidRPr="002A49E2">
        <w:rPr>
          <w:rFonts w:ascii="GHEA Grapalat" w:eastAsia="GHEA Grapalat" w:hAnsi="GHEA Grapalat" w:cs="GHEA Grapalat"/>
          <w:color w:val="000000"/>
        </w:rPr>
        <w:t xml:space="preserve">լեզվով, իսկ այն դեպքում, երբ </w:t>
      </w:r>
      <w:r w:rsidR="00301125">
        <w:rPr>
          <w:rFonts w:ascii="GHEA Grapalat" w:eastAsia="GHEA Grapalat" w:hAnsi="GHEA Grapalat" w:cs="GHEA Grapalat"/>
          <w:color w:val="000000"/>
        </w:rPr>
        <w:t>տարակարծություններ կամ հակասություններ</w:t>
      </w:r>
      <w:r w:rsidR="00301125" w:rsidRPr="002A49E2">
        <w:rPr>
          <w:rFonts w:ascii="GHEA Grapalat" w:eastAsia="GHEA Grapalat" w:hAnsi="GHEA Grapalat" w:cs="GHEA Grapalat"/>
          <w:color w:val="000000"/>
        </w:rPr>
        <w:t xml:space="preserve"> են առաջանում դրանում օգտագործված բառերի կամ արտահայտությունների նշանակության</w:t>
      </w:r>
      <w:r w:rsidR="00301125">
        <w:rPr>
          <w:rFonts w:ascii="GHEA Grapalat" w:eastAsia="GHEA Grapalat" w:hAnsi="GHEA Grapalat" w:cs="GHEA Grapalat"/>
          <w:color w:val="000000"/>
        </w:rPr>
        <w:t xml:space="preserve"> </w:t>
      </w:r>
      <w:r w:rsidR="00301125" w:rsidRPr="002A49E2">
        <w:rPr>
          <w:rFonts w:ascii="GHEA Grapalat" w:eastAsia="GHEA Grapalat" w:hAnsi="GHEA Grapalat" w:cs="GHEA Grapalat"/>
          <w:color w:val="000000"/>
        </w:rPr>
        <w:t>վերաբերյալ, հիմք է ընդունվում ի օգուտ սպառողի մեկնաբանությունը:</w:t>
      </w:r>
    </w:p>
    <w:p w:rsidR="00301125" w:rsidRPr="00582BA9"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832C00"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Pr="00582BA9">
        <w:rPr>
          <w:rFonts w:ascii="GHEA Grapalat" w:eastAsia="GHEA Grapalat" w:hAnsi="GHEA Grapalat" w:cs="GHEA Grapalat"/>
          <w:b/>
          <w:color w:val="000000"/>
        </w:rPr>
        <w:t>4</w:t>
      </w:r>
      <w:r>
        <w:rPr>
          <w:rFonts w:ascii="GHEA Grapalat" w:eastAsia="GHEA Grapalat" w:hAnsi="GHEA Grapalat" w:cs="GHEA Grapalat"/>
          <w:b/>
          <w:color w:val="000000"/>
        </w:rPr>
        <w:t>.</w:t>
      </w:r>
      <w:r>
        <w:rPr>
          <w:rFonts w:ascii="GHEA Grapalat" w:eastAsia="GHEA Grapalat" w:hAnsi="GHEA Grapalat" w:cs="GHEA Grapalat"/>
          <w:color w:val="000000"/>
        </w:rPr>
        <w:t xml:space="preserve"> Սույն օրենքն ուժի մեջ է մտնում </w:t>
      </w:r>
      <w:r w:rsidRPr="002A49E2">
        <w:rPr>
          <w:rFonts w:ascii="GHEA Grapalat" w:eastAsia="GHEA Grapalat" w:hAnsi="GHEA Grapalat" w:cs="GHEA Grapalat"/>
          <w:color w:val="000000"/>
        </w:rPr>
        <w:t xml:space="preserve">դրա </w:t>
      </w:r>
      <w:r>
        <w:rPr>
          <w:rFonts w:ascii="GHEA Grapalat" w:eastAsia="GHEA Grapalat" w:hAnsi="GHEA Grapalat" w:cs="GHEA Grapalat"/>
          <w:color w:val="000000"/>
        </w:rPr>
        <w:t>պաշտոնական հրապարակման</w:t>
      </w:r>
      <w:r w:rsidRPr="002A49E2">
        <w:rPr>
          <w:rFonts w:ascii="GHEA Grapalat" w:eastAsia="GHEA Grapalat" w:hAnsi="GHEA Grapalat" w:cs="GHEA Grapalat"/>
          <w:color w:val="000000"/>
        </w:rPr>
        <w:t xml:space="preserve"> օրվան</w:t>
      </w:r>
      <w:r>
        <w:rPr>
          <w:rFonts w:ascii="GHEA Grapalat" w:eastAsia="GHEA Grapalat" w:hAnsi="GHEA Grapalat" w:cs="GHEA Grapalat"/>
          <w:color w:val="000000"/>
        </w:rPr>
        <w:t xml:space="preserve"> հաջորդող տասներորդ օրը:</w:t>
      </w:r>
    </w:p>
    <w:p w:rsidR="00832C00" w:rsidRDefault="00832C00">
      <w:pPr>
        <w:rPr>
          <w:rFonts w:ascii="GHEA Grapalat" w:eastAsia="GHEA Grapalat" w:hAnsi="GHEA Grapalat" w:cs="GHEA Grapalat"/>
          <w:color w:val="000000"/>
        </w:rPr>
      </w:pPr>
      <w:r>
        <w:rPr>
          <w:rFonts w:ascii="GHEA Grapalat" w:eastAsia="GHEA Grapalat" w:hAnsi="GHEA Grapalat" w:cs="GHEA Grapalat"/>
          <w:color w:val="000000"/>
        </w:rPr>
        <w:br w:type="page"/>
      </w:r>
    </w:p>
    <w:p w:rsidR="00832C00" w:rsidRDefault="00832C00" w:rsidP="00832C00">
      <w:pPr>
        <w:pStyle w:val="normal0"/>
        <w:pBdr>
          <w:top w:val="nil"/>
          <w:left w:val="nil"/>
          <w:bottom w:val="nil"/>
          <w:right w:val="nil"/>
          <w:between w:val="nil"/>
        </w:pBdr>
        <w:spacing w:line="360" w:lineRule="auto"/>
        <w:ind w:firstLine="567"/>
        <w:jc w:val="center"/>
        <w:rPr>
          <w:rFonts w:ascii="GHEA Grapalat" w:eastAsia="GHEA Grapalat" w:hAnsi="GHEA Grapalat" w:cs="GHEA Grapalat"/>
          <w:b/>
          <w:color w:val="000000"/>
          <w:lang w:val="en-US"/>
        </w:rPr>
      </w:pPr>
      <w:r>
        <w:rPr>
          <w:rFonts w:ascii="GHEA Grapalat" w:eastAsia="GHEA Grapalat" w:hAnsi="GHEA Grapalat" w:cs="GHEA Grapalat"/>
          <w:b/>
          <w:color w:val="000000"/>
        </w:rPr>
        <w:lastRenderedPageBreak/>
        <w:t>ՀԱՅԱՍՏԱՆԻ ՀԱՆՐԱՊԵՏՈՒԹՅԱՆ</w:t>
      </w:r>
    </w:p>
    <w:p w:rsidR="00F716C9" w:rsidRPr="00F716C9" w:rsidRDefault="00F716C9" w:rsidP="00832C00">
      <w:pPr>
        <w:pStyle w:val="normal0"/>
        <w:pBdr>
          <w:top w:val="nil"/>
          <w:left w:val="nil"/>
          <w:bottom w:val="nil"/>
          <w:right w:val="nil"/>
          <w:between w:val="nil"/>
        </w:pBdr>
        <w:spacing w:line="360" w:lineRule="auto"/>
        <w:ind w:firstLine="567"/>
        <w:jc w:val="center"/>
        <w:rPr>
          <w:rFonts w:ascii="GHEA Grapalat" w:eastAsia="GHEA Grapalat" w:hAnsi="GHEA Grapalat" w:cs="GHEA Grapalat"/>
          <w:color w:val="000000"/>
          <w:sz w:val="2"/>
          <w:lang w:val="en-US"/>
        </w:rPr>
      </w:pPr>
    </w:p>
    <w:p w:rsidR="00832C00" w:rsidRDefault="00832C00" w:rsidP="00832C00">
      <w:pPr>
        <w:pStyle w:val="normal0"/>
        <w:pBdr>
          <w:top w:val="nil"/>
          <w:left w:val="nil"/>
          <w:bottom w:val="nil"/>
          <w:right w:val="nil"/>
          <w:between w:val="nil"/>
        </w:pBdr>
        <w:spacing w:line="360" w:lineRule="auto"/>
        <w:ind w:firstLine="567"/>
        <w:jc w:val="center"/>
        <w:rPr>
          <w:rFonts w:ascii="GHEA Grapalat" w:eastAsia="GHEA Grapalat" w:hAnsi="GHEA Grapalat" w:cs="GHEA Grapalat"/>
          <w:color w:val="000000"/>
        </w:rPr>
      </w:pPr>
      <w:r>
        <w:rPr>
          <w:rFonts w:ascii="GHEA Grapalat" w:eastAsia="GHEA Grapalat" w:hAnsi="GHEA Grapalat" w:cs="GHEA Grapalat"/>
          <w:b/>
          <w:color w:val="000000"/>
        </w:rPr>
        <w:t>ՕՐԵՆՔԸ</w:t>
      </w:r>
    </w:p>
    <w:p w:rsidR="00832C00" w:rsidRDefault="00832C00" w:rsidP="00832C00">
      <w:pPr>
        <w:pStyle w:val="normal0"/>
        <w:pBdr>
          <w:top w:val="nil"/>
          <w:left w:val="nil"/>
          <w:bottom w:val="nil"/>
          <w:right w:val="nil"/>
          <w:between w:val="nil"/>
        </w:pBdr>
        <w:spacing w:line="360" w:lineRule="auto"/>
        <w:ind w:firstLine="567"/>
        <w:jc w:val="center"/>
        <w:rPr>
          <w:rFonts w:ascii="GHEA Grapalat" w:eastAsia="GHEA Grapalat" w:hAnsi="GHEA Grapalat" w:cs="GHEA Grapalat"/>
          <w:color w:val="000000"/>
        </w:rPr>
      </w:pPr>
    </w:p>
    <w:p w:rsidR="00832C00" w:rsidRDefault="00832C00" w:rsidP="00832C00">
      <w:pPr>
        <w:pStyle w:val="normal0"/>
        <w:spacing w:line="360" w:lineRule="auto"/>
        <w:ind w:firstLine="567"/>
        <w:jc w:val="center"/>
        <w:rPr>
          <w:rFonts w:ascii="GHEA Grapalat" w:eastAsia="GHEA Grapalat" w:hAnsi="GHEA Grapalat" w:cs="GHEA Grapalat"/>
          <w:b/>
          <w:lang w:val="en-US"/>
        </w:rPr>
      </w:pPr>
      <w:r w:rsidRPr="00B33101">
        <w:rPr>
          <w:rFonts w:ascii="GHEA Grapalat" w:eastAsia="GHEA Grapalat" w:hAnsi="GHEA Grapalat" w:cs="GHEA Grapalat"/>
          <w:b/>
        </w:rPr>
        <w:t xml:space="preserve">«ԳՆՈՒՄՆԵՐԻ ՄԱՍԻՆ» </w:t>
      </w:r>
      <w:r w:rsidR="00F716C9">
        <w:rPr>
          <w:rFonts w:ascii="GHEA Grapalat" w:eastAsia="GHEA Grapalat" w:hAnsi="GHEA Grapalat" w:cs="GHEA Grapalat"/>
          <w:b/>
          <w:lang w:val="en-US"/>
        </w:rPr>
        <w:t xml:space="preserve">ՀԱՅԱՍՏԱՆԻ ՀԱՆՐԱՊԵՏՈՒԹՅԱՆ </w:t>
      </w:r>
      <w:r w:rsidRPr="00B33101">
        <w:rPr>
          <w:rFonts w:ascii="GHEA Grapalat" w:eastAsia="GHEA Grapalat" w:hAnsi="GHEA Grapalat" w:cs="GHEA Grapalat"/>
          <w:b/>
        </w:rPr>
        <w:t xml:space="preserve">ՕՐԵՆՔՈՒՄ ՓՈՓՈԽՈՒԹՅՈՒՆ </w:t>
      </w:r>
      <w:r>
        <w:rPr>
          <w:rFonts w:ascii="GHEA Grapalat" w:eastAsia="GHEA Grapalat" w:hAnsi="GHEA Grapalat" w:cs="GHEA Grapalat"/>
          <w:b/>
        </w:rPr>
        <w:t>ԿԱՏԱՐԵԼՈՒ ՄԱՍԻՆ</w:t>
      </w:r>
    </w:p>
    <w:p w:rsidR="00F716C9" w:rsidRPr="00F716C9" w:rsidRDefault="00F716C9" w:rsidP="00832C00">
      <w:pPr>
        <w:pStyle w:val="normal0"/>
        <w:spacing w:line="360" w:lineRule="auto"/>
        <w:ind w:firstLine="567"/>
        <w:jc w:val="center"/>
        <w:rPr>
          <w:rFonts w:ascii="GHEA Grapalat" w:eastAsia="GHEA Grapalat" w:hAnsi="GHEA Grapalat" w:cs="GHEA Grapalat"/>
          <w:b/>
          <w:lang w:val="en-US"/>
        </w:rPr>
      </w:pPr>
    </w:p>
    <w:p w:rsidR="00832C00" w:rsidRDefault="00832C00" w:rsidP="00832C00">
      <w:pPr>
        <w:pStyle w:val="normal0"/>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1. </w:t>
      </w:r>
      <w:r w:rsidRPr="00B33101">
        <w:rPr>
          <w:rFonts w:ascii="GHEA Grapalat" w:eastAsia="GHEA Grapalat" w:hAnsi="GHEA Grapalat" w:cs="GHEA Grapalat"/>
          <w:color w:val="000000"/>
        </w:rPr>
        <w:t>«Գնումների մասին» 2016</w:t>
      </w:r>
      <w:r>
        <w:rPr>
          <w:rFonts w:ascii="GHEA Grapalat" w:eastAsia="GHEA Grapalat" w:hAnsi="GHEA Grapalat" w:cs="GHEA Grapalat"/>
          <w:color w:val="000000"/>
        </w:rPr>
        <w:t xml:space="preserve"> թվականի </w:t>
      </w:r>
      <w:r w:rsidRPr="00B33101">
        <w:rPr>
          <w:rFonts w:ascii="GHEA Grapalat" w:eastAsia="GHEA Grapalat" w:hAnsi="GHEA Grapalat" w:cs="GHEA Grapalat"/>
          <w:color w:val="000000"/>
        </w:rPr>
        <w:t>դեկտեմբերի 16</w:t>
      </w:r>
      <w:r>
        <w:rPr>
          <w:rFonts w:ascii="GHEA Grapalat" w:eastAsia="GHEA Grapalat" w:hAnsi="GHEA Grapalat" w:cs="GHEA Grapalat"/>
          <w:color w:val="000000"/>
        </w:rPr>
        <w:t>-ի ՀՕ-</w:t>
      </w:r>
      <w:r w:rsidRPr="00B33101">
        <w:rPr>
          <w:rFonts w:ascii="GHEA Grapalat" w:eastAsia="GHEA Grapalat" w:hAnsi="GHEA Grapalat" w:cs="GHEA Grapalat"/>
          <w:color w:val="000000"/>
        </w:rPr>
        <w:t>21-Ն</w:t>
      </w:r>
      <w:r>
        <w:rPr>
          <w:rFonts w:ascii="GHEA Grapalat" w:eastAsia="GHEA Grapalat" w:hAnsi="GHEA Grapalat" w:cs="GHEA Grapalat"/>
          <w:color w:val="000000"/>
        </w:rPr>
        <w:t xml:space="preserve"> </w:t>
      </w:r>
      <w:r w:rsidRPr="00B33101">
        <w:rPr>
          <w:rFonts w:ascii="GHEA Grapalat" w:eastAsia="GHEA Grapalat" w:hAnsi="GHEA Grapalat" w:cs="GHEA Grapalat"/>
          <w:color w:val="000000"/>
        </w:rPr>
        <w:t>օրենքի</w:t>
      </w:r>
      <w:r>
        <w:rPr>
          <w:rFonts w:ascii="GHEA Grapalat" w:eastAsia="GHEA Grapalat" w:hAnsi="GHEA Grapalat" w:cs="GHEA Grapalat"/>
          <w:color w:val="000000"/>
        </w:rPr>
        <w:t xml:space="preserve"> (այսուհետ՝ Օրենք)</w:t>
      </w:r>
      <w:r w:rsidRPr="00B33101">
        <w:rPr>
          <w:rFonts w:ascii="GHEA Grapalat" w:eastAsia="GHEA Grapalat" w:hAnsi="GHEA Grapalat" w:cs="GHEA Grapalat"/>
          <w:color w:val="000000"/>
        </w:rPr>
        <w:t xml:space="preserve"> 2-րդ հոդվածի 1-ին մասի 3-րդ կետը շարադրել </w:t>
      </w:r>
      <w:r w:rsidR="003D4E79">
        <w:rPr>
          <w:rFonts w:ascii="GHEA Grapalat" w:eastAsia="GHEA Grapalat" w:hAnsi="GHEA Grapalat" w:cs="GHEA Grapalat"/>
          <w:color w:val="000000"/>
          <w:lang w:val="en-US"/>
        </w:rPr>
        <w:t>նոր</w:t>
      </w:r>
      <w:r w:rsidRPr="00B33101">
        <w:rPr>
          <w:rFonts w:ascii="GHEA Grapalat" w:eastAsia="GHEA Grapalat" w:hAnsi="GHEA Grapalat" w:cs="GHEA Grapalat"/>
          <w:color w:val="000000"/>
        </w:rPr>
        <w:t xml:space="preserve"> խմբագրությամբ՝</w:t>
      </w:r>
    </w:p>
    <w:p w:rsidR="00832C00" w:rsidRDefault="00832C00" w:rsidP="00832C00">
      <w:pPr>
        <w:pStyle w:val="normal0"/>
        <w:spacing w:line="360" w:lineRule="auto"/>
        <w:ind w:firstLine="567"/>
        <w:jc w:val="both"/>
        <w:rPr>
          <w:rFonts w:ascii="GHEA Grapalat" w:eastAsia="GHEA Grapalat" w:hAnsi="GHEA Grapalat" w:cs="GHEA Grapalat"/>
        </w:rPr>
      </w:pPr>
      <w:r w:rsidRPr="00B33101">
        <w:rPr>
          <w:rFonts w:ascii="GHEA Grapalat" w:eastAsia="GHEA Grapalat" w:hAnsi="GHEA Grapalat" w:cs="GHEA Grapalat"/>
        </w:rPr>
        <w:t>«</w:t>
      </w:r>
      <w:r w:rsidRPr="00B33101">
        <w:rPr>
          <w:rFonts w:ascii="GHEA Grapalat" w:eastAsia="GHEA Grapalat" w:hAnsi="GHEA Grapalat" w:cs="GHEA Grapalat"/>
          <w:b/>
        </w:rPr>
        <w:t xml:space="preserve">3) գնում` </w:t>
      </w:r>
      <w:r w:rsidRPr="00B33101">
        <w:rPr>
          <w:rFonts w:ascii="GHEA Grapalat" w:eastAsia="GHEA Grapalat" w:hAnsi="GHEA Grapalat" w:cs="GHEA Grapalat"/>
        </w:rPr>
        <w:t>պատվիրատուի հատուցմամբ` ընտրված մասնակցի հետ պայմանագիր կնքելու միջոցով բոլոր տեսակի ապրանքների, աշխատանքների, ծառայությունների կամ այլ ակտիվների (արժեքների) ձեռքբերումը, այդ թվում, բայց չսահմանափակվելով՝ վարձակալությունը, լիզինգը, փոխադրումը, պատվիրատուի կողմից նվիրաբերության կարգով իրավաբանական անձանց հատկացվող միջոցների հաշվին ապրանքների, աշխատանքների և ծառայությունների ձեռքբերումը, փոխանակման ձևով ապրանքի, աշխատանքի կամ ծառայության ձեռքբերումը, ինչպես նաև պետություն-մասնավոր գործընկերության, ներառյալ հավատարմագրային կառավարման և կոնցեսիայի գործարքների շրջանակներում մասնավոր հատվածի գործընկերոջը իրավունքների շնորհումը.»:</w:t>
      </w:r>
    </w:p>
    <w:p w:rsidR="00832C00" w:rsidRDefault="00832C00" w:rsidP="00832C00">
      <w:pPr>
        <w:pStyle w:val="normal0"/>
        <w:spacing w:line="360" w:lineRule="auto"/>
        <w:ind w:firstLine="567"/>
        <w:jc w:val="both"/>
        <w:rPr>
          <w:rFonts w:ascii="GHEA Grapalat" w:eastAsia="GHEA Grapalat" w:hAnsi="GHEA Grapalat" w:cs="GHEA Grapalat"/>
        </w:rPr>
      </w:pPr>
    </w:p>
    <w:p w:rsidR="007708E5" w:rsidRPr="00301125" w:rsidRDefault="00832C00" w:rsidP="00832C00">
      <w:pPr>
        <w:widowControl w:val="0"/>
        <w:pBdr>
          <w:top w:val="nil"/>
          <w:left w:val="nil"/>
          <w:bottom w:val="nil"/>
          <w:right w:val="nil"/>
          <w:between w:val="nil"/>
        </w:pBdr>
        <w:spacing w:line="360" w:lineRule="auto"/>
        <w:ind w:firstLine="567"/>
        <w:jc w:val="both"/>
        <w:rPr>
          <w:rFonts w:ascii="GHEA Grapalat" w:eastAsia="GHEA Grapalat" w:hAnsi="GHEA Grapalat"/>
        </w:rPr>
      </w:pPr>
      <w:r>
        <w:rPr>
          <w:rFonts w:ascii="GHEA Grapalat" w:eastAsia="GHEA Grapalat" w:hAnsi="GHEA Grapalat" w:cs="GHEA Grapalat"/>
          <w:b/>
          <w:color w:val="000000"/>
        </w:rPr>
        <w:t>Հոդված 2.</w:t>
      </w:r>
      <w:r w:rsidRPr="00B33101">
        <w:rPr>
          <w:rFonts w:ascii="GHEA Grapalat" w:eastAsia="GHEA Grapalat" w:hAnsi="GHEA Grapalat" w:cs="GHEA Grapalat"/>
          <w:b/>
          <w:color w:val="000000"/>
        </w:rPr>
        <w:t xml:space="preserve"> </w:t>
      </w:r>
      <w:r>
        <w:rPr>
          <w:rFonts w:ascii="GHEA Grapalat" w:eastAsia="GHEA Grapalat" w:hAnsi="GHEA Grapalat" w:cs="GHEA Grapalat"/>
          <w:color w:val="000000"/>
        </w:rPr>
        <w:t>Սույն օրենքն ուժի մեջ է մտնում հրապարակման օրվան հաջորդող տասներորդ օրը:</w:t>
      </w:r>
      <w:r w:rsidR="007708E5" w:rsidRPr="00582BA9">
        <w:rPr>
          <w:rFonts w:ascii="GHEA Grapalat" w:eastAsia="GHEA Grapalat" w:hAnsi="GHEA Grapalat" w:cs="GHEA Grapalat"/>
          <w:color w:val="000000"/>
        </w:rPr>
        <w:br w:type="page"/>
      </w:r>
    </w:p>
    <w:p w:rsidR="007708E5" w:rsidRPr="00582BA9" w:rsidRDefault="00704845" w:rsidP="00251518">
      <w:pPr>
        <w:widowControl w:val="0"/>
        <w:pBdr>
          <w:top w:val="nil"/>
          <w:left w:val="nil"/>
          <w:bottom w:val="nil"/>
          <w:right w:val="nil"/>
          <w:between w:val="nil"/>
        </w:pBdr>
        <w:spacing w:line="360" w:lineRule="auto"/>
        <w:ind w:firstLine="567"/>
        <w:jc w:val="center"/>
        <w:rPr>
          <w:rFonts w:ascii="GHEA Grapalat" w:eastAsia="GHEA Grapalat" w:hAnsi="GHEA Grapalat"/>
          <w:b/>
        </w:rPr>
      </w:pPr>
      <w:r w:rsidRPr="00582BA9">
        <w:rPr>
          <w:rFonts w:ascii="GHEA Grapalat" w:eastAsia="GHEA Grapalat" w:hAnsi="GHEA Grapalat"/>
          <w:b/>
        </w:rPr>
        <w:lastRenderedPageBreak/>
        <w:t>ՀԻՄՆԱՎՈՐՈՒՄ</w:t>
      </w:r>
    </w:p>
    <w:p w:rsidR="00704845" w:rsidRPr="00582BA9" w:rsidRDefault="00704845" w:rsidP="00251518">
      <w:pPr>
        <w:widowControl w:val="0"/>
        <w:pBdr>
          <w:top w:val="nil"/>
          <w:left w:val="nil"/>
          <w:bottom w:val="nil"/>
          <w:right w:val="nil"/>
          <w:between w:val="nil"/>
        </w:pBdr>
        <w:spacing w:line="360" w:lineRule="auto"/>
        <w:ind w:firstLine="567"/>
        <w:jc w:val="center"/>
        <w:rPr>
          <w:rFonts w:ascii="GHEA Grapalat" w:eastAsia="GHEA Grapalat" w:hAnsi="GHEA Grapalat"/>
          <w:b/>
        </w:rPr>
      </w:pPr>
      <w:r w:rsidRPr="00582BA9">
        <w:rPr>
          <w:rFonts w:ascii="GHEA Grapalat" w:eastAsia="GHEA Grapalat" w:hAnsi="GHEA Grapalat"/>
          <w:b/>
        </w:rPr>
        <w:t>«ՀԱՅԱՍՏԱՆԻ ՀԱՆՐԱՊԵՏՈՒԹՅԱՆ ՔԱՂԱՔԱՑԻԱԿԱՆ ՕՐԵՆՍԳՐՔՈՒՄ ՓՈՓՈԽՈՒԹՅՈՒՆՆԵՐ ԵՎ ԼՐԱՑՈՒՄՆԵՐ ԿԱՏԱՐԵԼՈՒ ՄԱՍԻՆ», «</w:t>
      </w:r>
      <w:r w:rsidRPr="00582BA9">
        <w:rPr>
          <w:rFonts w:ascii="GHEA Grapalat" w:eastAsia="GHEA Grapalat" w:hAnsi="GHEA Grapalat" w:cs="GHEA Grapalat"/>
          <w:b/>
          <w:color w:val="000000"/>
        </w:rPr>
        <w:t xml:space="preserve">«ԱՌԵՎՏՐԻ ԵՎ ԾԱՌԱՅՈՒԹՅՈՒՆՆԵՐԻ ՄԱՍԻՆ» ՀԱՅԱՍՏԱՆԻ ՀԱՆՐԱՊԵՏՈՒԹՅԱՆ ՕՐԵՆՔՈՒՄ </w:t>
      </w:r>
      <w:r w:rsidR="00D67E33">
        <w:rPr>
          <w:rFonts w:ascii="GHEA Grapalat" w:eastAsia="GHEA Grapalat" w:hAnsi="GHEA Grapalat" w:cs="GHEA Grapalat"/>
          <w:b/>
          <w:color w:val="000000"/>
          <w:lang w:val="en-US"/>
        </w:rPr>
        <w:t xml:space="preserve">ՓՈՓՈԽՈՒԹՅՈՒՆՆԵՐ ԵՎ </w:t>
      </w:r>
      <w:r w:rsidRPr="00582BA9">
        <w:rPr>
          <w:rFonts w:ascii="GHEA Grapalat" w:eastAsia="GHEA Grapalat" w:hAnsi="GHEA Grapalat" w:cs="GHEA Grapalat"/>
          <w:b/>
          <w:color w:val="000000"/>
        </w:rPr>
        <w:t>ԼՐԱՑՈՒՄՆԵՐ ԿԱՏԱՐԵԼՈՒ ՄԱՍԻՆ</w:t>
      </w:r>
      <w:r w:rsidR="005A6625">
        <w:rPr>
          <w:rFonts w:ascii="GHEA Grapalat" w:eastAsia="GHEA Grapalat" w:hAnsi="GHEA Grapalat"/>
          <w:b/>
        </w:rPr>
        <w:t>»</w:t>
      </w:r>
      <w:r w:rsidR="005A6625">
        <w:rPr>
          <w:rFonts w:ascii="GHEA Grapalat" w:eastAsia="GHEA Grapalat" w:hAnsi="GHEA Grapalat"/>
          <w:b/>
          <w:lang w:val="en-US"/>
        </w:rPr>
        <w:t>,</w:t>
      </w:r>
      <w:r w:rsidRPr="00582BA9">
        <w:rPr>
          <w:rFonts w:ascii="GHEA Grapalat" w:eastAsia="GHEA Grapalat" w:hAnsi="GHEA Grapalat"/>
          <w:b/>
        </w:rPr>
        <w:t xml:space="preserve"> «</w:t>
      </w:r>
      <w:r w:rsidRPr="00582BA9">
        <w:rPr>
          <w:rFonts w:ascii="GHEA Grapalat" w:eastAsia="GHEA Grapalat" w:hAnsi="GHEA Grapalat" w:cs="GHEA Grapalat"/>
          <w:b/>
          <w:color w:val="000000"/>
        </w:rPr>
        <w:t>«ՍՊԱՌՈՂՆԵՐԻ ԻՐԱՎՈՒՆՔՆԵՐԻ ՊԱՇՏՊԱՆՈՒԹՅԱՆ ՄԱՍԻՆ» ՀԱՅԱՍՏԱՆԻ ՀԱՆՐԱՊԵՏՈՒԹՅԱՆ ՕՐԵՆՔՈՒՄ ՓՈՓՈԽՈՒԹՅՈՒՆՆԵՐ ԵՎ ԼՐԱՑՈՒՄՆԵՐ ԿԱՏԱՐԵԼՈՒ ՄԱՍԻՆ</w:t>
      </w:r>
      <w:r w:rsidRPr="00582BA9">
        <w:rPr>
          <w:rFonts w:ascii="GHEA Grapalat" w:eastAsia="GHEA Grapalat" w:hAnsi="GHEA Grapalat"/>
          <w:b/>
        </w:rPr>
        <w:t xml:space="preserve">» </w:t>
      </w:r>
      <w:r w:rsidR="005A6625">
        <w:rPr>
          <w:rFonts w:ascii="GHEA Grapalat" w:eastAsia="GHEA Grapalat" w:hAnsi="GHEA Grapalat"/>
          <w:b/>
          <w:lang w:val="en-US"/>
        </w:rPr>
        <w:t xml:space="preserve">ԵՎ ««ԳՆՈՒՄՆԵՐԻ ՄԱՍԻՆ» ՀԱՅԱՍՏԱՆԻ ՀԱՆՐԱՊԵՏՈՒԹՅԱՆ ՕՐԵՆՔՈՒՄ ՓՈՓՈԽՈՒԹՅՈՒՆՆԵՐ ԿԱՏԱՐԵԼՈՒ ՄԱՍԻՆ» </w:t>
      </w:r>
      <w:r w:rsidRPr="00582BA9">
        <w:rPr>
          <w:rFonts w:ascii="GHEA Grapalat" w:eastAsia="GHEA Grapalat" w:hAnsi="GHEA Grapalat"/>
          <w:b/>
        </w:rPr>
        <w:t>ՕՐԵՆՔՆԵՐԻ ՆԱԽԱԳԾԵՐԻ ԸՆԴՈՒՆՄԱՆ ՄԱՍԻՆ</w:t>
      </w:r>
    </w:p>
    <w:p w:rsidR="00AD4A1A" w:rsidRPr="00582BA9" w:rsidRDefault="00AD4A1A" w:rsidP="00251518">
      <w:pPr>
        <w:widowControl w:val="0"/>
        <w:pBdr>
          <w:top w:val="nil"/>
          <w:left w:val="nil"/>
          <w:bottom w:val="nil"/>
          <w:right w:val="nil"/>
          <w:between w:val="nil"/>
        </w:pBdr>
        <w:spacing w:line="360" w:lineRule="auto"/>
        <w:ind w:firstLine="567"/>
        <w:jc w:val="center"/>
        <w:rPr>
          <w:rFonts w:ascii="GHEA Grapalat" w:eastAsia="GHEA Grapalat" w:hAnsi="GHEA Grapalat"/>
          <w:b/>
        </w:rPr>
      </w:pPr>
    </w:p>
    <w:p w:rsidR="00AD4A1A" w:rsidRPr="002B5912" w:rsidRDefault="00F520E8" w:rsidP="00F520E8">
      <w:pPr>
        <w:pBdr>
          <w:top w:val="nil"/>
          <w:left w:val="nil"/>
          <w:bottom w:val="nil"/>
          <w:right w:val="nil"/>
          <w:between w:val="nil"/>
        </w:pBdr>
        <w:suppressAutoHyphens/>
        <w:spacing w:line="360" w:lineRule="auto"/>
        <w:ind w:firstLine="565"/>
        <w:jc w:val="both"/>
        <w:textDirection w:val="btLr"/>
        <w:textAlignment w:val="top"/>
        <w:outlineLvl w:val="0"/>
        <w:rPr>
          <w:rFonts w:ascii="GHEA Grapalat" w:eastAsia="GHEA Grapalat" w:hAnsi="GHEA Grapalat" w:cs="GHEA Grapalat"/>
          <w:color w:val="000000"/>
        </w:rPr>
      </w:pPr>
      <w:r>
        <w:rPr>
          <w:rFonts w:ascii="GHEA Grapalat" w:eastAsia="GHEA Grapalat" w:hAnsi="GHEA Grapalat" w:cs="GHEA Grapalat"/>
          <w:b/>
          <w:i/>
          <w:color w:val="000000"/>
          <w:lang w:val="en-US"/>
        </w:rPr>
        <w:t xml:space="preserve">1. </w:t>
      </w:r>
      <w:r w:rsidR="00AD4A1A" w:rsidRPr="00E34582">
        <w:rPr>
          <w:rFonts w:ascii="GHEA Grapalat" w:eastAsia="GHEA Grapalat" w:hAnsi="GHEA Grapalat" w:cs="GHEA Grapalat"/>
          <w:b/>
          <w:i/>
          <w:color w:val="000000"/>
        </w:rPr>
        <w:t>Ընթացիկ իրավիճակը և իրավական ակտերի ընդունման անհրաժեշտությունը</w:t>
      </w:r>
    </w:p>
    <w:p w:rsidR="00AD4A1A" w:rsidRPr="00582BA9" w:rsidRDefault="006D5318" w:rsidP="00251518">
      <w:pPr>
        <w:spacing w:line="360" w:lineRule="auto"/>
        <w:ind w:firstLine="567"/>
        <w:jc w:val="both"/>
        <w:rPr>
          <w:rFonts w:ascii="GHEA Grapalat" w:hAnsi="GHEA Grapalat"/>
          <w:color w:val="000000" w:themeColor="text1"/>
          <w:u w:val="single"/>
        </w:rPr>
      </w:pPr>
      <w:r w:rsidRPr="00582BA9">
        <w:rPr>
          <w:rFonts w:ascii="GHEA Grapalat" w:hAnsi="GHEA Grapalat"/>
          <w:color w:val="000000" w:themeColor="text1"/>
          <w:u w:val="single"/>
        </w:rPr>
        <w:t>1.1. Էլեկտրոնային ձևով կնքվող պայմանագրերի</w:t>
      </w:r>
      <w:r w:rsidR="00E8209A" w:rsidRPr="00582BA9">
        <w:rPr>
          <w:rFonts w:ascii="GHEA Grapalat" w:hAnsi="GHEA Grapalat"/>
          <w:color w:val="000000" w:themeColor="text1"/>
          <w:u w:val="single"/>
        </w:rPr>
        <w:t xml:space="preserve"> (ներառյալ` օրինակելի պայմաների)</w:t>
      </w:r>
      <w:r w:rsidRPr="00582BA9">
        <w:rPr>
          <w:rFonts w:ascii="GHEA Grapalat" w:hAnsi="GHEA Grapalat"/>
          <w:color w:val="000000" w:themeColor="text1"/>
          <w:u w:val="single"/>
        </w:rPr>
        <w:t xml:space="preserve"> արդիականությունը</w:t>
      </w:r>
      <w:r w:rsidR="00437315" w:rsidRPr="00582BA9">
        <w:rPr>
          <w:rFonts w:ascii="GHEA Grapalat" w:hAnsi="GHEA Grapalat"/>
          <w:color w:val="000000" w:themeColor="text1"/>
          <w:u w:val="single"/>
        </w:rPr>
        <w:t xml:space="preserve"> և դրանց տեսակները</w:t>
      </w:r>
      <w:r w:rsidR="007C60C0" w:rsidRPr="00582BA9">
        <w:rPr>
          <w:rFonts w:ascii="GHEA Grapalat" w:hAnsi="GHEA Grapalat"/>
          <w:color w:val="000000" w:themeColor="text1"/>
          <w:u w:val="single"/>
        </w:rPr>
        <w:t>.</w:t>
      </w:r>
    </w:p>
    <w:p w:rsidR="00437315" w:rsidRPr="00582BA9" w:rsidRDefault="00437315"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Ժամանակակից տեղեկատվական տեխն</w:t>
      </w:r>
      <w:r w:rsidR="003A5FB3">
        <w:rPr>
          <w:rFonts w:ascii="GHEA Grapalat" w:hAnsi="GHEA Grapalat"/>
          <w:color w:val="000000" w:themeColor="text1"/>
        </w:rPr>
        <w:t>ոլոգիաների աննախադեպ զարգաց</w:t>
      </w:r>
      <w:r w:rsidR="003A5FB3" w:rsidRPr="00582BA9">
        <w:rPr>
          <w:rFonts w:ascii="GHEA Grapalat" w:hAnsi="GHEA Grapalat"/>
          <w:color w:val="000000" w:themeColor="text1"/>
        </w:rPr>
        <w:t>ման պարագայում, ինչպես նաև</w:t>
      </w:r>
      <w:r w:rsidRPr="00E34582">
        <w:rPr>
          <w:rFonts w:ascii="GHEA Grapalat" w:hAnsi="GHEA Grapalat"/>
          <w:color w:val="000000" w:themeColor="text1"/>
        </w:rPr>
        <w:t xml:space="preserve"> էլեկտրոնային գործիքների տարածվածություն</w:t>
      </w:r>
      <w:r w:rsidR="003A5FB3" w:rsidRPr="00582BA9">
        <w:rPr>
          <w:rFonts w:ascii="GHEA Grapalat" w:hAnsi="GHEA Grapalat"/>
          <w:color w:val="000000" w:themeColor="text1"/>
        </w:rPr>
        <w:t>ն</w:t>
      </w:r>
      <w:r w:rsidRPr="00E34582">
        <w:rPr>
          <w:rFonts w:ascii="GHEA Grapalat" w:hAnsi="GHEA Grapalat"/>
          <w:color w:val="000000" w:themeColor="text1"/>
        </w:rPr>
        <w:t xml:space="preserve"> </w:t>
      </w:r>
      <w:r w:rsidR="003A5FB3" w:rsidRPr="00582BA9">
        <w:rPr>
          <w:rFonts w:ascii="GHEA Grapalat" w:hAnsi="GHEA Grapalat"/>
          <w:color w:val="000000" w:themeColor="text1"/>
        </w:rPr>
        <w:t>ու</w:t>
      </w:r>
      <w:r w:rsidRPr="00E34582">
        <w:rPr>
          <w:rFonts w:ascii="GHEA Grapalat" w:hAnsi="GHEA Grapalat"/>
          <w:color w:val="000000" w:themeColor="text1"/>
        </w:rPr>
        <w:t xml:space="preserve"> կիրառման արդյունավետությունը</w:t>
      </w:r>
      <w:r w:rsidR="003A5FB3" w:rsidRPr="00582BA9">
        <w:rPr>
          <w:rFonts w:ascii="GHEA Grapalat" w:hAnsi="GHEA Grapalat"/>
          <w:color w:val="000000" w:themeColor="text1"/>
        </w:rPr>
        <w:t xml:space="preserve"> հաշվի առնելով՝</w:t>
      </w:r>
      <w:r w:rsidRPr="00E34582">
        <w:rPr>
          <w:rFonts w:ascii="GHEA Grapalat" w:hAnsi="GHEA Grapalat"/>
          <w:color w:val="000000" w:themeColor="text1"/>
        </w:rPr>
        <w:t xml:space="preserve"> </w:t>
      </w:r>
      <w:r w:rsidR="003A5FB3" w:rsidRPr="00582BA9">
        <w:rPr>
          <w:rFonts w:ascii="GHEA Grapalat" w:hAnsi="GHEA Grapalat"/>
          <w:color w:val="000000" w:themeColor="text1"/>
        </w:rPr>
        <w:t>անհրաժեշտություն է առաջանում</w:t>
      </w:r>
      <w:r w:rsidRPr="00E34582">
        <w:rPr>
          <w:rFonts w:ascii="GHEA Grapalat" w:hAnsi="GHEA Grapalat"/>
          <w:color w:val="000000" w:themeColor="text1"/>
        </w:rPr>
        <w:t xml:space="preserve"> ձեռնարկել այնպիսի միջոցառումներ, որոնցով կապահովվի էլեկտրոնային գործարքների (պայմանագրերի) կնքման հարաբերություններում կողմերի իրավունքների համապարփակ պաշտպանությունը։</w:t>
      </w:r>
      <w:r w:rsidR="003A487A" w:rsidRPr="00582BA9">
        <w:rPr>
          <w:rFonts w:ascii="GHEA Grapalat" w:hAnsi="GHEA Grapalat"/>
          <w:color w:val="000000" w:themeColor="text1"/>
        </w:rPr>
        <w:t xml:space="preserve"> Մասնավորապես, անհրաժեշտ են համապատասխան օրենսդրական կարգավորումներ, որոնցով հնարավոր կլինի պատշաճ արձագանքել ժամանակի պահանջմունքներին:</w:t>
      </w:r>
    </w:p>
    <w:p w:rsidR="00AD4A1A" w:rsidRPr="00E34582" w:rsidRDefault="00A17FC5"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 xml:space="preserve">Հարկ է նկատել, որ ներկայումս </w:t>
      </w:r>
      <w:r w:rsidR="00AD4A1A" w:rsidRPr="00582BA9">
        <w:rPr>
          <w:rFonts w:ascii="GHEA Grapalat" w:hAnsi="GHEA Grapalat"/>
          <w:color w:val="000000" w:themeColor="text1"/>
        </w:rPr>
        <w:t xml:space="preserve">Հայաստանի Հանրապետության </w:t>
      </w:r>
      <w:r w:rsidR="00AD4A1A">
        <w:rPr>
          <w:rFonts w:ascii="GHEA Grapalat" w:hAnsi="GHEA Grapalat"/>
          <w:color w:val="000000" w:themeColor="text1"/>
        </w:rPr>
        <w:t>քաղաքացիական օրենսգրքով</w:t>
      </w:r>
      <w:r w:rsidR="00202A21" w:rsidRPr="00582BA9">
        <w:rPr>
          <w:rFonts w:ascii="GHEA Grapalat" w:hAnsi="GHEA Grapalat"/>
          <w:color w:val="000000" w:themeColor="text1"/>
        </w:rPr>
        <w:t xml:space="preserve"> (այսուհետ՝ Օրենսգիրք)</w:t>
      </w:r>
      <w:r w:rsidR="00AD4A1A">
        <w:rPr>
          <w:rFonts w:ascii="GHEA Grapalat" w:hAnsi="GHEA Grapalat"/>
          <w:color w:val="000000" w:themeColor="text1"/>
        </w:rPr>
        <w:t xml:space="preserve"> գրավոր</w:t>
      </w:r>
      <w:r w:rsidR="00AD4A1A" w:rsidRPr="00E34582">
        <w:rPr>
          <w:rFonts w:ascii="GHEA Grapalat" w:hAnsi="GHEA Grapalat"/>
          <w:color w:val="000000" w:themeColor="text1"/>
        </w:rPr>
        <w:t xml:space="preserve"> մեկ փաստաթուղթ կազմելու միջոցով պայմանագիր կնքելո</w:t>
      </w:r>
      <w:r w:rsidR="00AD4A1A">
        <w:rPr>
          <w:rFonts w:ascii="GHEA Grapalat" w:hAnsi="GHEA Grapalat"/>
          <w:color w:val="000000" w:themeColor="text1"/>
        </w:rPr>
        <w:t>ւց</w:t>
      </w:r>
      <w:r w:rsidR="00AD4A1A" w:rsidRPr="00E34582">
        <w:rPr>
          <w:rFonts w:ascii="GHEA Grapalat" w:hAnsi="GHEA Grapalat"/>
          <w:color w:val="000000" w:themeColor="text1"/>
        </w:rPr>
        <w:t xml:space="preserve"> բացի</w:t>
      </w:r>
      <w:r w:rsidR="00AD4A1A">
        <w:rPr>
          <w:rFonts w:ascii="GHEA Grapalat" w:hAnsi="GHEA Grapalat"/>
          <w:color w:val="000000" w:themeColor="text1"/>
        </w:rPr>
        <w:t xml:space="preserve"> այլ եղանակներով համապատասխան պայմանագրերի կնքման կառուցակարգերը սահմանված են </w:t>
      </w:r>
      <w:r w:rsidR="00202A21" w:rsidRPr="00582BA9">
        <w:rPr>
          <w:rFonts w:ascii="GHEA Grapalat" w:hAnsi="GHEA Grapalat" w:cstheme="minorBidi"/>
          <w:color w:val="000000" w:themeColor="text1"/>
        </w:rPr>
        <w:t>Օ</w:t>
      </w:r>
      <w:r w:rsidR="00AD4A1A" w:rsidRPr="00E34582">
        <w:rPr>
          <w:rFonts w:ascii="GHEA Grapalat" w:hAnsi="GHEA Grapalat" w:cstheme="minorBidi"/>
          <w:color w:val="000000" w:themeColor="text1"/>
        </w:rPr>
        <w:t>րենսգրքի 450-րդ հոդվածի 3-րդ մաս</w:t>
      </w:r>
      <w:r w:rsidR="004F0E4D">
        <w:rPr>
          <w:rFonts w:ascii="GHEA Grapalat" w:hAnsi="GHEA Grapalat" w:cstheme="minorBidi"/>
          <w:color w:val="000000" w:themeColor="text1"/>
        </w:rPr>
        <w:t>ով</w:t>
      </w:r>
      <w:r w:rsidR="004F0E4D" w:rsidRPr="00582BA9">
        <w:rPr>
          <w:rFonts w:ascii="GHEA Grapalat" w:hAnsi="GHEA Grapalat" w:cstheme="minorBidi"/>
          <w:color w:val="000000" w:themeColor="text1"/>
        </w:rPr>
        <w:t>, որի համաձայն՝</w:t>
      </w:r>
      <w:r w:rsidR="00AD4A1A">
        <w:rPr>
          <w:rFonts w:ascii="GHEA Grapalat" w:hAnsi="GHEA Grapalat" w:cstheme="minorBidi"/>
          <w:color w:val="000000" w:themeColor="text1"/>
        </w:rPr>
        <w:t xml:space="preserve"> </w:t>
      </w:r>
      <w:r w:rsidR="00AD4A1A" w:rsidRPr="004F0E4D">
        <w:rPr>
          <w:rFonts w:ascii="GHEA Grapalat" w:hAnsi="GHEA Grapalat" w:cstheme="minorBidi"/>
          <w:iCs/>
          <w:color w:val="000000" w:themeColor="text1"/>
        </w:rPr>
        <w:t xml:space="preserve">պայմանագիրը գրավոր ձևով կարող է կնքվել </w:t>
      </w:r>
      <w:r w:rsidR="00AD4A1A" w:rsidRPr="00E34582">
        <w:rPr>
          <w:rFonts w:ascii="GHEA Grapalat" w:hAnsi="GHEA Grapalat"/>
          <w:color w:val="000000" w:themeColor="text1"/>
        </w:rPr>
        <w:t xml:space="preserve">հետևյալ </w:t>
      </w:r>
      <w:r w:rsidR="00AD4A1A">
        <w:rPr>
          <w:rFonts w:ascii="GHEA Grapalat" w:hAnsi="GHEA Grapalat"/>
          <w:color w:val="000000" w:themeColor="text1"/>
        </w:rPr>
        <w:t>եղանակներով</w:t>
      </w:r>
      <w:r w:rsidR="00AD4A1A" w:rsidRPr="00E34582">
        <w:rPr>
          <w:rFonts w:ascii="GHEA Grapalat" w:hAnsi="GHEA Grapalat"/>
          <w:color w:val="000000" w:themeColor="text1"/>
        </w:rPr>
        <w:t>.</w:t>
      </w:r>
    </w:p>
    <w:p w:rsidR="00AD4A1A" w:rsidRPr="00E34582"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E34582">
        <w:rPr>
          <w:rFonts w:ascii="GHEA Grapalat" w:hAnsi="GHEA Grapalat" w:cstheme="minorBidi"/>
          <w:color w:val="000000" w:themeColor="text1"/>
        </w:rPr>
        <w:lastRenderedPageBreak/>
        <w:t>փոստային հաղորդակցության միջոցներով</w:t>
      </w:r>
      <w:r>
        <w:rPr>
          <w:rFonts w:ascii="GHEA Grapalat" w:hAnsi="GHEA Grapalat" w:cstheme="minorBidi"/>
          <w:color w:val="000000" w:themeColor="text1"/>
        </w:rPr>
        <w:t>,</w:t>
      </w:r>
    </w:p>
    <w:p w:rsidR="00AD4A1A" w:rsidRPr="00E34582"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E34582">
        <w:rPr>
          <w:rFonts w:ascii="GHEA Grapalat" w:hAnsi="GHEA Grapalat" w:cstheme="minorBidi"/>
          <w:color w:val="000000" w:themeColor="text1"/>
        </w:rPr>
        <w:t>հեռագրային հաղորդակցության միջոցներով,</w:t>
      </w:r>
    </w:p>
    <w:p w:rsidR="00AD4A1A" w:rsidRPr="00E34582"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E34582">
        <w:rPr>
          <w:rFonts w:ascii="GHEA Grapalat" w:hAnsi="GHEA Grapalat" w:cstheme="minorBidi"/>
          <w:color w:val="000000" w:themeColor="text1"/>
        </w:rPr>
        <w:t xml:space="preserve">հեռատիպային հաղորդակցության միջոցներով, </w:t>
      </w:r>
    </w:p>
    <w:p w:rsidR="00AD4A1A" w:rsidRPr="00E34582"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E34582">
        <w:rPr>
          <w:rFonts w:ascii="GHEA Grapalat" w:hAnsi="GHEA Grapalat" w:cstheme="minorBidi"/>
          <w:color w:val="000000" w:themeColor="text1"/>
        </w:rPr>
        <w:t xml:space="preserve">հեռախոսային հաղորդակցության միջոցներով, </w:t>
      </w:r>
    </w:p>
    <w:p w:rsidR="00AD4A1A" w:rsidRPr="00E34582"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E34582">
        <w:rPr>
          <w:rFonts w:ascii="GHEA Grapalat" w:hAnsi="GHEA Grapalat" w:cstheme="minorBidi"/>
          <w:color w:val="000000" w:themeColor="text1"/>
        </w:rPr>
        <w:t>էլեկտրոնային հաղորդակցության միջոցներով</w:t>
      </w:r>
      <w:r w:rsidR="004F0E4D">
        <w:rPr>
          <w:rFonts w:ascii="GHEA Grapalat" w:hAnsi="GHEA Grapalat" w:cstheme="minorBidi"/>
          <w:color w:val="000000" w:themeColor="text1"/>
          <w:lang w:val="en-US"/>
        </w:rPr>
        <w:t xml:space="preserve"> կամ</w:t>
      </w:r>
    </w:p>
    <w:p w:rsidR="00AD4A1A" w:rsidRPr="002B5912"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E34582">
        <w:rPr>
          <w:rFonts w:ascii="GHEA Grapalat" w:hAnsi="GHEA Grapalat" w:cstheme="minorBidi"/>
          <w:color w:val="000000" w:themeColor="text1"/>
        </w:rPr>
        <w:t xml:space="preserve">կապի այլ միջոցներով </w:t>
      </w:r>
      <w:r w:rsidRPr="004F0E4D">
        <w:rPr>
          <w:rFonts w:ascii="GHEA Grapalat" w:hAnsi="GHEA Grapalat" w:cstheme="minorBidi"/>
          <w:b/>
          <w:i/>
          <w:color w:val="000000" w:themeColor="text1"/>
        </w:rPr>
        <w:t>տեղեկություն կամ հաղորդագրություն (փաստաթուղթ) փոխանակելու միջոցով։</w:t>
      </w:r>
    </w:p>
    <w:p w:rsidR="00AD4A1A" w:rsidRPr="00E34582" w:rsidRDefault="00BA412B" w:rsidP="00251518">
      <w:pPr>
        <w:spacing w:line="360" w:lineRule="auto"/>
        <w:ind w:firstLine="567"/>
        <w:jc w:val="both"/>
        <w:rPr>
          <w:rFonts w:ascii="GHEA Grapalat" w:hAnsi="GHEA Grapalat" w:cstheme="minorBidi"/>
          <w:color w:val="000000" w:themeColor="text1"/>
        </w:rPr>
      </w:pPr>
      <w:r w:rsidRPr="00582BA9">
        <w:rPr>
          <w:rFonts w:ascii="GHEA Grapalat" w:hAnsi="GHEA Grapalat" w:cstheme="minorBidi"/>
          <w:color w:val="000000" w:themeColor="text1"/>
        </w:rPr>
        <w:t>Նշվածից բխում</w:t>
      </w:r>
      <w:r w:rsidR="00AD4A1A" w:rsidRPr="00E34582">
        <w:rPr>
          <w:rFonts w:ascii="GHEA Grapalat" w:hAnsi="GHEA Grapalat" w:cstheme="minorBidi"/>
          <w:color w:val="000000" w:themeColor="text1"/>
        </w:rPr>
        <w:t xml:space="preserve"> է, որ հաղորդակցության կամ կապի այլ միջոցներով պայմանագրի կնքումը հնարավոր է բացառապես տեղեկության կամ հաղորդագրության (փաստաթղթի) փոխանակման միջոցով։ Ընդ որում</w:t>
      </w:r>
      <w:r w:rsidR="00640726" w:rsidRPr="00582BA9">
        <w:rPr>
          <w:rFonts w:ascii="GHEA Grapalat" w:hAnsi="GHEA Grapalat" w:cstheme="minorBidi"/>
          <w:color w:val="000000" w:themeColor="text1"/>
        </w:rPr>
        <w:t>,</w:t>
      </w:r>
      <w:r w:rsidR="00AD4A1A" w:rsidRPr="00E34582">
        <w:rPr>
          <w:rFonts w:ascii="GHEA Grapalat" w:hAnsi="GHEA Grapalat" w:cstheme="minorBidi"/>
          <w:color w:val="000000" w:themeColor="text1"/>
        </w:rPr>
        <w:t xml:space="preserve"> գործող օրենսդրությամբ տեղեկության կամ հաղորդագրության (փաստաթղթի) փոխանակման միջոցով կնքված պայման</w:t>
      </w:r>
      <w:r w:rsidR="00AD4A1A">
        <w:rPr>
          <w:rFonts w:ascii="GHEA Grapalat" w:hAnsi="GHEA Grapalat" w:cstheme="minorBidi"/>
          <w:color w:val="000000" w:themeColor="text1"/>
        </w:rPr>
        <w:t>ա</w:t>
      </w:r>
      <w:r w:rsidR="00AD4A1A" w:rsidRPr="00E34582">
        <w:rPr>
          <w:rFonts w:ascii="GHEA Grapalat" w:hAnsi="GHEA Grapalat" w:cstheme="minorBidi"/>
          <w:color w:val="000000" w:themeColor="text1"/>
        </w:rPr>
        <w:t>գիրը համարվում է վավեր և իրավաչափ, եթե միաժամանակ պահպանվել են</w:t>
      </w:r>
      <w:r w:rsidR="00AD4A1A">
        <w:rPr>
          <w:rFonts w:ascii="GHEA Grapalat" w:hAnsi="GHEA Grapalat" w:cstheme="minorBidi"/>
          <w:color w:val="000000" w:themeColor="text1"/>
        </w:rPr>
        <w:t xml:space="preserve"> </w:t>
      </w:r>
      <w:r w:rsidR="00AD4A1A" w:rsidRPr="00E34582">
        <w:rPr>
          <w:rFonts w:ascii="GHEA Grapalat" w:hAnsi="GHEA Grapalat" w:cstheme="minorBidi"/>
          <w:color w:val="000000" w:themeColor="text1"/>
        </w:rPr>
        <w:t>առնվազն հետևյալ երկու պայմանները.</w:t>
      </w:r>
    </w:p>
    <w:p w:rsidR="00AD4A1A" w:rsidRPr="00E34582" w:rsidRDefault="00AD4A1A" w:rsidP="00251518">
      <w:pPr>
        <w:pStyle w:val="ListParagraph"/>
        <w:numPr>
          <w:ilvl w:val="0"/>
          <w:numId w:val="24"/>
        </w:numPr>
        <w:spacing w:line="360" w:lineRule="auto"/>
        <w:ind w:left="851" w:firstLine="567"/>
        <w:jc w:val="both"/>
        <w:rPr>
          <w:rFonts w:ascii="GHEA Grapalat" w:hAnsi="GHEA Grapalat" w:cstheme="minorBidi"/>
          <w:color w:val="000000" w:themeColor="text1"/>
        </w:rPr>
      </w:pPr>
      <w:r w:rsidRPr="00E34582">
        <w:rPr>
          <w:rFonts w:ascii="GHEA Grapalat" w:hAnsi="GHEA Grapalat"/>
          <w:color w:val="000000" w:themeColor="text1"/>
        </w:rPr>
        <w:t xml:space="preserve">պետք է հաստատվի այդպիսի </w:t>
      </w:r>
      <w:r w:rsidRPr="00E34582">
        <w:rPr>
          <w:rFonts w:ascii="GHEA Grapalat" w:hAnsi="GHEA Grapalat" w:cstheme="minorBidi"/>
          <w:color w:val="000000" w:themeColor="text1"/>
        </w:rPr>
        <w:t>հաղորդակցության կամ կապի այլ միջոցներով փոխանցված տեղեկության կամ հաղորդագրության (փաստաթղթի)  իսկությունը</w:t>
      </w:r>
      <w:r w:rsidR="00DA0BE3" w:rsidRPr="00582BA9">
        <w:rPr>
          <w:rFonts w:ascii="GHEA Grapalat" w:hAnsi="GHEA Grapalat" w:cstheme="minorBidi"/>
          <w:color w:val="000000" w:themeColor="text1"/>
        </w:rPr>
        <w:t>: Այլ կերպ,</w:t>
      </w:r>
      <w:r w:rsidRPr="00E34582">
        <w:rPr>
          <w:rFonts w:ascii="GHEA Grapalat" w:hAnsi="GHEA Grapalat" w:cstheme="minorBidi"/>
          <w:color w:val="000000" w:themeColor="text1"/>
        </w:rPr>
        <w:t xml:space="preserve"> </w:t>
      </w:r>
      <w:r w:rsidR="00DA0BE3" w:rsidRPr="00582BA9">
        <w:rPr>
          <w:rFonts w:ascii="GHEA Grapalat" w:hAnsi="GHEA Grapalat" w:cstheme="minorBidi"/>
          <w:color w:val="000000" w:themeColor="text1"/>
        </w:rPr>
        <w:t>ենթադրվում է, որ</w:t>
      </w:r>
      <w:r w:rsidRPr="00E34582">
        <w:rPr>
          <w:rFonts w:ascii="GHEA Grapalat" w:hAnsi="GHEA Grapalat" w:cstheme="minorBidi"/>
          <w:color w:val="000000" w:themeColor="text1"/>
        </w:rPr>
        <w:t xml:space="preserve"> պետք է </w:t>
      </w:r>
      <w:r w:rsidR="00DA0BE3" w:rsidRPr="00582BA9">
        <w:rPr>
          <w:rFonts w:ascii="GHEA Grapalat" w:hAnsi="GHEA Grapalat" w:cstheme="minorBidi"/>
          <w:color w:val="000000" w:themeColor="text1"/>
        </w:rPr>
        <w:t xml:space="preserve">առկա </w:t>
      </w:r>
      <w:r w:rsidRPr="00E34582">
        <w:rPr>
          <w:rFonts w:ascii="GHEA Grapalat" w:hAnsi="GHEA Grapalat" w:cstheme="minorBidi"/>
          <w:color w:val="000000" w:themeColor="text1"/>
        </w:rPr>
        <w:t>լինի նյութական կրիչ</w:t>
      </w:r>
      <w:r w:rsidR="00A03B4A" w:rsidRPr="00582BA9">
        <w:rPr>
          <w:rFonts w:ascii="GHEA Grapalat" w:hAnsi="GHEA Grapalat" w:cstheme="minorBidi"/>
          <w:color w:val="000000" w:themeColor="text1"/>
        </w:rPr>
        <w:t>,</w:t>
      </w:r>
      <w:r w:rsidRPr="00E34582">
        <w:rPr>
          <w:rFonts w:ascii="GHEA Grapalat" w:hAnsi="GHEA Grapalat" w:cstheme="minorBidi"/>
          <w:color w:val="000000" w:themeColor="text1"/>
        </w:rPr>
        <w:t xml:space="preserve"> չնայած այն հանգամանքին, որ նույն նորմով ուղղակի մատնանշում դրա մասին առկա չէ), որով </w:t>
      </w:r>
      <w:r w:rsidR="00662979" w:rsidRPr="00582BA9">
        <w:rPr>
          <w:rFonts w:ascii="GHEA Grapalat" w:hAnsi="GHEA Grapalat" w:cstheme="minorBidi"/>
          <w:color w:val="000000" w:themeColor="text1"/>
        </w:rPr>
        <w:t>հնարավոր կլինի փաստարկել</w:t>
      </w:r>
      <w:r w:rsidRPr="00E34582">
        <w:rPr>
          <w:rFonts w:ascii="GHEA Grapalat" w:hAnsi="GHEA Grapalat" w:cstheme="minorBidi"/>
          <w:color w:val="000000" w:themeColor="text1"/>
        </w:rPr>
        <w:t xml:space="preserve"> հաղորդակցության կամ կապի այլ միջոցներով տեղեկության կամ հաղորդագրություն (փաստաթղթի)  փոխա</w:t>
      </w:r>
      <w:r w:rsidR="00D72C01">
        <w:rPr>
          <w:rFonts w:ascii="GHEA Grapalat" w:hAnsi="GHEA Grapalat" w:cstheme="minorBidi"/>
          <w:color w:val="000000" w:themeColor="text1"/>
        </w:rPr>
        <w:t>նակման, փոխանցման հանգամանքները</w:t>
      </w:r>
      <w:r w:rsidR="00D72C01" w:rsidRPr="00582BA9">
        <w:rPr>
          <w:rFonts w:ascii="GHEA Grapalat" w:hAnsi="GHEA Grapalat" w:cstheme="minorBidi"/>
          <w:color w:val="000000" w:themeColor="text1"/>
        </w:rPr>
        <w:t>.</w:t>
      </w:r>
    </w:p>
    <w:p w:rsidR="00AD4A1A" w:rsidRPr="00E34582" w:rsidRDefault="00AD4A1A" w:rsidP="00251518">
      <w:pPr>
        <w:pStyle w:val="ListParagraph"/>
        <w:numPr>
          <w:ilvl w:val="0"/>
          <w:numId w:val="24"/>
        </w:numPr>
        <w:spacing w:line="360" w:lineRule="auto"/>
        <w:ind w:left="851" w:firstLine="567"/>
        <w:jc w:val="both"/>
        <w:rPr>
          <w:rFonts w:ascii="GHEA Grapalat" w:hAnsi="GHEA Grapalat"/>
          <w:color w:val="000000" w:themeColor="text1"/>
        </w:rPr>
      </w:pPr>
      <w:r w:rsidRPr="00E34582">
        <w:rPr>
          <w:rFonts w:ascii="GHEA Grapalat" w:hAnsi="GHEA Grapalat" w:cstheme="minorBidi"/>
          <w:color w:val="000000" w:themeColor="text1"/>
        </w:rPr>
        <w:t xml:space="preserve">հաղորդակցության կամ կապի այլ միջոցներով փոխանցված տեղեկության կամ հաղորդագրության փոխանցումը պետք է հնարավորություն տա ճշգրիտ որոշելու, որ այն ելնում է պայմանագրի կողմից։ </w:t>
      </w:r>
      <w:r w:rsidR="007359E4" w:rsidRPr="00582BA9">
        <w:rPr>
          <w:rFonts w:ascii="GHEA Grapalat" w:hAnsi="GHEA Grapalat" w:cstheme="minorBidi"/>
          <w:color w:val="000000" w:themeColor="text1"/>
        </w:rPr>
        <w:t>Սակայն, հ</w:t>
      </w:r>
      <w:r w:rsidRPr="00E34582">
        <w:rPr>
          <w:rFonts w:ascii="GHEA Grapalat" w:hAnsi="GHEA Grapalat" w:cstheme="minorBidi"/>
          <w:color w:val="000000" w:themeColor="text1"/>
        </w:rPr>
        <w:t>ատկանշական է, որ այս մասով գործող օրենսդրությունը հստակ մեխանիզմներ չի նախատեսում, թե ինչպես պետք է իրականացվի պայմանագրի կողմից ելնելու հանգամանքի առկայության ճշգրիտ որոշումը։ Այդ իսկ պատճառով իրավակիրառ պրակտիկայում, օրինակ</w:t>
      </w:r>
      <w:r w:rsidR="00D27BAE" w:rsidRPr="00582BA9">
        <w:rPr>
          <w:rFonts w:ascii="GHEA Grapalat" w:hAnsi="GHEA Grapalat" w:cstheme="minorBidi"/>
          <w:color w:val="000000" w:themeColor="text1"/>
        </w:rPr>
        <w:t>,</w:t>
      </w:r>
      <w:r w:rsidRPr="00E34582">
        <w:rPr>
          <w:rFonts w:ascii="GHEA Grapalat" w:hAnsi="GHEA Grapalat" w:cstheme="minorBidi"/>
          <w:color w:val="000000" w:themeColor="text1"/>
        </w:rPr>
        <w:t xml:space="preserve"> առցանց պայմանագրեր կնքելիս օգտագործվում են անձին </w:t>
      </w:r>
      <w:r w:rsidRPr="00E34582">
        <w:rPr>
          <w:rFonts w:ascii="GHEA Grapalat" w:hAnsi="GHEA Grapalat" w:cstheme="minorBidi"/>
          <w:color w:val="000000" w:themeColor="text1"/>
        </w:rPr>
        <w:lastRenderedPageBreak/>
        <w:t>նույնականացնելու միջոցներ և քայլեր</w:t>
      </w:r>
      <w:r w:rsidR="008D1B90" w:rsidRPr="00582BA9">
        <w:rPr>
          <w:rFonts w:ascii="GHEA Grapalat" w:hAnsi="GHEA Grapalat" w:cstheme="minorBidi"/>
          <w:color w:val="000000" w:themeColor="text1"/>
        </w:rPr>
        <w:t>,</w:t>
      </w:r>
      <w:r w:rsidRPr="00E34582">
        <w:rPr>
          <w:rFonts w:ascii="GHEA Grapalat" w:hAnsi="GHEA Grapalat" w:cstheme="minorBidi"/>
          <w:color w:val="000000" w:themeColor="text1"/>
        </w:rPr>
        <w:t xml:space="preserve"> </w:t>
      </w:r>
      <w:r w:rsidR="008D1B90" w:rsidRPr="00582BA9">
        <w:rPr>
          <w:rFonts w:ascii="GHEA Grapalat" w:hAnsi="GHEA Grapalat" w:cstheme="minorBidi"/>
          <w:color w:val="000000" w:themeColor="text1"/>
        </w:rPr>
        <w:t>օրինակ,</w:t>
      </w:r>
      <w:r w:rsidRPr="00E34582">
        <w:rPr>
          <w:rFonts w:ascii="GHEA Grapalat" w:hAnsi="GHEA Grapalat" w:cstheme="minorBidi"/>
          <w:color w:val="000000" w:themeColor="text1"/>
        </w:rPr>
        <w:t xml:space="preserve"> նախապես տրամադրված PIN կոդերի առկայություն կամ անձի ծննդյան ամսաթվի, ծննդավայրի, հաշվառման հասցեի վերաբերյալ կամ ճշգրտող այլ հարցադրումների ներկայացում պայմանագիր կնքելու ցանկություն ունեցող անձին</w:t>
      </w:r>
      <w:r w:rsidR="009C14BC" w:rsidRPr="00582BA9">
        <w:rPr>
          <w:rFonts w:ascii="GHEA Grapalat" w:hAnsi="GHEA Grapalat" w:cstheme="minorBidi"/>
          <w:color w:val="000000" w:themeColor="text1"/>
        </w:rPr>
        <w:t>:</w:t>
      </w:r>
    </w:p>
    <w:p w:rsidR="00727CB8" w:rsidRPr="00582BA9" w:rsidRDefault="00727CB8"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 xml:space="preserve">Միևնույն ժամանակ, հարկ է նկատել, որ </w:t>
      </w:r>
      <w:r w:rsidR="00B42CA9" w:rsidRPr="00582BA9">
        <w:rPr>
          <w:rFonts w:ascii="GHEA Grapalat" w:hAnsi="GHEA Grapalat"/>
          <w:color w:val="000000" w:themeColor="text1"/>
        </w:rPr>
        <w:t>գործող իրավակարգավորումից միանշանակ պարզ չէ, թե արդյո՞ք Օրենսգրքով նախատեսված կարգավորումը անդրադառնում է նաև այն դեպքերին, երբ պայմանագրի կողմ</w:t>
      </w:r>
      <w:r w:rsidR="00210AA0" w:rsidRPr="00582BA9">
        <w:rPr>
          <w:rFonts w:ascii="GHEA Grapalat" w:hAnsi="GHEA Grapalat"/>
          <w:color w:val="000000" w:themeColor="text1"/>
        </w:rPr>
        <w:t>եր</w:t>
      </w:r>
      <w:r w:rsidR="00B42CA9" w:rsidRPr="00582BA9">
        <w:rPr>
          <w:rFonts w:ascii="GHEA Grapalat" w:hAnsi="GHEA Grapalat"/>
          <w:color w:val="000000" w:themeColor="text1"/>
        </w:rPr>
        <w:t>ի</w:t>
      </w:r>
      <w:r w:rsidR="00210AA0" w:rsidRPr="00582BA9">
        <w:rPr>
          <w:rFonts w:ascii="GHEA Grapalat" w:hAnsi="GHEA Grapalat"/>
          <w:color w:val="000000" w:themeColor="text1"/>
        </w:rPr>
        <w:t xml:space="preserve"> կամ նրանցի</w:t>
      </w:r>
      <w:r w:rsidR="00B42CA9" w:rsidRPr="00582BA9">
        <w:rPr>
          <w:rFonts w:ascii="GHEA Grapalat" w:hAnsi="GHEA Grapalat"/>
          <w:color w:val="000000" w:themeColor="text1"/>
        </w:rPr>
        <w:t>ց</w:t>
      </w:r>
      <w:r w:rsidR="00210AA0" w:rsidRPr="00582BA9">
        <w:rPr>
          <w:rFonts w:ascii="GHEA Grapalat" w:hAnsi="GHEA Grapalat"/>
          <w:color w:val="000000" w:themeColor="text1"/>
        </w:rPr>
        <w:t xml:space="preserve"> մեկի գործողությունները</w:t>
      </w:r>
      <w:r w:rsidR="00B42CA9" w:rsidRPr="00582BA9">
        <w:rPr>
          <w:rFonts w:ascii="GHEA Grapalat" w:hAnsi="GHEA Grapalat"/>
          <w:color w:val="000000" w:themeColor="text1"/>
        </w:rPr>
        <w:t xml:space="preserve"> </w:t>
      </w:r>
      <w:r w:rsidR="00210AA0" w:rsidRPr="00582BA9">
        <w:rPr>
          <w:rFonts w:ascii="GHEA Grapalat" w:hAnsi="GHEA Grapalat"/>
          <w:color w:val="000000" w:themeColor="text1"/>
        </w:rPr>
        <w:t xml:space="preserve">վերահսկվում </w:t>
      </w:r>
      <w:r w:rsidR="003923DC" w:rsidRPr="00582BA9">
        <w:rPr>
          <w:rFonts w:ascii="GHEA Grapalat" w:hAnsi="GHEA Grapalat"/>
          <w:color w:val="000000" w:themeColor="text1"/>
        </w:rPr>
        <w:t xml:space="preserve">և իրականացվում </w:t>
      </w:r>
      <w:r w:rsidR="00210AA0" w:rsidRPr="00582BA9">
        <w:rPr>
          <w:rFonts w:ascii="GHEA Grapalat" w:hAnsi="GHEA Grapalat"/>
          <w:color w:val="000000" w:themeColor="text1"/>
        </w:rPr>
        <w:t>են</w:t>
      </w:r>
      <w:r w:rsidR="00B42CA9" w:rsidRPr="00582BA9">
        <w:rPr>
          <w:rFonts w:ascii="GHEA Grapalat" w:hAnsi="GHEA Grapalat"/>
          <w:color w:val="000000" w:themeColor="text1"/>
        </w:rPr>
        <w:t>, ոչ թե ֆիզիկական անձ</w:t>
      </w:r>
      <w:r w:rsidR="00030C48" w:rsidRPr="00582BA9">
        <w:rPr>
          <w:rFonts w:ascii="GHEA Grapalat" w:hAnsi="GHEA Grapalat"/>
          <w:color w:val="000000" w:themeColor="text1"/>
        </w:rPr>
        <w:t>ի</w:t>
      </w:r>
      <w:r w:rsidR="00B42CA9" w:rsidRPr="00582BA9">
        <w:rPr>
          <w:rFonts w:ascii="GHEA Grapalat" w:hAnsi="GHEA Grapalat"/>
          <w:color w:val="000000" w:themeColor="text1"/>
        </w:rPr>
        <w:t xml:space="preserve">, այլ </w:t>
      </w:r>
      <w:r w:rsidR="00210AA0" w:rsidRPr="00582BA9">
        <w:rPr>
          <w:rFonts w:ascii="GHEA Grapalat" w:hAnsi="GHEA Grapalat"/>
          <w:color w:val="000000" w:themeColor="text1"/>
        </w:rPr>
        <w:t>ինքնաշխատ համակարգ</w:t>
      </w:r>
      <w:r w:rsidR="003923DC" w:rsidRPr="00582BA9">
        <w:rPr>
          <w:rFonts w:ascii="GHEA Grapalat" w:hAnsi="GHEA Grapalat"/>
          <w:color w:val="000000" w:themeColor="text1"/>
        </w:rPr>
        <w:t>ի կողմից</w:t>
      </w:r>
      <w:r w:rsidR="006B5A4C" w:rsidRPr="00582BA9">
        <w:rPr>
          <w:rFonts w:ascii="GHEA Grapalat" w:hAnsi="GHEA Grapalat"/>
          <w:color w:val="000000" w:themeColor="text1"/>
        </w:rPr>
        <w:t xml:space="preserve"> (էլեկտրոնային ձևով կնքվող պայմանագրեր)</w:t>
      </w:r>
      <w:r w:rsidR="003923DC" w:rsidRPr="00582BA9">
        <w:rPr>
          <w:rFonts w:ascii="GHEA Grapalat" w:hAnsi="GHEA Grapalat"/>
          <w:color w:val="000000" w:themeColor="text1"/>
        </w:rPr>
        <w:t>:</w:t>
      </w:r>
      <w:r w:rsidR="005B71CD" w:rsidRPr="00582BA9">
        <w:rPr>
          <w:rFonts w:ascii="GHEA Grapalat" w:hAnsi="GHEA Grapalat"/>
          <w:color w:val="000000" w:themeColor="text1"/>
        </w:rPr>
        <w:t xml:space="preserve"> Այլ կերպ, միանշանակ չէ</w:t>
      </w:r>
      <w:r w:rsidR="00F35EAD" w:rsidRPr="00582BA9">
        <w:rPr>
          <w:rFonts w:ascii="GHEA Grapalat" w:hAnsi="GHEA Grapalat"/>
          <w:color w:val="000000" w:themeColor="text1"/>
        </w:rPr>
        <w:t>՝</w:t>
      </w:r>
      <w:r w:rsidR="005B71CD" w:rsidRPr="00582BA9">
        <w:rPr>
          <w:rFonts w:ascii="GHEA Grapalat" w:hAnsi="GHEA Grapalat"/>
          <w:color w:val="000000" w:themeColor="text1"/>
        </w:rPr>
        <w:t xml:space="preserve"> արդյո՞ք գործող նորմը կարգավորում է այն դեպքերը, երբ </w:t>
      </w:r>
      <w:r w:rsidR="00075470" w:rsidRPr="00582BA9">
        <w:rPr>
          <w:rFonts w:ascii="GHEA Grapalat" w:hAnsi="GHEA Grapalat"/>
          <w:color w:val="000000" w:themeColor="text1"/>
        </w:rPr>
        <w:t>պայմանագիրը կնքվում է էլեկտրոնային հարթակներում, օրինակ, ինտերնետային կայքեր մուտք գործելով, էլեկտրոնային հավելվածներ ներբեռնելով կամ համանման այլ միջոցներով:</w:t>
      </w:r>
      <w:r w:rsidR="00945A9B" w:rsidRPr="00582BA9">
        <w:rPr>
          <w:rFonts w:ascii="GHEA Grapalat" w:hAnsi="GHEA Grapalat"/>
          <w:color w:val="000000" w:themeColor="text1"/>
        </w:rPr>
        <w:t xml:space="preserve"> Մասնավորապես, գործող կարգավորման տրամաբանությունից առավելապես բխում է էլեկտրոնային հաղորդակցության միջոցներով տեղեկատվության փոխանակման արդյունքում կնքված պայ</w:t>
      </w:r>
      <w:r w:rsidR="006B5A4C" w:rsidRPr="00582BA9">
        <w:rPr>
          <w:rFonts w:ascii="GHEA Grapalat" w:hAnsi="GHEA Grapalat"/>
          <w:color w:val="000000" w:themeColor="text1"/>
        </w:rPr>
        <w:t xml:space="preserve">մանագրի ճանաչումն ու կիրառումը՝ հստակ </w:t>
      </w:r>
      <w:r w:rsidR="00B81E68" w:rsidRPr="00582BA9">
        <w:rPr>
          <w:rFonts w:ascii="GHEA Grapalat" w:hAnsi="GHEA Grapalat"/>
          <w:color w:val="000000" w:themeColor="text1"/>
        </w:rPr>
        <w:t>չանդրադառնալով</w:t>
      </w:r>
      <w:r w:rsidR="006B5A4C" w:rsidRPr="00582BA9">
        <w:rPr>
          <w:rFonts w:ascii="GHEA Grapalat" w:hAnsi="GHEA Grapalat"/>
          <w:color w:val="000000" w:themeColor="text1"/>
        </w:rPr>
        <w:t xml:space="preserve"> էլեկտրոնային ձևով կնքվող </w:t>
      </w:r>
      <w:r w:rsidR="00B81E68" w:rsidRPr="00582BA9">
        <w:rPr>
          <w:rFonts w:ascii="GHEA Grapalat" w:hAnsi="GHEA Grapalat"/>
          <w:color w:val="000000" w:themeColor="text1"/>
        </w:rPr>
        <w:t>պայմանագրերին: Այնուամենայնիվ, օրենսդրության, հատկապես, «Սպառողների իրավունքների պաշտպանության մասին» և «Առևտրի և ծառայությունների մասին» օրենքների ուսումնասիրությունը վկայում է, որ ներկայումս, էլեկտրոնային հաղորդակցության միջոցներով պայմանագրերի կնքման ներքո հասկացվում են նաև էլեկտրոնային ձևով կնքվող պայմանագրերը:</w:t>
      </w:r>
      <w:r w:rsidR="00D44078" w:rsidRPr="00582BA9">
        <w:rPr>
          <w:rFonts w:ascii="GHEA Grapalat" w:hAnsi="GHEA Grapalat"/>
          <w:color w:val="000000" w:themeColor="text1"/>
        </w:rPr>
        <w:t xml:space="preserve"> Ինչևէ, միջազգային մոտեցումները վկայում են, որ առավել նպատակահարմար է տարբերակել էլեկտրոնային հաղորդակցության միջոցներով և էլեկտրոնային ձևով կնքվող պայմանագրերը</w:t>
      </w:r>
      <w:r w:rsidR="003B23C4">
        <w:rPr>
          <w:rStyle w:val="FootnoteReference"/>
          <w:rFonts w:ascii="GHEA Grapalat" w:hAnsi="GHEA Grapalat"/>
          <w:color w:val="000000" w:themeColor="text1"/>
          <w:lang w:val="en-US"/>
        </w:rPr>
        <w:footnoteReference w:id="1"/>
      </w:r>
      <w:r w:rsidR="00D44078" w:rsidRPr="00582BA9">
        <w:rPr>
          <w:rFonts w:ascii="GHEA Grapalat" w:hAnsi="GHEA Grapalat"/>
          <w:color w:val="000000" w:themeColor="text1"/>
        </w:rPr>
        <w:t>:</w:t>
      </w:r>
    </w:p>
    <w:p w:rsidR="007E7C43" w:rsidRPr="00582BA9" w:rsidRDefault="007E7C43"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 xml:space="preserve">Նշվածի համատեքստում հարկ է նշել, որ </w:t>
      </w:r>
      <w:r w:rsidRPr="00E34582">
        <w:rPr>
          <w:rFonts w:ascii="GHEA Grapalat" w:hAnsi="GHEA Grapalat"/>
          <w:color w:val="000000" w:themeColor="text1"/>
        </w:rPr>
        <w:t xml:space="preserve">էլեկտրոնային գործարքների կապակցությամբ պայմանագրային իրավունքում հայտնի են հետևյալ երկու կարևորագույն </w:t>
      </w:r>
      <w:r w:rsidRPr="00E34582">
        <w:rPr>
          <w:rFonts w:ascii="GHEA Grapalat" w:hAnsi="GHEA Grapalat"/>
          <w:color w:val="000000" w:themeColor="text1"/>
        </w:rPr>
        <w:lastRenderedPageBreak/>
        <w:t>սկզբունքները՝ «տեխնոլոգիական չեզոքության»</w:t>
      </w:r>
      <w:r w:rsidR="00534C21" w:rsidRPr="00534C21">
        <w:rPr>
          <w:rFonts w:ascii="GHEA Grapalat" w:hAnsi="GHEA Grapalat"/>
          <w:color w:val="000000" w:themeColor="text1"/>
        </w:rPr>
        <w:t xml:space="preserve"> </w:t>
      </w:r>
      <w:r w:rsidR="00534C21" w:rsidRPr="00E34582">
        <w:rPr>
          <w:rFonts w:ascii="GHEA Grapalat" w:hAnsi="GHEA Grapalat"/>
          <w:color w:val="000000" w:themeColor="text1"/>
        </w:rPr>
        <w:t>(technological neutrality)</w:t>
      </w:r>
      <w:r w:rsidRPr="00E34582">
        <w:rPr>
          <w:rFonts w:ascii="GHEA Grapalat" w:hAnsi="GHEA Grapalat"/>
          <w:color w:val="000000" w:themeColor="text1"/>
        </w:rPr>
        <w:t xml:space="preserve"> և «ֆունկցիոնալ համարժեքության»</w:t>
      </w:r>
      <w:r w:rsidR="00534C21" w:rsidRPr="00534C21">
        <w:rPr>
          <w:rFonts w:ascii="GHEA Grapalat" w:hAnsi="GHEA Grapalat"/>
          <w:color w:val="000000" w:themeColor="text1"/>
        </w:rPr>
        <w:t xml:space="preserve"> </w:t>
      </w:r>
      <w:r w:rsidR="00534C21" w:rsidRPr="00E34582">
        <w:rPr>
          <w:rFonts w:ascii="GHEA Grapalat" w:hAnsi="GHEA Grapalat"/>
          <w:color w:val="000000" w:themeColor="text1"/>
        </w:rPr>
        <w:t>(</w:t>
      </w:r>
      <w:r w:rsidR="00534C21" w:rsidRPr="00E34582">
        <w:rPr>
          <w:rFonts w:ascii="GHEA Grapalat" w:eastAsiaTheme="minorHAnsi" w:hAnsi="GHEA Grapalat" w:cs="Vrinda"/>
          <w:color w:val="000000" w:themeColor="text1"/>
        </w:rPr>
        <w:t>functional equivalence</w:t>
      </w:r>
      <w:r w:rsidR="00534C21" w:rsidRPr="00E34582">
        <w:rPr>
          <w:rFonts w:ascii="GHEA Grapalat" w:hAnsi="GHEA Grapalat"/>
          <w:color w:val="000000" w:themeColor="text1"/>
        </w:rPr>
        <w:t>)</w:t>
      </w:r>
      <w:r w:rsidRPr="00E34582">
        <w:rPr>
          <w:rFonts w:ascii="GHEA Grapalat" w:hAnsi="GHEA Grapalat"/>
          <w:color w:val="000000" w:themeColor="text1"/>
        </w:rPr>
        <w:t>։ «Տեխնոլոգիական չեզոքության» սկզբունքը ենթադրում է այնպիսի դրույթների և կարգավորումների ընդունում, որոնք կիրարկվող տեխնոլոգիաների, հաղորդակցության միջոնցերի նկատմամբ ունեն չեզոք բնույթ</w:t>
      </w:r>
      <w:r>
        <w:rPr>
          <w:rFonts w:ascii="GHEA Grapalat" w:hAnsi="GHEA Grapalat"/>
          <w:color w:val="000000" w:themeColor="text1"/>
        </w:rPr>
        <w:t>:</w:t>
      </w:r>
      <w:r w:rsidRPr="00E34582">
        <w:rPr>
          <w:rFonts w:ascii="GHEA Grapalat" w:hAnsi="GHEA Grapalat"/>
          <w:color w:val="000000" w:themeColor="text1"/>
        </w:rPr>
        <w:t xml:space="preserve"> </w:t>
      </w:r>
      <w:r w:rsidR="00EA613E">
        <w:rPr>
          <w:rFonts w:ascii="GHEA Grapalat" w:hAnsi="GHEA Grapalat"/>
          <w:color w:val="000000" w:themeColor="text1"/>
        </w:rPr>
        <w:t>Ի</w:t>
      </w:r>
      <w:r w:rsidR="00EA613E" w:rsidRPr="00E34582">
        <w:rPr>
          <w:rFonts w:ascii="GHEA Grapalat" w:hAnsi="GHEA Grapalat"/>
          <w:color w:val="000000" w:themeColor="text1"/>
        </w:rPr>
        <w:t>ր հերթին, «ֆունկցիոնալ համարժեքության» սկզբունք</w:t>
      </w:r>
      <w:r w:rsidR="00EA613E">
        <w:rPr>
          <w:rFonts w:ascii="GHEA Grapalat" w:hAnsi="GHEA Grapalat"/>
          <w:color w:val="000000" w:themeColor="text1"/>
        </w:rPr>
        <w:t>ը</w:t>
      </w:r>
      <w:r w:rsidR="00EA613E" w:rsidRPr="00E34582">
        <w:rPr>
          <w:rFonts w:ascii="GHEA Grapalat" w:hAnsi="GHEA Grapalat"/>
          <w:color w:val="000000" w:themeColor="text1"/>
        </w:rPr>
        <w:t xml:space="preserve"> ենթադրում է, որ էլեկտրոնային հաղորդակցության և թղթային հաղորդակցության ձևերը միմյանց նկատմամբ առավելություն չունեն և գտնվում են միևնույն մակարդակում։ Այդ է պատճառը, որ էլեկտրոնային հաղորդակցության նկատմամբ սահմանվում են հատուկ պահանջներ, որոնցով այն ծառայում է այն նույն նպատակներին և գործառույթներին, որոնք բնորոշ են ավանդական թղթային հաղորդակցությանը</w:t>
      </w:r>
      <w:r w:rsidR="00EA613E" w:rsidRPr="00E34582">
        <w:rPr>
          <w:rFonts w:ascii="GHEA Grapalat" w:hAnsi="GHEA Grapalat"/>
          <w:color w:val="000000" w:themeColor="text1"/>
          <w:vertAlign w:val="superscript"/>
        </w:rPr>
        <w:footnoteReference w:id="2"/>
      </w:r>
      <w:r w:rsidR="00EA613E" w:rsidRPr="00E34582">
        <w:rPr>
          <w:rFonts w:ascii="GHEA Grapalat" w:hAnsi="GHEA Grapalat"/>
          <w:color w:val="000000" w:themeColor="text1"/>
        </w:rPr>
        <w:t>։</w:t>
      </w:r>
    </w:p>
    <w:p w:rsidR="00AD4A1A" w:rsidRPr="00582BA9" w:rsidRDefault="008F6AC4"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 xml:space="preserve">Հարկ է նաև նշել, որ </w:t>
      </w:r>
      <w:r w:rsidR="00BA3DC7" w:rsidRPr="00582BA9">
        <w:rPr>
          <w:rFonts w:ascii="GHEA Grapalat" w:hAnsi="GHEA Grapalat"/>
          <w:color w:val="000000" w:themeColor="text1"/>
        </w:rPr>
        <w:t>Օ</w:t>
      </w:r>
      <w:r w:rsidR="00AD4A1A">
        <w:rPr>
          <w:rFonts w:ascii="GHEA Grapalat" w:hAnsi="GHEA Grapalat"/>
          <w:color w:val="000000" w:themeColor="text1"/>
        </w:rPr>
        <w:t xml:space="preserve">րենսգիրքը ներառում է դրույթներ պայմանագրի անբաժանելի մաս կազմող օրինակելի պայմանների </w:t>
      </w:r>
      <w:r w:rsidR="00AD4A1A" w:rsidRPr="00CB6E45">
        <w:rPr>
          <w:rFonts w:ascii="GHEA Grapalat" w:hAnsi="GHEA Grapalat"/>
          <w:color w:val="000000" w:themeColor="text1"/>
        </w:rPr>
        <w:t>(</w:t>
      </w:r>
      <w:r w:rsidR="00AD4A1A">
        <w:rPr>
          <w:rFonts w:ascii="GHEA Grapalat" w:hAnsi="GHEA Grapalat"/>
          <w:color w:val="000000" w:themeColor="text1"/>
        </w:rPr>
        <w:t>ընդհանուր կարգի և պայմանների</w:t>
      </w:r>
      <w:r w:rsidR="00AD4A1A" w:rsidRPr="00CB6E45">
        <w:rPr>
          <w:rFonts w:ascii="GHEA Grapalat" w:hAnsi="GHEA Grapalat"/>
          <w:color w:val="000000" w:themeColor="text1"/>
        </w:rPr>
        <w:t>)</w:t>
      </w:r>
      <w:r w:rsidR="008C4A51">
        <w:rPr>
          <w:rFonts w:ascii="GHEA Grapalat" w:hAnsi="GHEA Grapalat"/>
          <w:color w:val="000000" w:themeColor="text1"/>
        </w:rPr>
        <w:t xml:space="preserve"> վերաբերյալ։ Մասնավորապես</w:t>
      </w:r>
      <w:r w:rsidR="008C4A51" w:rsidRPr="00582BA9">
        <w:rPr>
          <w:rFonts w:ascii="GHEA Grapalat" w:hAnsi="GHEA Grapalat"/>
          <w:color w:val="000000" w:themeColor="text1"/>
        </w:rPr>
        <w:t>,</w:t>
      </w:r>
      <w:r w:rsidR="00AD4A1A">
        <w:rPr>
          <w:rFonts w:ascii="GHEA Grapalat" w:hAnsi="GHEA Grapalat"/>
          <w:color w:val="000000" w:themeColor="text1"/>
        </w:rPr>
        <w:t xml:space="preserve"> </w:t>
      </w:r>
      <w:r w:rsidR="008C4A51" w:rsidRPr="00582BA9">
        <w:rPr>
          <w:rFonts w:ascii="GHEA Grapalat" w:hAnsi="GHEA Grapalat"/>
          <w:color w:val="000000" w:themeColor="text1"/>
        </w:rPr>
        <w:t>Օ</w:t>
      </w:r>
      <w:r w:rsidR="00AD4A1A">
        <w:rPr>
          <w:rFonts w:ascii="GHEA Grapalat" w:hAnsi="GHEA Grapalat"/>
          <w:color w:val="000000" w:themeColor="text1"/>
        </w:rPr>
        <w:t>րենսգրքի</w:t>
      </w:r>
      <w:r w:rsidR="00AD4A1A" w:rsidRPr="002B5912">
        <w:rPr>
          <w:rFonts w:ascii="GHEA Grapalat" w:hAnsi="GHEA Grapalat"/>
          <w:color w:val="000000" w:themeColor="text1"/>
        </w:rPr>
        <w:t xml:space="preserve"> 443</w:t>
      </w:r>
      <w:r w:rsidR="00AD4A1A">
        <w:rPr>
          <w:rFonts w:ascii="GHEA Grapalat" w:hAnsi="GHEA Grapalat"/>
          <w:color w:val="000000" w:themeColor="text1"/>
        </w:rPr>
        <w:t>-րդ հոդված</w:t>
      </w:r>
      <w:r w:rsidR="00CC54F5" w:rsidRPr="00582BA9">
        <w:rPr>
          <w:rFonts w:ascii="GHEA Grapalat" w:hAnsi="GHEA Grapalat"/>
          <w:color w:val="000000" w:themeColor="text1"/>
        </w:rPr>
        <w:t>ից բխում է</w:t>
      </w:r>
      <w:r w:rsidR="00AD4A1A" w:rsidRPr="00DD3505">
        <w:rPr>
          <w:rFonts w:ascii="GHEA Grapalat" w:hAnsi="GHEA Grapalat"/>
          <w:color w:val="000000" w:themeColor="text1"/>
        </w:rPr>
        <w:t xml:space="preserve">, որ պայմանագրի անբաժանելի մաս կազմող առանձին պայմանները </w:t>
      </w:r>
      <w:r w:rsidR="00AD4A1A">
        <w:rPr>
          <w:rFonts w:ascii="GHEA Grapalat" w:hAnsi="GHEA Grapalat"/>
          <w:color w:val="000000" w:themeColor="text1"/>
        </w:rPr>
        <w:t>կարողեն</w:t>
      </w:r>
      <w:r w:rsidR="00AD4A1A" w:rsidRPr="00DD3505">
        <w:rPr>
          <w:rFonts w:ascii="GHEA Grapalat" w:hAnsi="GHEA Grapalat"/>
          <w:color w:val="000000" w:themeColor="text1"/>
        </w:rPr>
        <w:t xml:space="preserve"> որոշվե</w:t>
      </w:r>
      <w:r w:rsidR="00AD4A1A">
        <w:rPr>
          <w:rFonts w:ascii="GHEA Grapalat" w:hAnsi="GHEA Grapalat"/>
          <w:color w:val="000000" w:themeColor="text1"/>
        </w:rPr>
        <w:t>լ</w:t>
      </w:r>
      <w:r w:rsidR="00AD4A1A" w:rsidRPr="00DD3505">
        <w:rPr>
          <w:rFonts w:ascii="GHEA Grapalat" w:hAnsi="GHEA Grapalat"/>
          <w:color w:val="000000" w:themeColor="text1"/>
        </w:rPr>
        <w:t xml:space="preserve"> համապատասխան տեսակի պայմանագրերի համար մշա</w:t>
      </w:r>
      <w:r w:rsidR="00AD4A1A">
        <w:rPr>
          <w:rFonts w:ascii="GHEA Grapalat" w:hAnsi="GHEA Grapalat"/>
          <w:color w:val="000000" w:themeColor="text1"/>
        </w:rPr>
        <w:t>կ</w:t>
      </w:r>
      <w:r w:rsidR="00AD4A1A" w:rsidRPr="00DD3505">
        <w:rPr>
          <w:rFonts w:ascii="GHEA Grapalat" w:hAnsi="GHEA Grapalat"/>
          <w:color w:val="000000" w:themeColor="text1"/>
        </w:rPr>
        <w:t>ված և մամուլում հրապարակված  օրինակելի պայմաններով</w:t>
      </w:r>
      <w:r w:rsidR="00AD4A1A">
        <w:rPr>
          <w:rFonts w:ascii="GHEA Grapalat" w:hAnsi="GHEA Grapalat"/>
          <w:color w:val="000000" w:themeColor="text1"/>
        </w:rPr>
        <w:t>։ Բացի այդ, այդպիսի պայմանների կիրարկելիությունը կարող է ապահովվել զուտ օրինակելի պայմաններին կատարված պայմանագրային հղումով։</w:t>
      </w:r>
    </w:p>
    <w:p w:rsidR="005420D4" w:rsidRPr="00582BA9" w:rsidRDefault="00E2032F"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 xml:space="preserve">Այսպես, սույն նորմից հնարավոր չէ միանշանակ բխեցնել նշված պայմանների վերաբերյալ նշում (հղում) պարունակելու, դրանց ծանոթանալու հնարավորության </w:t>
      </w:r>
      <w:r w:rsidR="00CB4C10" w:rsidRPr="00582BA9">
        <w:rPr>
          <w:rFonts w:ascii="GHEA Grapalat" w:hAnsi="GHEA Grapalat"/>
          <w:color w:val="000000" w:themeColor="text1"/>
        </w:rPr>
        <w:t>նախատեսման և դրանց համաձայնություն տալու անհրաժեշտությունը: Իր հերթին, գործող եզրույթը՝ «օրինակելի պայմաններ», հաճախ շփոթ է առաջացնում «օրինակելի պայմանագրերի», «պայմանագրերի օրինակելի ձևի» հետ:</w:t>
      </w:r>
      <w:r w:rsidR="005E1111" w:rsidRPr="00582BA9">
        <w:rPr>
          <w:rFonts w:ascii="GHEA Grapalat" w:hAnsi="GHEA Grapalat"/>
          <w:color w:val="000000" w:themeColor="text1"/>
        </w:rPr>
        <w:t xml:space="preserve"> Նշված հարցերի կարգավորման անհրաժեշտությունն առավել արդիական է, հատկապես, էլեկտրոնային ձևով կնքվող պայմանագրերի տարածվածության պայմաններում, որոնց դեպքում գործնականում </w:t>
      </w:r>
      <w:r w:rsidR="005E1111" w:rsidRPr="00582BA9">
        <w:rPr>
          <w:rFonts w:ascii="GHEA Grapalat" w:hAnsi="GHEA Grapalat"/>
          <w:color w:val="000000" w:themeColor="text1"/>
        </w:rPr>
        <w:lastRenderedPageBreak/>
        <w:t xml:space="preserve">բավականին շատ է տարածված </w:t>
      </w:r>
      <w:r w:rsidR="003259C8" w:rsidRPr="00582BA9">
        <w:rPr>
          <w:rFonts w:ascii="GHEA Grapalat" w:hAnsi="GHEA Grapalat"/>
          <w:color w:val="000000" w:themeColor="text1"/>
        </w:rPr>
        <w:t>օրինակելի պայմանների կիրառումը:</w:t>
      </w:r>
      <w:r w:rsidR="00645F92" w:rsidRPr="00645F92">
        <w:rPr>
          <w:rFonts w:ascii="GHEA Grapalat" w:hAnsi="GHEA Grapalat"/>
          <w:color w:val="000000" w:themeColor="text1"/>
        </w:rPr>
        <w:t xml:space="preserve"> </w:t>
      </w:r>
      <w:r w:rsidR="00645F92" w:rsidRPr="00582BA9">
        <w:rPr>
          <w:rFonts w:ascii="GHEA Grapalat" w:hAnsi="GHEA Grapalat"/>
          <w:color w:val="000000" w:themeColor="text1"/>
        </w:rPr>
        <w:t>Այսպես</w:t>
      </w:r>
      <w:r w:rsidR="00645F92">
        <w:rPr>
          <w:rFonts w:ascii="GHEA Grapalat" w:hAnsi="GHEA Grapalat"/>
          <w:color w:val="000000" w:themeColor="text1"/>
        </w:rPr>
        <w:t xml:space="preserve">, </w:t>
      </w:r>
      <w:r w:rsidR="00645F92" w:rsidRPr="00582BA9">
        <w:rPr>
          <w:rFonts w:ascii="GHEA Grapalat" w:hAnsi="GHEA Grapalat"/>
          <w:color w:val="000000" w:themeColor="text1"/>
        </w:rPr>
        <w:t>Օ</w:t>
      </w:r>
      <w:r w:rsidR="00645F92">
        <w:rPr>
          <w:rFonts w:ascii="GHEA Grapalat" w:hAnsi="GHEA Grapalat"/>
          <w:color w:val="000000" w:themeColor="text1"/>
        </w:rPr>
        <w:t xml:space="preserve">րենսգրքի </w:t>
      </w:r>
      <w:r w:rsidR="00645F92" w:rsidRPr="007A1868">
        <w:rPr>
          <w:rFonts w:ascii="GHEA Grapalat" w:hAnsi="GHEA Grapalat"/>
          <w:color w:val="000000" w:themeColor="text1"/>
        </w:rPr>
        <w:t>443</w:t>
      </w:r>
      <w:r w:rsidR="00645F92">
        <w:rPr>
          <w:rFonts w:ascii="GHEA Grapalat" w:hAnsi="GHEA Grapalat"/>
          <w:color w:val="000000" w:themeColor="text1"/>
        </w:rPr>
        <w:t xml:space="preserve">-րդ հոդվածի </w:t>
      </w:r>
      <w:r w:rsidR="00645F92" w:rsidRPr="007A1868">
        <w:rPr>
          <w:rFonts w:ascii="GHEA Grapalat" w:hAnsi="GHEA Grapalat"/>
          <w:color w:val="000000" w:themeColor="text1"/>
        </w:rPr>
        <w:t>2</w:t>
      </w:r>
      <w:r w:rsidR="00645F92">
        <w:rPr>
          <w:rFonts w:ascii="GHEA Grapalat" w:hAnsi="GHEA Grapalat"/>
          <w:color w:val="000000" w:themeColor="text1"/>
        </w:rPr>
        <w:t xml:space="preserve">-րդ մասի տրամաբանությունից </w:t>
      </w:r>
      <w:r w:rsidR="00AA03A1" w:rsidRPr="00582BA9">
        <w:rPr>
          <w:rFonts w:ascii="GHEA Grapalat" w:hAnsi="GHEA Grapalat"/>
          <w:color w:val="000000" w:themeColor="text1"/>
        </w:rPr>
        <w:t>կարելի է եզրահանգել</w:t>
      </w:r>
      <w:r w:rsidR="00645F92">
        <w:rPr>
          <w:rFonts w:ascii="GHEA Grapalat" w:hAnsi="GHEA Grapalat"/>
          <w:color w:val="000000" w:themeColor="text1"/>
        </w:rPr>
        <w:t>, որ ինքնին պայմանագրի անբաժանելի մաս կազմող օրինակելի պայմաններին կատարված հղումը բավարար է դրանց պարտադիրության և կիրառման համար</w:t>
      </w:r>
      <w:r w:rsidR="00645F92" w:rsidRPr="00582BA9">
        <w:rPr>
          <w:rFonts w:ascii="GHEA Grapalat" w:hAnsi="GHEA Grapalat"/>
          <w:color w:val="000000" w:themeColor="text1"/>
        </w:rPr>
        <w:t>:</w:t>
      </w:r>
      <w:r w:rsidR="00645F92">
        <w:rPr>
          <w:rFonts w:ascii="GHEA Grapalat" w:hAnsi="GHEA Grapalat"/>
          <w:color w:val="000000" w:themeColor="text1"/>
        </w:rPr>
        <w:t xml:space="preserve"> </w:t>
      </w:r>
      <w:r w:rsidR="00645F92" w:rsidRPr="00582BA9">
        <w:rPr>
          <w:rFonts w:ascii="GHEA Grapalat" w:hAnsi="GHEA Grapalat"/>
          <w:color w:val="000000" w:themeColor="text1"/>
        </w:rPr>
        <w:t>Նման մոտեցումը,</w:t>
      </w:r>
      <w:r w:rsidR="00645F92">
        <w:rPr>
          <w:rFonts w:ascii="GHEA Grapalat" w:hAnsi="GHEA Grapalat"/>
          <w:color w:val="000000" w:themeColor="text1"/>
        </w:rPr>
        <w:t xml:space="preserve"> սակայն, չի բխում միջազգային իրավական պրակտիկայից</w:t>
      </w:r>
      <w:r w:rsidR="00645F92" w:rsidRPr="00582BA9">
        <w:rPr>
          <w:rFonts w:ascii="GHEA Grapalat" w:hAnsi="GHEA Grapalat"/>
          <w:color w:val="000000" w:themeColor="text1"/>
        </w:rPr>
        <w:t>.</w:t>
      </w:r>
      <w:r w:rsidR="00645F92">
        <w:rPr>
          <w:rFonts w:ascii="GHEA Grapalat" w:hAnsi="GHEA Grapalat"/>
          <w:color w:val="000000" w:themeColor="text1"/>
        </w:rPr>
        <w:t xml:space="preserve"> </w:t>
      </w:r>
      <w:r w:rsidR="00645F92" w:rsidRPr="00582BA9">
        <w:rPr>
          <w:rFonts w:ascii="GHEA Grapalat" w:hAnsi="GHEA Grapalat"/>
          <w:color w:val="000000" w:themeColor="text1"/>
        </w:rPr>
        <w:t>օրինակ</w:t>
      </w:r>
      <w:r w:rsidR="00645F92">
        <w:rPr>
          <w:rFonts w:ascii="GHEA Grapalat" w:hAnsi="GHEA Grapalat"/>
          <w:color w:val="000000" w:themeColor="text1"/>
        </w:rPr>
        <w:t>՝ ԱՄՆ-ում, Բելգիայի Թագավորությունում, Միացյալ Թագավորությունում, Նիդերլանդների Թագավորությունում, Ճապոնիայում, Շվեցյարիայում, Ճապոնիայում</w:t>
      </w:r>
      <w:r w:rsidR="00C77BC0" w:rsidRPr="00582BA9">
        <w:rPr>
          <w:rFonts w:ascii="GHEA Grapalat" w:hAnsi="GHEA Grapalat"/>
          <w:color w:val="000000" w:themeColor="text1"/>
        </w:rPr>
        <w:t xml:space="preserve"> և այլուր</w:t>
      </w:r>
      <w:r w:rsidR="00645F92">
        <w:rPr>
          <w:rFonts w:ascii="GHEA Grapalat" w:hAnsi="GHEA Grapalat"/>
          <w:color w:val="000000" w:themeColor="text1"/>
        </w:rPr>
        <w:t xml:space="preserve"> լայն տարածում ունեն, այսպես կոչված</w:t>
      </w:r>
      <w:r w:rsidR="00F7556B" w:rsidRPr="00582BA9">
        <w:rPr>
          <w:rFonts w:ascii="GHEA Grapalat" w:hAnsi="GHEA Grapalat"/>
          <w:color w:val="000000" w:themeColor="text1"/>
        </w:rPr>
        <w:t>,</w:t>
      </w:r>
      <w:r w:rsidR="00645F92">
        <w:rPr>
          <w:rFonts w:ascii="GHEA Grapalat" w:hAnsi="GHEA Grapalat"/>
          <w:color w:val="000000" w:themeColor="text1"/>
        </w:rPr>
        <w:t xml:space="preserve"> </w:t>
      </w:r>
      <w:r w:rsidR="00645F92" w:rsidRPr="007A1868">
        <w:rPr>
          <w:rFonts w:ascii="GHEA Grapalat" w:hAnsi="GHEA Grapalat"/>
          <w:color w:val="000000" w:themeColor="text1"/>
        </w:rPr>
        <w:t xml:space="preserve">Click-wrap </w:t>
      </w:r>
      <w:r w:rsidR="00645F92">
        <w:rPr>
          <w:rFonts w:ascii="GHEA Grapalat" w:hAnsi="GHEA Grapalat"/>
          <w:color w:val="000000" w:themeColor="text1"/>
        </w:rPr>
        <w:t>պայմանագրերը, որոնց դեպք</w:t>
      </w:r>
      <w:r w:rsidR="00562186">
        <w:rPr>
          <w:rFonts w:ascii="GHEA Grapalat" w:hAnsi="GHEA Grapalat"/>
          <w:color w:val="000000" w:themeColor="text1"/>
        </w:rPr>
        <w:t>ում պայմանագ</w:t>
      </w:r>
      <w:r w:rsidR="00645F92">
        <w:rPr>
          <w:rFonts w:ascii="GHEA Grapalat" w:hAnsi="GHEA Grapalat"/>
          <w:color w:val="000000" w:themeColor="text1"/>
        </w:rPr>
        <w:t xml:space="preserve">րի անբաժանելի մաս կազմող օրինակելի պայմաններին միանալը և դրանց համաձայնություն տալը համարվում է վավեր, եթե անձին վերապահվել է այդ պայմաններին իրապես </w:t>
      </w:r>
      <w:r w:rsidR="00645F92" w:rsidRPr="00E34582">
        <w:rPr>
          <w:rFonts w:ascii="GHEA Grapalat" w:hAnsi="GHEA Grapalat"/>
          <w:color w:val="000000" w:themeColor="text1"/>
        </w:rPr>
        <w:t>ծանոթանալ</w:t>
      </w:r>
      <w:r w:rsidR="00645F92">
        <w:rPr>
          <w:rFonts w:ascii="GHEA Grapalat" w:hAnsi="GHEA Grapalat"/>
          <w:color w:val="000000" w:themeColor="text1"/>
        </w:rPr>
        <w:t xml:space="preserve">ու հնարավորություն և այդ կապակցությամբ արտահայտվել է անձի անվերապահ և անհետկանչելի համաձայնությունը, որը հնարավոր է որևէ նյութական կրիչով փաստարկել։ Համապատասխան եզրահանգումները բխում են </w:t>
      </w:r>
      <w:r w:rsidR="00936B59" w:rsidRPr="00582BA9">
        <w:rPr>
          <w:rFonts w:ascii="GHEA Grapalat" w:hAnsi="GHEA Grapalat"/>
          <w:color w:val="000000" w:themeColor="text1"/>
        </w:rPr>
        <w:t xml:space="preserve">նաև </w:t>
      </w:r>
      <w:r w:rsidR="00645F92" w:rsidRPr="00280DB6">
        <w:rPr>
          <w:rFonts w:ascii="GHEA Grapalat" w:hAnsi="GHEA Grapalat"/>
          <w:color w:val="000000" w:themeColor="text1"/>
        </w:rPr>
        <w:t>Միջազգային պայմանագրերում էլեկտրոնային հաղորդակցության միջոցների կիրառման մասին</w:t>
      </w:r>
      <w:r w:rsidR="00645F92">
        <w:rPr>
          <w:rFonts w:ascii="GHEA Grapalat" w:hAnsi="GHEA Grapalat"/>
          <w:color w:val="000000" w:themeColor="text1"/>
        </w:rPr>
        <w:t xml:space="preserve"> </w:t>
      </w:r>
      <w:r w:rsidR="00645F92" w:rsidRPr="00280DB6">
        <w:rPr>
          <w:rFonts w:ascii="GHEA Grapalat" w:hAnsi="GHEA Grapalat"/>
          <w:color w:val="000000" w:themeColor="text1"/>
        </w:rPr>
        <w:t>Միավորված ազգերի կազմակերպության կոնվենցիա</w:t>
      </w:r>
      <w:r w:rsidR="00645F92">
        <w:rPr>
          <w:rFonts w:ascii="GHEA Grapalat" w:hAnsi="GHEA Grapalat"/>
          <w:color w:val="000000" w:themeColor="text1"/>
        </w:rPr>
        <w:t>յի</w:t>
      </w:r>
      <w:r w:rsidR="004C4389" w:rsidRPr="00E34582">
        <w:rPr>
          <w:rStyle w:val="FootnoteReference"/>
          <w:rFonts w:ascii="GHEA Grapalat" w:hAnsi="GHEA Grapalat"/>
          <w:color w:val="000000" w:themeColor="text1"/>
        </w:rPr>
        <w:footnoteReference w:id="3"/>
      </w:r>
      <w:r w:rsidR="00645F92">
        <w:rPr>
          <w:rFonts w:ascii="GHEA Grapalat" w:hAnsi="GHEA Grapalat"/>
          <w:color w:val="000000" w:themeColor="text1"/>
        </w:rPr>
        <w:t>,</w:t>
      </w:r>
      <w:r w:rsidR="00645F92" w:rsidRPr="00280DB6">
        <w:rPr>
          <w:rFonts w:ascii="GHEA Grapalat" w:hAnsi="GHEA Grapalat"/>
          <w:color w:val="000000" w:themeColor="text1"/>
        </w:rPr>
        <w:t xml:space="preserve"> ՄԱԿ-ի միջազգային առևտր</w:t>
      </w:r>
      <w:r w:rsidR="00A42741" w:rsidRPr="00582BA9">
        <w:rPr>
          <w:rFonts w:ascii="GHEA Grapalat" w:hAnsi="GHEA Grapalat"/>
          <w:color w:val="000000" w:themeColor="text1"/>
        </w:rPr>
        <w:t>ային</w:t>
      </w:r>
      <w:r w:rsidR="00645F92" w:rsidRPr="00280DB6">
        <w:rPr>
          <w:rFonts w:ascii="GHEA Grapalat" w:hAnsi="GHEA Grapalat"/>
          <w:color w:val="000000" w:themeColor="text1"/>
        </w:rPr>
        <w:t xml:space="preserve"> իրավունքի հանձնաժողովի «Էլեկտրոնային առևտրի մասին» մոդելային օրենք</w:t>
      </w:r>
      <w:r w:rsidR="00645F92">
        <w:rPr>
          <w:rFonts w:ascii="GHEA Grapalat" w:hAnsi="GHEA Grapalat"/>
          <w:color w:val="000000" w:themeColor="text1"/>
        </w:rPr>
        <w:t>ի</w:t>
      </w:r>
      <w:r w:rsidR="00645F92" w:rsidRPr="00E34582">
        <w:rPr>
          <w:rStyle w:val="FootnoteReference"/>
          <w:rFonts w:ascii="GHEA Grapalat" w:hAnsi="GHEA Grapalat"/>
          <w:color w:val="000000" w:themeColor="text1"/>
        </w:rPr>
        <w:footnoteReference w:id="4"/>
      </w:r>
      <w:r w:rsidR="00861D46" w:rsidRPr="00582BA9">
        <w:rPr>
          <w:rFonts w:ascii="GHEA Grapalat" w:hAnsi="GHEA Grapalat"/>
          <w:color w:val="000000" w:themeColor="text1"/>
        </w:rPr>
        <w:t xml:space="preserve"> (այսուհետ՝ Մոդելային օրենք)</w:t>
      </w:r>
      <w:r w:rsidR="00645F92">
        <w:rPr>
          <w:rFonts w:ascii="GHEA Grapalat" w:hAnsi="GHEA Grapalat"/>
          <w:color w:val="000000" w:themeColor="text1"/>
        </w:rPr>
        <w:t xml:space="preserve">, </w:t>
      </w:r>
      <w:r w:rsidR="00645F92" w:rsidRPr="00280DB6">
        <w:rPr>
          <w:rFonts w:ascii="GHEA Grapalat" w:hAnsi="GHEA Grapalat"/>
          <w:color w:val="000000" w:themeColor="text1"/>
        </w:rPr>
        <w:t>Էլեկտրոնային ստորագրության 1999թ.</w:t>
      </w:r>
      <w:r w:rsidR="00645F92" w:rsidRPr="00E34582">
        <w:rPr>
          <w:rStyle w:val="FootnoteReference"/>
          <w:rFonts w:ascii="GHEA Grapalat" w:hAnsi="GHEA Grapalat"/>
          <w:color w:val="000000" w:themeColor="text1"/>
        </w:rPr>
        <w:footnoteReference w:id="5"/>
      </w:r>
      <w:r w:rsidR="00645F92" w:rsidRPr="00280DB6">
        <w:rPr>
          <w:rFonts w:ascii="GHEA Grapalat" w:hAnsi="GHEA Grapalat"/>
          <w:color w:val="000000" w:themeColor="text1"/>
        </w:rPr>
        <w:t xml:space="preserve"> և Էլեկտրոնային առևտրի մասին 2000թ.</w:t>
      </w:r>
      <w:r w:rsidR="00645F92" w:rsidRPr="00E34582">
        <w:rPr>
          <w:rStyle w:val="FootnoteReference"/>
          <w:rFonts w:ascii="GHEA Grapalat" w:hAnsi="GHEA Grapalat"/>
          <w:color w:val="000000" w:themeColor="text1"/>
        </w:rPr>
        <w:footnoteReference w:id="6"/>
      </w:r>
      <w:r w:rsidR="00645F92">
        <w:rPr>
          <w:rFonts w:ascii="GHEA Grapalat" w:hAnsi="GHEA Grapalat"/>
          <w:color w:val="000000" w:themeColor="text1"/>
        </w:rPr>
        <w:t xml:space="preserve"> ԵՄ </w:t>
      </w:r>
      <w:r w:rsidR="00645F92" w:rsidRPr="00280DB6">
        <w:rPr>
          <w:rFonts w:ascii="GHEA Grapalat" w:hAnsi="GHEA Grapalat"/>
          <w:color w:val="000000" w:themeColor="text1"/>
        </w:rPr>
        <w:t>դիրեկտիվներ</w:t>
      </w:r>
      <w:r w:rsidR="00645F92">
        <w:rPr>
          <w:rFonts w:ascii="GHEA Grapalat" w:hAnsi="GHEA Grapalat"/>
          <w:color w:val="000000" w:themeColor="text1"/>
        </w:rPr>
        <w:t>ի հիմնական տրամաբանությունից և կարգավորումներից</w:t>
      </w:r>
      <w:r w:rsidR="00645F92" w:rsidRPr="00280DB6">
        <w:rPr>
          <w:rFonts w:ascii="GHEA Grapalat" w:hAnsi="GHEA Grapalat"/>
          <w:color w:val="000000" w:themeColor="text1"/>
        </w:rPr>
        <w:t>։</w:t>
      </w:r>
      <w:r w:rsidR="0007094F" w:rsidRPr="00582BA9">
        <w:rPr>
          <w:rFonts w:ascii="GHEA Grapalat" w:hAnsi="GHEA Grapalat"/>
          <w:color w:val="000000" w:themeColor="text1"/>
        </w:rPr>
        <w:t xml:space="preserve"> Բացի նշվածից, </w:t>
      </w:r>
      <w:r w:rsidR="00D532D6" w:rsidRPr="00582BA9">
        <w:rPr>
          <w:rFonts w:ascii="GHEA Grapalat" w:hAnsi="GHEA Grapalat"/>
          <w:color w:val="000000" w:themeColor="text1"/>
        </w:rPr>
        <w:t>գործող կարգավորմամբ</w:t>
      </w:r>
      <w:r w:rsidR="005C7E61" w:rsidRPr="00582BA9">
        <w:rPr>
          <w:rFonts w:ascii="GHEA Grapalat" w:hAnsi="GHEA Grapalat"/>
          <w:color w:val="000000" w:themeColor="text1"/>
        </w:rPr>
        <w:t xml:space="preserve"> </w:t>
      </w:r>
      <w:r w:rsidR="005420D4">
        <w:rPr>
          <w:rFonts w:ascii="GHEA Grapalat" w:hAnsi="GHEA Grapalat"/>
          <w:color w:val="000000" w:themeColor="text1"/>
        </w:rPr>
        <w:t>խոսվում է միայն մամուլում հրապարակված պայմանագրի անբաժանելի մաս կազմող պայմանների կիրա</w:t>
      </w:r>
      <w:r w:rsidR="00DF6F5B" w:rsidRPr="00582BA9">
        <w:rPr>
          <w:rFonts w:ascii="GHEA Grapalat" w:hAnsi="GHEA Grapalat"/>
          <w:color w:val="000000" w:themeColor="text1"/>
        </w:rPr>
        <w:t>ռ</w:t>
      </w:r>
      <w:r w:rsidR="005420D4">
        <w:rPr>
          <w:rFonts w:ascii="GHEA Grapalat" w:hAnsi="GHEA Grapalat"/>
          <w:color w:val="000000" w:themeColor="text1"/>
        </w:rPr>
        <w:t xml:space="preserve">ելիության մասին, մինչդեռ պետք է նկատի ունենալ, որ </w:t>
      </w:r>
      <w:r w:rsidR="00EE2087" w:rsidRPr="00582BA9">
        <w:rPr>
          <w:rFonts w:ascii="GHEA Grapalat" w:hAnsi="GHEA Grapalat"/>
          <w:color w:val="000000" w:themeColor="text1"/>
        </w:rPr>
        <w:t xml:space="preserve">օրինակելի </w:t>
      </w:r>
      <w:r w:rsidR="005420D4">
        <w:rPr>
          <w:rFonts w:ascii="GHEA Grapalat" w:hAnsi="GHEA Grapalat"/>
          <w:color w:val="000000" w:themeColor="text1"/>
        </w:rPr>
        <w:t xml:space="preserve">պայմանները </w:t>
      </w:r>
      <w:r w:rsidR="00C81960" w:rsidRPr="00582BA9">
        <w:rPr>
          <w:rFonts w:ascii="GHEA Grapalat" w:hAnsi="GHEA Grapalat"/>
          <w:color w:val="000000" w:themeColor="text1"/>
        </w:rPr>
        <w:t xml:space="preserve">արդի պայմաններում </w:t>
      </w:r>
      <w:r w:rsidR="005420D4">
        <w:rPr>
          <w:rFonts w:ascii="GHEA Grapalat" w:hAnsi="GHEA Grapalat"/>
          <w:color w:val="000000" w:themeColor="text1"/>
        </w:rPr>
        <w:t>գերազանցապես տեղ են գտնում համակարգչային հավելվածներում, ինտերնետային կայքերու</w:t>
      </w:r>
      <w:r w:rsidR="007C60C0">
        <w:rPr>
          <w:rFonts w:ascii="GHEA Grapalat" w:hAnsi="GHEA Grapalat"/>
          <w:color w:val="000000" w:themeColor="text1"/>
        </w:rPr>
        <w:t>մ</w:t>
      </w:r>
      <w:r w:rsidR="005420D4">
        <w:rPr>
          <w:rFonts w:ascii="GHEA Grapalat" w:hAnsi="GHEA Grapalat"/>
          <w:color w:val="000000" w:themeColor="text1"/>
        </w:rPr>
        <w:t xml:space="preserve"> </w:t>
      </w:r>
      <w:r w:rsidR="00EE247D" w:rsidRPr="00582BA9">
        <w:rPr>
          <w:rFonts w:ascii="GHEA Grapalat" w:hAnsi="GHEA Grapalat"/>
          <w:color w:val="000000" w:themeColor="text1"/>
        </w:rPr>
        <w:t>կամ համանման այլ հարթակներում</w:t>
      </w:r>
      <w:r w:rsidR="005420D4">
        <w:rPr>
          <w:rFonts w:ascii="GHEA Grapalat" w:hAnsi="GHEA Grapalat"/>
          <w:color w:val="000000" w:themeColor="text1"/>
        </w:rPr>
        <w:t xml:space="preserve">։ </w:t>
      </w:r>
    </w:p>
    <w:p w:rsidR="00865F0E" w:rsidRPr="00582BA9" w:rsidRDefault="00865F0E"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lastRenderedPageBreak/>
        <w:t xml:space="preserve">Նկատենք նաև, որ </w:t>
      </w:r>
      <w:r w:rsidRPr="00E34582">
        <w:rPr>
          <w:rFonts w:ascii="GHEA Grapalat" w:hAnsi="GHEA Grapalat"/>
          <w:color w:val="000000" w:themeColor="text1"/>
        </w:rPr>
        <w:t xml:space="preserve">առկա կարգավորումներով </w:t>
      </w:r>
      <w:r>
        <w:rPr>
          <w:rFonts w:ascii="GHEA Grapalat" w:hAnsi="GHEA Grapalat"/>
          <w:color w:val="000000" w:themeColor="text1"/>
        </w:rPr>
        <w:t>օրինակելի պայմանների</w:t>
      </w:r>
      <w:r w:rsidRPr="00E34582">
        <w:rPr>
          <w:rFonts w:ascii="GHEA Grapalat" w:hAnsi="GHEA Grapalat"/>
          <w:color w:val="000000" w:themeColor="text1"/>
        </w:rPr>
        <w:t xml:space="preserve"> կապակցությամբ </w:t>
      </w:r>
      <w:r>
        <w:rPr>
          <w:rFonts w:ascii="GHEA Grapalat" w:hAnsi="GHEA Grapalat"/>
          <w:color w:val="000000" w:themeColor="text1"/>
        </w:rPr>
        <w:t xml:space="preserve">անձի կողմից համապատասխան համաձայնությունը տրամադրելու կամ այդպիսի պայմանների նախապես ծանոթանալու մասով </w:t>
      </w:r>
      <w:r w:rsidRPr="00E34582">
        <w:rPr>
          <w:rFonts w:ascii="GHEA Grapalat" w:hAnsi="GHEA Grapalat"/>
          <w:color w:val="000000" w:themeColor="text1"/>
        </w:rPr>
        <w:t>առանձին կարգավորումների բացակայությունը</w:t>
      </w:r>
      <w:r>
        <w:rPr>
          <w:rFonts w:ascii="GHEA Grapalat" w:hAnsi="GHEA Grapalat"/>
          <w:color w:val="000000" w:themeColor="text1"/>
        </w:rPr>
        <w:t xml:space="preserve"> </w:t>
      </w:r>
      <w:r w:rsidRPr="00E34582">
        <w:rPr>
          <w:rFonts w:ascii="GHEA Grapalat" w:hAnsi="GHEA Grapalat"/>
          <w:color w:val="000000" w:themeColor="text1"/>
        </w:rPr>
        <w:t xml:space="preserve">կարող է հանգեցնել մի իրավիճակի, </w:t>
      </w:r>
      <w:r w:rsidR="006530E6" w:rsidRPr="00582BA9">
        <w:rPr>
          <w:rFonts w:ascii="GHEA Grapalat" w:hAnsi="GHEA Grapalat"/>
          <w:color w:val="000000" w:themeColor="text1"/>
        </w:rPr>
        <w:t>երբ</w:t>
      </w:r>
      <w:r w:rsidRPr="00E34582">
        <w:rPr>
          <w:rFonts w:ascii="GHEA Grapalat" w:hAnsi="GHEA Grapalat"/>
          <w:color w:val="000000" w:themeColor="text1"/>
        </w:rPr>
        <w:t xml:space="preserve"> անձի կողմից որևէ ինտերնետային կայք մուտք գործելը կամ այն փաստացի օգտագործելը կարող </w:t>
      </w:r>
      <w:r w:rsidR="00215221">
        <w:rPr>
          <w:rFonts w:ascii="GHEA Grapalat" w:hAnsi="GHEA Grapalat"/>
          <w:color w:val="000000" w:themeColor="text1"/>
        </w:rPr>
        <w:t>է հանգեցնել որոշակի պայմանների</w:t>
      </w:r>
      <w:r w:rsidRPr="00E34582">
        <w:rPr>
          <w:rFonts w:ascii="GHEA Grapalat" w:hAnsi="GHEA Grapalat"/>
          <w:color w:val="000000" w:themeColor="text1"/>
        </w:rPr>
        <w:t xml:space="preserve"> կիրառման պարտադիրության, այլ կերպ</w:t>
      </w:r>
      <w:r w:rsidR="00520EF3" w:rsidRPr="00582BA9">
        <w:rPr>
          <w:rFonts w:ascii="GHEA Grapalat" w:hAnsi="GHEA Grapalat"/>
          <w:color w:val="000000" w:themeColor="text1"/>
        </w:rPr>
        <w:t>,</w:t>
      </w:r>
      <w:r w:rsidRPr="00E34582">
        <w:rPr>
          <w:rFonts w:ascii="GHEA Grapalat" w:hAnsi="GHEA Grapalat"/>
          <w:color w:val="000000" w:themeColor="text1"/>
        </w:rPr>
        <w:t xml:space="preserve"> անձը կարող է չիմանալ, որ որոշակի կայքէջ մուտք գործելը անխուսափելիորեն և առանց համաձայնության իր համար կարող է առաջացնել լրացուցիչ պարտավորություններ, օրինակ՝ անձի անձնական տվյալների մշակման, փոխանցման հնարավորություն կամ այս կամ այն գործողության կատարելու</w:t>
      </w:r>
      <w:r>
        <w:rPr>
          <w:rFonts w:ascii="GHEA Grapalat" w:hAnsi="GHEA Grapalat"/>
          <w:color w:val="000000" w:themeColor="text1"/>
        </w:rPr>
        <w:t xml:space="preserve"> կամ անգործություն դրսևորելու</w:t>
      </w:r>
      <w:r w:rsidRPr="00E34582">
        <w:rPr>
          <w:rFonts w:ascii="GHEA Grapalat" w:hAnsi="GHEA Grapalat"/>
          <w:color w:val="000000" w:themeColor="text1"/>
        </w:rPr>
        <w:t xml:space="preserve"> հետևանքով հաշվեգրվող տուգանքներ և այլն։</w:t>
      </w:r>
      <w:r>
        <w:rPr>
          <w:rFonts w:ascii="GHEA Grapalat" w:hAnsi="GHEA Grapalat"/>
          <w:color w:val="000000" w:themeColor="text1"/>
        </w:rPr>
        <w:t xml:space="preserve"> </w:t>
      </w:r>
      <w:r w:rsidR="00263E51" w:rsidRPr="00582BA9">
        <w:rPr>
          <w:rFonts w:ascii="GHEA Grapalat" w:hAnsi="GHEA Grapalat"/>
          <w:color w:val="000000" w:themeColor="text1"/>
        </w:rPr>
        <w:t>Հատկանշական է, որ կ</w:t>
      </w:r>
      <w:r>
        <w:rPr>
          <w:rFonts w:ascii="GHEA Grapalat" w:hAnsi="GHEA Grapalat"/>
          <w:color w:val="000000" w:themeColor="text1"/>
        </w:rPr>
        <w:t xml:space="preserve">ատարված հետազոտություններով </w:t>
      </w:r>
      <w:r w:rsidR="00732E83" w:rsidRPr="00582BA9">
        <w:rPr>
          <w:rFonts w:ascii="GHEA Grapalat" w:hAnsi="GHEA Grapalat"/>
          <w:color w:val="000000" w:themeColor="text1"/>
        </w:rPr>
        <w:t>Հայաստան</w:t>
      </w:r>
      <w:r>
        <w:rPr>
          <w:rFonts w:ascii="GHEA Grapalat" w:hAnsi="GHEA Grapalat"/>
          <w:color w:val="000000" w:themeColor="text1"/>
        </w:rPr>
        <w:t>ում ապրանքների փոխադրումներ իրականացնող, ինչպես նաև հանրային սննդի առաքմամբ զբաղվող մի շարք առևտրային հարթակներով առկա չէ հաճախորդներին նախապես օրինակելի պայմաններին ծանոթացնելու որևէ հնարավորություն, ինչպես նաև սահմանված չ</w:t>
      </w:r>
      <w:r w:rsidR="00627DA3" w:rsidRPr="00582BA9">
        <w:rPr>
          <w:rFonts w:ascii="GHEA Grapalat" w:hAnsi="GHEA Grapalat"/>
          <w:color w:val="000000" w:themeColor="text1"/>
        </w:rPr>
        <w:t>են</w:t>
      </w:r>
      <w:r>
        <w:rPr>
          <w:rFonts w:ascii="GHEA Grapalat" w:hAnsi="GHEA Grapalat"/>
          <w:color w:val="000000" w:themeColor="text1"/>
        </w:rPr>
        <w:t xml:space="preserve"> այդպիսի պայմաններին համաձայնություն տալու տեխնիկական լուծումներ։ </w:t>
      </w:r>
    </w:p>
    <w:p w:rsidR="00D776E1" w:rsidRPr="00E34582" w:rsidRDefault="00125342"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Անդրադառնալով</w:t>
      </w:r>
      <w:r w:rsidR="00B20B3C" w:rsidRPr="00582BA9">
        <w:rPr>
          <w:rFonts w:ascii="GHEA Grapalat" w:hAnsi="GHEA Grapalat"/>
          <w:color w:val="000000" w:themeColor="text1"/>
        </w:rPr>
        <w:t xml:space="preserve"> </w:t>
      </w:r>
      <w:r w:rsidR="00D776E1" w:rsidRPr="00582BA9">
        <w:rPr>
          <w:rFonts w:ascii="GHEA Grapalat" w:hAnsi="GHEA Grapalat"/>
          <w:color w:val="000000" w:themeColor="text1"/>
        </w:rPr>
        <w:t>մ</w:t>
      </w:r>
      <w:r w:rsidR="00D776E1" w:rsidRPr="00E34582">
        <w:rPr>
          <w:rFonts w:ascii="GHEA Grapalat" w:hAnsi="GHEA Grapalat"/>
          <w:color w:val="000000" w:themeColor="text1"/>
        </w:rPr>
        <w:t>իջազգային իրավական պրակտիկայ</w:t>
      </w:r>
      <w:r w:rsidRPr="00582BA9">
        <w:rPr>
          <w:rFonts w:ascii="GHEA Grapalat" w:hAnsi="GHEA Grapalat"/>
          <w:color w:val="000000" w:themeColor="text1"/>
        </w:rPr>
        <w:t>ին՝ նշենք, որ</w:t>
      </w:r>
      <w:r w:rsidR="00D776E1" w:rsidRPr="00E34582">
        <w:rPr>
          <w:rFonts w:ascii="GHEA Grapalat" w:hAnsi="GHEA Grapalat"/>
          <w:color w:val="000000" w:themeColor="text1"/>
        </w:rPr>
        <w:t xml:space="preserve"> գործում են </w:t>
      </w:r>
      <w:r w:rsidR="0031277F" w:rsidRPr="00582BA9">
        <w:rPr>
          <w:rFonts w:ascii="GHEA Grapalat" w:hAnsi="GHEA Grapalat"/>
          <w:color w:val="000000" w:themeColor="text1"/>
        </w:rPr>
        <w:t>էլեկտրոնային ձևով կնքվող պայմանագրերի, այդ թվում՝ օրինակելի պայմանագրերի, կնքման</w:t>
      </w:r>
      <w:r w:rsidR="00D776E1" w:rsidRPr="00E34582">
        <w:rPr>
          <w:rFonts w:ascii="GHEA Grapalat" w:hAnsi="GHEA Grapalat"/>
          <w:color w:val="000000" w:themeColor="text1"/>
        </w:rPr>
        <w:t xml:space="preserve"> հետևյալ տարատեսակները.</w:t>
      </w:r>
    </w:p>
    <w:p w:rsidR="00171D63" w:rsidRPr="00D776E1" w:rsidRDefault="00171D63" w:rsidP="00251518">
      <w:pPr>
        <w:pStyle w:val="ListParagraph"/>
        <w:spacing w:line="360" w:lineRule="auto"/>
        <w:ind w:left="0" w:firstLine="567"/>
        <w:jc w:val="both"/>
        <w:rPr>
          <w:rFonts w:ascii="GHEA Grapalat" w:hAnsi="GHEA Grapalat"/>
          <w:b/>
          <w:bCs/>
          <w:color w:val="000000" w:themeColor="text1"/>
        </w:rPr>
      </w:pPr>
      <w:r w:rsidRPr="00582BA9">
        <w:rPr>
          <w:rFonts w:ascii="GHEA Grapalat" w:hAnsi="GHEA Grapalat"/>
          <w:b/>
          <w:bCs/>
          <w:color w:val="000000" w:themeColor="text1"/>
        </w:rPr>
        <w:t xml:space="preserve">1) </w:t>
      </w:r>
      <w:r w:rsidRPr="00E34582">
        <w:rPr>
          <w:rFonts w:ascii="GHEA Grapalat" w:hAnsi="GHEA Grapalat"/>
          <w:b/>
          <w:bCs/>
          <w:color w:val="000000" w:themeColor="text1"/>
        </w:rPr>
        <w:t xml:space="preserve">Click-wrap </w:t>
      </w:r>
      <w:r>
        <w:rPr>
          <w:rFonts w:ascii="GHEA Grapalat" w:hAnsi="GHEA Grapalat"/>
          <w:b/>
          <w:bCs/>
          <w:color w:val="000000" w:themeColor="text1"/>
        </w:rPr>
        <w:t>պայմանագրեր</w:t>
      </w:r>
      <w:r w:rsidRPr="00E34582">
        <w:rPr>
          <w:rFonts w:ascii="GHEA Grapalat" w:hAnsi="GHEA Grapalat"/>
          <w:b/>
          <w:bCs/>
          <w:color w:val="000000" w:themeColor="text1"/>
        </w:rPr>
        <w:t xml:space="preserve">, </w:t>
      </w:r>
      <w:r w:rsidRPr="00E34582">
        <w:rPr>
          <w:rFonts w:ascii="GHEA Grapalat" w:hAnsi="GHEA Grapalat"/>
          <w:color w:val="000000" w:themeColor="text1"/>
        </w:rPr>
        <w:t xml:space="preserve">այս դեպքում </w:t>
      </w:r>
      <w:r w:rsidR="00A95296" w:rsidRPr="00582BA9">
        <w:rPr>
          <w:rFonts w:ascii="GHEA Grapalat" w:hAnsi="GHEA Grapalat"/>
          <w:color w:val="000000" w:themeColor="text1"/>
        </w:rPr>
        <w:t>կողմը</w:t>
      </w:r>
      <w:r w:rsidRPr="00E34582">
        <w:rPr>
          <w:rFonts w:ascii="GHEA Grapalat" w:hAnsi="GHEA Grapalat"/>
          <w:color w:val="000000" w:themeColor="text1"/>
        </w:rPr>
        <w:t xml:space="preserve"> </w:t>
      </w:r>
      <w:r w:rsidR="00A95296" w:rsidRPr="00582BA9">
        <w:rPr>
          <w:rFonts w:ascii="GHEA Grapalat" w:hAnsi="GHEA Grapalat"/>
          <w:color w:val="000000" w:themeColor="text1"/>
        </w:rPr>
        <w:t>պայմանագրին կամ օրինակելի պայմաններին համաձայնություն է տալիս</w:t>
      </w:r>
      <w:r w:rsidRPr="00E34582">
        <w:rPr>
          <w:rFonts w:ascii="GHEA Grapalat" w:hAnsi="GHEA Grapalat"/>
          <w:color w:val="000000" w:themeColor="text1"/>
        </w:rPr>
        <w:t xml:space="preserve"> հատուկ այդ նպատակով </w:t>
      </w:r>
      <w:r w:rsidR="0076013D" w:rsidRPr="00582BA9">
        <w:rPr>
          <w:rFonts w:ascii="GHEA Grapalat" w:hAnsi="GHEA Grapalat"/>
          <w:color w:val="000000" w:themeColor="text1"/>
        </w:rPr>
        <w:t>նախատեսված հրահանգը</w:t>
      </w:r>
      <w:r w:rsidRPr="00E34582">
        <w:rPr>
          <w:rFonts w:ascii="GHEA Grapalat" w:hAnsi="GHEA Grapalat"/>
          <w:color w:val="000000" w:themeColor="text1"/>
        </w:rPr>
        <w:t xml:space="preserve"> </w:t>
      </w:r>
      <w:r w:rsidR="0076013D" w:rsidRPr="00582BA9">
        <w:rPr>
          <w:rFonts w:ascii="GHEA Grapalat" w:hAnsi="GHEA Grapalat"/>
          <w:color w:val="000000" w:themeColor="text1"/>
        </w:rPr>
        <w:t xml:space="preserve">(օրինակ՝ </w:t>
      </w:r>
      <w:r w:rsidRPr="00E34582">
        <w:rPr>
          <w:rFonts w:ascii="GHEA Grapalat" w:hAnsi="GHEA Grapalat"/>
          <w:color w:val="000000" w:themeColor="text1"/>
        </w:rPr>
        <w:t>«</w:t>
      </w:r>
      <w:r w:rsidR="0076013D" w:rsidRPr="00582BA9">
        <w:rPr>
          <w:rFonts w:ascii="GHEA Grapalat" w:hAnsi="GHEA Grapalat"/>
          <w:color w:val="000000" w:themeColor="text1"/>
        </w:rPr>
        <w:t>Հ</w:t>
      </w:r>
      <w:r w:rsidRPr="00E34582">
        <w:rPr>
          <w:rFonts w:ascii="GHEA Grapalat" w:hAnsi="GHEA Grapalat"/>
          <w:color w:val="000000" w:themeColor="text1"/>
        </w:rPr>
        <w:t xml:space="preserve">ամաձայն եմ» </w:t>
      </w:r>
      <w:r w:rsidR="0076013D" w:rsidRPr="00582BA9">
        <w:rPr>
          <w:rFonts w:ascii="GHEA Grapalat" w:hAnsi="GHEA Grapalat"/>
          <w:color w:val="000000" w:themeColor="text1"/>
        </w:rPr>
        <w:t>կամ նմանատիպ այլ հրահանգներ</w:t>
      </w:r>
      <w:r w:rsidRPr="00E34582">
        <w:rPr>
          <w:rFonts w:ascii="GHEA Grapalat" w:hAnsi="GHEA Grapalat"/>
          <w:color w:val="000000" w:themeColor="text1"/>
        </w:rPr>
        <w:t xml:space="preserve">) սեղմելու միջոցով։ </w:t>
      </w:r>
    </w:p>
    <w:p w:rsidR="00962622" w:rsidRPr="00582BA9" w:rsidRDefault="00171D63" w:rsidP="00251518">
      <w:pPr>
        <w:pStyle w:val="ListParagraph"/>
        <w:spacing w:line="360" w:lineRule="auto"/>
        <w:ind w:left="0" w:firstLine="567"/>
        <w:jc w:val="both"/>
        <w:rPr>
          <w:rFonts w:ascii="GHEA Grapalat" w:hAnsi="GHEA Grapalat"/>
          <w:color w:val="000000" w:themeColor="text1"/>
        </w:rPr>
      </w:pPr>
      <w:r w:rsidRPr="00582BA9">
        <w:rPr>
          <w:rFonts w:ascii="GHEA Grapalat" w:hAnsi="GHEA Grapalat"/>
          <w:b/>
          <w:bCs/>
          <w:color w:val="000000" w:themeColor="text1"/>
        </w:rPr>
        <w:t xml:space="preserve">2) </w:t>
      </w:r>
      <w:r w:rsidRPr="00E34582">
        <w:rPr>
          <w:rFonts w:ascii="GHEA Grapalat" w:hAnsi="GHEA Grapalat"/>
          <w:b/>
          <w:bCs/>
          <w:color w:val="000000" w:themeColor="text1"/>
        </w:rPr>
        <w:t xml:space="preserve">Browse-wrap պայմանագրեր, </w:t>
      </w:r>
      <w:r w:rsidRPr="00E34582">
        <w:rPr>
          <w:rFonts w:ascii="GHEA Grapalat" w:hAnsi="GHEA Grapalat"/>
          <w:color w:val="000000" w:themeColor="text1"/>
        </w:rPr>
        <w:t xml:space="preserve">այս </w:t>
      </w:r>
      <w:r w:rsidR="00FF4DA5" w:rsidRPr="00582BA9">
        <w:rPr>
          <w:rFonts w:ascii="GHEA Grapalat" w:hAnsi="GHEA Grapalat"/>
          <w:color w:val="000000" w:themeColor="text1"/>
        </w:rPr>
        <w:t>դեպքում պայմանագրին կամ օրինակելի պայմաններին համաձայնություն տալը</w:t>
      </w:r>
      <w:r w:rsidRPr="00E34582">
        <w:rPr>
          <w:rFonts w:ascii="GHEA Grapalat" w:hAnsi="GHEA Grapalat"/>
          <w:color w:val="000000" w:themeColor="text1"/>
        </w:rPr>
        <w:t xml:space="preserve"> փաստվում է անձի կողմից որոշակի </w:t>
      </w:r>
      <w:r w:rsidR="00FF4DA5" w:rsidRPr="00582BA9">
        <w:rPr>
          <w:rFonts w:ascii="GHEA Grapalat" w:hAnsi="GHEA Grapalat"/>
          <w:color w:val="000000" w:themeColor="text1"/>
        </w:rPr>
        <w:t>ինտերնետային կայք</w:t>
      </w:r>
      <w:r w:rsidRPr="00E34582">
        <w:rPr>
          <w:rFonts w:ascii="GHEA Grapalat" w:hAnsi="GHEA Grapalat"/>
          <w:color w:val="000000" w:themeColor="text1"/>
        </w:rPr>
        <w:t xml:space="preserve"> մուտք գործելու կամ այն օգտագործելու փաստերի համադրությամբ</w:t>
      </w:r>
      <w:r w:rsidR="00FF4DA5" w:rsidRPr="00582BA9">
        <w:rPr>
          <w:rFonts w:ascii="GHEA Grapalat" w:hAnsi="GHEA Grapalat"/>
          <w:color w:val="000000" w:themeColor="text1"/>
        </w:rPr>
        <w:t xml:space="preserve"> կամ համանման այլ եղանակներով</w:t>
      </w:r>
      <w:r w:rsidRPr="00E34582">
        <w:rPr>
          <w:rFonts w:ascii="GHEA Grapalat" w:hAnsi="GHEA Grapalat"/>
          <w:color w:val="000000" w:themeColor="text1"/>
        </w:rPr>
        <w:t>։ Այլ կերպ ասած</w:t>
      </w:r>
      <w:r w:rsidR="00000D30" w:rsidRPr="00582BA9">
        <w:rPr>
          <w:rFonts w:ascii="GHEA Grapalat" w:hAnsi="GHEA Grapalat"/>
          <w:color w:val="000000" w:themeColor="text1"/>
        </w:rPr>
        <w:t>,</w:t>
      </w:r>
      <w:r w:rsidRPr="00E34582">
        <w:rPr>
          <w:rFonts w:ascii="GHEA Grapalat" w:hAnsi="GHEA Grapalat"/>
          <w:color w:val="000000" w:themeColor="text1"/>
        </w:rPr>
        <w:t xml:space="preserve"> նմանատիպ պայմանագրերի դեպքում սպառողից կամ հաճախորդից չի պահանջվում տալ պարտավորված լինելու վերաբերյալ որևէ համաձայնություն և </w:t>
      </w:r>
      <w:r w:rsidR="00000D30" w:rsidRPr="00582BA9">
        <w:rPr>
          <w:rFonts w:ascii="GHEA Grapalat" w:hAnsi="GHEA Grapalat"/>
          <w:color w:val="000000" w:themeColor="text1"/>
        </w:rPr>
        <w:t>ինտերնետային կայք</w:t>
      </w:r>
      <w:r w:rsidRPr="00E34582">
        <w:rPr>
          <w:rFonts w:ascii="GHEA Grapalat" w:hAnsi="GHEA Grapalat"/>
          <w:color w:val="000000" w:themeColor="text1"/>
        </w:rPr>
        <w:t xml:space="preserve"> մուտք գործելու հանգամանքը</w:t>
      </w:r>
      <w:r w:rsidR="00000D30" w:rsidRPr="00582BA9">
        <w:rPr>
          <w:rFonts w:ascii="GHEA Grapalat" w:hAnsi="GHEA Grapalat"/>
          <w:color w:val="000000" w:themeColor="text1"/>
        </w:rPr>
        <w:t>, ինքնին,</w:t>
      </w:r>
      <w:r w:rsidRPr="00E34582">
        <w:rPr>
          <w:rFonts w:ascii="GHEA Grapalat" w:hAnsi="GHEA Grapalat"/>
          <w:color w:val="000000" w:themeColor="text1"/>
        </w:rPr>
        <w:t xml:space="preserve"> դիտվում է </w:t>
      </w:r>
      <w:r w:rsidRPr="00E34582">
        <w:rPr>
          <w:rFonts w:ascii="GHEA Grapalat" w:hAnsi="GHEA Grapalat"/>
          <w:color w:val="000000" w:themeColor="text1"/>
        </w:rPr>
        <w:lastRenderedPageBreak/>
        <w:t>որպես համաձայնություն</w:t>
      </w:r>
      <w:r w:rsidR="00BC3870" w:rsidRPr="00582BA9">
        <w:rPr>
          <w:rFonts w:ascii="GHEA Grapalat" w:hAnsi="GHEA Grapalat"/>
          <w:color w:val="000000" w:themeColor="text1"/>
        </w:rPr>
        <w:t xml:space="preserve">, </w:t>
      </w:r>
      <w:r w:rsidRPr="00E34582">
        <w:rPr>
          <w:rFonts w:ascii="GHEA Grapalat" w:hAnsi="GHEA Grapalat"/>
          <w:color w:val="000000" w:themeColor="text1"/>
        </w:rPr>
        <w:t>այսինքն</w:t>
      </w:r>
      <w:r w:rsidR="00BC3870" w:rsidRPr="00582BA9">
        <w:rPr>
          <w:rFonts w:ascii="GHEA Grapalat" w:hAnsi="GHEA Grapalat"/>
          <w:color w:val="000000" w:themeColor="text1"/>
        </w:rPr>
        <w:t>,</w:t>
      </w:r>
      <w:r w:rsidR="00A31A01" w:rsidRPr="00582BA9">
        <w:rPr>
          <w:rFonts w:ascii="GHEA Grapalat" w:hAnsi="GHEA Grapalat"/>
          <w:color w:val="000000" w:themeColor="text1"/>
        </w:rPr>
        <w:t xml:space="preserve"> անձը</w:t>
      </w:r>
      <w:r w:rsidRPr="00E34582">
        <w:rPr>
          <w:rFonts w:ascii="GHEA Grapalat" w:hAnsi="GHEA Grapalat"/>
          <w:color w:val="000000" w:themeColor="text1"/>
        </w:rPr>
        <w:t xml:space="preserve"> որևէ դրական գործողություն չի ձեռնարկում դրանց կապակցությ</w:t>
      </w:r>
      <w:r w:rsidR="00E41462">
        <w:rPr>
          <w:rFonts w:ascii="GHEA Grapalat" w:hAnsi="GHEA Grapalat"/>
          <w:color w:val="000000" w:themeColor="text1"/>
        </w:rPr>
        <w:t xml:space="preserve">ամբ համաձայնություն տալու </w:t>
      </w:r>
      <w:r w:rsidR="00E41462" w:rsidRPr="00582BA9">
        <w:rPr>
          <w:rFonts w:ascii="GHEA Grapalat" w:hAnsi="GHEA Grapalat"/>
          <w:color w:val="000000" w:themeColor="text1"/>
        </w:rPr>
        <w:t>ուղղությամբ</w:t>
      </w:r>
      <w:r w:rsidRPr="00E34582">
        <w:rPr>
          <w:rFonts w:ascii="GHEA Grapalat" w:hAnsi="GHEA Grapalat"/>
          <w:color w:val="000000" w:themeColor="text1"/>
        </w:rPr>
        <w:t xml:space="preserve">։ </w:t>
      </w:r>
    </w:p>
    <w:p w:rsidR="00D776E1" w:rsidRPr="00582BA9" w:rsidRDefault="00171D63" w:rsidP="00251518">
      <w:pPr>
        <w:pStyle w:val="ListParagraph"/>
        <w:spacing w:line="360" w:lineRule="auto"/>
        <w:ind w:left="0" w:firstLine="567"/>
        <w:jc w:val="both"/>
        <w:rPr>
          <w:rFonts w:ascii="GHEA Grapalat" w:hAnsi="GHEA Grapalat"/>
          <w:color w:val="000000" w:themeColor="text1"/>
        </w:rPr>
      </w:pPr>
      <w:r w:rsidRPr="00582BA9">
        <w:rPr>
          <w:rFonts w:ascii="GHEA Grapalat" w:hAnsi="GHEA Grapalat"/>
          <w:b/>
          <w:bCs/>
          <w:color w:val="000000" w:themeColor="text1"/>
        </w:rPr>
        <w:t xml:space="preserve">3) </w:t>
      </w:r>
      <w:r w:rsidR="00D776E1" w:rsidRPr="00E34582">
        <w:rPr>
          <w:rFonts w:ascii="GHEA Grapalat" w:hAnsi="GHEA Grapalat"/>
          <w:b/>
          <w:bCs/>
          <w:color w:val="000000" w:themeColor="text1"/>
        </w:rPr>
        <w:t xml:space="preserve">Shrink-wrap պայմանագրեր, </w:t>
      </w:r>
      <w:r w:rsidR="00D776E1" w:rsidRPr="00E34582">
        <w:rPr>
          <w:rFonts w:ascii="GHEA Grapalat" w:hAnsi="GHEA Grapalat"/>
          <w:color w:val="000000" w:themeColor="text1"/>
        </w:rPr>
        <w:t xml:space="preserve">այս տիպի դեպքում </w:t>
      </w:r>
      <w:r w:rsidR="009664AA" w:rsidRPr="00582BA9">
        <w:rPr>
          <w:rFonts w:ascii="GHEA Grapalat" w:hAnsi="GHEA Grapalat"/>
          <w:color w:val="000000" w:themeColor="text1"/>
        </w:rPr>
        <w:t xml:space="preserve">պայմանագիրը կամ օրինակելի պայմանները </w:t>
      </w:r>
      <w:r w:rsidR="00D776E1" w:rsidRPr="00E34582">
        <w:rPr>
          <w:rFonts w:ascii="GHEA Grapalat" w:hAnsi="GHEA Grapalat"/>
          <w:color w:val="000000" w:themeColor="text1"/>
        </w:rPr>
        <w:t>համարվում են ընդունված, եթե կողմը ձեռք է բերում կամ օգտագործում է որոշակի ապրանք, ծառայություն կամ աշխատանք</w:t>
      </w:r>
      <w:r w:rsidR="00D776E1">
        <w:rPr>
          <w:rFonts w:ascii="GHEA Grapalat" w:hAnsi="GHEA Grapalat"/>
          <w:color w:val="000000" w:themeColor="text1"/>
        </w:rPr>
        <w:t>:</w:t>
      </w:r>
      <w:r w:rsidR="00D776E1" w:rsidRPr="00E34582">
        <w:rPr>
          <w:rFonts w:ascii="GHEA Grapalat" w:hAnsi="GHEA Grapalat"/>
          <w:color w:val="000000" w:themeColor="text1"/>
        </w:rPr>
        <w:t xml:space="preserve"> Ընդ որում</w:t>
      </w:r>
      <w:r w:rsidR="00D205F6" w:rsidRPr="00582BA9">
        <w:rPr>
          <w:rFonts w:ascii="GHEA Grapalat" w:hAnsi="GHEA Grapalat"/>
          <w:color w:val="000000" w:themeColor="text1"/>
        </w:rPr>
        <w:t>,</w:t>
      </w:r>
      <w:r w:rsidR="00D776E1" w:rsidRPr="00E34582">
        <w:rPr>
          <w:rFonts w:ascii="GHEA Grapalat" w:hAnsi="GHEA Grapalat"/>
          <w:color w:val="000000" w:themeColor="text1"/>
        </w:rPr>
        <w:t xml:space="preserve"> որպես կանոն, այսպիսի պայմանագրերի պայմանները պարունակող համապատասխան փաստաթուղթը փակցվում է կոնկրետ ապրանքի փաթեթավորման վրա տեսանելի վայրում, որպեսզի ապրանք գնելու ցանկություն ունեցող անձը հնարավորություն ունենա ծանոթանալու դրանց </w:t>
      </w:r>
      <w:r w:rsidR="00D4672B">
        <w:rPr>
          <w:rFonts w:ascii="GHEA Grapalat" w:hAnsi="GHEA Grapalat"/>
          <w:color w:val="000000" w:themeColor="text1"/>
        </w:rPr>
        <w:t>բովանդակությանը։</w:t>
      </w:r>
    </w:p>
    <w:p w:rsidR="00977947" w:rsidRPr="00582BA9" w:rsidRDefault="00D4672B" w:rsidP="00251518">
      <w:pPr>
        <w:pStyle w:val="ListParagraph"/>
        <w:spacing w:line="360" w:lineRule="auto"/>
        <w:ind w:left="0" w:firstLine="567"/>
        <w:jc w:val="both"/>
        <w:rPr>
          <w:rFonts w:ascii="GHEA Grapalat" w:hAnsi="GHEA Grapalat"/>
          <w:color w:val="000000" w:themeColor="text1"/>
        </w:rPr>
      </w:pPr>
      <w:r w:rsidRPr="00582BA9">
        <w:rPr>
          <w:rFonts w:ascii="GHEA Grapalat" w:hAnsi="GHEA Grapalat"/>
          <w:color w:val="000000" w:themeColor="text1"/>
        </w:rPr>
        <w:t xml:space="preserve">Նշվածի լույսի ներքո, անհրաժեշտ է նկատել, որ </w:t>
      </w:r>
      <w:r w:rsidRPr="00E34582">
        <w:rPr>
          <w:rFonts w:ascii="GHEA Grapalat" w:hAnsi="GHEA Grapalat"/>
          <w:color w:val="000000" w:themeColor="text1"/>
        </w:rPr>
        <w:t>հայկական իրականությունում միանշանակ չէ</w:t>
      </w:r>
      <w:r>
        <w:rPr>
          <w:rFonts w:ascii="GHEA Grapalat" w:hAnsi="GHEA Grapalat"/>
          <w:color w:val="000000" w:themeColor="text1"/>
        </w:rPr>
        <w:t xml:space="preserve"> վերը նշված</w:t>
      </w:r>
      <w:r w:rsidRPr="00E34582">
        <w:rPr>
          <w:rFonts w:ascii="GHEA Grapalat" w:hAnsi="GHEA Grapalat"/>
          <w:color w:val="000000" w:themeColor="text1"/>
        </w:rPr>
        <w:t xml:space="preserve"> Click-wrap պայմանագրեր</w:t>
      </w:r>
      <w:r w:rsidR="0083359E" w:rsidRPr="00582BA9">
        <w:rPr>
          <w:rFonts w:ascii="GHEA Grapalat" w:hAnsi="GHEA Grapalat"/>
          <w:color w:val="000000" w:themeColor="text1"/>
        </w:rPr>
        <w:t>ի</w:t>
      </w:r>
      <w:r w:rsidRPr="00E34582">
        <w:rPr>
          <w:rFonts w:ascii="GHEA Grapalat" w:hAnsi="GHEA Grapalat"/>
          <w:color w:val="000000" w:themeColor="text1"/>
        </w:rPr>
        <w:t xml:space="preserve"> վավերականության և իրագործելիության առաջնահերթ պայման հանդիսացող </w:t>
      </w:r>
      <w:r w:rsidR="00B653E7" w:rsidRPr="00582BA9">
        <w:rPr>
          <w:rFonts w:ascii="GHEA Grapalat" w:hAnsi="GHEA Grapalat"/>
          <w:color w:val="000000" w:themeColor="text1"/>
        </w:rPr>
        <w:t>հրահանգ</w:t>
      </w:r>
      <w:r w:rsidR="00351E4E" w:rsidRPr="00582BA9">
        <w:rPr>
          <w:rFonts w:ascii="GHEA Grapalat" w:hAnsi="GHEA Grapalat"/>
          <w:color w:val="000000" w:themeColor="text1"/>
        </w:rPr>
        <w:t>ի</w:t>
      </w:r>
      <w:r w:rsidRPr="00E34582">
        <w:rPr>
          <w:rFonts w:ascii="GHEA Grapalat" w:hAnsi="GHEA Grapalat"/>
          <w:color w:val="000000" w:themeColor="text1"/>
        </w:rPr>
        <w:t xml:space="preserve"> սեղմ</w:t>
      </w:r>
      <w:r w:rsidR="00351E4E" w:rsidRPr="00582BA9">
        <w:rPr>
          <w:rFonts w:ascii="GHEA Grapalat" w:hAnsi="GHEA Grapalat"/>
          <w:color w:val="000000" w:themeColor="text1"/>
        </w:rPr>
        <w:t>մամբ</w:t>
      </w:r>
      <w:r w:rsidRPr="00E34582">
        <w:rPr>
          <w:rFonts w:ascii="GHEA Grapalat" w:hAnsi="GHEA Grapalat"/>
          <w:color w:val="000000" w:themeColor="text1"/>
        </w:rPr>
        <w:t xml:space="preserve"> կամքի արտահայտումը և դրանով պայմանավորված պայմանագրի կնքումը։ </w:t>
      </w:r>
      <w:r w:rsidR="00013FB8" w:rsidRPr="00582BA9">
        <w:rPr>
          <w:rFonts w:ascii="GHEA Grapalat" w:hAnsi="GHEA Grapalat"/>
          <w:color w:val="000000" w:themeColor="text1"/>
        </w:rPr>
        <w:t>Սակայն</w:t>
      </w:r>
      <w:r w:rsidR="000A1ADB" w:rsidRPr="00582BA9">
        <w:rPr>
          <w:rFonts w:ascii="GHEA Grapalat" w:hAnsi="GHEA Grapalat"/>
          <w:color w:val="000000" w:themeColor="text1"/>
        </w:rPr>
        <w:t>,</w:t>
      </w:r>
      <w:r w:rsidRPr="00E34582">
        <w:rPr>
          <w:rFonts w:ascii="GHEA Grapalat" w:hAnsi="GHEA Grapalat"/>
          <w:color w:val="000000" w:themeColor="text1"/>
        </w:rPr>
        <w:t xml:space="preserve"> համապատասխան </w:t>
      </w:r>
      <w:r w:rsidR="000A1ADB" w:rsidRPr="00582BA9">
        <w:rPr>
          <w:rFonts w:ascii="GHEA Grapalat" w:hAnsi="GHEA Grapalat"/>
          <w:color w:val="000000" w:themeColor="text1"/>
        </w:rPr>
        <w:t>հ</w:t>
      </w:r>
      <w:r w:rsidR="00B85F77" w:rsidRPr="00582BA9">
        <w:rPr>
          <w:rFonts w:ascii="GHEA Grapalat" w:hAnsi="GHEA Grapalat"/>
          <w:color w:val="000000" w:themeColor="text1"/>
        </w:rPr>
        <w:t>րահանգը</w:t>
      </w:r>
      <w:r w:rsidR="000A1ADB" w:rsidRPr="00582BA9">
        <w:rPr>
          <w:rFonts w:ascii="GHEA Grapalat" w:hAnsi="GHEA Grapalat"/>
          <w:color w:val="000000" w:themeColor="text1"/>
        </w:rPr>
        <w:t xml:space="preserve"> </w:t>
      </w:r>
      <w:r w:rsidRPr="00E34582">
        <w:rPr>
          <w:rFonts w:ascii="GHEA Grapalat" w:hAnsi="GHEA Grapalat"/>
          <w:color w:val="000000" w:themeColor="text1"/>
        </w:rPr>
        <w:t>սեղմ</w:t>
      </w:r>
      <w:r w:rsidR="00B85F77" w:rsidRPr="00582BA9">
        <w:rPr>
          <w:rFonts w:ascii="GHEA Grapalat" w:hAnsi="GHEA Grapalat"/>
          <w:color w:val="000000" w:themeColor="text1"/>
        </w:rPr>
        <w:t>ելով</w:t>
      </w:r>
      <w:r w:rsidR="00792615" w:rsidRPr="00582BA9">
        <w:rPr>
          <w:rFonts w:ascii="GHEA Grapalat" w:hAnsi="GHEA Grapalat"/>
          <w:color w:val="000000" w:themeColor="text1"/>
        </w:rPr>
        <w:t xml:space="preserve"> </w:t>
      </w:r>
      <w:r w:rsidRPr="00E34582">
        <w:rPr>
          <w:rFonts w:ascii="GHEA Grapalat" w:hAnsi="GHEA Grapalat"/>
          <w:color w:val="000000" w:themeColor="text1"/>
        </w:rPr>
        <w:t xml:space="preserve">պայմանագրի կնքումը պետք է </w:t>
      </w:r>
      <w:r w:rsidR="00CC5FBD" w:rsidRPr="00582BA9">
        <w:rPr>
          <w:rFonts w:ascii="GHEA Grapalat" w:hAnsi="GHEA Grapalat"/>
          <w:color w:val="000000" w:themeColor="text1"/>
        </w:rPr>
        <w:t>հստակ կարգավորված լինի</w:t>
      </w:r>
      <w:r w:rsidRPr="00E34582">
        <w:rPr>
          <w:rFonts w:ascii="GHEA Grapalat" w:hAnsi="GHEA Grapalat"/>
          <w:color w:val="000000" w:themeColor="text1"/>
        </w:rPr>
        <w:t>, որպեսզի հետագայում հնարավոր վեճ</w:t>
      </w:r>
      <w:r w:rsidR="00051EE2" w:rsidRPr="00582BA9">
        <w:rPr>
          <w:rFonts w:ascii="GHEA Grapalat" w:hAnsi="GHEA Grapalat"/>
          <w:color w:val="000000" w:themeColor="text1"/>
        </w:rPr>
        <w:t>եր</w:t>
      </w:r>
      <w:r w:rsidRPr="00E34582">
        <w:rPr>
          <w:rFonts w:ascii="GHEA Grapalat" w:hAnsi="GHEA Grapalat"/>
          <w:color w:val="000000" w:themeColor="text1"/>
        </w:rPr>
        <w:t>ի շրջանակներում կողմերը հնարավորություն ունենան ապացուցելու անձ</w:t>
      </w:r>
      <w:r w:rsidR="003652A1">
        <w:rPr>
          <w:rFonts w:ascii="GHEA Grapalat" w:hAnsi="GHEA Grapalat"/>
          <w:color w:val="000000" w:themeColor="text1"/>
        </w:rPr>
        <w:t>ի կողմից պայմանագրի կնքված</w:t>
      </w:r>
      <w:r w:rsidR="003652A1" w:rsidRPr="00582BA9">
        <w:rPr>
          <w:rFonts w:ascii="GHEA Grapalat" w:hAnsi="GHEA Grapalat"/>
          <w:color w:val="000000" w:themeColor="text1"/>
        </w:rPr>
        <w:t xml:space="preserve"> լինելու</w:t>
      </w:r>
      <w:r w:rsidRPr="00E34582">
        <w:rPr>
          <w:rFonts w:ascii="GHEA Grapalat" w:hAnsi="GHEA Grapalat"/>
          <w:color w:val="000000" w:themeColor="text1"/>
        </w:rPr>
        <w:t xml:space="preserve"> և դրա առկայությունը վկայող համապատասխան նյութական կրիչների առկայությունը։ </w:t>
      </w:r>
      <w:r w:rsidR="009A5EA3" w:rsidRPr="00582BA9">
        <w:rPr>
          <w:rFonts w:ascii="GHEA Grapalat" w:hAnsi="GHEA Grapalat"/>
          <w:color w:val="000000" w:themeColor="text1"/>
        </w:rPr>
        <w:t xml:space="preserve">Ընդ որում, </w:t>
      </w:r>
      <w:r w:rsidR="009A5EA3" w:rsidRPr="00E34582">
        <w:rPr>
          <w:rFonts w:ascii="GHEA Grapalat" w:hAnsi="GHEA Grapalat"/>
          <w:color w:val="000000" w:themeColor="text1"/>
        </w:rPr>
        <w:t>խնդ</w:t>
      </w:r>
      <w:r w:rsidR="00F87CCC" w:rsidRPr="00582BA9">
        <w:rPr>
          <w:rFonts w:ascii="GHEA Grapalat" w:hAnsi="GHEA Grapalat"/>
          <w:color w:val="000000" w:themeColor="text1"/>
        </w:rPr>
        <w:t>րահարույց</w:t>
      </w:r>
      <w:r w:rsidR="009A5EA3" w:rsidRPr="00E34582">
        <w:rPr>
          <w:rFonts w:ascii="GHEA Grapalat" w:hAnsi="GHEA Grapalat"/>
          <w:color w:val="000000" w:themeColor="text1"/>
        </w:rPr>
        <w:t xml:space="preserve"> </w:t>
      </w:r>
      <w:r w:rsidR="004F15AA" w:rsidRPr="00582BA9">
        <w:rPr>
          <w:rFonts w:ascii="GHEA Grapalat" w:hAnsi="GHEA Grapalat"/>
          <w:color w:val="000000" w:themeColor="text1"/>
        </w:rPr>
        <w:t>է</w:t>
      </w:r>
      <w:r w:rsidR="009A5EA3" w:rsidRPr="00582BA9">
        <w:rPr>
          <w:rFonts w:ascii="GHEA Grapalat" w:hAnsi="GHEA Grapalat"/>
          <w:color w:val="000000" w:themeColor="text1"/>
        </w:rPr>
        <w:t>,</w:t>
      </w:r>
      <w:r w:rsidR="009A5EA3" w:rsidRPr="00E34582">
        <w:rPr>
          <w:rFonts w:ascii="GHEA Grapalat" w:hAnsi="GHEA Grapalat"/>
          <w:color w:val="000000" w:themeColor="text1"/>
        </w:rPr>
        <w:t xml:space="preserve"> հատկապես</w:t>
      </w:r>
      <w:r w:rsidR="009A5EA3" w:rsidRPr="00582BA9">
        <w:rPr>
          <w:rFonts w:ascii="GHEA Grapalat" w:hAnsi="GHEA Grapalat"/>
          <w:color w:val="000000" w:themeColor="text1"/>
        </w:rPr>
        <w:t>,</w:t>
      </w:r>
      <w:r w:rsidR="009A5EA3" w:rsidRPr="00E34582">
        <w:rPr>
          <w:rFonts w:ascii="GHEA Grapalat" w:hAnsi="GHEA Grapalat"/>
          <w:color w:val="000000" w:themeColor="text1"/>
        </w:rPr>
        <w:t xml:space="preserve"> էլեկտրոնային ձևով կնքվող պայմանագրերի կապակցությամբ տրվող համաձայնությունների </w:t>
      </w:r>
      <w:r w:rsidR="005C3A6B" w:rsidRPr="00582BA9">
        <w:rPr>
          <w:rFonts w:ascii="GHEA Grapalat" w:hAnsi="GHEA Grapalat"/>
          <w:color w:val="000000" w:themeColor="text1"/>
        </w:rPr>
        <w:t>հարցը</w:t>
      </w:r>
      <w:r w:rsidR="009A5EA3" w:rsidRPr="00E34582">
        <w:rPr>
          <w:rFonts w:ascii="GHEA Grapalat" w:hAnsi="GHEA Grapalat"/>
          <w:color w:val="000000" w:themeColor="text1"/>
        </w:rPr>
        <w:t xml:space="preserve">։ </w:t>
      </w:r>
      <w:r w:rsidR="00D83558" w:rsidRPr="00582BA9">
        <w:rPr>
          <w:rFonts w:ascii="GHEA Grapalat" w:hAnsi="GHEA Grapalat"/>
          <w:color w:val="000000" w:themeColor="text1"/>
        </w:rPr>
        <w:t>Մասնավորապես,</w:t>
      </w:r>
      <w:r w:rsidR="009A5EA3" w:rsidRPr="00E34582">
        <w:rPr>
          <w:rFonts w:ascii="GHEA Grapalat" w:hAnsi="GHEA Grapalat"/>
          <w:color w:val="000000" w:themeColor="text1"/>
        </w:rPr>
        <w:t xml:space="preserve"> նման պայմանագրերի կնքման դեպքում անձի կողմից համաձայնության տրամադրումը պետք է լինի որոշակի, այսինքն</w:t>
      </w:r>
      <w:r w:rsidR="00D83558" w:rsidRPr="00582BA9">
        <w:rPr>
          <w:rFonts w:ascii="GHEA Grapalat" w:hAnsi="GHEA Grapalat"/>
          <w:color w:val="000000" w:themeColor="text1"/>
        </w:rPr>
        <w:t>,</w:t>
      </w:r>
      <w:r w:rsidR="009A5EA3" w:rsidRPr="00E34582">
        <w:rPr>
          <w:rFonts w:ascii="GHEA Grapalat" w:hAnsi="GHEA Grapalat"/>
          <w:color w:val="000000" w:themeColor="text1"/>
        </w:rPr>
        <w:t xml:space="preserve"> համապատասխան </w:t>
      </w:r>
      <w:r w:rsidR="00D83558" w:rsidRPr="00582BA9">
        <w:rPr>
          <w:rFonts w:ascii="GHEA Grapalat" w:hAnsi="GHEA Grapalat"/>
          <w:color w:val="000000" w:themeColor="text1"/>
        </w:rPr>
        <w:t>հրահանգը</w:t>
      </w:r>
      <w:r w:rsidR="009A5EA3" w:rsidRPr="00E34582">
        <w:rPr>
          <w:rFonts w:ascii="GHEA Grapalat" w:hAnsi="GHEA Grapalat"/>
          <w:color w:val="000000" w:themeColor="text1"/>
        </w:rPr>
        <w:t xml:space="preserve"> սեղմելով կամ համակարգչային հավելվածը ներբեռնելով</w:t>
      </w:r>
      <w:r w:rsidR="00FB7434" w:rsidRPr="00582BA9">
        <w:rPr>
          <w:rFonts w:ascii="GHEA Grapalat" w:hAnsi="GHEA Grapalat"/>
          <w:color w:val="000000" w:themeColor="text1"/>
        </w:rPr>
        <w:t xml:space="preserve"> կամ համանման այլ միջոցով</w:t>
      </w:r>
      <w:r w:rsidR="009A5EA3" w:rsidRPr="00E34582">
        <w:rPr>
          <w:rFonts w:ascii="GHEA Grapalat" w:hAnsi="GHEA Grapalat"/>
          <w:color w:val="000000" w:themeColor="text1"/>
        </w:rPr>
        <w:t xml:space="preserve"> պետք է ակնհայտ, դյուրըմբռնելի և պարզ լինի, որ դրանով անձը տալիս է իր անվերապահ համաձայնությունը պայմանագրի</w:t>
      </w:r>
      <w:r w:rsidR="00AB0077" w:rsidRPr="00582BA9">
        <w:rPr>
          <w:rFonts w:ascii="GHEA Grapalat" w:hAnsi="GHEA Grapalat"/>
          <w:color w:val="000000" w:themeColor="text1"/>
        </w:rPr>
        <w:t>ն</w:t>
      </w:r>
      <w:r w:rsidR="009A5EA3" w:rsidRPr="00E34582">
        <w:rPr>
          <w:rFonts w:ascii="GHEA Grapalat" w:hAnsi="GHEA Grapalat"/>
          <w:color w:val="000000" w:themeColor="text1"/>
        </w:rPr>
        <w:t>։</w:t>
      </w:r>
    </w:p>
    <w:p w:rsidR="00EB6D49" w:rsidRDefault="00EB6D49" w:rsidP="00251518">
      <w:pPr>
        <w:pStyle w:val="ListParagraph"/>
        <w:spacing w:line="360" w:lineRule="auto"/>
        <w:ind w:left="0" w:firstLine="567"/>
        <w:jc w:val="both"/>
        <w:rPr>
          <w:rFonts w:ascii="GHEA Grapalat" w:hAnsi="GHEA Grapalat" w:cstheme="minorBidi"/>
          <w:color w:val="000000" w:themeColor="text1"/>
        </w:rPr>
      </w:pPr>
      <w:r w:rsidRPr="00582BA9">
        <w:rPr>
          <w:rFonts w:ascii="GHEA Grapalat" w:hAnsi="GHEA Grapalat"/>
          <w:color w:val="000000" w:themeColor="text1"/>
        </w:rPr>
        <w:t>Հետևաբար,</w:t>
      </w:r>
      <w:r w:rsidRPr="00EB6D49">
        <w:rPr>
          <w:rFonts w:ascii="GHEA Grapalat" w:hAnsi="GHEA Grapalat"/>
          <w:color w:val="000000" w:themeColor="text1"/>
        </w:rPr>
        <w:t xml:space="preserve"> </w:t>
      </w:r>
      <w:r w:rsidRPr="00582BA9">
        <w:rPr>
          <w:rFonts w:ascii="GHEA Grapalat" w:hAnsi="GHEA Grapalat"/>
          <w:color w:val="000000" w:themeColor="text1"/>
        </w:rPr>
        <w:t>կարող ենք նշել, որ Օ</w:t>
      </w:r>
      <w:r w:rsidRPr="00E34582">
        <w:rPr>
          <w:rFonts w:ascii="GHEA Grapalat" w:hAnsi="GHEA Grapalat"/>
          <w:color w:val="000000" w:themeColor="text1"/>
        </w:rPr>
        <w:t xml:space="preserve">րենսգրքով </w:t>
      </w:r>
      <w:r w:rsidR="00061244" w:rsidRPr="00582BA9">
        <w:rPr>
          <w:rFonts w:ascii="GHEA Grapalat" w:hAnsi="GHEA Grapalat"/>
          <w:color w:val="000000" w:themeColor="text1"/>
        </w:rPr>
        <w:t>անդրադարձ</w:t>
      </w:r>
      <w:r w:rsidR="00CE19BA" w:rsidRPr="00582BA9">
        <w:rPr>
          <w:rFonts w:ascii="GHEA Grapalat" w:hAnsi="GHEA Grapalat"/>
          <w:color w:val="000000" w:themeColor="text1"/>
        </w:rPr>
        <w:t xml:space="preserve"> չի կատարվում </w:t>
      </w:r>
      <w:r w:rsidRPr="00E34582">
        <w:rPr>
          <w:rFonts w:ascii="GHEA Grapalat" w:hAnsi="GHEA Grapalat"/>
          <w:color w:val="000000" w:themeColor="text1"/>
        </w:rPr>
        <w:t xml:space="preserve">առցանց էլեկտրոնային հարթակներում՝ համապատասխան տվյալների ներբեռնմամբ </w:t>
      </w:r>
      <w:r w:rsidR="00AE3942" w:rsidRPr="00582BA9">
        <w:rPr>
          <w:rFonts w:ascii="GHEA Grapalat" w:hAnsi="GHEA Grapalat"/>
          <w:color w:val="000000" w:themeColor="text1"/>
        </w:rPr>
        <w:t>կամ</w:t>
      </w:r>
      <w:r w:rsidRPr="00E34582">
        <w:rPr>
          <w:rFonts w:ascii="GHEA Grapalat" w:hAnsi="GHEA Grapalat"/>
          <w:color w:val="000000" w:themeColor="text1"/>
        </w:rPr>
        <w:t xml:space="preserve"> տարատեսակ հավելվածների միջոցով պայմանագրերի կնքման իրավական հնարավորության</w:t>
      </w:r>
      <w:r w:rsidR="005E16D7" w:rsidRPr="00582BA9">
        <w:rPr>
          <w:rFonts w:ascii="GHEA Grapalat" w:hAnsi="GHEA Grapalat"/>
          <w:color w:val="000000" w:themeColor="text1"/>
        </w:rPr>
        <w:t>ը</w:t>
      </w:r>
      <w:r w:rsidRPr="00E34582">
        <w:rPr>
          <w:rFonts w:ascii="GHEA Grapalat" w:hAnsi="GHEA Grapalat"/>
          <w:color w:val="000000" w:themeColor="text1"/>
        </w:rPr>
        <w:t xml:space="preserve"> </w:t>
      </w:r>
      <w:r>
        <w:rPr>
          <w:rFonts w:ascii="GHEA Grapalat" w:hAnsi="GHEA Grapalat"/>
          <w:color w:val="000000" w:themeColor="text1"/>
        </w:rPr>
        <w:t>և դրա կնքման կարգի</w:t>
      </w:r>
      <w:r w:rsidR="005E16D7" w:rsidRPr="00582BA9">
        <w:rPr>
          <w:rFonts w:ascii="GHEA Grapalat" w:hAnsi="GHEA Grapalat"/>
          <w:color w:val="000000" w:themeColor="text1"/>
        </w:rPr>
        <w:t>ն</w:t>
      </w:r>
      <w:r w:rsidRPr="00E34582">
        <w:rPr>
          <w:rFonts w:ascii="GHEA Grapalat" w:hAnsi="GHEA Grapalat"/>
          <w:color w:val="000000" w:themeColor="text1"/>
        </w:rPr>
        <w:t xml:space="preserve">։ Գործող օրենսդրությունը նախատեսում է, որ </w:t>
      </w:r>
      <w:r w:rsidRPr="00E34582">
        <w:rPr>
          <w:rFonts w:ascii="GHEA Grapalat" w:hAnsi="GHEA Grapalat"/>
          <w:color w:val="000000" w:themeColor="text1"/>
        </w:rPr>
        <w:lastRenderedPageBreak/>
        <w:t xml:space="preserve">հաղորդակցության կամ կապի միջոցներով պայմանագրերի կնքումը հնարավոր է </w:t>
      </w:r>
      <w:r w:rsidRPr="00E34582">
        <w:rPr>
          <w:rFonts w:ascii="GHEA Grapalat" w:hAnsi="GHEA Grapalat" w:cstheme="minorBidi"/>
          <w:color w:val="000000" w:themeColor="text1"/>
        </w:rPr>
        <w:t>տեղեկության կամ հաղորդագրության (փաստաթղթի) փոխանակման միջոցով, սակայն</w:t>
      </w:r>
      <w:r>
        <w:rPr>
          <w:rFonts w:ascii="GHEA Grapalat" w:hAnsi="GHEA Grapalat" w:cstheme="minorBidi"/>
          <w:color w:val="000000" w:themeColor="text1"/>
        </w:rPr>
        <w:t xml:space="preserve"> խնդրո առարկա պարագայում</w:t>
      </w:r>
      <w:r w:rsidR="00D87072" w:rsidRPr="00582BA9">
        <w:rPr>
          <w:rFonts w:ascii="GHEA Grapalat" w:hAnsi="GHEA Grapalat" w:cstheme="minorBidi"/>
          <w:color w:val="000000" w:themeColor="text1"/>
        </w:rPr>
        <w:t xml:space="preserve"> հնարավոր</w:t>
      </w:r>
      <w:r w:rsidRPr="00E34582">
        <w:rPr>
          <w:rFonts w:ascii="GHEA Grapalat" w:hAnsi="GHEA Grapalat" w:cstheme="minorBidi"/>
          <w:color w:val="000000" w:themeColor="text1"/>
        </w:rPr>
        <w:t xml:space="preserve"> </w:t>
      </w:r>
      <w:r w:rsidR="00D87072" w:rsidRPr="00582BA9">
        <w:rPr>
          <w:rFonts w:ascii="GHEA Grapalat" w:hAnsi="GHEA Grapalat" w:cstheme="minorBidi"/>
          <w:color w:val="000000" w:themeColor="text1"/>
        </w:rPr>
        <w:t>չէ միանշանակորեն պնդել, որ</w:t>
      </w:r>
      <w:r w:rsidRPr="00E34582">
        <w:rPr>
          <w:rFonts w:ascii="GHEA Grapalat" w:hAnsi="GHEA Grapalat" w:cstheme="minorBidi"/>
          <w:color w:val="000000" w:themeColor="text1"/>
        </w:rPr>
        <w:t xml:space="preserve"> համակարգչային հավելվածները հանդիսանում </w:t>
      </w:r>
      <w:r w:rsidR="008A5B4E" w:rsidRPr="00582BA9">
        <w:rPr>
          <w:rFonts w:ascii="GHEA Grapalat" w:hAnsi="GHEA Grapalat" w:cstheme="minorBidi"/>
          <w:color w:val="000000" w:themeColor="text1"/>
        </w:rPr>
        <w:t>են Օ</w:t>
      </w:r>
      <w:r w:rsidRPr="00E34582">
        <w:rPr>
          <w:rFonts w:ascii="GHEA Grapalat" w:hAnsi="GHEA Grapalat" w:cstheme="minorBidi"/>
          <w:color w:val="000000" w:themeColor="text1"/>
        </w:rPr>
        <w:t xml:space="preserve">րենսգրքի 450-րդ հոդվածի 3-րդ մասով նախատեսված </w:t>
      </w:r>
      <w:r w:rsidRPr="00E34582">
        <w:rPr>
          <w:rFonts w:ascii="GHEA Grapalat" w:hAnsi="GHEA Grapalat"/>
          <w:color w:val="000000" w:themeColor="text1"/>
        </w:rPr>
        <w:t xml:space="preserve">հաղորդակցության կամ կապի միջոցներ, ավելին, էլեկտրոնային ձևով </w:t>
      </w:r>
      <w:r w:rsidR="008A5B4E" w:rsidRPr="00582BA9">
        <w:rPr>
          <w:rFonts w:ascii="GHEA Grapalat" w:hAnsi="GHEA Grapalat"/>
          <w:color w:val="000000" w:themeColor="text1"/>
        </w:rPr>
        <w:t xml:space="preserve">պայմանագրեր կնքելիս, ըստ էության, </w:t>
      </w:r>
      <w:r w:rsidRPr="00E34582">
        <w:rPr>
          <w:rFonts w:ascii="GHEA Grapalat" w:hAnsi="GHEA Grapalat"/>
          <w:color w:val="000000" w:themeColor="text1"/>
        </w:rPr>
        <w:t xml:space="preserve">ոչ բոլոր դեպքերում է, որ անձը փոխանակում է </w:t>
      </w:r>
      <w:r w:rsidRPr="00E34582">
        <w:rPr>
          <w:rFonts w:ascii="GHEA Grapalat" w:hAnsi="GHEA Grapalat" w:cstheme="minorBidi"/>
          <w:color w:val="000000" w:themeColor="text1"/>
        </w:rPr>
        <w:t>տեղեկություն կամ հաղորդագ</w:t>
      </w:r>
      <w:r w:rsidR="006D5D66">
        <w:rPr>
          <w:rFonts w:ascii="GHEA Grapalat" w:hAnsi="GHEA Grapalat" w:cstheme="minorBidi"/>
          <w:color w:val="000000" w:themeColor="text1"/>
        </w:rPr>
        <w:t>րություն (փաստաթուղթ), այլ կերպ</w:t>
      </w:r>
      <w:r w:rsidR="006D5D66" w:rsidRPr="00582BA9">
        <w:rPr>
          <w:rFonts w:ascii="GHEA Grapalat" w:hAnsi="GHEA Grapalat" w:cstheme="minorBidi"/>
          <w:color w:val="000000" w:themeColor="text1"/>
        </w:rPr>
        <w:t xml:space="preserve">, </w:t>
      </w:r>
      <w:r w:rsidRPr="00E34582">
        <w:rPr>
          <w:rFonts w:ascii="GHEA Grapalat" w:hAnsi="GHEA Grapalat" w:cstheme="minorBidi"/>
          <w:color w:val="000000" w:themeColor="text1"/>
        </w:rPr>
        <w:t>«</w:t>
      </w:r>
      <w:r w:rsidR="006D5D66" w:rsidRPr="00582BA9">
        <w:rPr>
          <w:rFonts w:ascii="GHEA Grapalat" w:hAnsi="GHEA Grapalat" w:cstheme="minorBidi"/>
          <w:color w:val="000000" w:themeColor="text1"/>
        </w:rPr>
        <w:t>Հ</w:t>
      </w:r>
      <w:r w:rsidRPr="00E34582">
        <w:rPr>
          <w:rFonts w:ascii="GHEA Grapalat" w:hAnsi="GHEA Grapalat" w:cstheme="minorBidi"/>
          <w:color w:val="000000" w:themeColor="text1"/>
        </w:rPr>
        <w:t>ամաձայն եմ»</w:t>
      </w:r>
      <w:r w:rsidR="006D5D66" w:rsidRPr="00582BA9">
        <w:rPr>
          <w:rFonts w:ascii="GHEA Grapalat" w:hAnsi="GHEA Grapalat" w:cstheme="minorBidi"/>
          <w:color w:val="000000" w:themeColor="text1"/>
        </w:rPr>
        <w:t xml:space="preserve"> կամ նմանօրինակ այլ</w:t>
      </w:r>
      <w:r w:rsidRPr="00E34582">
        <w:rPr>
          <w:rFonts w:ascii="GHEA Grapalat" w:hAnsi="GHEA Grapalat" w:cstheme="minorBidi"/>
          <w:color w:val="000000" w:themeColor="text1"/>
        </w:rPr>
        <w:t xml:space="preserve"> </w:t>
      </w:r>
      <w:r w:rsidR="006D5D66" w:rsidRPr="00582BA9">
        <w:rPr>
          <w:rFonts w:ascii="GHEA Grapalat" w:hAnsi="GHEA Grapalat" w:cstheme="minorBidi"/>
          <w:color w:val="000000" w:themeColor="text1"/>
        </w:rPr>
        <w:t>հրահանգների</w:t>
      </w:r>
      <w:r w:rsidRPr="00E34582">
        <w:rPr>
          <w:rFonts w:ascii="GHEA Grapalat" w:hAnsi="GHEA Grapalat" w:cstheme="minorBidi"/>
          <w:color w:val="000000" w:themeColor="text1"/>
        </w:rPr>
        <w:t xml:space="preserve"> սեղմումը </w:t>
      </w:r>
      <w:r w:rsidR="006274AE" w:rsidRPr="00582BA9">
        <w:rPr>
          <w:rFonts w:ascii="GHEA Grapalat" w:hAnsi="GHEA Grapalat" w:cstheme="minorBidi"/>
          <w:color w:val="000000" w:themeColor="text1"/>
        </w:rPr>
        <w:t>միանշանակորեն հնարավոր չէ համարել</w:t>
      </w:r>
      <w:r w:rsidRPr="00E34582">
        <w:rPr>
          <w:rFonts w:ascii="GHEA Grapalat" w:hAnsi="GHEA Grapalat" w:cstheme="minorBidi"/>
          <w:color w:val="000000" w:themeColor="text1"/>
        </w:rPr>
        <w:t xml:space="preserve"> տեղեկություն կամ հաղորդագրություն։ </w:t>
      </w:r>
    </w:p>
    <w:p w:rsidR="00CF3617" w:rsidRDefault="00CF3617" w:rsidP="00251518">
      <w:pPr>
        <w:pStyle w:val="ListParagraph"/>
        <w:spacing w:line="360" w:lineRule="auto"/>
        <w:ind w:left="0" w:firstLine="567"/>
        <w:jc w:val="both"/>
        <w:rPr>
          <w:rFonts w:ascii="GHEA Grapalat" w:hAnsi="GHEA Grapalat" w:cstheme="minorBidi"/>
          <w:color w:val="000000" w:themeColor="text1"/>
        </w:rPr>
      </w:pPr>
      <w:r>
        <w:rPr>
          <w:rFonts w:ascii="GHEA Grapalat" w:hAnsi="GHEA Grapalat" w:cstheme="minorBidi"/>
          <w:color w:val="000000" w:themeColor="text1"/>
        </w:rPr>
        <w:t xml:space="preserve">Հարկ է ընդգծել նաև, որ Օրենսգրքում գործող օֆերտայի և ակցեպտի վերաբերյալ </w:t>
      </w:r>
      <w:r w:rsidR="00AB2269">
        <w:rPr>
          <w:rFonts w:ascii="GHEA Grapalat" w:hAnsi="GHEA Grapalat" w:cstheme="minorBidi"/>
          <w:color w:val="000000" w:themeColor="text1"/>
        </w:rPr>
        <w:t xml:space="preserve">դրույթները կարգավորում են միայն էլեկտրոնային հաղորդակցության միջոցներով պայմանագրերի կնքումը, ըստ էության, թերի անդրադառնալով էլեկտրոնային ձևով կնքվող պայմանագրերին։ Մասնավորապես, գործող դրույթներով հնարավոր չէ միաշանակորեն կարգավորել այն դեպքերը, երբ օֆերտան կամ ակցեպտը կատարվում են էլեկտրոնային հարթակում որոշակի տվյալների մուտքագրման, համապատասխան հրահագների սեղմման կամ համանման այլ </w:t>
      </w:r>
      <w:r w:rsidR="00B26C7B">
        <w:rPr>
          <w:rFonts w:ascii="GHEA Grapalat" w:hAnsi="GHEA Grapalat" w:cstheme="minorBidi"/>
          <w:color w:val="000000" w:themeColor="text1"/>
        </w:rPr>
        <w:t>եղանակներով</w:t>
      </w:r>
      <w:r w:rsidR="00AB2269">
        <w:rPr>
          <w:rFonts w:ascii="GHEA Grapalat" w:hAnsi="GHEA Grapalat" w:cstheme="minorBidi"/>
          <w:color w:val="000000" w:themeColor="text1"/>
        </w:rPr>
        <w:t>։</w:t>
      </w:r>
      <w:r w:rsidR="007D2106">
        <w:rPr>
          <w:rFonts w:ascii="GHEA Grapalat" w:hAnsi="GHEA Grapalat" w:cstheme="minorBidi"/>
          <w:color w:val="000000" w:themeColor="text1"/>
        </w:rPr>
        <w:t xml:space="preserve"> Միևնույն ժամանակ, գործող կարգավորումները անդրադառնում են միայն օֆերտան կամ ակցեպտը ստանալու պահին։ Սակայն, անհրաժեշտ է նկատել, որ հատկապես էլեկտրոնային հաղորդակցության միջոցներով կամ էլեկտրանային ձևով պայմանագիր կնքելիս կարևոր է նաև օֆերտան կամ ակցեպտը ուղարկելու պահը, որի հետ նույնպես կարող են կապվել իրավական հետևանքներ։</w:t>
      </w:r>
      <w:r w:rsidR="002100DB">
        <w:rPr>
          <w:rFonts w:ascii="GHEA Grapalat" w:hAnsi="GHEA Grapalat" w:cstheme="minorBidi"/>
          <w:color w:val="000000" w:themeColor="text1"/>
        </w:rPr>
        <w:t xml:space="preserve"> Հետևաբար, </w:t>
      </w:r>
      <w:r w:rsidR="00A37F48">
        <w:rPr>
          <w:rFonts w:ascii="GHEA Grapalat" w:hAnsi="GHEA Grapalat" w:cstheme="minorBidi"/>
          <w:color w:val="000000" w:themeColor="text1"/>
        </w:rPr>
        <w:t>նպատակահարմար է օրենսդրորեն նաև օֆերտան կամ ակցեպտը ուղարկելու պահի վերաբերյալ կարգավորումներ նախատեսելը։</w:t>
      </w:r>
    </w:p>
    <w:p w:rsidR="00E8209A" w:rsidRDefault="00E8209A" w:rsidP="00251518">
      <w:pPr>
        <w:pStyle w:val="ListParagraph"/>
        <w:spacing w:line="360" w:lineRule="auto"/>
        <w:ind w:left="0" w:firstLine="567"/>
        <w:jc w:val="both"/>
        <w:rPr>
          <w:rFonts w:ascii="GHEA Grapalat" w:hAnsi="GHEA Grapalat" w:cstheme="minorBidi"/>
          <w:color w:val="000000" w:themeColor="text1"/>
        </w:rPr>
      </w:pPr>
      <w:r w:rsidRPr="00E8209A">
        <w:rPr>
          <w:rFonts w:ascii="GHEA Grapalat" w:hAnsi="GHEA Grapalat" w:cstheme="minorBidi"/>
          <w:color w:val="000000" w:themeColor="text1"/>
          <w:u w:val="single"/>
        </w:rPr>
        <w:t>1.</w:t>
      </w:r>
      <w:r w:rsidR="00AD34F1" w:rsidRPr="00582BA9">
        <w:rPr>
          <w:rFonts w:ascii="GHEA Grapalat" w:hAnsi="GHEA Grapalat" w:cstheme="minorBidi"/>
          <w:color w:val="000000" w:themeColor="text1"/>
          <w:u w:val="single"/>
        </w:rPr>
        <w:t>2</w:t>
      </w:r>
      <w:r w:rsidRPr="00E8209A">
        <w:rPr>
          <w:rFonts w:ascii="GHEA Grapalat" w:hAnsi="GHEA Grapalat" w:cstheme="minorBidi"/>
          <w:color w:val="000000" w:themeColor="text1"/>
          <w:u w:val="single"/>
        </w:rPr>
        <w:t xml:space="preserve">. </w:t>
      </w:r>
      <w:r w:rsidRPr="00582BA9">
        <w:rPr>
          <w:rFonts w:ascii="GHEA Grapalat" w:hAnsi="GHEA Grapalat"/>
          <w:color w:val="000000" w:themeColor="text1"/>
          <w:u w:val="single"/>
        </w:rPr>
        <w:t>Էլեկտրոնային ձևով կնքվող պայմանագրերի (ներառյալ` օրինակելի պայմաների) վերաբերյալ միջազգային փորձը</w:t>
      </w:r>
    </w:p>
    <w:p w:rsidR="00564423" w:rsidRPr="00E34582" w:rsidRDefault="00564423" w:rsidP="00251518">
      <w:pPr>
        <w:spacing w:line="360" w:lineRule="auto"/>
        <w:ind w:firstLine="567"/>
        <w:jc w:val="both"/>
        <w:rPr>
          <w:rFonts w:ascii="GHEA Grapalat" w:hAnsi="GHEA Grapalat"/>
          <w:color w:val="000000" w:themeColor="text1"/>
        </w:rPr>
      </w:pPr>
      <w:r>
        <w:rPr>
          <w:rFonts w:ascii="GHEA Grapalat" w:hAnsi="GHEA Grapalat"/>
          <w:color w:val="000000" w:themeColor="text1"/>
        </w:rPr>
        <w:t>Էլեկտրոնային ձևով կնքվող պայմանագրերի զարգացման պատմություննն ու ուղղություները հասկանալու համար անհրաժեշտ է անդրադարձ կաատարել նաև դրանց վերբերյալ ձևավորված միջազգային փարձին։ Մասնավորապես, թե՛ մ</w:t>
      </w:r>
      <w:r w:rsidRPr="00E34582">
        <w:rPr>
          <w:rFonts w:ascii="GHEA Grapalat" w:hAnsi="GHEA Grapalat"/>
          <w:color w:val="000000" w:themeColor="text1"/>
        </w:rPr>
        <w:t xml:space="preserve">իջազգային </w:t>
      </w:r>
      <w:r w:rsidRPr="00E34582">
        <w:rPr>
          <w:rFonts w:ascii="GHEA Grapalat" w:hAnsi="GHEA Grapalat"/>
          <w:color w:val="000000" w:themeColor="text1"/>
        </w:rPr>
        <w:lastRenderedPageBreak/>
        <w:t>իրավական</w:t>
      </w:r>
      <w:r>
        <w:rPr>
          <w:rFonts w:ascii="GHEA Grapalat" w:hAnsi="GHEA Grapalat"/>
          <w:color w:val="000000" w:themeColor="text1"/>
        </w:rPr>
        <w:t>,</w:t>
      </w:r>
      <w:r w:rsidRPr="00E34582">
        <w:rPr>
          <w:rFonts w:ascii="GHEA Grapalat" w:hAnsi="GHEA Grapalat"/>
          <w:color w:val="000000" w:themeColor="text1"/>
        </w:rPr>
        <w:t xml:space="preserve"> </w:t>
      </w:r>
      <w:r>
        <w:rPr>
          <w:rFonts w:ascii="GHEA Grapalat" w:hAnsi="GHEA Grapalat"/>
          <w:color w:val="000000" w:themeColor="text1"/>
        </w:rPr>
        <w:t>թե՛</w:t>
      </w:r>
      <w:r w:rsidRPr="00E34582">
        <w:rPr>
          <w:rFonts w:ascii="GHEA Grapalat" w:hAnsi="GHEA Grapalat"/>
          <w:color w:val="000000" w:themeColor="text1"/>
        </w:rPr>
        <w:t xml:space="preserve"> ներպետական պրակտիկայում </w:t>
      </w:r>
      <w:r>
        <w:rPr>
          <w:rFonts w:ascii="GHEA Grapalat" w:hAnsi="GHEA Grapalat"/>
          <w:color w:val="000000" w:themeColor="text1"/>
        </w:rPr>
        <w:t>նշվածի</w:t>
      </w:r>
      <w:r w:rsidRPr="00E34582">
        <w:rPr>
          <w:rFonts w:ascii="GHEA Grapalat" w:hAnsi="GHEA Grapalat"/>
          <w:color w:val="000000" w:themeColor="text1"/>
        </w:rPr>
        <w:t xml:space="preserve"> կապակցությամբ ձևավորվել են հստակ մոտեցումներ և չափանիշներ, որոնց պարագայում ապահովվում </w:t>
      </w:r>
      <w:r>
        <w:rPr>
          <w:rFonts w:ascii="GHEA Grapalat" w:hAnsi="GHEA Grapalat"/>
          <w:color w:val="000000" w:themeColor="text1"/>
        </w:rPr>
        <w:t>են</w:t>
      </w:r>
      <w:r w:rsidRPr="00E34582">
        <w:rPr>
          <w:rFonts w:ascii="GHEA Grapalat" w:hAnsi="GHEA Grapalat"/>
          <w:color w:val="000000" w:themeColor="text1"/>
        </w:rPr>
        <w:t xml:space="preserve"> էլեկտրոնային հարթակներում համապատասխան տվյալների </w:t>
      </w:r>
      <w:r>
        <w:rPr>
          <w:rFonts w:ascii="GHEA Grapalat" w:hAnsi="GHEA Grapalat"/>
          <w:color w:val="000000" w:themeColor="text1"/>
        </w:rPr>
        <w:t>մուտքագրման, համապատասխան հրահանգներ</w:t>
      </w:r>
      <w:r w:rsidRPr="00E34582">
        <w:rPr>
          <w:rFonts w:ascii="GHEA Grapalat" w:hAnsi="GHEA Grapalat"/>
          <w:color w:val="000000" w:themeColor="text1"/>
        </w:rPr>
        <w:t xml:space="preserve"> </w:t>
      </w:r>
      <w:r>
        <w:rPr>
          <w:rFonts w:ascii="GHEA Grapalat" w:hAnsi="GHEA Grapalat"/>
          <w:color w:val="000000" w:themeColor="text1"/>
        </w:rPr>
        <w:t xml:space="preserve">սեղմման, էլեկտրոնայի </w:t>
      </w:r>
      <w:r w:rsidRPr="00E34582">
        <w:rPr>
          <w:rFonts w:ascii="GHEA Grapalat" w:hAnsi="GHEA Grapalat"/>
          <w:color w:val="000000" w:themeColor="text1"/>
        </w:rPr>
        <w:t xml:space="preserve">հավելվածների </w:t>
      </w:r>
      <w:r>
        <w:rPr>
          <w:rFonts w:ascii="GHEA Grapalat" w:hAnsi="GHEA Grapalat"/>
          <w:color w:val="000000" w:themeColor="text1"/>
        </w:rPr>
        <w:t xml:space="preserve">ներբեռման կամ համանման այլ եղանակներով </w:t>
      </w:r>
      <w:r w:rsidRPr="00E34582">
        <w:rPr>
          <w:rFonts w:ascii="GHEA Grapalat" w:hAnsi="GHEA Grapalat"/>
          <w:color w:val="000000" w:themeColor="text1"/>
        </w:rPr>
        <w:t>պայմանագրերի վավերականությունը, իրավաչափությունը և իրագործելիությունը։</w:t>
      </w:r>
    </w:p>
    <w:p w:rsidR="007C61B5"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Այսպես՝ </w:t>
      </w:r>
      <w:r w:rsidRPr="00564423">
        <w:rPr>
          <w:rFonts w:ascii="GHEA Grapalat" w:hAnsi="GHEA Grapalat"/>
          <w:color w:val="000000" w:themeColor="text1"/>
        </w:rPr>
        <w:t xml:space="preserve">Մոդելային օրենքի </w:t>
      </w:r>
      <w:r w:rsidRPr="00E34582">
        <w:rPr>
          <w:rFonts w:ascii="GHEA Grapalat" w:hAnsi="GHEA Grapalat"/>
          <w:color w:val="000000" w:themeColor="text1"/>
        </w:rPr>
        <w:t>մշակման պրոցեսում բավականին մեծ ուշադրություն է դարձվել ձեռագիր ստորագրության հավասարեցված այլ միջոցների կիրառման հնարավորությանը, որոնցով կհաստատվ</w:t>
      </w:r>
      <w:r w:rsidR="00BA5001">
        <w:rPr>
          <w:rFonts w:ascii="GHEA Grapalat" w:hAnsi="GHEA Grapalat"/>
          <w:color w:val="000000" w:themeColor="text1"/>
        </w:rPr>
        <w:t>են</w:t>
      </w:r>
      <w:r w:rsidRPr="00E34582">
        <w:rPr>
          <w:rFonts w:ascii="GHEA Grapalat" w:hAnsi="GHEA Grapalat"/>
          <w:color w:val="000000" w:themeColor="text1"/>
        </w:rPr>
        <w:t xml:space="preserve"> տարբեր պայմանագրերի կնքվածության և դրանով պայմանավորված իրագործելիության հանգամանքները։ Մասնավորապես, համաձայն</w:t>
      </w:r>
      <w:r w:rsidRPr="00E34582">
        <w:rPr>
          <w:rFonts w:ascii="GHEA Grapalat" w:hAnsi="GHEA Grapalat"/>
          <w:b/>
          <w:bCs/>
          <w:color w:val="000000" w:themeColor="text1"/>
        </w:rPr>
        <w:t xml:space="preserve"> </w:t>
      </w:r>
      <w:r w:rsidR="00BA5001" w:rsidRPr="00BA5001">
        <w:rPr>
          <w:rFonts w:ascii="GHEA Grapalat" w:hAnsi="GHEA Grapalat"/>
          <w:color w:val="000000" w:themeColor="text1"/>
        </w:rPr>
        <w:t>Մ</w:t>
      </w:r>
      <w:r w:rsidRPr="00BA5001">
        <w:rPr>
          <w:rFonts w:ascii="GHEA Grapalat" w:hAnsi="GHEA Grapalat"/>
          <w:color w:val="000000" w:themeColor="text1"/>
        </w:rPr>
        <w:t>ոդելային օրենքի կիրարկման ուղեցույցի (այսուհետ՝ Ուղեցույց),</w:t>
      </w:r>
      <w:r>
        <w:rPr>
          <w:rFonts w:ascii="GHEA Grapalat" w:hAnsi="GHEA Grapalat"/>
          <w:b/>
          <w:bCs/>
          <w:color w:val="000000" w:themeColor="text1"/>
        </w:rPr>
        <w:t xml:space="preserve"> </w:t>
      </w:r>
      <w:r w:rsidRPr="00E34582">
        <w:rPr>
          <w:rFonts w:ascii="GHEA Grapalat" w:hAnsi="GHEA Grapalat"/>
          <w:color w:val="000000" w:themeColor="text1"/>
        </w:rPr>
        <w:t xml:space="preserve">անձի կամքի արտահայտման հիմնական ձև հանդիսացող ստորագրությունը կոչված է իրացնելու հետևյալ հիմնական </w:t>
      </w:r>
      <w:r w:rsidR="00BA5001">
        <w:rPr>
          <w:rFonts w:ascii="GHEA Grapalat" w:hAnsi="GHEA Grapalat"/>
          <w:color w:val="000000" w:themeColor="text1"/>
        </w:rPr>
        <w:t>գործառույթները</w:t>
      </w:r>
      <w:r w:rsidRPr="00E34582">
        <w:rPr>
          <w:rFonts w:ascii="GHEA Grapalat" w:hAnsi="GHEA Grapalat"/>
          <w:color w:val="000000" w:themeColor="text1"/>
        </w:rPr>
        <w:t>՝</w:t>
      </w:r>
    </w:p>
    <w:p w:rsidR="007C61B5"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ա) անձի նույնականացումը,</w:t>
      </w:r>
    </w:p>
    <w:p w:rsidR="007C61B5"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բ) ստորագրման պրոցեսում անձի ներգրավվածությունը վկայող որոշակիությունը (հստակություն, ճշգրիտ լինելը),</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գ) որոշակի փաստաթղթի բովանդակության հետ անձի կապակցվածությունը (կապվածությունը) հաստատելը կամ</w:t>
      </w:r>
      <w:r w:rsidR="00BA5001">
        <w:rPr>
          <w:rFonts w:ascii="GHEA Grapalat" w:hAnsi="GHEA Grapalat"/>
          <w:color w:val="000000" w:themeColor="text1"/>
        </w:rPr>
        <w:t>,</w:t>
      </w:r>
      <w:r w:rsidRPr="00E34582">
        <w:rPr>
          <w:rFonts w:ascii="GHEA Grapalat" w:hAnsi="GHEA Grapalat"/>
          <w:color w:val="000000" w:themeColor="text1"/>
        </w:rPr>
        <w:t xml:space="preserve"> այլ կերպ</w:t>
      </w:r>
      <w:r w:rsidR="00BA5001">
        <w:rPr>
          <w:rFonts w:ascii="GHEA Grapalat" w:hAnsi="GHEA Grapalat"/>
          <w:color w:val="000000" w:themeColor="text1"/>
        </w:rPr>
        <w:t>,</w:t>
      </w:r>
      <w:r w:rsidRPr="00E34582">
        <w:rPr>
          <w:rFonts w:ascii="GHEA Grapalat" w:hAnsi="GHEA Grapalat"/>
          <w:color w:val="000000" w:themeColor="text1"/>
        </w:rPr>
        <w:t xml:space="preserve"> անձի համար տվյալ փաստաթղթի պարտադիր (պարտավորեցնող) բնույթ ունենալը։</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Այդ է պատճառը, որ Մոդելային Օրենքով և Ուղեցույցով </w:t>
      </w:r>
      <w:r w:rsidR="007232C0">
        <w:rPr>
          <w:rFonts w:ascii="GHEA Grapalat" w:hAnsi="GHEA Grapalat"/>
          <w:color w:val="000000" w:themeColor="text1"/>
        </w:rPr>
        <w:t>կարևորվում է</w:t>
      </w:r>
      <w:r w:rsidRPr="00E34582">
        <w:rPr>
          <w:rFonts w:ascii="GHEA Grapalat" w:hAnsi="GHEA Grapalat"/>
          <w:color w:val="000000" w:themeColor="text1"/>
        </w:rPr>
        <w:t xml:space="preserve">, որ էլեկտրոնային գործարք </w:t>
      </w:r>
      <w:r w:rsidR="007232C0">
        <w:rPr>
          <w:rFonts w:ascii="GHEA Grapalat" w:hAnsi="GHEA Grapalat"/>
          <w:color w:val="000000" w:themeColor="text1"/>
        </w:rPr>
        <w:t>կնքելիս</w:t>
      </w:r>
      <w:r w:rsidR="008217B2">
        <w:rPr>
          <w:rFonts w:ascii="GHEA Grapalat" w:hAnsi="GHEA Grapalat"/>
          <w:color w:val="000000" w:themeColor="text1"/>
        </w:rPr>
        <w:t>`</w:t>
      </w:r>
    </w:p>
    <w:p w:rsidR="00564423" w:rsidRPr="00E34582" w:rsidRDefault="008217B2" w:rsidP="00251518">
      <w:pPr>
        <w:pStyle w:val="ListParagraph"/>
        <w:numPr>
          <w:ilvl w:val="0"/>
          <w:numId w:val="12"/>
        </w:numPr>
        <w:spacing w:line="360" w:lineRule="auto"/>
        <w:ind w:left="851" w:firstLine="567"/>
        <w:jc w:val="both"/>
        <w:rPr>
          <w:rFonts w:ascii="GHEA Grapalat" w:hAnsi="GHEA Grapalat"/>
          <w:color w:val="000000" w:themeColor="text1"/>
        </w:rPr>
      </w:pPr>
      <w:r>
        <w:rPr>
          <w:rFonts w:ascii="GHEA Grapalat" w:hAnsi="GHEA Grapalat"/>
          <w:color w:val="000000" w:themeColor="text1"/>
        </w:rPr>
        <w:t>կ</w:t>
      </w:r>
      <w:r w:rsidR="00564423" w:rsidRPr="00E34582">
        <w:rPr>
          <w:rFonts w:ascii="GHEA Grapalat" w:hAnsi="GHEA Grapalat"/>
          <w:color w:val="000000" w:themeColor="text1"/>
        </w:rPr>
        <w:t>իրառվ</w:t>
      </w:r>
      <w:r w:rsidR="00A7319B">
        <w:rPr>
          <w:rFonts w:ascii="GHEA Grapalat" w:hAnsi="GHEA Grapalat"/>
          <w:color w:val="000000" w:themeColor="text1"/>
        </w:rPr>
        <w:t>ի</w:t>
      </w:r>
      <w:r w:rsidR="00564423" w:rsidRPr="00E34582">
        <w:rPr>
          <w:rFonts w:ascii="GHEA Grapalat" w:hAnsi="GHEA Grapalat"/>
          <w:color w:val="000000" w:themeColor="text1"/>
        </w:rPr>
        <w:t xml:space="preserve"> այնպիսի մեթոդ, որն ապահովում է անձի նույնականացումը և ցույց է տալիս անձի կողմից որոշակի փաստաթղթին կամ դրանում պարունակվող տեղեկատվությանը համաձայնություն տալու փաստը,</w:t>
      </w:r>
      <w:r>
        <w:rPr>
          <w:rFonts w:ascii="GHEA Grapalat" w:hAnsi="GHEA Grapalat"/>
          <w:color w:val="000000" w:themeColor="text1"/>
        </w:rPr>
        <w:t xml:space="preserve"> և</w:t>
      </w:r>
    </w:p>
    <w:p w:rsidR="00564423" w:rsidRPr="00E34582" w:rsidRDefault="008217B2" w:rsidP="00251518">
      <w:pPr>
        <w:pStyle w:val="ListParagraph"/>
        <w:numPr>
          <w:ilvl w:val="0"/>
          <w:numId w:val="12"/>
        </w:numPr>
        <w:spacing w:line="360" w:lineRule="auto"/>
        <w:ind w:left="851" w:firstLine="567"/>
        <w:jc w:val="both"/>
        <w:rPr>
          <w:rFonts w:ascii="GHEA Grapalat" w:hAnsi="GHEA Grapalat"/>
          <w:color w:val="000000" w:themeColor="text1"/>
        </w:rPr>
      </w:pPr>
      <w:r>
        <w:rPr>
          <w:rFonts w:ascii="GHEA Grapalat" w:hAnsi="GHEA Grapalat"/>
          <w:color w:val="000000" w:themeColor="text1"/>
        </w:rPr>
        <w:t>ա</w:t>
      </w:r>
      <w:r w:rsidR="00564423" w:rsidRPr="00E34582">
        <w:rPr>
          <w:rFonts w:ascii="GHEA Grapalat" w:hAnsi="GHEA Grapalat"/>
          <w:color w:val="000000" w:themeColor="text1"/>
        </w:rPr>
        <w:t xml:space="preserve">յդպիսի մեթոդի կիրառումը բոլոր հանգամանքների հաշվառմամբ նույնքան հուսալի </w:t>
      </w:r>
      <w:r>
        <w:rPr>
          <w:rFonts w:ascii="GHEA Grapalat" w:hAnsi="GHEA Grapalat"/>
          <w:color w:val="000000" w:themeColor="text1"/>
        </w:rPr>
        <w:t>լինի</w:t>
      </w:r>
      <w:r w:rsidR="00564423" w:rsidRPr="00E34582">
        <w:rPr>
          <w:rFonts w:ascii="GHEA Grapalat" w:hAnsi="GHEA Grapalat"/>
          <w:color w:val="000000" w:themeColor="text1"/>
        </w:rPr>
        <w:t xml:space="preserve">, որքան օֆերտա կատարած անձի կողմից էլեկտրոնային </w:t>
      </w:r>
      <w:r w:rsidR="00564423" w:rsidRPr="00E34582">
        <w:rPr>
          <w:rFonts w:ascii="GHEA Grapalat" w:hAnsi="GHEA Grapalat"/>
          <w:color w:val="000000" w:themeColor="text1"/>
        </w:rPr>
        <w:lastRenderedPageBreak/>
        <w:t>հաղորդակցության կամ կապի այլ միջոցներով համապատասխան տեղեկության կամ հաղորդագրության ստեղծումը կամ փոխանակումը։</w:t>
      </w:r>
    </w:p>
    <w:p w:rsidR="00564423" w:rsidRPr="00582BA9" w:rsidRDefault="00BD54A4" w:rsidP="00251518">
      <w:pPr>
        <w:spacing w:line="360" w:lineRule="auto"/>
        <w:ind w:firstLine="567"/>
        <w:jc w:val="both"/>
        <w:rPr>
          <w:rFonts w:ascii="GHEA Grapalat" w:hAnsi="GHEA Grapalat"/>
          <w:color w:val="000000" w:themeColor="text1"/>
        </w:rPr>
      </w:pPr>
      <w:r w:rsidRPr="00582BA9">
        <w:rPr>
          <w:rFonts w:ascii="GHEA Grapalat" w:hAnsi="GHEA Grapalat"/>
          <w:b/>
          <w:bCs/>
          <w:color w:val="000000" w:themeColor="text1"/>
        </w:rPr>
        <w:t xml:space="preserve">- </w:t>
      </w:r>
      <w:r w:rsidR="00564423" w:rsidRPr="00E34582">
        <w:rPr>
          <w:rFonts w:ascii="GHEA Grapalat" w:hAnsi="GHEA Grapalat"/>
          <w:b/>
          <w:bCs/>
          <w:color w:val="000000" w:themeColor="text1"/>
        </w:rPr>
        <w:t>Ամերիկայի Միացյալ Նահանգներում</w:t>
      </w:r>
      <w:r w:rsidR="00564423" w:rsidRPr="00E34582">
        <w:rPr>
          <w:rStyle w:val="FootnoteReference"/>
          <w:rFonts w:ascii="GHEA Grapalat" w:hAnsi="GHEA Grapalat"/>
          <w:b/>
          <w:bCs/>
          <w:color w:val="000000" w:themeColor="text1"/>
        </w:rPr>
        <w:footnoteReference w:id="7"/>
      </w:r>
      <w:r w:rsidR="00564423">
        <w:rPr>
          <w:rFonts w:ascii="GHEA Grapalat" w:hAnsi="GHEA Grapalat"/>
          <w:b/>
          <w:bCs/>
          <w:color w:val="000000" w:themeColor="text1"/>
        </w:rPr>
        <w:t xml:space="preserve"> </w:t>
      </w:r>
      <w:r w:rsidR="00420CCE" w:rsidRPr="00E34582">
        <w:rPr>
          <w:rFonts w:ascii="GHEA Grapalat" w:hAnsi="GHEA Grapalat"/>
          <w:color w:val="000000" w:themeColor="text1"/>
        </w:rPr>
        <w:t>Միասնական էլեկտրոնային գործարքների</w:t>
      </w:r>
      <w:r w:rsidR="00420CCE" w:rsidRPr="00582BA9">
        <w:rPr>
          <w:rFonts w:ascii="GHEA Grapalat" w:hAnsi="GHEA Grapalat"/>
          <w:color w:val="000000" w:themeColor="text1"/>
        </w:rPr>
        <w:t xml:space="preserve"> մասին</w:t>
      </w:r>
      <w:r w:rsidR="00420CCE" w:rsidRPr="00E34582">
        <w:rPr>
          <w:rFonts w:ascii="GHEA Grapalat" w:hAnsi="GHEA Grapalat"/>
          <w:color w:val="000000" w:themeColor="text1"/>
        </w:rPr>
        <w:t xml:space="preserve"> </w:t>
      </w:r>
      <w:r w:rsidR="00420CCE">
        <w:rPr>
          <w:rFonts w:ascii="GHEA Grapalat" w:hAnsi="GHEA Grapalat"/>
          <w:color w:val="000000" w:themeColor="text1"/>
        </w:rPr>
        <w:t>դաշնային</w:t>
      </w:r>
      <w:r w:rsidR="00420CCE" w:rsidRPr="00E34582">
        <w:rPr>
          <w:rFonts w:ascii="GHEA Grapalat" w:hAnsi="GHEA Grapalat"/>
          <w:color w:val="000000" w:themeColor="text1"/>
        </w:rPr>
        <w:t xml:space="preserve"> ակտ</w:t>
      </w:r>
      <w:r w:rsidR="00564423" w:rsidRPr="00E34582">
        <w:rPr>
          <w:rFonts w:ascii="GHEA Grapalat" w:hAnsi="GHEA Grapalat"/>
          <w:color w:val="000000" w:themeColor="text1"/>
        </w:rPr>
        <w:t>ով</w:t>
      </w:r>
      <w:r w:rsidR="00420CCE">
        <w:rPr>
          <w:rFonts w:ascii="GHEA Grapalat" w:hAnsi="GHEA Grapalat"/>
          <w:color w:val="000000" w:themeColor="text1"/>
        </w:rPr>
        <w:t xml:space="preserve"> (այսուհետ` ՄԷԳԱ)</w:t>
      </w:r>
      <w:r w:rsidR="00564423" w:rsidRPr="00E34582">
        <w:rPr>
          <w:rFonts w:ascii="GHEA Grapalat" w:hAnsi="GHEA Grapalat"/>
          <w:color w:val="000000" w:themeColor="text1"/>
        </w:rPr>
        <w:t xml:space="preserve"> պայմանագ</w:t>
      </w:r>
      <w:r>
        <w:rPr>
          <w:rFonts w:ascii="GHEA Grapalat" w:hAnsi="GHEA Grapalat"/>
          <w:color w:val="000000" w:themeColor="text1"/>
        </w:rPr>
        <w:t>իրը</w:t>
      </w:r>
      <w:r w:rsidR="00564423" w:rsidRPr="00E34582">
        <w:rPr>
          <w:rFonts w:ascii="GHEA Grapalat" w:hAnsi="GHEA Grapalat"/>
          <w:color w:val="000000" w:themeColor="text1"/>
        </w:rPr>
        <w:t xml:space="preserve"> կնք</w:t>
      </w:r>
      <w:r>
        <w:rPr>
          <w:rFonts w:ascii="GHEA Grapalat" w:hAnsi="GHEA Grapalat"/>
          <w:color w:val="000000" w:themeColor="text1"/>
        </w:rPr>
        <w:t>ելիս</w:t>
      </w:r>
      <w:r w:rsidR="00564423" w:rsidRPr="00E34582">
        <w:rPr>
          <w:rFonts w:ascii="GHEA Grapalat" w:hAnsi="GHEA Grapalat"/>
          <w:color w:val="000000" w:themeColor="text1"/>
        </w:rPr>
        <w:t xml:space="preserve"> </w:t>
      </w:r>
      <w:r>
        <w:rPr>
          <w:rFonts w:ascii="GHEA Grapalat" w:hAnsi="GHEA Grapalat"/>
          <w:color w:val="000000" w:themeColor="text1"/>
        </w:rPr>
        <w:t>անձի համաձայնությունը</w:t>
      </w:r>
      <w:r w:rsidR="00564423" w:rsidRPr="00E34582">
        <w:rPr>
          <w:rFonts w:ascii="GHEA Grapalat" w:hAnsi="GHEA Grapalat"/>
          <w:color w:val="000000" w:themeColor="text1"/>
        </w:rPr>
        <w:t xml:space="preserve"> պետք է պարունակի հետևյալ հատկանիշներից որևէ մեկը, որպեսզի հավասարեցվի ձեռագիր ստորագրությա</w:t>
      </w:r>
      <w:r>
        <w:rPr>
          <w:rFonts w:ascii="GHEA Grapalat" w:hAnsi="GHEA Grapalat"/>
          <w:color w:val="000000" w:themeColor="text1"/>
        </w:rPr>
        <w:t>մբ տրվող համաձաայնությանը</w:t>
      </w:r>
      <w:r w:rsidRPr="00582BA9">
        <w:rPr>
          <w:rFonts w:ascii="GHEA Grapalat" w:hAnsi="GHEA Grapalat"/>
          <w:color w:val="000000" w:themeColor="text1"/>
        </w:rPr>
        <w:t>.</w:t>
      </w:r>
    </w:p>
    <w:p w:rsidR="00564423" w:rsidRPr="00E34582" w:rsidRDefault="00564423" w:rsidP="00251518">
      <w:pPr>
        <w:pStyle w:val="ListParagraph"/>
        <w:numPr>
          <w:ilvl w:val="0"/>
          <w:numId w:val="13"/>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անձի համաձայնությունը կարող է լինել ձայն</w:t>
      </w:r>
      <w:r w:rsidR="00BD54A4">
        <w:rPr>
          <w:rFonts w:ascii="GHEA Grapalat" w:hAnsi="GHEA Grapalat"/>
          <w:color w:val="000000" w:themeColor="text1"/>
        </w:rPr>
        <w:t>անշանի</w:t>
      </w:r>
      <w:r w:rsidRPr="00E34582">
        <w:rPr>
          <w:rFonts w:ascii="GHEA Grapalat" w:hAnsi="GHEA Grapalat"/>
          <w:color w:val="000000" w:themeColor="text1"/>
        </w:rPr>
        <w:t xml:space="preserve">, խորհրդանիշի (սիմվոլ) կամ ընթացակարգի տեսքով, </w:t>
      </w:r>
    </w:p>
    <w:p w:rsidR="00564423" w:rsidRPr="00E34582" w:rsidRDefault="00564423" w:rsidP="00251518">
      <w:pPr>
        <w:pStyle w:val="ListParagraph"/>
        <w:numPr>
          <w:ilvl w:val="0"/>
          <w:numId w:val="13"/>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անձի համաձայնությունը  կարող է կցված լինել կամ տրամաբանորեն կապված լինել էլեկտրոնային գրառման հետ (վերջինիս ներքո նկատի է ունեցվում ցանկացած տեղեկություն, որը գրված է նյութական կրիչի վրա կամ այն պահվում է էլեկտրոնային կամ այլ կրիչի վրա և կարող է արտատպվել, նյութականացվել ընկալելի ձևով</w:t>
      </w:r>
      <w:r w:rsidR="00BD54A4">
        <w:rPr>
          <w:rFonts w:ascii="GHEA Grapalat" w:hAnsi="GHEA Grapalat"/>
          <w:color w:val="000000" w:themeColor="text1"/>
        </w:rPr>
        <w:t>)</w:t>
      </w:r>
      <w:r>
        <w:rPr>
          <w:rFonts w:ascii="GHEA Grapalat" w:hAnsi="GHEA Grapalat"/>
          <w:color w:val="000000" w:themeColor="text1"/>
        </w:rPr>
        <w:t>,</w:t>
      </w:r>
    </w:p>
    <w:p w:rsidR="00564423" w:rsidRPr="00E34582" w:rsidRDefault="00564423" w:rsidP="00251518">
      <w:pPr>
        <w:pStyle w:val="ListParagraph"/>
        <w:numPr>
          <w:ilvl w:val="0"/>
          <w:numId w:val="13"/>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անձի համաձայնությունը պետք է կատարվի էլեկտրոնային գրառումն ստորագրելու մտայնությամբ</w:t>
      </w:r>
      <w:r w:rsidRPr="00E34582">
        <w:rPr>
          <w:rStyle w:val="FootnoteReference"/>
          <w:rFonts w:ascii="GHEA Grapalat" w:hAnsi="GHEA Grapalat"/>
          <w:color w:val="000000" w:themeColor="text1"/>
        </w:rPr>
        <w:footnoteReference w:id="8"/>
      </w:r>
      <w:r w:rsidRPr="00E34582">
        <w:rPr>
          <w:rFonts w:ascii="GHEA Grapalat" w:hAnsi="GHEA Grapalat"/>
          <w:color w:val="000000" w:themeColor="text1"/>
        </w:rPr>
        <w:t>։</w:t>
      </w:r>
    </w:p>
    <w:p w:rsidR="00BD54A4"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Վերոգրյալ կարգավորումները հիմք ընդունելով՝ ԱՄՆ-ում էլեկտրոնային ստորագրության պահանջը, ըստ ՄԷԳԱ</w:t>
      </w:r>
      <w:r>
        <w:rPr>
          <w:rFonts w:ascii="GHEA Grapalat" w:hAnsi="GHEA Grapalat"/>
          <w:color w:val="000000" w:themeColor="text1"/>
        </w:rPr>
        <w:t>-ի</w:t>
      </w:r>
      <w:r w:rsidRPr="00E34582">
        <w:rPr>
          <w:rFonts w:ascii="GHEA Grapalat" w:hAnsi="GHEA Grapalat"/>
          <w:color w:val="000000" w:themeColor="text1"/>
        </w:rPr>
        <w:t xml:space="preserve"> պաշտոնական մեկնաբանությունների</w:t>
      </w:r>
      <w:r w:rsidRPr="00E34582">
        <w:rPr>
          <w:rStyle w:val="FootnoteReference"/>
          <w:rFonts w:ascii="GHEA Grapalat" w:hAnsi="GHEA Grapalat"/>
          <w:color w:val="000000" w:themeColor="text1"/>
        </w:rPr>
        <w:footnoteReference w:id="9"/>
      </w:r>
      <w:r w:rsidRPr="00E34582">
        <w:rPr>
          <w:rFonts w:ascii="GHEA Grapalat" w:hAnsi="GHEA Grapalat"/>
          <w:color w:val="000000" w:themeColor="text1"/>
        </w:rPr>
        <w:t>, պահպանված կարող է համարվել հետևյալ օրինակներով</w:t>
      </w:r>
      <w:r w:rsidR="00BD54A4">
        <w:rPr>
          <w:rFonts w:ascii="GHEA Grapalat" w:hAnsi="GHEA Grapalat"/>
          <w:color w:val="000000" w:themeColor="text1"/>
        </w:rPr>
        <w:t xml:space="preserve">, </w:t>
      </w:r>
      <w:r w:rsidRPr="00E34582">
        <w:rPr>
          <w:rFonts w:ascii="GHEA Grapalat" w:hAnsi="GHEA Grapalat"/>
          <w:color w:val="000000" w:themeColor="text1"/>
        </w:rPr>
        <w:t xml:space="preserve">որոնք </w:t>
      </w:r>
      <w:r w:rsidR="00BD54A4">
        <w:rPr>
          <w:rFonts w:ascii="GHEA Grapalat" w:hAnsi="GHEA Grapalat"/>
          <w:color w:val="000000" w:themeColor="text1"/>
        </w:rPr>
        <w:t xml:space="preserve">հիմնականում </w:t>
      </w:r>
      <w:r w:rsidRPr="00E34582">
        <w:rPr>
          <w:rFonts w:ascii="GHEA Grapalat" w:hAnsi="GHEA Grapalat"/>
          <w:color w:val="000000" w:themeColor="text1"/>
        </w:rPr>
        <w:t>կիրառվում են Click-wrap պայմանագրերի նկատմամբ</w:t>
      </w:r>
      <w:r w:rsidR="00BD54A4">
        <w:rPr>
          <w:rFonts w:ascii="GHEA Grapalat" w:hAnsi="GHEA Grapalat"/>
          <w:color w:val="000000" w:themeColor="text1"/>
        </w:rPr>
        <w:t xml:space="preserve">` </w:t>
      </w:r>
      <w:r>
        <w:rPr>
          <w:rFonts w:ascii="GHEA Grapalat" w:hAnsi="GHEA Grapalat"/>
          <w:color w:val="000000" w:themeColor="text1"/>
        </w:rPr>
        <w:t>է</w:t>
      </w:r>
      <w:r w:rsidRPr="00E34582">
        <w:rPr>
          <w:rFonts w:ascii="GHEA Grapalat" w:hAnsi="GHEA Grapalat"/>
          <w:color w:val="000000" w:themeColor="text1"/>
        </w:rPr>
        <w:t xml:space="preserve">լեկտրոնային փոստի վերջին հատվածում ուղարկողի անվանումը տպելով, </w:t>
      </w:r>
      <w:r>
        <w:rPr>
          <w:rFonts w:ascii="GHEA Grapalat" w:hAnsi="GHEA Grapalat"/>
          <w:color w:val="000000" w:themeColor="text1"/>
        </w:rPr>
        <w:t>է</w:t>
      </w:r>
      <w:r w:rsidRPr="00E34582">
        <w:rPr>
          <w:rFonts w:ascii="GHEA Grapalat" w:hAnsi="GHEA Grapalat"/>
          <w:color w:val="000000" w:themeColor="text1"/>
        </w:rPr>
        <w:t>լեկտրոնային փաստաթղթում ձեռագիր ստորագրության տեսաներածված տարբերակը կցելով,</w:t>
      </w:r>
      <w:r w:rsidR="00BD54A4">
        <w:rPr>
          <w:rFonts w:ascii="GHEA Grapalat" w:hAnsi="GHEA Grapalat"/>
          <w:color w:val="000000" w:themeColor="text1"/>
        </w:rPr>
        <w:t xml:space="preserve"> </w:t>
      </w:r>
      <w:r>
        <w:rPr>
          <w:rFonts w:ascii="GHEA Grapalat" w:hAnsi="GHEA Grapalat"/>
          <w:color w:val="000000" w:themeColor="text1"/>
        </w:rPr>
        <w:t>գ</w:t>
      </w:r>
      <w:r w:rsidRPr="00E34582">
        <w:rPr>
          <w:rFonts w:ascii="GHEA Grapalat" w:hAnsi="GHEA Grapalat"/>
          <w:color w:val="000000" w:themeColor="text1"/>
        </w:rPr>
        <w:t>աղտաբառ, PIN կոդ, հատուկ պաշտպանված կոդեր տրամադրելով, որ</w:t>
      </w:r>
      <w:r>
        <w:rPr>
          <w:rFonts w:ascii="GHEA Grapalat" w:hAnsi="GHEA Grapalat"/>
          <w:color w:val="000000" w:themeColor="text1"/>
        </w:rPr>
        <w:t>ո</w:t>
      </w:r>
      <w:r w:rsidRPr="00E34582">
        <w:rPr>
          <w:rFonts w:ascii="GHEA Grapalat" w:hAnsi="GHEA Grapalat"/>
          <w:color w:val="000000" w:themeColor="text1"/>
        </w:rPr>
        <w:t>ն</w:t>
      </w:r>
      <w:r>
        <w:rPr>
          <w:rFonts w:ascii="GHEA Grapalat" w:hAnsi="GHEA Grapalat"/>
          <w:color w:val="000000" w:themeColor="text1"/>
        </w:rPr>
        <w:t>ք</w:t>
      </w:r>
      <w:r w:rsidRPr="00E34582">
        <w:rPr>
          <w:rFonts w:ascii="GHEA Grapalat" w:hAnsi="GHEA Grapalat"/>
          <w:color w:val="000000" w:themeColor="text1"/>
        </w:rPr>
        <w:t xml:space="preserve"> պետք է ուղղված լին</w:t>
      </w:r>
      <w:r>
        <w:rPr>
          <w:rFonts w:ascii="GHEA Grapalat" w:hAnsi="GHEA Grapalat"/>
          <w:color w:val="000000" w:themeColor="text1"/>
        </w:rPr>
        <w:t>են</w:t>
      </w:r>
      <w:r w:rsidRPr="00E34582">
        <w:rPr>
          <w:rFonts w:ascii="GHEA Grapalat" w:hAnsi="GHEA Grapalat"/>
          <w:color w:val="000000" w:themeColor="text1"/>
        </w:rPr>
        <w:t xml:space="preserve"> անձի նույնականացմանը,</w:t>
      </w:r>
      <w:r w:rsidR="00BD54A4">
        <w:rPr>
          <w:rFonts w:ascii="GHEA Grapalat" w:hAnsi="GHEA Grapalat"/>
          <w:color w:val="000000" w:themeColor="text1"/>
        </w:rPr>
        <w:t xml:space="preserve"> </w:t>
      </w:r>
      <w:r>
        <w:rPr>
          <w:rFonts w:ascii="GHEA Grapalat" w:hAnsi="GHEA Grapalat"/>
          <w:color w:val="000000" w:themeColor="text1"/>
        </w:rPr>
        <w:t>ե</w:t>
      </w:r>
      <w:r w:rsidRPr="00E34582">
        <w:rPr>
          <w:rFonts w:ascii="GHEA Grapalat" w:hAnsi="GHEA Grapalat"/>
          <w:color w:val="000000" w:themeColor="text1"/>
        </w:rPr>
        <w:t>զակի բիոմետրիկ նույնացուցիչի առկայություն, ինչպիսիք են մատնահետք</w:t>
      </w:r>
      <w:r w:rsidR="00BD54A4">
        <w:rPr>
          <w:rFonts w:ascii="GHEA Grapalat" w:hAnsi="GHEA Grapalat"/>
          <w:color w:val="000000" w:themeColor="text1"/>
        </w:rPr>
        <w:t>ը</w:t>
      </w:r>
      <w:r w:rsidRPr="00E34582">
        <w:rPr>
          <w:rFonts w:ascii="GHEA Grapalat" w:hAnsi="GHEA Grapalat"/>
          <w:color w:val="000000" w:themeColor="text1"/>
        </w:rPr>
        <w:t>, ձայնի նույնականաց</w:t>
      </w:r>
      <w:r w:rsidR="00BD54A4">
        <w:rPr>
          <w:rFonts w:ascii="GHEA Grapalat" w:hAnsi="GHEA Grapalat"/>
          <w:color w:val="000000" w:themeColor="text1"/>
        </w:rPr>
        <w:t>ու</w:t>
      </w:r>
      <w:r w:rsidRPr="00E34582">
        <w:rPr>
          <w:rFonts w:ascii="GHEA Grapalat" w:hAnsi="GHEA Grapalat"/>
          <w:color w:val="000000" w:themeColor="text1"/>
        </w:rPr>
        <w:t>մ</w:t>
      </w:r>
      <w:r w:rsidR="00BD54A4">
        <w:rPr>
          <w:rFonts w:ascii="GHEA Grapalat" w:hAnsi="GHEA Grapalat"/>
          <w:color w:val="000000" w:themeColor="text1"/>
        </w:rPr>
        <w:t>ը</w:t>
      </w:r>
      <w:r w:rsidRPr="00E34582">
        <w:rPr>
          <w:rFonts w:ascii="GHEA Grapalat" w:hAnsi="GHEA Grapalat"/>
          <w:color w:val="000000" w:themeColor="text1"/>
        </w:rPr>
        <w:t xml:space="preserve"> կամ աչքի ցանցաթաղանթի սկանավորում</w:t>
      </w:r>
      <w:r w:rsidR="00BD54A4">
        <w:rPr>
          <w:rFonts w:ascii="GHEA Grapalat" w:hAnsi="GHEA Grapalat"/>
          <w:color w:val="000000" w:themeColor="text1"/>
        </w:rPr>
        <w:t>ը</w:t>
      </w:r>
      <w:r w:rsidRPr="00E34582">
        <w:rPr>
          <w:rFonts w:ascii="GHEA Grapalat" w:hAnsi="GHEA Grapalat"/>
          <w:color w:val="000000" w:themeColor="text1"/>
        </w:rPr>
        <w:t>,</w:t>
      </w:r>
      <w:r w:rsidR="00BD54A4">
        <w:rPr>
          <w:rFonts w:ascii="GHEA Grapalat" w:hAnsi="GHEA Grapalat"/>
          <w:color w:val="000000" w:themeColor="text1"/>
        </w:rPr>
        <w:t xml:space="preserve"> </w:t>
      </w:r>
      <w:r>
        <w:rPr>
          <w:rFonts w:ascii="GHEA Grapalat" w:hAnsi="GHEA Grapalat"/>
          <w:color w:val="000000" w:themeColor="text1"/>
        </w:rPr>
        <w:t>ձ</w:t>
      </w:r>
      <w:r w:rsidRPr="00E34582">
        <w:rPr>
          <w:rFonts w:ascii="GHEA Grapalat" w:hAnsi="GHEA Grapalat"/>
          <w:color w:val="000000" w:themeColor="text1"/>
        </w:rPr>
        <w:t xml:space="preserve">այնային ազդանշան ստեղծելով, </w:t>
      </w:r>
      <w:r>
        <w:rPr>
          <w:rFonts w:ascii="GHEA Grapalat" w:hAnsi="GHEA Grapalat"/>
          <w:color w:val="000000" w:themeColor="text1"/>
        </w:rPr>
        <w:t>հ</w:t>
      </w:r>
      <w:r w:rsidRPr="00E34582">
        <w:rPr>
          <w:rFonts w:ascii="GHEA Grapalat" w:hAnsi="GHEA Grapalat"/>
          <w:color w:val="000000" w:themeColor="text1"/>
        </w:rPr>
        <w:t xml:space="preserve">ամակարգչային </w:t>
      </w:r>
      <w:r w:rsidRPr="00E34582">
        <w:rPr>
          <w:rFonts w:ascii="GHEA Grapalat" w:hAnsi="GHEA Grapalat"/>
          <w:color w:val="000000" w:themeColor="text1"/>
        </w:rPr>
        <w:lastRenderedPageBreak/>
        <w:t xml:space="preserve">մկնիկի օգտագործմամբ </w:t>
      </w:r>
      <w:r w:rsidR="00BD54A4">
        <w:rPr>
          <w:rFonts w:ascii="GHEA Grapalat" w:hAnsi="GHEA Grapalat"/>
          <w:color w:val="000000" w:themeColor="text1"/>
        </w:rPr>
        <w:t>«</w:t>
      </w:r>
      <w:r w:rsidRPr="00E34582">
        <w:rPr>
          <w:rFonts w:ascii="GHEA Grapalat" w:hAnsi="GHEA Grapalat"/>
          <w:color w:val="000000" w:themeColor="text1"/>
        </w:rPr>
        <w:t>Համաձայն եմ</w:t>
      </w:r>
      <w:r w:rsidR="00BD54A4">
        <w:rPr>
          <w:rFonts w:ascii="GHEA Grapalat" w:hAnsi="GHEA Grapalat"/>
          <w:color w:val="000000" w:themeColor="text1"/>
        </w:rPr>
        <w:t>» հրահանգի</w:t>
      </w:r>
      <w:r w:rsidRPr="00E34582">
        <w:rPr>
          <w:rFonts w:ascii="GHEA Grapalat" w:hAnsi="GHEA Grapalat"/>
          <w:color w:val="000000" w:themeColor="text1"/>
        </w:rPr>
        <w:t xml:space="preserve"> կամ համապատասխան հղման սեղմ</w:t>
      </w:r>
      <w:r w:rsidR="00BD54A4">
        <w:rPr>
          <w:rFonts w:ascii="GHEA Grapalat" w:hAnsi="GHEA Grapalat"/>
          <w:color w:val="000000" w:themeColor="text1"/>
        </w:rPr>
        <w:t>մամբ</w:t>
      </w:r>
      <w:r w:rsidRPr="00E34582">
        <w:rPr>
          <w:rFonts w:ascii="GHEA Grapalat" w:hAnsi="GHEA Grapalat"/>
          <w:color w:val="000000" w:themeColor="text1"/>
        </w:rPr>
        <w:t>,</w:t>
      </w:r>
      <w:r w:rsidR="00BD54A4">
        <w:rPr>
          <w:rFonts w:ascii="GHEA Grapalat" w:hAnsi="GHEA Grapalat"/>
          <w:color w:val="000000" w:themeColor="text1"/>
        </w:rPr>
        <w:t xml:space="preserve"> </w:t>
      </w:r>
      <w:r>
        <w:rPr>
          <w:rFonts w:ascii="GHEA Grapalat" w:hAnsi="GHEA Grapalat"/>
          <w:color w:val="000000" w:themeColor="text1"/>
        </w:rPr>
        <w:t>հ</w:t>
      </w:r>
      <w:r w:rsidRPr="00E34582">
        <w:rPr>
          <w:rFonts w:ascii="GHEA Grapalat" w:hAnsi="GHEA Grapalat"/>
          <w:color w:val="000000" w:themeColor="text1"/>
        </w:rPr>
        <w:t>ամակարգչային հավելվածի ներբեռնմամբ,</w:t>
      </w:r>
      <w:r w:rsidR="00BD54A4">
        <w:rPr>
          <w:rFonts w:ascii="GHEA Grapalat" w:hAnsi="GHEA Grapalat"/>
          <w:color w:val="000000" w:themeColor="text1"/>
        </w:rPr>
        <w:t xml:space="preserve"> վավերացված </w:t>
      </w:r>
      <w:r>
        <w:rPr>
          <w:rFonts w:ascii="GHEA Grapalat" w:hAnsi="GHEA Grapalat"/>
          <w:color w:val="000000" w:themeColor="text1"/>
        </w:rPr>
        <w:t>է</w:t>
      </w:r>
      <w:r w:rsidRPr="00E34582">
        <w:rPr>
          <w:rFonts w:ascii="GHEA Grapalat" w:hAnsi="GHEA Grapalat"/>
          <w:color w:val="000000" w:themeColor="text1"/>
        </w:rPr>
        <w:t>լեկտրոնային թվային ստորագրության կիրառ</w:t>
      </w:r>
      <w:r w:rsidR="00BD54A4">
        <w:rPr>
          <w:rFonts w:ascii="GHEA Grapalat" w:hAnsi="GHEA Grapalat"/>
          <w:color w:val="000000" w:themeColor="text1"/>
        </w:rPr>
        <w:t>մամբ</w:t>
      </w:r>
      <w:r>
        <w:rPr>
          <w:rFonts w:ascii="GHEA Grapalat" w:hAnsi="GHEA Grapalat"/>
          <w:color w:val="000000" w:themeColor="text1"/>
        </w:rPr>
        <w:t>,</w:t>
      </w:r>
      <w:r w:rsidR="00BD54A4">
        <w:rPr>
          <w:rFonts w:ascii="GHEA Grapalat" w:hAnsi="GHEA Grapalat"/>
          <w:color w:val="000000" w:themeColor="text1"/>
        </w:rPr>
        <w:t xml:space="preserve"> </w:t>
      </w:r>
      <w:r>
        <w:rPr>
          <w:rFonts w:ascii="GHEA Grapalat" w:hAnsi="GHEA Grapalat"/>
          <w:color w:val="000000" w:themeColor="text1"/>
        </w:rPr>
        <w:t>ն</w:t>
      </w:r>
      <w:r w:rsidRPr="00E34582">
        <w:rPr>
          <w:rFonts w:ascii="GHEA Grapalat" w:hAnsi="GHEA Grapalat"/>
          <w:color w:val="000000" w:themeColor="text1"/>
        </w:rPr>
        <w:t>ախապես տրամադրված էլեկտրոնային փոստի հասցեին բացահայտող, ճշգրտող հարցադրումներ ուղարկելով՝ մինչ</w:t>
      </w:r>
      <w:r>
        <w:rPr>
          <w:rFonts w:ascii="GHEA Grapalat" w:hAnsi="GHEA Grapalat"/>
          <w:color w:val="000000" w:themeColor="text1"/>
        </w:rPr>
        <w:t>և</w:t>
      </w:r>
      <w:r w:rsidRPr="00E34582">
        <w:rPr>
          <w:rFonts w:ascii="GHEA Grapalat" w:hAnsi="GHEA Grapalat"/>
          <w:color w:val="000000" w:themeColor="text1"/>
        </w:rPr>
        <w:t xml:space="preserve"> ճիշտ պատասխանի ստացումը</w:t>
      </w:r>
      <w:r w:rsidRPr="00E34582">
        <w:rPr>
          <w:rStyle w:val="FootnoteReference"/>
          <w:rFonts w:ascii="GHEA Grapalat" w:hAnsi="GHEA Grapalat"/>
          <w:color w:val="000000" w:themeColor="text1"/>
        </w:rPr>
        <w:footnoteReference w:id="10"/>
      </w:r>
      <w:r w:rsidRPr="00051832">
        <w:rPr>
          <w:rFonts w:ascii="GHEA Grapalat" w:hAnsi="GHEA Grapalat"/>
          <w:color w:val="000000" w:themeColor="text1"/>
        </w:rPr>
        <w:t>։</w:t>
      </w:r>
    </w:p>
    <w:p w:rsidR="00564423" w:rsidRPr="00E34582" w:rsidRDefault="00BD54A4" w:rsidP="00251518">
      <w:pPr>
        <w:spacing w:line="360" w:lineRule="auto"/>
        <w:ind w:firstLine="567"/>
        <w:jc w:val="both"/>
        <w:rPr>
          <w:rFonts w:ascii="GHEA Grapalat" w:hAnsi="GHEA Grapalat"/>
          <w:color w:val="000000" w:themeColor="text1"/>
        </w:rPr>
      </w:pPr>
      <w:r w:rsidRPr="00BD54A4">
        <w:rPr>
          <w:rFonts w:ascii="GHEA Grapalat" w:hAnsi="GHEA Grapalat"/>
          <w:b/>
          <w:bCs/>
          <w:color w:val="000000" w:themeColor="text1"/>
        </w:rPr>
        <w:t>-</w:t>
      </w:r>
      <w:r>
        <w:rPr>
          <w:rFonts w:ascii="GHEA Grapalat" w:hAnsi="GHEA Grapalat"/>
          <w:color w:val="000000" w:themeColor="text1"/>
        </w:rPr>
        <w:t xml:space="preserve"> </w:t>
      </w:r>
      <w:r w:rsidR="00564423" w:rsidRPr="00E34582">
        <w:rPr>
          <w:rFonts w:ascii="GHEA Grapalat" w:hAnsi="GHEA Grapalat"/>
          <w:b/>
          <w:bCs/>
          <w:color w:val="000000" w:themeColor="text1"/>
        </w:rPr>
        <w:t>Միացյալ Թագավորությունում</w:t>
      </w:r>
      <w:r w:rsidR="00564423">
        <w:rPr>
          <w:rFonts w:ascii="GHEA Grapalat" w:hAnsi="GHEA Grapalat"/>
          <w:b/>
          <w:bCs/>
          <w:color w:val="000000" w:themeColor="text1"/>
        </w:rPr>
        <w:t xml:space="preserve"> </w:t>
      </w:r>
      <w:r w:rsidR="00564423" w:rsidRPr="00E34582">
        <w:rPr>
          <w:rFonts w:ascii="GHEA Grapalat" w:hAnsi="GHEA Grapalat"/>
          <w:color w:val="000000" w:themeColor="text1"/>
        </w:rPr>
        <w:t xml:space="preserve">ևս </w:t>
      </w:r>
      <w:r w:rsidR="00E21FA5">
        <w:rPr>
          <w:rFonts w:ascii="GHEA Grapalat" w:hAnsi="GHEA Grapalat"/>
          <w:color w:val="000000" w:themeColor="text1"/>
        </w:rPr>
        <w:t>էլեկտրոնային ձևով պայմանագրերի</w:t>
      </w:r>
      <w:r w:rsidR="00564423" w:rsidRPr="00E34582">
        <w:rPr>
          <w:rFonts w:ascii="GHEA Grapalat" w:hAnsi="GHEA Grapalat"/>
          <w:color w:val="000000" w:themeColor="text1"/>
        </w:rPr>
        <w:t xml:space="preserve"> կնքման տարածված տեսակներից մեկը Click-wrap պայմանագիրն է։</w:t>
      </w:r>
      <w:r w:rsidR="008D4BA0">
        <w:rPr>
          <w:rFonts w:ascii="GHEA Grapalat" w:hAnsi="GHEA Grapalat"/>
          <w:color w:val="000000" w:themeColor="text1"/>
        </w:rPr>
        <w:t xml:space="preserve"> </w:t>
      </w:r>
      <w:r w:rsidR="00564423" w:rsidRPr="00E34582">
        <w:rPr>
          <w:rFonts w:ascii="GHEA Grapalat" w:hAnsi="GHEA Grapalat"/>
          <w:color w:val="000000" w:themeColor="text1"/>
        </w:rPr>
        <w:t xml:space="preserve">Հարկ է նկատի ունենալ, որ Browse-wrap և Shrink-wrap պայմանագրերը ևս իրենց կիրառությունն ունեն Միացյալ Թագավորությունում, սակայն Սպառողների իրավունքների մասին 2015թ. Ակտի վերաբերյալ պարզաբանող դիտարկումների համաձայն՝ Browse-wrap պայմանագրերը չեն կարող դիտվել որպես պայմանագրեր և դրանով պայմանավորված չեն կարող հաճախորդների համար առաջացնել պարտավորություններ, քանի որ </w:t>
      </w:r>
      <w:r w:rsidR="008D4BA0">
        <w:rPr>
          <w:rFonts w:ascii="GHEA Grapalat" w:hAnsi="GHEA Grapalat"/>
          <w:color w:val="000000" w:themeColor="text1"/>
        </w:rPr>
        <w:t xml:space="preserve">դրանց դեպում, ըստ էության, </w:t>
      </w:r>
      <w:r w:rsidR="00564423" w:rsidRPr="00E34582">
        <w:rPr>
          <w:rFonts w:ascii="GHEA Grapalat" w:hAnsi="GHEA Grapalat"/>
          <w:color w:val="000000" w:themeColor="text1"/>
        </w:rPr>
        <w:t>առկա չէ սպառողի վավեր համաձայնություն</w:t>
      </w:r>
      <w:r w:rsidR="00EC7888">
        <w:rPr>
          <w:rFonts w:ascii="GHEA Grapalat" w:hAnsi="GHEA Grapalat"/>
          <w:color w:val="000000" w:themeColor="text1"/>
        </w:rPr>
        <w:t>ը</w:t>
      </w:r>
      <w:r w:rsidR="008D4BA0" w:rsidRPr="008D4BA0">
        <w:rPr>
          <w:rStyle w:val="FootnoteReference"/>
          <w:rFonts w:ascii="GHEA Grapalat" w:hAnsi="GHEA Grapalat"/>
          <w:color w:val="000000" w:themeColor="text1"/>
        </w:rPr>
        <w:footnoteReference w:id="11"/>
      </w:r>
      <w:r w:rsidR="00564423" w:rsidRPr="00E34582">
        <w:rPr>
          <w:rFonts w:ascii="GHEA Grapalat" w:hAnsi="GHEA Grapalat"/>
          <w:color w:val="000000" w:themeColor="text1"/>
        </w:rPr>
        <w:t>։</w:t>
      </w:r>
    </w:p>
    <w:p w:rsidR="00564423" w:rsidRPr="00E34582" w:rsidRDefault="00816418" w:rsidP="00251518">
      <w:pPr>
        <w:spacing w:line="360" w:lineRule="auto"/>
        <w:ind w:firstLine="567"/>
        <w:jc w:val="both"/>
        <w:rPr>
          <w:rFonts w:ascii="GHEA Grapalat" w:hAnsi="GHEA Grapalat"/>
          <w:color w:val="000000" w:themeColor="text1"/>
        </w:rPr>
      </w:pPr>
      <w:r>
        <w:rPr>
          <w:rFonts w:ascii="GHEA Grapalat" w:hAnsi="GHEA Grapalat"/>
          <w:b/>
          <w:bCs/>
          <w:color w:val="000000" w:themeColor="text1"/>
        </w:rPr>
        <w:t xml:space="preserve">- </w:t>
      </w:r>
      <w:r w:rsidR="00564423" w:rsidRPr="00E34582">
        <w:rPr>
          <w:rFonts w:ascii="GHEA Grapalat" w:hAnsi="GHEA Grapalat"/>
          <w:b/>
          <w:bCs/>
          <w:color w:val="000000" w:themeColor="text1"/>
        </w:rPr>
        <w:t>Գերմանիայի Դաշնային Հանրապետությունում</w:t>
      </w:r>
      <w:r w:rsidR="00564423">
        <w:rPr>
          <w:rFonts w:ascii="GHEA Grapalat" w:hAnsi="GHEA Grapalat"/>
          <w:b/>
          <w:bCs/>
          <w:color w:val="000000" w:themeColor="text1"/>
        </w:rPr>
        <w:t xml:space="preserve"> </w:t>
      </w:r>
      <w:r w:rsidR="00564423" w:rsidRPr="00E34582">
        <w:rPr>
          <w:rFonts w:ascii="GHEA Grapalat" w:hAnsi="GHEA Grapalat"/>
          <w:color w:val="000000" w:themeColor="text1"/>
        </w:rPr>
        <w:t>էլեկտրոնային ձևով պայմանագրի կնքումը պետք է համապատասխան</w:t>
      </w:r>
      <w:r w:rsidR="00564423">
        <w:rPr>
          <w:rFonts w:ascii="GHEA Grapalat" w:hAnsi="GHEA Grapalat"/>
          <w:color w:val="000000" w:themeColor="text1"/>
        </w:rPr>
        <w:t>ի</w:t>
      </w:r>
      <w:r w:rsidR="00564423" w:rsidRPr="00E34582">
        <w:rPr>
          <w:rFonts w:ascii="GHEA Grapalat" w:hAnsi="GHEA Grapalat"/>
          <w:color w:val="000000" w:themeColor="text1"/>
        </w:rPr>
        <w:t xml:space="preserve"> Գերմանիայի </w:t>
      </w:r>
      <w:r w:rsidRPr="00582BA9">
        <w:rPr>
          <w:rFonts w:ascii="GHEA Grapalat" w:hAnsi="GHEA Grapalat"/>
          <w:color w:val="000000" w:themeColor="text1"/>
        </w:rPr>
        <w:t>Ք</w:t>
      </w:r>
      <w:r w:rsidR="00564423" w:rsidRPr="00E34582">
        <w:rPr>
          <w:rFonts w:ascii="GHEA Grapalat" w:hAnsi="GHEA Grapalat"/>
          <w:color w:val="000000" w:themeColor="text1"/>
        </w:rPr>
        <w:t>աղաքացիական օրենսգրքով նախատեսված կանոններին</w:t>
      </w:r>
      <w:r>
        <w:rPr>
          <w:rFonts w:ascii="GHEA Grapalat" w:hAnsi="GHEA Grapalat"/>
          <w:color w:val="000000" w:themeColor="text1"/>
        </w:rPr>
        <w:t>, այն է`</w:t>
      </w:r>
      <w:r w:rsidR="00564423" w:rsidRPr="00E34582">
        <w:rPr>
          <w:rFonts w:ascii="GHEA Grapalat" w:hAnsi="GHEA Grapalat"/>
          <w:color w:val="000000" w:themeColor="text1"/>
        </w:rPr>
        <w:t xml:space="preserve"> կողմերի կամահայտնության, պայմանագրերի կնքման կարգավորումներին։ </w:t>
      </w:r>
    </w:p>
    <w:p w:rsidR="00564423" w:rsidRPr="00E34582" w:rsidRDefault="009812E7" w:rsidP="00251518">
      <w:pPr>
        <w:spacing w:line="360" w:lineRule="auto"/>
        <w:ind w:firstLine="567"/>
        <w:jc w:val="both"/>
        <w:rPr>
          <w:rFonts w:ascii="GHEA Grapalat" w:hAnsi="GHEA Grapalat"/>
          <w:color w:val="000000" w:themeColor="text1"/>
        </w:rPr>
      </w:pPr>
      <w:r>
        <w:rPr>
          <w:rFonts w:ascii="GHEA Grapalat" w:hAnsi="GHEA Grapalat"/>
          <w:color w:val="000000" w:themeColor="text1"/>
        </w:rPr>
        <w:t>Գերմանիայում պ</w:t>
      </w:r>
      <w:r w:rsidR="00564423" w:rsidRPr="00E34582">
        <w:rPr>
          <w:rFonts w:ascii="GHEA Grapalat" w:hAnsi="GHEA Grapalat"/>
          <w:color w:val="000000" w:themeColor="text1"/>
        </w:rPr>
        <w:t>այմանագրերի կնքման օֆերտան և ակցեպտը, ինչպես նաև համապատասխան կարգի և պայմանների ինկորպորացում</w:t>
      </w:r>
      <w:r w:rsidR="00564423">
        <w:rPr>
          <w:rFonts w:ascii="GHEA Grapalat" w:hAnsi="GHEA Grapalat"/>
          <w:color w:val="000000" w:themeColor="text1"/>
        </w:rPr>
        <w:t>ն</w:t>
      </w:r>
      <w:r w:rsidR="00564423" w:rsidRPr="00E34582">
        <w:rPr>
          <w:rFonts w:ascii="GHEA Grapalat" w:hAnsi="GHEA Grapalat"/>
          <w:color w:val="000000" w:themeColor="text1"/>
        </w:rPr>
        <w:t xml:space="preserve"> ունեն մեծ կարևորություն։ Այսպես, որպես կանոն՝ հաճախորդը համարվում է իր առաջարկը ներկայացրած, եթե տեղադրում է համապատասխան պատվերը։ </w:t>
      </w:r>
      <w:r w:rsidR="00AC1F65">
        <w:rPr>
          <w:rFonts w:ascii="GHEA Grapalat" w:hAnsi="GHEA Grapalat"/>
          <w:color w:val="000000" w:themeColor="text1"/>
        </w:rPr>
        <w:t>Իր հերթին, ա</w:t>
      </w:r>
      <w:r w:rsidR="00564423" w:rsidRPr="00E34582">
        <w:rPr>
          <w:rFonts w:ascii="GHEA Grapalat" w:hAnsi="GHEA Grapalat"/>
          <w:color w:val="000000" w:themeColor="text1"/>
        </w:rPr>
        <w:t>ռևտուր իրականացնողը ընդունում է պատվերը, եթե վերջինս տրամադրել է պատվերի հաստատումը։ Ընդհանուր Կարգ</w:t>
      </w:r>
      <w:r w:rsidR="00274280">
        <w:rPr>
          <w:rFonts w:ascii="GHEA Grapalat" w:hAnsi="GHEA Grapalat"/>
          <w:color w:val="000000" w:themeColor="text1"/>
        </w:rPr>
        <w:t>ը</w:t>
      </w:r>
      <w:r w:rsidR="00564423" w:rsidRPr="00E34582">
        <w:rPr>
          <w:rFonts w:ascii="GHEA Grapalat" w:hAnsi="GHEA Grapalat"/>
          <w:color w:val="000000" w:themeColor="text1"/>
        </w:rPr>
        <w:t xml:space="preserve"> և Պայմանները համարվում են պայմանագրում ինկորպորացված, եթե դրանք պատշաճորեն և արդյունավետորեն ներկայացվել են սպառողի ուշադրությանը և վերջինս </w:t>
      </w:r>
      <w:r w:rsidR="00564423" w:rsidRPr="00E34582">
        <w:rPr>
          <w:rFonts w:ascii="GHEA Grapalat" w:hAnsi="GHEA Grapalat"/>
          <w:color w:val="000000" w:themeColor="text1"/>
        </w:rPr>
        <w:lastRenderedPageBreak/>
        <w:t>սեղմել է</w:t>
      </w:r>
      <w:r w:rsidR="004B6587" w:rsidRPr="004B6587">
        <w:rPr>
          <w:rFonts w:ascii="GHEA Grapalat" w:hAnsi="GHEA Grapalat"/>
          <w:color w:val="000000" w:themeColor="text1"/>
        </w:rPr>
        <w:t xml:space="preserve"> </w:t>
      </w:r>
      <w:r w:rsidR="004B6587" w:rsidRPr="00E34582">
        <w:rPr>
          <w:rFonts w:ascii="GHEA Grapalat" w:hAnsi="GHEA Grapalat"/>
          <w:color w:val="000000" w:themeColor="text1"/>
        </w:rPr>
        <w:t xml:space="preserve">համապատասխան </w:t>
      </w:r>
      <w:r w:rsidR="004B6587">
        <w:rPr>
          <w:rFonts w:ascii="GHEA Grapalat" w:hAnsi="GHEA Grapalat"/>
          <w:color w:val="000000" w:themeColor="text1"/>
        </w:rPr>
        <w:t>հրահանգը</w:t>
      </w:r>
      <w:r w:rsidR="00564423" w:rsidRPr="00E34582">
        <w:rPr>
          <w:rFonts w:ascii="GHEA Grapalat" w:hAnsi="GHEA Grapalat"/>
          <w:color w:val="000000" w:themeColor="text1"/>
        </w:rPr>
        <w:t>՝ դրանով իսկ ընդունելով Ընդհանուր Կարգը և Պայմանները։</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Ընդհանուր առմամբ էլեկտրոնային գործարքների կնք</w:t>
      </w:r>
      <w:r w:rsidR="00C107A9">
        <w:rPr>
          <w:rFonts w:ascii="GHEA Grapalat" w:hAnsi="GHEA Grapalat"/>
          <w:color w:val="000000" w:themeColor="text1"/>
        </w:rPr>
        <w:t>մանը</w:t>
      </w:r>
      <w:r w:rsidRPr="00E34582">
        <w:rPr>
          <w:rFonts w:ascii="GHEA Grapalat" w:hAnsi="GHEA Grapalat"/>
          <w:color w:val="000000" w:themeColor="text1"/>
        </w:rPr>
        <w:t xml:space="preserve"> </w:t>
      </w:r>
      <w:r w:rsidR="00C107A9">
        <w:rPr>
          <w:rFonts w:ascii="GHEA Grapalat" w:hAnsi="GHEA Grapalat"/>
          <w:color w:val="000000" w:themeColor="text1"/>
        </w:rPr>
        <w:t>ներկայացվում են հետևյալ պահանջները</w:t>
      </w:r>
      <w:r w:rsidRPr="00E34582">
        <w:rPr>
          <w:rFonts w:ascii="GHEA Grapalat" w:hAnsi="GHEA Grapalat"/>
          <w:color w:val="000000" w:themeColor="text1"/>
        </w:rPr>
        <w:t>.</w:t>
      </w:r>
    </w:p>
    <w:p w:rsidR="00564423" w:rsidRPr="00E34582"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Pr>
          <w:rFonts w:ascii="GHEA Grapalat" w:hAnsi="GHEA Grapalat"/>
          <w:color w:val="000000" w:themeColor="text1"/>
        </w:rPr>
        <w:t>հ</w:t>
      </w:r>
      <w:r w:rsidR="00564423" w:rsidRPr="00E34582">
        <w:rPr>
          <w:rFonts w:ascii="GHEA Grapalat" w:hAnsi="GHEA Grapalat"/>
          <w:color w:val="000000" w:themeColor="text1"/>
        </w:rPr>
        <w:t>աճախորդի կողմից ներկայացվող պատվեր</w:t>
      </w:r>
      <w:r w:rsidR="00CC6AE4">
        <w:rPr>
          <w:rFonts w:ascii="GHEA Grapalat" w:hAnsi="GHEA Grapalat"/>
          <w:color w:val="000000" w:themeColor="text1"/>
        </w:rPr>
        <w:t xml:space="preserve"> կատարելու գործըննթացը</w:t>
      </w:r>
      <w:r w:rsidR="00564423" w:rsidRPr="00E34582">
        <w:rPr>
          <w:rFonts w:ascii="GHEA Grapalat" w:hAnsi="GHEA Grapalat"/>
          <w:color w:val="000000" w:themeColor="text1"/>
        </w:rPr>
        <w:t xml:space="preserve"> պետք է ներառի այն անհրաժեշտ քայլերի մասին տեղեկություններ, որոնք </w:t>
      </w:r>
      <w:r w:rsidR="00950509">
        <w:rPr>
          <w:rFonts w:ascii="GHEA Grapalat" w:hAnsi="GHEA Grapalat"/>
          <w:color w:val="000000" w:themeColor="text1"/>
        </w:rPr>
        <w:t>անհրաժեշտ են</w:t>
      </w:r>
      <w:r w:rsidR="00564423" w:rsidRPr="00E34582">
        <w:rPr>
          <w:rFonts w:ascii="GHEA Grapalat" w:hAnsi="GHEA Grapalat"/>
          <w:color w:val="000000" w:themeColor="text1"/>
        </w:rPr>
        <w:t xml:space="preserve"> պայմանագրի կնքման համար, ինչպես նաև տեխնիկական</w:t>
      </w:r>
      <w:r w:rsidR="00CC6AE4">
        <w:rPr>
          <w:rFonts w:ascii="GHEA Grapalat" w:hAnsi="GHEA Grapalat"/>
          <w:color w:val="000000" w:themeColor="text1"/>
        </w:rPr>
        <w:t xml:space="preserve"> հնարավորություն պետք է ընձեռի </w:t>
      </w:r>
      <w:r w:rsidR="00564423" w:rsidRPr="00E34582">
        <w:rPr>
          <w:rFonts w:ascii="GHEA Grapalat" w:hAnsi="GHEA Grapalat"/>
          <w:color w:val="000000" w:themeColor="text1"/>
        </w:rPr>
        <w:t>ուսումնասիրել</w:t>
      </w:r>
      <w:r w:rsidR="00CC6AE4">
        <w:rPr>
          <w:rFonts w:ascii="GHEA Grapalat" w:hAnsi="GHEA Grapalat"/>
          <w:color w:val="000000" w:themeColor="text1"/>
        </w:rPr>
        <w:t>ու</w:t>
      </w:r>
      <w:r w:rsidR="00564423" w:rsidRPr="00E34582">
        <w:rPr>
          <w:rFonts w:ascii="GHEA Grapalat" w:hAnsi="GHEA Grapalat"/>
          <w:color w:val="000000" w:themeColor="text1"/>
        </w:rPr>
        <w:t xml:space="preserve"> և շտկումներ կատարել</w:t>
      </w:r>
      <w:r w:rsidR="00CC6AE4">
        <w:rPr>
          <w:rFonts w:ascii="GHEA Grapalat" w:hAnsi="GHEA Grapalat"/>
          <w:color w:val="000000" w:themeColor="text1"/>
        </w:rPr>
        <w:t>ու</w:t>
      </w:r>
      <w:r w:rsidR="00564423" w:rsidRPr="00E34582">
        <w:rPr>
          <w:rFonts w:ascii="GHEA Grapalat" w:hAnsi="GHEA Grapalat"/>
          <w:color w:val="000000" w:themeColor="text1"/>
        </w:rPr>
        <w:t xml:space="preserve"> համապատասխան պատվերում,</w:t>
      </w:r>
    </w:p>
    <w:p w:rsidR="00564423" w:rsidRPr="00E34582"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Pr>
          <w:rFonts w:ascii="GHEA Grapalat" w:hAnsi="GHEA Grapalat"/>
          <w:color w:val="000000" w:themeColor="text1"/>
        </w:rPr>
        <w:t>ս</w:t>
      </w:r>
      <w:r w:rsidR="00564423" w:rsidRPr="00E34582">
        <w:rPr>
          <w:rFonts w:ascii="GHEA Grapalat" w:hAnsi="GHEA Grapalat"/>
          <w:color w:val="000000" w:themeColor="text1"/>
        </w:rPr>
        <w:t xml:space="preserve">պառողի </w:t>
      </w:r>
      <w:r>
        <w:rPr>
          <w:rFonts w:ascii="GHEA Grapalat" w:hAnsi="GHEA Grapalat"/>
          <w:color w:val="000000" w:themeColor="text1"/>
        </w:rPr>
        <w:t xml:space="preserve">կողմից </w:t>
      </w:r>
      <w:r w:rsidR="00564423" w:rsidRPr="00E34582">
        <w:rPr>
          <w:rFonts w:ascii="GHEA Grapalat" w:hAnsi="GHEA Grapalat"/>
          <w:color w:val="000000" w:themeColor="text1"/>
        </w:rPr>
        <w:t>պատվեր</w:t>
      </w:r>
      <w:r>
        <w:rPr>
          <w:rFonts w:ascii="GHEA Grapalat" w:hAnsi="GHEA Grapalat"/>
          <w:color w:val="000000" w:themeColor="text1"/>
        </w:rPr>
        <w:t>ի տրամադրման գործըթացը</w:t>
      </w:r>
      <w:r w:rsidR="00564423" w:rsidRPr="00E34582">
        <w:rPr>
          <w:rFonts w:ascii="GHEA Grapalat" w:hAnsi="GHEA Grapalat"/>
          <w:color w:val="000000" w:themeColor="text1"/>
        </w:rPr>
        <w:t xml:space="preserve"> պետք է ներառի որոշակի պարտադիր տեղեկություններ</w:t>
      </w:r>
      <w:r>
        <w:rPr>
          <w:rFonts w:ascii="GHEA Grapalat" w:hAnsi="GHEA Grapalat"/>
          <w:color w:val="000000" w:themeColor="text1"/>
        </w:rPr>
        <w:t>`</w:t>
      </w:r>
      <w:r w:rsidR="00564423" w:rsidRPr="00E34582">
        <w:rPr>
          <w:rFonts w:ascii="GHEA Grapalat" w:hAnsi="GHEA Grapalat"/>
          <w:color w:val="000000" w:themeColor="text1"/>
        </w:rPr>
        <w:t xml:space="preserve"> ապրանքի, ծառայության անվանում</w:t>
      </w:r>
      <w:r>
        <w:rPr>
          <w:rFonts w:ascii="GHEA Grapalat" w:hAnsi="GHEA Grapalat"/>
          <w:color w:val="000000" w:themeColor="text1"/>
        </w:rPr>
        <w:t>ը</w:t>
      </w:r>
      <w:r w:rsidR="00564423" w:rsidRPr="00E34582">
        <w:rPr>
          <w:rFonts w:ascii="GHEA Grapalat" w:hAnsi="GHEA Grapalat"/>
          <w:color w:val="000000" w:themeColor="text1"/>
        </w:rPr>
        <w:t>, գինը, ապրանք վաճառողի կամ ծառայություն տրամադրողի վերաբերյալ տվյալներ</w:t>
      </w:r>
      <w:r>
        <w:rPr>
          <w:rFonts w:ascii="GHEA Grapalat" w:hAnsi="GHEA Grapalat"/>
          <w:color w:val="000000" w:themeColor="text1"/>
        </w:rPr>
        <w:t>ը</w:t>
      </w:r>
      <w:r w:rsidR="00564423" w:rsidRPr="00E34582">
        <w:rPr>
          <w:rFonts w:ascii="GHEA Grapalat" w:hAnsi="GHEA Grapalat"/>
          <w:color w:val="000000" w:themeColor="text1"/>
        </w:rPr>
        <w:t>, երաշխիքային ժամկետներ</w:t>
      </w:r>
      <w:r>
        <w:rPr>
          <w:rFonts w:ascii="GHEA Grapalat" w:hAnsi="GHEA Grapalat"/>
          <w:color w:val="000000" w:themeColor="text1"/>
        </w:rPr>
        <w:t>ն</w:t>
      </w:r>
      <w:r w:rsidR="00564423" w:rsidRPr="00E34582">
        <w:rPr>
          <w:rFonts w:ascii="GHEA Grapalat" w:hAnsi="GHEA Grapalat"/>
          <w:color w:val="000000" w:themeColor="text1"/>
        </w:rPr>
        <w:t xml:space="preserve"> </w:t>
      </w:r>
      <w:r>
        <w:rPr>
          <w:rFonts w:ascii="GHEA Grapalat" w:hAnsi="GHEA Grapalat"/>
          <w:color w:val="000000" w:themeColor="text1"/>
        </w:rPr>
        <w:t>ու</w:t>
      </w:r>
      <w:r w:rsidR="00564423" w:rsidRPr="00E34582">
        <w:rPr>
          <w:rFonts w:ascii="GHEA Grapalat" w:hAnsi="GHEA Grapalat"/>
          <w:color w:val="000000" w:themeColor="text1"/>
        </w:rPr>
        <w:t xml:space="preserve"> պայմաններ</w:t>
      </w:r>
      <w:r>
        <w:rPr>
          <w:rFonts w:ascii="GHEA Grapalat" w:hAnsi="GHEA Grapalat"/>
          <w:color w:val="000000" w:themeColor="text1"/>
        </w:rPr>
        <w:t>ը</w:t>
      </w:r>
      <w:r w:rsidR="00564423" w:rsidRPr="00E34582">
        <w:rPr>
          <w:rFonts w:ascii="GHEA Grapalat" w:hAnsi="GHEA Grapalat"/>
          <w:color w:val="000000" w:themeColor="text1"/>
        </w:rPr>
        <w:t xml:space="preserve"> և այլն,</w:t>
      </w:r>
    </w:p>
    <w:p w:rsidR="00564423" w:rsidRPr="00E34582"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Pr>
          <w:rFonts w:ascii="GHEA Grapalat" w:hAnsi="GHEA Grapalat"/>
          <w:color w:val="000000" w:themeColor="text1"/>
        </w:rPr>
        <w:t>ա</w:t>
      </w:r>
      <w:r w:rsidR="00564423" w:rsidRPr="00E34582">
        <w:rPr>
          <w:rFonts w:ascii="GHEA Grapalat" w:hAnsi="GHEA Grapalat"/>
          <w:color w:val="000000" w:themeColor="text1"/>
        </w:rPr>
        <w:t>ռևտուր իրականացնողը պարտավոր է հաստատել պատվերի ստացումը և տրամադրել պայմանագրի կնքման հաստատում,</w:t>
      </w:r>
    </w:p>
    <w:p w:rsidR="00564423" w:rsidRPr="00E34582"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Pr>
          <w:rFonts w:ascii="GHEA Grapalat" w:hAnsi="GHEA Grapalat"/>
          <w:color w:val="000000" w:themeColor="text1"/>
        </w:rPr>
        <w:t>Ա</w:t>
      </w:r>
      <w:r w:rsidR="00564423" w:rsidRPr="00E34582">
        <w:rPr>
          <w:rFonts w:ascii="GHEA Grapalat" w:hAnsi="GHEA Grapalat"/>
          <w:color w:val="000000" w:themeColor="text1"/>
        </w:rPr>
        <w:t xml:space="preserve">ռևտուր իրականացնողը պարտավոր է սպառողին տրամադրել բոլոր տեղեկությունները </w:t>
      </w:r>
      <w:r>
        <w:rPr>
          <w:rFonts w:ascii="GHEA Grapalat" w:hAnsi="GHEA Grapalat"/>
          <w:color w:val="000000" w:themeColor="text1"/>
        </w:rPr>
        <w:t>նյութական կրիչի</w:t>
      </w:r>
      <w:r w:rsidR="00564423" w:rsidRPr="00E34582">
        <w:rPr>
          <w:rFonts w:ascii="GHEA Grapalat" w:hAnsi="GHEA Grapalat"/>
          <w:color w:val="000000" w:themeColor="text1"/>
        </w:rPr>
        <w:t xml:space="preserve"> միջոցով (</w:t>
      </w:r>
      <w:r w:rsidR="007C551F">
        <w:rPr>
          <w:rFonts w:ascii="GHEA Grapalat" w:hAnsi="GHEA Grapalat"/>
          <w:color w:val="000000" w:themeColor="text1"/>
        </w:rPr>
        <w:t>սովորաբար</w:t>
      </w:r>
      <w:r w:rsidR="00564423" w:rsidRPr="00E34582">
        <w:rPr>
          <w:rFonts w:ascii="GHEA Grapalat" w:hAnsi="GHEA Grapalat"/>
          <w:color w:val="000000" w:themeColor="text1"/>
        </w:rPr>
        <w:t xml:space="preserve"> իրականացվում է էլեկտրոնային փոստ</w:t>
      </w:r>
      <w:r w:rsidR="007C551F">
        <w:rPr>
          <w:rFonts w:ascii="GHEA Grapalat" w:hAnsi="GHEA Grapalat"/>
          <w:color w:val="000000" w:themeColor="text1"/>
        </w:rPr>
        <w:t>ի միջոց</w:t>
      </w:r>
      <w:r w:rsidR="00564423" w:rsidRPr="00E34582">
        <w:rPr>
          <w:rFonts w:ascii="GHEA Grapalat" w:hAnsi="GHEA Grapalat"/>
          <w:color w:val="000000" w:themeColor="text1"/>
        </w:rPr>
        <w:t>ով)</w:t>
      </w:r>
      <w:r w:rsidR="00816418" w:rsidRPr="00816418">
        <w:rPr>
          <w:rStyle w:val="FootnoteReference"/>
          <w:rFonts w:ascii="GHEA Grapalat" w:hAnsi="GHEA Grapalat"/>
          <w:color w:val="000000" w:themeColor="text1"/>
        </w:rPr>
        <w:footnoteReference w:id="12"/>
      </w:r>
      <w:r w:rsidR="00564423" w:rsidRPr="00E34582">
        <w:rPr>
          <w:rFonts w:ascii="GHEA Grapalat" w:hAnsi="GHEA Grapalat"/>
          <w:color w:val="000000" w:themeColor="text1"/>
        </w:rPr>
        <w:t>։</w:t>
      </w:r>
    </w:p>
    <w:p w:rsidR="00564423" w:rsidRPr="00E34582" w:rsidRDefault="005D40EE" w:rsidP="00251518">
      <w:pPr>
        <w:spacing w:line="360" w:lineRule="auto"/>
        <w:ind w:firstLine="567"/>
        <w:jc w:val="both"/>
        <w:rPr>
          <w:rFonts w:ascii="GHEA Grapalat" w:hAnsi="GHEA Grapalat"/>
          <w:color w:val="000000" w:themeColor="text1"/>
        </w:rPr>
      </w:pPr>
      <w:r>
        <w:rPr>
          <w:rFonts w:ascii="GHEA Grapalat" w:hAnsi="GHEA Grapalat"/>
          <w:b/>
          <w:bCs/>
          <w:color w:val="000000" w:themeColor="text1"/>
        </w:rPr>
        <w:t xml:space="preserve">- </w:t>
      </w:r>
      <w:r w:rsidR="00564423" w:rsidRPr="00E34582">
        <w:rPr>
          <w:rFonts w:ascii="GHEA Grapalat" w:hAnsi="GHEA Grapalat"/>
          <w:b/>
          <w:bCs/>
          <w:color w:val="000000" w:themeColor="text1"/>
        </w:rPr>
        <w:t>Ֆրանսիայի Հանրապետությունում</w:t>
      </w:r>
      <w:r w:rsidR="00564423">
        <w:rPr>
          <w:rFonts w:ascii="GHEA Grapalat" w:hAnsi="GHEA Grapalat"/>
          <w:b/>
          <w:bCs/>
          <w:color w:val="000000" w:themeColor="text1"/>
        </w:rPr>
        <w:t xml:space="preserve"> </w:t>
      </w:r>
      <w:r w:rsidR="000A186B">
        <w:rPr>
          <w:rFonts w:ascii="GHEA Grapalat" w:hAnsi="GHEA Grapalat"/>
          <w:color w:val="000000" w:themeColor="text1"/>
        </w:rPr>
        <w:t>առցանց</w:t>
      </w:r>
      <w:r w:rsidR="00564423" w:rsidRPr="00E34582">
        <w:rPr>
          <w:rFonts w:ascii="GHEA Grapalat" w:hAnsi="GHEA Grapalat"/>
          <w:color w:val="000000" w:themeColor="text1"/>
        </w:rPr>
        <w:t xml:space="preserve"> հարթակների թափանցիկության պահանջներն ուժի մեջ են մտել 2018թ.-ին, որոնք կիրառվում են </w:t>
      </w:r>
      <w:r w:rsidR="000A186B">
        <w:rPr>
          <w:rFonts w:ascii="GHEA Grapalat" w:hAnsi="GHEA Grapalat"/>
          <w:color w:val="000000" w:themeColor="text1"/>
        </w:rPr>
        <w:t>առցանց</w:t>
      </w:r>
      <w:r w:rsidR="00564423" w:rsidRPr="00E34582">
        <w:rPr>
          <w:rFonts w:ascii="GHEA Grapalat" w:hAnsi="GHEA Grapalat"/>
          <w:color w:val="000000" w:themeColor="text1"/>
        </w:rPr>
        <w:t xml:space="preserve"> հարթակների և շուկաների (առավել մանրամասն կարգավորվում է 2017թ. սեպտեմբերի 29-ի No 2017-1434 հրամանով), ինչպես նաև ինտերնետային կայքերի նկատմամբ (առավել մանրամասն՝ 2017թ. սեպտեմբերի 29-ի No 2017-1436 հրամանով)։</w:t>
      </w:r>
      <w:r w:rsidR="00564423">
        <w:rPr>
          <w:rFonts w:ascii="GHEA Grapalat" w:hAnsi="GHEA Grapalat"/>
          <w:color w:val="000000" w:themeColor="text1"/>
        </w:rPr>
        <w:t xml:space="preserve"> </w:t>
      </w:r>
      <w:r w:rsidR="00564423" w:rsidRPr="00E34582">
        <w:rPr>
          <w:rFonts w:ascii="GHEA Grapalat" w:hAnsi="GHEA Grapalat"/>
          <w:color w:val="000000" w:themeColor="text1"/>
        </w:rPr>
        <w:t xml:space="preserve">Վերոգրյալ կարգավորումների </w:t>
      </w:r>
      <w:r w:rsidR="00C85783">
        <w:rPr>
          <w:rFonts w:ascii="GHEA Grapalat" w:hAnsi="GHEA Grapalat"/>
          <w:color w:val="000000" w:themeColor="text1"/>
        </w:rPr>
        <w:t>համաձայն</w:t>
      </w:r>
      <w:r w:rsidR="00564423" w:rsidRPr="00E34582">
        <w:rPr>
          <w:rFonts w:ascii="GHEA Grapalat" w:hAnsi="GHEA Grapalat"/>
          <w:color w:val="000000" w:themeColor="text1"/>
        </w:rPr>
        <w:t>՝ առցանց հարթակները պետք է ունենան առանձին և հատուկ բաժին</w:t>
      </w:r>
      <w:r w:rsidR="0003042B">
        <w:rPr>
          <w:rFonts w:ascii="GHEA Grapalat" w:hAnsi="GHEA Grapalat"/>
          <w:color w:val="000000" w:themeColor="text1"/>
        </w:rPr>
        <w:t>ներ</w:t>
      </w:r>
      <w:r w:rsidR="00564423" w:rsidRPr="00E34582">
        <w:rPr>
          <w:rFonts w:ascii="GHEA Grapalat" w:hAnsi="GHEA Grapalat"/>
          <w:color w:val="000000" w:themeColor="text1"/>
        </w:rPr>
        <w:t>, որոնց</w:t>
      </w:r>
      <w:r w:rsidR="0003042B">
        <w:rPr>
          <w:rFonts w:ascii="GHEA Grapalat" w:hAnsi="GHEA Grapalat"/>
          <w:color w:val="000000" w:themeColor="text1"/>
        </w:rPr>
        <w:t>ում</w:t>
      </w:r>
      <w:r w:rsidR="00564423" w:rsidRPr="00E34582">
        <w:rPr>
          <w:rFonts w:ascii="GHEA Grapalat" w:hAnsi="GHEA Grapalat"/>
          <w:color w:val="000000" w:themeColor="text1"/>
        </w:rPr>
        <w:t xml:space="preserve"> զետեղված է մանրամասն տեղեկատվություն վաճառողների կամ այլ անձանց </w:t>
      </w:r>
      <w:r w:rsidR="00564423" w:rsidRPr="00E34582">
        <w:rPr>
          <w:rFonts w:ascii="GHEA Grapalat" w:hAnsi="GHEA Grapalat"/>
          <w:color w:val="000000" w:themeColor="text1"/>
        </w:rPr>
        <w:lastRenderedPageBreak/>
        <w:t>վերաբերյալ, ինչպես նաև հաճախորդների նկատմամբ արդարացի վերաբերմունք ապահովելու նպատակով համապատասխան տեղեկություններ պատվերների վարկանիշերի վերաբերյալ։</w:t>
      </w:r>
    </w:p>
    <w:p w:rsidR="00564423"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Էլեկտրոնային գործարքների կնքման ձևի հետ կապված ֆրանսիական օրենսդրությունը որևէ պահանջներ չի նախատեսում, բացառությամբ նրա, </w:t>
      </w:r>
      <w:r w:rsidR="0065156E">
        <w:rPr>
          <w:rFonts w:ascii="GHEA Grapalat" w:hAnsi="GHEA Grapalat"/>
          <w:color w:val="000000" w:themeColor="text1"/>
        </w:rPr>
        <w:t>որ</w:t>
      </w:r>
      <w:r w:rsidRPr="00E34582">
        <w:rPr>
          <w:rFonts w:ascii="GHEA Grapalat" w:hAnsi="GHEA Grapalat"/>
          <w:color w:val="000000" w:themeColor="text1"/>
        </w:rPr>
        <w:t xml:space="preserve"> վաճառողը պարտավոր է հաճախորդին տրամադրել համապատասխան տեղեկատվությունը </w:t>
      </w:r>
      <w:r w:rsidR="001F7FCA">
        <w:rPr>
          <w:rFonts w:ascii="GHEA Grapalat" w:hAnsi="GHEA Grapalat"/>
          <w:color w:val="000000" w:themeColor="text1"/>
        </w:rPr>
        <w:t>նյութական</w:t>
      </w:r>
      <w:r w:rsidR="00DD4E33">
        <w:rPr>
          <w:rFonts w:ascii="GHEA Grapalat" w:hAnsi="GHEA Grapalat"/>
          <w:color w:val="000000" w:themeColor="text1"/>
        </w:rPr>
        <w:t xml:space="preserve"> կրիչ</w:t>
      </w:r>
      <w:r w:rsidRPr="00E34582">
        <w:rPr>
          <w:rFonts w:ascii="GHEA Grapalat" w:hAnsi="GHEA Grapalat"/>
          <w:color w:val="000000" w:themeColor="text1"/>
        </w:rPr>
        <w:t xml:space="preserve">ով, որն իրենից ներկայացնում է ցանկացած գործիք, որը հաճախորդին հնարավորություն է տալիս պահպանել կամ արտատպել ցանկացած տեղեկություն այն ձևով, որը հնարավոր է դարձնում ապագայում </w:t>
      </w:r>
      <w:r w:rsidR="000B4D24">
        <w:rPr>
          <w:rFonts w:ascii="GHEA Grapalat" w:hAnsi="GHEA Grapalat"/>
          <w:color w:val="000000" w:themeColor="text1"/>
        </w:rPr>
        <w:t>այն</w:t>
      </w:r>
      <w:r w:rsidRPr="00E34582">
        <w:rPr>
          <w:rFonts w:ascii="GHEA Grapalat" w:hAnsi="GHEA Grapalat"/>
          <w:color w:val="000000" w:themeColor="text1"/>
        </w:rPr>
        <w:t xml:space="preserve"> օգտագործել կամ </w:t>
      </w:r>
      <w:r w:rsidR="000B4D24">
        <w:rPr>
          <w:rFonts w:ascii="GHEA Grapalat" w:hAnsi="GHEA Grapalat"/>
          <w:color w:val="000000" w:themeColor="text1"/>
        </w:rPr>
        <w:t xml:space="preserve">դրան </w:t>
      </w:r>
      <w:r w:rsidRPr="00E34582">
        <w:rPr>
          <w:rFonts w:ascii="GHEA Grapalat" w:hAnsi="GHEA Grapalat"/>
          <w:color w:val="000000" w:themeColor="text1"/>
        </w:rPr>
        <w:t>հղում կատարել, և որը թույլ է տալիս անփոփոխ կերպով վերարտադրել տեղեկատվությունը (օրինակ՝ որպես pdf</w:t>
      </w:r>
      <w:r w:rsidR="00EB2A4A">
        <w:rPr>
          <w:rFonts w:ascii="GHEA Grapalat" w:hAnsi="GHEA Grapalat"/>
          <w:color w:val="000000" w:themeColor="text1"/>
        </w:rPr>
        <w:t xml:space="preserve"> ֆայլ</w:t>
      </w:r>
      <w:r w:rsidRPr="00E34582">
        <w:rPr>
          <w:rFonts w:ascii="GHEA Grapalat" w:hAnsi="GHEA Grapalat"/>
          <w:color w:val="000000" w:themeColor="text1"/>
        </w:rPr>
        <w:t xml:space="preserve"> կամ էլեկտրոնային փոստ</w:t>
      </w:r>
      <w:r w:rsidR="000F3F4B">
        <w:rPr>
          <w:rFonts w:ascii="GHEA Grapalat" w:hAnsi="GHEA Grapalat"/>
          <w:color w:val="000000" w:themeColor="text1"/>
        </w:rPr>
        <w:t xml:space="preserve">)։ </w:t>
      </w:r>
      <w:r w:rsidR="00CE06B4">
        <w:rPr>
          <w:rFonts w:ascii="GHEA Grapalat" w:hAnsi="GHEA Grapalat"/>
          <w:color w:val="000000" w:themeColor="text1"/>
        </w:rPr>
        <w:t xml:space="preserve">Ընդ որում, </w:t>
      </w:r>
      <w:r w:rsidRPr="00E34582">
        <w:rPr>
          <w:rFonts w:ascii="GHEA Grapalat" w:hAnsi="GHEA Grapalat"/>
          <w:color w:val="000000" w:themeColor="text1"/>
        </w:rPr>
        <w:t xml:space="preserve">Ֆրանսիական դատական պրակտիկային համաձայն՝ </w:t>
      </w:r>
      <w:r w:rsidR="00CE06B4">
        <w:rPr>
          <w:rFonts w:ascii="GHEA Grapalat" w:hAnsi="GHEA Grapalat"/>
          <w:color w:val="000000" w:themeColor="text1"/>
        </w:rPr>
        <w:t>նյութակա կրիչ</w:t>
      </w:r>
      <w:r w:rsidRPr="00E34582">
        <w:rPr>
          <w:rFonts w:ascii="GHEA Grapalat" w:hAnsi="GHEA Grapalat"/>
          <w:color w:val="000000" w:themeColor="text1"/>
        </w:rPr>
        <w:t xml:space="preserve"> չի կարող հանդիսանալ վաճառողի կայք</w:t>
      </w:r>
      <w:r w:rsidR="009A1B03">
        <w:rPr>
          <w:rFonts w:ascii="GHEA Grapalat" w:hAnsi="GHEA Grapalat"/>
          <w:color w:val="000000" w:themeColor="text1"/>
        </w:rPr>
        <w:t>ում զետեղված</w:t>
      </w:r>
      <w:r w:rsidRPr="00E34582">
        <w:rPr>
          <w:rFonts w:ascii="GHEA Grapalat" w:hAnsi="GHEA Grapalat"/>
          <w:color w:val="000000" w:themeColor="text1"/>
        </w:rPr>
        <w:t xml:space="preserve"> հիպերտեքստին կատարված հղումը</w:t>
      </w:r>
      <w:r w:rsidR="005D40EE" w:rsidRPr="005D40EE">
        <w:rPr>
          <w:rStyle w:val="FootnoteReference"/>
          <w:rFonts w:ascii="GHEA Grapalat" w:hAnsi="GHEA Grapalat"/>
          <w:color w:val="000000" w:themeColor="text1"/>
        </w:rPr>
        <w:footnoteReference w:id="13"/>
      </w:r>
      <w:r w:rsidRPr="00E34582">
        <w:rPr>
          <w:rFonts w:ascii="GHEA Grapalat" w:hAnsi="GHEA Grapalat"/>
          <w:color w:val="000000" w:themeColor="text1"/>
        </w:rPr>
        <w:t>։</w:t>
      </w:r>
    </w:p>
    <w:p w:rsidR="00564423" w:rsidRPr="00E34582" w:rsidRDefault="009A1B03" w:rsidP="00251518">
      <w:pPr>
        <w:spacing w:line="360" w:lineRule="auto"/>
        <w:ind w:firstLine="567"/>
        <w:jc w:val="both"/>
        <w:rPr>
          <w:rFonts w:ascii="GHEA Grapalat" w:hAnsi="GHEA Grapalat"/>
          <w:color w:val="000000" w:themeColor="text1"/>
        </w:rPr>
      </w:pPr>
      <w:r>
        <w:rPr>
          <w:rFonts w:ascii="GHEA Grapalat" w:hAnsi="GHEA Grapalat"/>
          <w:b/>
          <w:bCs/>
          <w:color w:val="000000" w:themeColor="text1"/>
        </w:rPr>
        <w:t xml:space="preserve">- </w:t>
      </w:r>
      <w:r w:rsidR="00564423" w:rsidRPr="00E34582">
        <w:rPr>
          <w:rFonts w:ascii="GHEA Grapalat" w:hAnsi="GHEA Grapalat"/>
          <w:b/>
          <w:bCs/>
          <w:color w:val="000000" w:themeColor="text1"/>
        </w:rPr>
        <w:t>Նիդերլանդների Թագավորության</w:t>
      </w:r>
      <w:r w:rsidR="00564423">
        <w:rPr>
          <w:rFonts w:ascii="GHEA Grapalat" w:hAnsi="GHEA Grapalat"/>
          <w:b/>
          <w:bCs/>
          <w:color w:val="000000" w:themeColor="text1"/>
        </w:rPr>
        <w:t xml:space="preserve"> </w:t>
      </w:r>
      <w:r w:rsidR="00564423" w:rsidRPr="00E34582">
        <w:rPr>
          <w:rFonts w:ascii="GHEA Grapalat" w:hAnsi="GHEA Grapalat"/>
          <w:color w:val="000000" w:themeColor="text1"/>
        </w:rPr>
        <w:t xml:space="preserve">քաղաքացիական օրենսգիրքը ևս որոշակի կարգավորումներ է պարունակում էլեկտրոնային գործարքների (պայմանագրերի) հետ կապված։ </w:t>
      </w:r>
      <w:r w:rsidR="0085674F">
        <w:rPr>
          <w:rFonts w:ascii="GHEA Grapalat" w:hAnsi="GHEA Grapalat"/>
          <w:color w:val="000000" w:themeColor="text1"/>
        </w:rPr>
        <w:t>Օրինակ</w:t>
      </w:r>
      <w:r w:rsidR="00564423" w:rsidRPr="00E34582">
        <w:rPr>
          <w:rFonts w:ascii="GHEA Grapalat" w:hAnsi="GHEA Grapalat"/>
          <w:color w:val="000000" w:themeColor="text1"/>
        </w:rPr>
        <w:t>.</w:t>
      </w:r>
    </w:p>
    <w:p w:rsidR="00564423" w:rsidRPr="00E34582" w:rsidRDefault="0096398B" w:rsidP="00251518">
      <w:pPr>
        <w:pStyle w:val="ListParagraph"/>
        <w:numPr>
          <w:ilvl w:val="0"/>
          <w:numId w:val="15"/>
        </w:numPr>
        <w:spacing w:line="360" w:lineRule="auto"/>
        <w:ind w:left="851" w:firstLine="567"/>
        <w:jc w:val="both"/>
        <w:rPr>
          <w:rFonts w:ascii="GHEA Grapalat" w:hAnsi="GHEA Grapalat"/>
          <w:color w:val="000000" w:themeColor="text1"/>
        </w:rPr>
      </w:pPr>
      <w:r>
        <w:rPr>
          <w:rFonts w:ascii="GHEA Grapalat" w:hAnsi="GHEA Grapalat"/>
          <w:color w:val="000000" w:themeColor="text1"/>
        </w:rPr>
        <w:t>ա</w:t>
      </w:r>
      <w:r w:rsidR="00564423" w:rsidRPr="00E34582">
        <w:rPr>
          <w:rFonts w:ascii="GHEA Grapalat" w:hAnsi="GHEA Grapalat"/>
          <w:color w:val="000000" w:themeColor="text1"/>
        </w:rPr>
        <w:t xml:space="preserve">ռևտուր իրականացնողը պարտավոր է սպառողին կամ հաճախորդին, նախքան պայմանագրի կնքումը, տրամադրել </w:t>
      </w:r>
      <w:r w:rsidR="001B2B8B">
        <w:rPr>
          <w:rFonts w:ascii="GHEA Grapalat" w:hAnsi="GHEA Grapalat"/>
          <w:color w:val="000000" w:themeColor="text1"/>
        </w:rPr>
        <w:t>դրա պ</w:t>
      </w:r>
      <w:r w:rsidR="00564423" w:rsidRPr="00E34582">
        <w:rPr>
          <w:rFonts w:ascii="GHEA Grapalat" w:hAnsi="GHEA Grapalat"/>
          <w:color w:val="000000" w:themeColor="text1"/>
        </w:rPr>
        <w:t>այմանները, այլապես այդպիսի պարտականության չկատարումը</w:t>
      </w:r>
      <w:r>
        <w:rPr>
          <w:rFonts w:ascii="GHEA Grapalat" w:hAnsi="GHEA Grapalat"/>
          <w:color w:val="000000" w:themeColor="text1"/>
        </w:rPr>
        <w:t xml:space="preserve">, </w:t>
      </w:r>
      <w:r w:rsidR="00564423" w:rsidRPr="00E34582">
        <w:rPr>
          <w:rFonts w:ascii="GHEA Grapalat" w:hAnsi="GHEA Grapalat"/>
          <w:color w:val="000000" w:themeColor="text1"/>
        </w:rPr>
        <w:t>նույնիսկ, եթե հաճախորդը կամ սպառողը կնքել է պայմանագիր</w:t>
      </w:r>
      <w:r>
        <w:rPr>
          <w:rFonts w:ascii="GHEA Grapalat" w:hAnsi="GHEA Grapalat"/>
          <w:color w:val="000000" w:themeColor="text1"/>
        </w:rPr>
        <w:t>ը,</w:t>
      </w:r>
      <w:r w:rsidR="00564423" w:rsidRPr="00E34582">
        <w:rPr>
          <w:rFonts w:ascii="GHEA Grapalat" w:hAnsi="GHEA Grapalat"/>
          <w:color w:val="000000" w:themeColor="text1"/>
        </w:rPr>
        <w:t xml:space="preserve"> կարող է հանգեցնել </w:t>
      </w:r>
      <w:r w:rsidR="001560E6">
        <w:rPr>
          <w:rFonts w:ascii="GHEA Grapalat" w:hAnsi="GHEA Grapalat"/>
          <w:color w:val="000000" w:themeColor="text1"/>
        </w:rPr>
        <w:t>այդ պ</w:t>
      </w:r>
      <w:r w:rsidR="00564423" w:rsidRPr="00E34582">
        <w:rPr>
          <w:rFonts w:ascii="GHEA Grapalat" w:hAnsi="GHEA Grapalat"/>
          <w:color w:val="000000" w:themeColor="text1"/>
        </w:rPr>
        <w:t xml:space="preserve">այմանների անվավերության։ Shrink-wrap, Click-wrap, Browse-wrap պայմանագրերի կնքումը հնարավոր է և իրավաչափ, եթե </w:t>
      </w:r>
      <w:r w:rsidR="00DF18C5">
        <w:rPr>
          <w:rFonts w:ascii="GHEA Grapalat" w:hAnsi="GHEA Grapalat"/>
          <w:color w:val="000000" w:themeColor="text1"/>
        </w:rPr>
        <w:t>դրանց պ</w:t>
      </w:r>
      <w:r w:rsidR="00564423" w:rsidRPr="00E34582">
        <w:rPr>
          <w:rFonts w:ascii="GHEA Grapalat" w:hAnsi="GHEA Grapalat"/>
          <w:color w:val="000000" w:themeColor="text1"/>
        </w:rPr>
        <w:t xml:space="preserve">այմանները կարող են տրամադրվել էլեկտրոնային ձևով, </w:t>
      </w:r>
      <w:r w:rsidR="00B5497A">
        <w:rPr>
          <w:rFonts w:ascii="GHEA Grapalat" w:hAnsi="GHEA Grapalat"/>
          <w:color w:val="000000" w:themeColor="text1"/>
        </w:rPr>
        <w:t>և</w:t>
      </w:r>
      <w:r w:rsidR="00564423" w:rsidRPr="00E34582">
        <w:rPr>
          <w:rFonts w:ascii="GHEA Grapalat" w:hAnsi="GHEA Grapalat"/>
          <w:color w:val="000000" w:themeColor="text1"/>
        </w:rPr>
        <w:t xml:space="preserve"> միաժամանակ առկա է հաճախորդի կամ սպառողի կողմից դրանց ծանոթանալու կամ դրանք հետագայում պահպանելու հնարավորություն (Նիդերլանդների քաղաքացիական օրենսգիրք, Գիրք 6, 234-րդ հոդված),</w:t>
      </w:r>
    </w:p>
    <w:p w:rsidR="00564423" w:rsidRPr="00E34582"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Pr>
          <w:rFonts w:ascii="GHEA Grapalat" w:hAnsi="GHEA Grapalat"/>
          <w:color w:val="000000" w:themeColor="text1"/>
        </w:rPr>
        <w:lastRenderedPageBreak/>
        <w:t>ն</w:t>
      </w:r>
      <w:r w:rsidR="00564423" w:rsidRPr="00E34582">
        <w:rPr>
          <w:rFonts w:ascii="GHEA Grapalat" w:hAnsi="GHEA Grapalat"/>
          <w:color w:val="000000" w:themeColor="text1"/>
        </w:rPr>
        <w:t xml:space="preserve">ախքան պայմանագրի կնքումը կամ Ընդհանուր Կարգին և Պայմաններին միանալը, հաճախորդը պետք է տեղեկացվի </w:t>
      </w:r>
      <w:r w:rsidR="00241ECF">
        <w:rPr>
          <w:rFonts w:ascii="GHEA Grapalat" w:hAnsi="GHEA Grapalat"/>
          <w:color w:val="000000" w:themeColor="text1"/>
        </w:rPr>
        <w:t xml:space="preserve">իր </w:t>
      </w:r>
      <w:r w:rsidR="00564423" w:rsidRPr="00E34582">
        <w:rPr>
          <w:rFonts w:ascii="GHEA Grapalat" w:hAnsi="GHEA Grapalat"/>
          <w:color w:val="000000" w:themeColor="text1"/>
        </w:rPr>
        <w:t>քայլերի հաջորդականության (իր պատվերի</w:t>
      </w:r>
      <w:r w:rsidR="000D0609">
        <w:rPr>
          <w:rFonts w:ascii="GHEA Grapalat" w:hAnsi="GHEA Grapalat"/>
          <w:color w:val="000000" w:themeColor="text1"/>
        </w:rPr>
        <w:t xml:space="preserve"> տրամադրման</w:t>
      </w:r>
      <w:r w:rsidR="00564423" w:rsidRPr="00E34582">
        <w:rPr>
          <w:rFonts w:ascii="GHEA Grapalat" w:hAnsi="GHEA Grapalat"/>
          <w:color w:val="000000" w:themeColor="text1"/>
        </w:rPr>
        <w:t xml:space="preserve"> ընթացակարգի), պայմանագրի լեզվի, ինչպես նաև վարվելակերպի </w:t>
      </w:r>
      <w:r w:rsidRPr="00E34582">
        <w:rPr>
          <w:rFonts w:ascii="GHEA Grapalat" w:hAnsi="GHEA Grapalat"/>
          <w:color w:val="000000" w:themeColor="text1"/>
        </w:rPr>
        <w:t xml:space="preserve">այլ </w:t>
      </w:r>
      <w:r w:rsidR="00564423" w:rsidRPr="00E34582">
        <w:rPr>
          <w:rFonts w:ascii="GHEA Grapalat" w:hAnsi="GHEA Grapalat"/>
          <w:color w:val="000000" w:themeColor="text1"/>
        </w:rPr>
        <w:t xml:space="preserve">կանոնների առկայության </w:t>
      </w:r>
      <w:r w:rsidR="00241ECF">
        <w:rPr>
          <w:rFonts w:ascii="GHEA Grapalat" w:hAnsi="GHEA Grapalat"/>
          <w:color w:val="000000" w:themeColor="text1"/>
        </w:rPr>
        <w:t>մասի</w:t>
      </w:r>
      <w:r w:rsidR="003316A6">
        <w:rPr>
          <w:rFonts w:ascii="GHEA Grapalat" w:hAnsi="GHEA Grapalat"/>
          <w:color w:val="000000" w:themeColor="text1"/>
        </w:rPr>
        <w:t>ն</w:t>
      </w:r>
      <w:r w:rsidR="00564423" w:rsidRPr="00E34582">
        <w:rPr>
          <w:rFonts w:ascii="GHEA Grapalat" w:hAnsi="GHEA Grapalat"/>
          <w:color w:val="000000" w:themeColor="text1"/>
        </w:rPr>
        <w:t xml:space="preserve"> (Նիդերլանդների քաղաքացիական օրենսգիրք, Գիրք 6, 227b, 227c հոդվածներ),</w:t>
      </w:r>
    </w:p>
    <w:p w:rsidR="00564423" w:rsidRPr="00E34582"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Pr>
          <w:rFonts w:ascii="GHEA Grapalat" w:hAnsi="GHEA Grapalat"/>
          <w:color w:val="000000" w:themeColor="text1"/>
        </w:rPr>
        <w:t>հ</w:t>
      </w:r>
      <w:r w:rsidR="00564423" w:rsidRPr="00E34582">
        <w:rPr>
          <w:rFonts w:ascii="GHEA Grapalat" w:hAnsi="GHEA Grapalat"/>
          <w:color w:val="000000" w:themeColor="text1"/>
        </w:rPr>
        <w:t xml:space="preserve">աճախորդին պետք է տրվի հնարավորություն ուսումնասիրելու և շտկելու առցանց պատվերը նախքան դրա վերջնականացումը։ Պատվերի տեղադրումից և պայմանագրի վերջնականացումից հետո առևտուր իրականացնողը պարտավոր է էլեկտրոնային փոստով </w:t>
      </w:r>
      <w:r w:rsidRPr="00E34582">
        <w:rPr>
          <w:rFonts w:ascii="GHEA Grapalat" w:hAnsi="GHEA Grapalat"/>
          <w:color w:val="000000" w:themeColor="text1"/>
        </w:rPr>
        <w:t xml:space="preserve">հաստատել </w:t>
      </w:r>
      <w:r w:rsidR="00564423" w:rsidRPr="00E34582">
        <w:rPr>
          <w:rFonts w:ascii="GHEA Grapalat" w:hAnsi="GHEA Grapalat"/>
          <w:color w:val="000000" w:themeColor="text1"/>
        </w:rPr>
        <w:t>պատվերի էլեկտրոնային ստացման մասին,</w:t>
      </w:r>
    </w:p>
    <w:p w:rsidR="00564423" w:rsidRPr="00E34582"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Pr>
          <w:rFonts w:ascii="GHEA Grapalat" w:hAnsi="GHEA Grapalat"/>
          <w:color w:val="000000" w:themeColor="text1"/>
        </w:rPr>
        <w:t>պ</w:t>
      </w:r>
      <w:r w:rsidR="00564423" w:rsidRPr="00E34582">
        <w:rPr>
          <w:rFonts w:ascii="GHEA Grapalat" w:hAnsi="GHEA Grapalat"/>
          <w:color w:val="000000" w:themeColor="text1"/>
        </w:rPr>
        <w:t>այմանագրի կնքումից հետո էլեկտրոնային փոստով կամ ցանկացած այլ հաղորդակցության միջոցով</w:t>
      </w:r>
      <w:r w:rsidR="00564423">
        <w:rPr>
          <w:rFonts w:ascii="GHEA Grapalat" w:hAnsi="GHEA Grapalat"/>
          <w:color w:val="000000" w:themeColor="text1"/>
        </w:rPr>
        <w:t>,</w:t>
      </w:r>
      <w:r w:rsidR="00564423" w:rsidRPr="00E34582">
        <w:rPr>
          <w:rFonts w:ascii="GHEA Grapalat" w:hAnsi="GHEA Grapalat"/>
          <w:color w:val="000000" w:themeColor="text1"/>
        </w:rPr>
        <w:t xml:space="preserve"> որով հնարավոր է ամրագրել տեղեկություն</w:t>
      </w:r>
      <w:r w:rsidR="00564423">
        <w:rPr>
          <w:rFonts w:ascii="GHEA Grapalat" w:hAnsi="GHEA Grapalat"/>
          <w:color w:val="000000" w:themeColor="text1"/>
        </w:rPr>
        <w:t>,</w:t>
      </w:r>
      <w:r w:rsidR="00564423" w:rsidRPr="00E34582">
        <w:rPr>
          <w:rFonts w:ascii="GHEA Grapalat" w:hAnsi="GHEA Grapalat"/>
          <w:color w:val="000000" w:themeColor="text1"/>
        </w:rPr>
        <w:t xml:space="preserve"> առևտուր իրականացնողը պարտավոր է տրամադրել որոշակի տեղեկությունները՝ ապրանքի բնութագրիչների, այն արտադրող ընկերության և այլնի վերաբերյալ</w:t>
      </w:r>
      <w:r>
        <w:rPr>
          <w:rFonts w:ascii="GHEA Grapalat" w:hAnsi="GHEA Grapalat"/>
          <w:color w:val="000000" w:themeColor="text1"/>
        </w:rPr>
        <w:t>,</w:t>
      </w:r>
    </w:p>
    <w:p w:rsidR="00564423" w:rsidRPr="00E34582"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Pr>
          <w:rFonts w:ascii="GHEA Grapalat" w:hAnsi="GHEA Grapalat"/>
          <w:color w:val="000000" w:themeColor="text1"/>
        </w:rPr>
        <w:t>վ</w:t>
      </w:r>
      <w:r w:rsidR="00564423" w:rsidRPr="00E34582">
        <w:rPr>
          <w:rFonts w:ascii="GHEA Grapalat" w:hAnsi="GHEA Grapalat"/>
          <w:color w:val="000000" w:themeColor="text1"/>
        </w:rPr>
        <w:t xml:space="preserve">երոգրյալ </w:t>
      </w:r>
      <w:r>
        <w:rPr>
          <w:rFonts w:ascii="GHEA Grapalat" w:hAnsi="GHEA Grapalat"/>
          <w:color w:val="000000" w:themeColor="text1"/>
        </w:rPr>
        <w:t>պահանջներին</w:t>
      </w:r>
      <w:r w:rsidR="00564423" w:rsidRPr="00E34582">
        <w:rPr>
          <w:rFonts w:ascii="GHEA Grapalat" w:hAnsi="GHEA Grapalat"/>
          <w:color w:val="000000" w:themeColor="text1"/>
        </w:rPr>
        <w:t xml:space="preserve"> ցանկացած անհապատասխանություն կամ </w:t>
      </w:r>
      <w:r w:rsidR="00564423">
        <w:rPr>
          <w:rFonts w:ascii="GHEA Grapalat" w:hAnsi="GHEA Grapalat"/>
          <w:color w:val="000000" w:themeColor="text1"/>
        </w:rPr>
        <w:t xml:space="preserve">դրանց </w:t>
      </w:r>
      <w:r w:rsidR="00564423" w:rsidRPr="00E34582">
        <w:rPr>
          <w:rFonts w:ascii="GHEA Grapalat" w:hAnsi="GHEA Grapalat"/>
          <w:color w:val="000000" w:themeColor="text1"/>
        </w:rPr>
        <w:t xml:space="preserve">խախտում, ըստ Նիդերլանդների քաղաքացիական օրենսգրքի, հանգեցնում է պայմանագրի </w:t>
      </w:r>
      <w:r w:rsidR="00F676BA">
        <w:rPr>
          <w:rFonts w:ascii="GHEA Grapalat" w:hAnsi="GHEA Grapalat"/>
          <w:color w:val="000000" w:themeColor="text1"/>
        </w:rPr>
        <w:t>կ</w:t>
      </w:r>
      <w:r w:rsidR="00564423" w:rsidRPr="00E34582">
        <w:rPr>
          <w:rFonts w:ascii="GHEA Grapalat" w:hAnsi="GHEA Grapalat"/>
          <w:color w:val="000000" w:themeColor="text1"/>
        </w:rPr>
        <w:t>ամ համապատասխան պայմանի անվավերության կամ այլ սանկցիաների (օրինակ՝ սպառողի կողմից պատժիչ տուգանքների գանձում)</w:t>
      </w:r>
      <w:r w:rsidR="009A1B03" w:rsidRPr="00E34582">
        <w:rPr>
          <w:rStyle w:val="FootnoteReference"/>
          <w:rFonts w:ascii="GHEA Grapalat" w:hAnsi="GHEA Grapalat"/>
          <w:color w:val="000000" w:themeColor="text1"/>
        </w:rPr>
        <w:footnoteReference w:id="14"/>
      </w:r>
      <w:r w:rsidR="00564423" w:rsidRPr="00E34582">
        <w:rPr>
          <w:rFonts w:ascii="GHEA Grapalat" w:hAnsi="GHEA Grapalat"/>
          <w:color w:val="000000" w:themeColor="text1"/>
        </w:rPr>
        <w:t>։</w:t>
      </w:r>
    </w:p>
    <w:p w:rsidR="00564423" w:rsidRPr="00E34582" w:rsidRDefault="002D1C47" w:rsidP="00251518">
      <w:pPr>
        <w:spacing w:line="360" w:lineRule="auto"/>
        <w:ind w:firstLine="567"/>
        <w:jc w:val="both"/>
        <w:rPr>
          <w:rFonts w:ascii="GHEA Grapalat" w:hAnsi="GHEA Grapalat"/>
          <w:color w:val="000000" w:themeColor="text1"/>
        </w:rPr>
      </w:pPr>
      <w:r>
        <w:rPr>
          <w:rFonts w:ascii="GHEA Grapalat" w:hAnsi="GHEA Grapalat"/>
          <w:b/>
          <w:bCs/>
          <w:color w:val="000000" w:themeColor="text1"/>
        </w:rPr>
        <w:t xml:space="preserve">- </w:t>
      </w:r>
      <w:r w:rsidR="00564423" w:rsidRPr="00E34582">
        <w:rPr>
          <w:rFonts w:ascii="GHEA Grapalat" w:hAnsi="GHEA Grapalat"/>
          <w:b/>
          <w:bCs/>
          <w:color w:val="000000" w:themeColor="text1"/>
        </w:rPr>
        <w:t>Իսպանիայի Թագավորությունում</w:t>
      </w:r>
      <w:r w:rsidR="00564423">
        <w:rPr>
          <w:rFonts w:ascii="GHEA Grapalat" w:hAnsi="GHEA Grapalat"/>
          <w:b/>
          <w:bCs/>
          <w:color w:val="000000" w:themeColor="text1"/>
        </w:rPr>
        <w:t xml:space="preserve"> </w:t>
      </w:r>
      <w:r w:rsidR="00564423" w:rsidRPr="00E34582">
        <w:rPr>
          <w:rFonts w:ascii="GHEA Grapalat" w:hAnsi="GHEA Grapalat"/>
          <w:color w:val="000000" w:themeColor="text1"/>
        </w:rPr>
        <w:t>էլեկտրոնային գործարքների կնք</w:t>
      </w:r>
      <w:r>
        <w:rPr>
          <w:rFonts w:ascii="GHEA Grapalat" w:hAnsi="GHEA Grapalat"/>
          <w:color w:val="000000" w:themeColor="text1"/>
        </w:rPr>
        <w:t>ելիս</w:t>
      </w:r>
      <w:r w:rsidR="00564423" w:rsidRPr="00E34582">
        <w:rPr>
          <w:rFonts w:ascii="GHEA Grapalat" w:hAnsi="GHEA Grapalat"/>
          <w:color w:val="000000" w:themeColor="text1"/>
        </w:rPr>
        <w:t xml:space="preserve"> </w:t>
      </w:r>
      <w:r>
        <w:rPr>
          <w:rFonts w:ascii="GHEA Grapalat" w:hAnsi="GHEA Grapalat"/>
          <w:color w:val="000000" w:themeColor="text1"/>
        </w:rPr>
        <w:t xml:space="preserve">համաձայնության տրամադրումը </w:t>
      </w:r>
      <w:r w:rsidR="00564423" w:rsidRPr="00E34582">
        <w:rPr>
          <w:rFonts w:ascii="GHEA Grapalat" w:hAnsi="GHEA Grapalat"/>
          <w:color w:val="000000" w:themeColor="text1"/>
        </w:rPr>
        <w:t>պետք է</w:t>
      </w:r>
      <w:r>
        <w:rPr>
          <w:rFonts w:ascii="GHEA Grapalat" w:hAnsi="GHEA Grapalat"/>
          <w:color w:val="000000" w:themeColor="text1"/>
        </w:rPr>
        <w:t xml:space="preserve"> իրականացվի</w:t>
      </w:r>
      <w:r w:rsidR="00564423" w:rsidRPr="00E34582">
        <w:rPr>
          <w:rFonts w:ascii="GHEA Grapalat" w:hAnsi="GHEA Grapalat"/>
          <w:color w:val="000000" w:themeColor="text1"/>
        </w:rPr>
        <w:t xml:space="preserve"> </w:t>
      </w:r>
      <w:r>
        <w:rPr>
          <w:rFonts w:ascii="GHEA Grapalat" w:hAnsi="GHEA Grapalat"/>
          <w:color w:val="000000" w:themeColor="text1"/>
        </w:rPr>
        <w:t>ակնհայտ</w:t>
      </w:r>
      <w:r w:rsidR="00564423" w:rsidRPr="00E34582">
        <w:rPr>
          <w:rFonts w:ascii="GHEA Grapalat" w:hAnsi="GHEA Grapalat"/>
          <w:color w:val="000000" w:themeColor="text1"/>
        </w:rPr>
        <w:t xml:space="preserve"> ձևով </w:t>
      </w:r>
      <w:r>
        <w:rPr>
          <w:rFonts w:ascii="GHEA Grapalat" w:hAnsi="GHEA Grapalat"/>
          <w:color w:val="000000" w:themeColor="text1"/>
        </w:rPr>
        <w:t xml:space="preserve">պայմանագրի պայմանները </w:t>
      </w:r>
      <w:r w:rsidR="00564423" w:rsidRPr="00E34582">
        <w:rPr>
          <w:rFonts w:ascii="GHEA Grapalat" w:hAnsi="GHEA Grapalat"/>
          <w:color w:val="000000" w:themeColor="text1"/>
        </w:rPr>
        <w:t>ընդուն</w:t>
      </w:r>
      <w:r>
        <w:rPr>
          <w:rFonts w:ascii="GHEA Grapalat" w:hAnsi="GHEA Grapalat"/>
          <w:color w:val="000000" w:themeColor="text1"/>
        </w:rPr>
        <w:t>ելով, օրինակ,</w:t>
      </w:r>
      <w:r w:rsidR="00564423" w:rsidRPr="00E34582">
        <w:rPr>
          <w:rFonts w:ascii="GHEA Grapalat" w:hAnsi="GHEA Grapalat"/>
          <w:color w:val="000000" w:themeColor="text1"/>
        </w:rPr>
        <w:t xml:space="preserve"> </w:t>
      </w:r>
      <w:r w:rsidR="00F32FDD">
        <w:rPr>
          <w:rFonts w:ascii="GHEA Grapalat" w:hAnsi="GHEA Grapalat"/>
          <w:color w:val="000000" w:themeColor="text1"/>
        </w:rPr>
        <w:t>«Համաձայն եմ»</w:t>
      </w:r>
      <w:r>
        <w:rPr>
          <w:rFonts w:ascii="GHEA Grapalat" w:hAnsi="GHEA Grapalat"/>
          <w:color w:val="000000" w:themeColor="text1"/>
        </w:rPr>
        <w:t xml:space="preserve"> հրահանգը</w:t>
      </w:r>
      <w:r w:rsidR="00564423" w:rsidRPr="00E34582">
        <w:rPr>
          <w:rFonts w:ascii="GHEA Grapalat" w:hAnsi="GHEA Grapalat"/>
          <w:color w:val="000000" w:themeColor="text1"/>
        </w:rPr>
        <w:t xml:space="preserve"> </w:t>
      </w:r>
      <w:r>
        <w:rPr>
          <w:rFonts w:ascii="GHEA Grapalat" w:hAnsi="GHEA Grapalat"/>
          <w:color w:val="000000" w:themeColor="text1"/>
        </w:rPr>
        <w:t>սեղմելու</w:t>
      </w:r>
      <w:r w:rsidR="00564423" w:rsidRPr="00E34582">
        <w:rPr>
          <w:rFonts w:ascii="GHEA Grapalat" w:hAnsi="GHEA Grapalat"/>
          <w:color w:val="000000" w:themeColor="text1"/>
        </w:rPr>
        <w:t xml:space="preserve"> միջոցով։ Ընդ որում</w:t>
      </w:r>
      <w:r w:rsidR="00E03CC5">
        <w:rPr>
          <w:rFonts w:ascii="GHEA Grapalat" w:hAnsi="GHEA Grapalat"/>
          <w:color w:val="000000" w:themeColor="text1"/>
        </w:rPr>
        <w:t>,</w:t>
      </w:r>
      <w:r w:rsidR="00564423" w:rsidRPr="00E34582">
        <w:rPr>
          <w:rFonts w:ascii="GHEA Grapalat" w:hAnsi="GHEA Grapalat"/>
          <w:color w:val="000000" w:themeColor="text1"/>
        </w:rPr>
        <w:t xml:space="preserve"> վերոգրյալ </w:t>
      </w:r>
      <w:r w:rsidR="0020533A">
        <w:rPr>
          <w:rFonts w:ascii="GHEA Grapalat" w:hAnsi="GHEA Grapalat"/>
          <w:color w:val="000000" w:themeColor="text1"/>
        </w:rPr>
        <w:t>հրահանգի</w:t>
      </w:r>
      <w:r w:rsidR="00564423" w:rsidRPr="00E34582">
        <w:rPr>
          <w:rFonts w:ascii="GHEA Grapalat" w:hAnsi="GHEA Grapalat"/>
          <w:color w:val="000000" w:themeColor="text1"/>
        </w:rPr>
        <w:t xml:space="preserve"> </w:t>
      </w:r>
      <w:r w:rsidR="0020533A">
        <w:rPr>
          <w:rFonts w:ascii="GHEA Grapalat" w:hAnsi="GHEA Grapalat"/>
          <w:color w:val="000000" w:themeColor="text1"/>
        </w:rPr>
        <w:t>սեղմումը</w:t>
      </w:r>
      <w:r w:rsidR="00564423" w:rsidRPr="00E34582">
        <w:rPr>
          <w:rFonts w:ascii="GHEA Grapalat" w:hAnsi="GHEA Grapalat"/>
          <w:color w:val="000000" w:themeColor="text1"/>
        </w:rPr>
        <w:t xml:space="preserve"> հնարավոր է</w:t>
      </w:r>
      <w:r w:rsidR="0020533A">
        <w:rPr>
          <w:rFonts w:ascii="GHEA Grapalat" w:hAnsi="GHEA Grapalat"/>
          <w:color w:val="000000" w:themeColor="text1"/>
        </w:rPr>
        <w:t xml:space="preserve"> դառնում</w:t>
      </w:r>
      <w:r w:rsidR="00564423" w:rsidRPr="00E34582">
        <w:rPr>
          <w:rFonts w:ascii="GHEA Grapalat" w:hAnsi="GHEA Grapalat"/>
          <w:color w:val="000000" w:themeColor="text1"/>
        </w:rPr>
        <w:t>, եթե դրանք ամբողջապես ընթերցվել են սպառողի կողմից</w:t>
      </w:r>
      <w:r w:rsidR="0020533A">
        <w:rPr>
          <w:rFonts w:ascii="GHEA Grapalat" w:hAnsi="GHEA Grapalat"/>
          <w:color w:val="000000" w:themeColor="text1"/>
        </w:rPr>
        <w:t xml:space="preserve"> (այլ կերպ, նշված հրահանգն ակտիվանում է պայմանները ամբողջությամբ թերթելուց (</w:t>
      </w:r>
      <w:r w:rsidR="0020533A" w:rsidRPr="00582BA9">
        <w:rPr>
          <w:rFonts w:ascii="GHEA Grapalat" w:hAnsi="GHEA Grapalat"/>
          <w:color w:val="000000" w:themeColor="text1"/>
        </w:rPr>
        <w:t>scroll-down</w:t>
      </w:r>
      <w:r w:rsidR="0020533A">
        <w:rPr>
          <w:rFonts w:ascii="GHEA Grapalat" w:hAnsi="GHEA Grapalat"/>
          <w:color w:val="000000" w:themeColor="text1"/>
        </w:rPr>
        <w:t>) հետո)</w:t>
      </w:r>
      <w:r w:rsidR="00564423" w:rsidRPr="00E34582">
        <w:rPr>
          <w:rFonts w:ascii="GHEA Grapalat" w:hAnsi="GHEA Grapalat"/>
          <w:color w:val="000000" w:themeColor="text1"/>
        </w:rPr>
        <w:t xml:space="preserve"> կամ առկա է համապատասխան հիպերհղում (hyperlink), որը դրանց ծանոթանալու հնարավորություն</w:t>
      </w:r>
      <w:r w:rsidR="00B129F9">
        <w:rPr>
          <w:rFonts w:ascii="GHEA Grapalat" w:hAnsi="GHEA Grapalat"/>
          <w:color w:val="000000" w:themeColor="text1"/>
        </w:rPr>
        <w:t xml:space="preserve"> է տալիս</w:t>
      </w:r>
      <w:r w:rsidR="00564423" w:rsidRPr="00E34582">
        <w:rPr>
          <w:rFonts w:ascii="GHEA Grapalat" w:hAnsi="GHEA Grapalat"/>
          <w:color w:val="000000" w:themeColor="text1"/>
        </w:rPr>
        <w:t xml:space="preserve">։ </w:t>
      </w:r>
      <w:r w:rsidR="00872E5C">
        <w:rPr>
          <w:rFonts w:ascii="GHEA Grapalat" w:hAnsi="GHEA Grapalat"/>
          <w:color w:val="000000" w:themeColor="text1"/>
        </w:rPr>
        <w:t xml:space="preserve">Էլեկտրոնային </w:t>
      </w:r>
      <w:r w:rsidR="00872E5C">
        <w:rPr>
          <w:rFonts w:ascii="GHEA Grapalat" w:hAnsi="GHEA Grapalat"/>
          <w:color w:val="000000" w:themeColor="text1"/>
        </w:rPr>
        <w:lastRenderedPageBreak/>
        <w:t xml:space="preserve">պայմանագրերի </w:t>
      </w:r>
      <w:r w:rsidR="00564423" w:rsidRPr="00E34582">
        <w:rPr>
          <w:rFonts w:ascii="GHEA Grapalat" w:hAnsi="GHEA Grapalat"/>
          <w:color w:val="000000" w:themeColor="text1"/>
        </w:rPr>
        <w:t xml:space="preserve">վավերականությունը և իրագործելիությունը կախված </w:t>
      </w:r>
      <w:r w:rsidR="004E563D">
        <w:rPr>
          <w:rFonts w:ascii="GHEA Grapalat" w:hAnsi="GHEA Grapalat"/>
          <w:color w:val="000000" w:themeColor="text1"/>
        </w:rPr>
        <w:t>են</w:t>
      </w:r>
      <w:r w:rsidR="00564423" w:rsidRPr="00E34582">
        <w:rPr>
          <w:rFonts w:ascii="GHEA Grapalat" w:hAnsi="GHEA Grapalat"/>
          <w:color w:val="000000" w:themeColor="text1"/>
        </w:rPr>
        <w:t xml:space="preserve"> համապատասխան էլեկտրոնային պայմանագրի տարատեսակից</w:t>
      </w:r>
      <w:r w:rsidR="00607325">
        <w:rPr>
          <w:rFonts w:ascii="GHEA Grapalat" w:hAnsi="GHEA Grapalat"/>
          <w:color w:val="000000" w:themeColor="text1"/>
        </w:rPr>
        <w:t>,</w:t>
      </w:r>
      <w:r w:rsidR="00564423" w:rsidRPr="00E34582">
        <w:rPr>
          <w:rFonts w:ascii="GHEA Grapalat" w:hAnsi="GHEA Grapalat"/>
          <w:color w:val="000000" w:themeColor="text1"/>
        </w:rPr>
        <w:t xml:space="preserve"> մասնավորապես.</w:t>
      </w:r>
    </w:p>
    <w:p w:rsidR="00564423" w:rsidRPr="00E34582" w:rsidRDefault="00564423" w:rsidP="00251518">
      <w:pPr>
        <w:pStyle w:val="ListParagraph"/>
        <w:numPr>
          <w:ilvl w:val="0"/>
          <w:numId w:val="21"/>
        </w:numPr>
        <w:spacing w:line="360" w:lineRule="auto"/>
        <w:ind w:firstLine="567"/>
        <w:jc w:val="both"/>
        <w:rPr>
          <w:rFonts w:ascii="GHEA Grapalat" w:hAnsi="GHEA Grapalat"/>
          <w:b/>
          <w:bCs/>
          <w:color w:val="000000" w:themeColor="text1"/>
        </w:rPr>
      </w:pPr>
      <w:r w:rsidRPr="00FA3C8B">
        <w:rPr>
          <w:rFonts w:ascii="GHEA Grapalat" w:hAnsi="GHEA Grapalat"/>
          <w:color w:val="000000" w:themeColor="text1"/>
        </w:rPr>
        <w:t>Click-wrap</w:t>
      </w:r>
      <w:r w:rsidRPr="00E34582">
        <w:rPr>
          <w:rFonts w:ascii="GHEA Grapalat" w:hAnsi="GHEA Grapalat"/>
          <w:b/>
          <w:bCs/>
          <w:color w:val="000000" w:themeColor="text1"/>
        </w:rPr>
        <w:t xml:space="preserve"> </w:t>
      </w:r>
      <w:r w:rsidRPr="00E34582">
        <w:rPr>
          <w:rFonts w:ascii="GHEA Grapalat" w:hAnsi="GHEA Grapalat"/>
          <w:color w:val="000000" w:themeColor="text1"/>
        </w:rPr>
        <w:t xml:space="preserve">պայմանագրերի դեպքում, հաշվի առնելով այն, որ սպառողը կարող է ընթերցել </w:t>
      </w:r>
      <w:r w:rsidR="009B2754">
        <w:rPr>
          <w:rFonts w:ascii="GHEA Grapalat" w:hAnsi="GHEA Grapalat"/>
          <w:color w:val="000000" w:themeColor="text1"/>
        </w:rPr>
        <w:t>պայմանագրի պայմանների</w:t>
      </w:r>
      <w:r w:rsidRPr="00E34582">
        <w:rPr>
          <w:rFonts w:ascii="GHEA Grapalat" w:hAnsi="GHEA Grapalat"/>
          <w:color w:val="000000" w:themeColor="text1"/>
        </w:rPr>
        <w:t xml:space="preserve">, </w:t>
      </w:r>
      <w:r w:rsidR="009B2754">
        <w:rPr>
          <w:rFonts w:ascii="GHEA Grapalat" w:hAnsi="GHEA Grapalat"/>
          <w:color w:val="000000" w:themeColor="text1"/>
        </w:rPr>
        <w:t>նշված</w:t>
      </w:r>
      <w:r w:rsidRPr="00E34582">
        <w:rPr>
          <w:rFonts w:ascii="GHEA Grapalat" w:hAnsi="GHEA Grapalat"/>
          <w:color w:val="000000" w:themeColor="text1"/>
        </w:rPr>
        <w:t xml:space="preserve"> հանգամանքը դիտարկվում է որպես իրավաչափ համաձայնություն</w:t>
      </w:r>
      <w:r w:rsidR="00FA3C8B">
        <w:rPr>
          <w:rFonts w:ascii="GHEA Grapalat" w:hAnsi="GHEA Grapalat"/>
          <w:color w:val="000000" w:themeColor="text1"/>
        </w:rPr>
        <w:t>։</w:t>
      </w:r>
      <w:r w:rsidRPr="00E34582">
        <w:rPr>
          <w:rFonts w:ascii="GHEA Grapalat" w:hAnsi="GHEA Grapalat"/>
          <w:color w:val="000000" w:themeColor="text1"/>
        </w:rPr>
        <w:t xml:space="preserve"> </w:t>
      </w:r>
      <w:r w:rsidR="00FA3C8B">
        <w:rPr>
          <w:rFonts w:ascii="GHEA Grapalat" w:hAnsi="GHEA Grapalat"/>
          <w:color w:val="000000" w:themeColor="text1"/>
        </w:rPr>
        <w:t>Ո</w:t>
      </w:r>
      <w:r w:rsidRPr="00E34582">
        <w:rPr>
          <w:rFonts w:ascii="GHEA Grapalat" w:hAnsi="GHEA Grapalat"/>
          <w:color w:val="000000" w:themeColor="text1"/>
        </w:rPr>
        <w:t>ւստիև Click-wrap</w:t>
      </w:r>
      <w:r w:rsidR="00FA3C8B">
        <w:rPr>
          <w:rFonts w:ascii="GHEA Grapalat" w:hAnsi="GHEA Grapalat"/>
          <w:color w:val="000000" w:themeColor="text1"/>
        </w:rPr>
        <w:t xml:space="preserve"> </w:t>
      </w:r>
      <w:r w:rsidRPr="00E34582">
        <w:rPr>
          <w:rFonts w:ascii="GHEA Grapalat" w:hAnsi="GHEA Grapalat"/>
          <w:color w:val="000000" w:themeColor="text1"/>
        </w:rPr>
        <w:t>պայմանագիրը համարվում է իրագործելի և վավեր,</w:t>
      </w:r>
    </w:p>
    <w:p w:rsidR="00564423" w:rsidRPr="00E34582" w:rsidRDefault="00564423" w:rsidP="00251518">
      <w:pPr>
        <w:pStyle w:val="ListParagraph"/>
        <w:numPr>
          <w:ilvl w:val="0"/>
          <w:numId w:val="21"/>
        </w:numPr>
        <w:spacing w:line="360" w:lineRule="auto"/>
        <w:ind w:firstLine="567"/>
        <w:jc w:val="both"/>
        <w:rPr>
          <w:rFonts w:ascii="GHEA Grapalat" w:hAnsi="GHEA Grapalat"/>
          <w:color w:val="000000" w:themeColor="text1"/>
        </w:rPr>
      </w:pPr>
      <w:r w:rsidRPr="00FA3C8B">
        <w:rPr>
          <w:rFonts w:ascii="GHEA Grapalat" w:hAnsi="GHEA Grapalat"/>
          <w:color w:val="000000" w:themeColor="text1"/>
        </w:rPr>
        <w:t>Browse-wrap</w:t>
      </w:r>
      <w:r w:rsidRPr="00E34582">
        <w:rPr>
          <w:rFonts w:ascii="GHEA Grapalat" w:hAnsi="GHEA Grapalat"/>
          <w:b/>
          <w:bCs/>
          <w:color w:val="000000" w:themeColor="text1"/>
        </w:rPr>
        <w:t xml:space="preserve"> </w:t>
      </w:r>
      <w:r w:rsidRPr="00E34582">
        <w:rPr>
          <w:rFonts w:ascii="GHEA Grapalat" w:hAnsi="GHEA Grapalat"/>
          <w:color w:val="000000" w:themeColor="text1"/>
        </w:rPr>
        <w:t xml:space="preserve">պայմանագրերի դեպքում, հաշվի առնելով այն, որ սպառողի համաձայնությունը  </w:t>
      </w:r>
      <w:r w:rsidR="00FA3C8B">
        <w:rPr>
          <w:rFonts w:ascii="GHEA Grapalat" w:hAnsi="GHEA Grapalat"/>
          <w:color w:val="000000" w:themeColor="text1"/>
        </w:rPr>
        <w:t>պայմանագրի պ</w:t>
      </w:r>
      <w:r w:rsidRPr="00E34582">
        <w:rPr>
          <w:rFonts w:ascii="GHEA Grapalat" w:hAnsi="GHEA Grapalat"/>
          <w:color w:val="000000" w:themeColor="text1"/>
        </w:rPr>
        <w:t xml:space="preserve">այմաններին համարվում է տրված կայքէջ մուտք գործելու կամ այն օգտագործելու փաստերի ուժով, նման պայմանագրերի վավերականությունը </w:t>
      </w:r>
      <w:r w:rsidR="00FA3C8B">
        <w:rPr>
          <w:rFonts w:ascii="GHEA Grapalat" w:hAnsi="GHEA Grapalat"/>
          <w:color w:val="000000" w:themeColor="text1"/>
        </w:rPr>
        <w:t>հաճախ</w:t>
      </w:r>
      <w:r w:rsidRPr="00E34582">
        <w:rPr>
          <w:rFonts w:ascii="GHEA Grapalat" w:hAnsi="GHEA Grapalat"/>
          <w:color w:val="000000" w:themeColor="text1"/>
        </w:rPr>
        <w:t xml:space="preserve"> վիճարկվում է, քանի որ հաճախորդն իրապես տեղյակ չէ դրանք ընդունելու (դրանց պարտադիր բնույթի)</w:t>
      </w:r>
      <w:r w:rsidR="00CD3540">
        <w:rPr>
          <w:rFonts w:ascii="GHEA Grapalat" w:hAnsi="GHEA Grapalat"/>
          <w:color w:val="000000" w:themeColor="text1"/>
        </w:rPr>
        <w:t xml:space="preserve"> մասին</w:t>
      </w:r>
      <w:r w:rsidRPr="00E34582">
        <w:rPr>
          <w:rFonts w:ascii="GHEA Grapalat" w:hAnsi="GHEA Grapalat"/>
          <w:color w:val="000000" w:themeColor="text1"/>
        </w:rPr>
        <w:t xml:space="preserve"> և</w:t>
      </w:r>
      <w:r w:rsidR="006746F3">
        <w:rPr>
          <w:rFonts w:ascii="GHEA Grapalat" w:hAnsi="GHEA Grapalat"/>
          <w:color w:val="000000" w:themeColor="text1"/>
        </w:rPr>
        <w:t>,</w:t>
      </w:r>
      <w:r w:rsidRPr="00E34582">
        <w:rPr>
          <w:rFonts w:ascii="GHEA Grapalat" w:hAnsi="GHEA Grapalat"/>
          <w:color w:val="000000" w:themeColor="text1"/>
        </w:rPr>
        <w:t xml:space="preserve"> հետևաբար</w:t>
      </w:r>
      <w:r w:rsidR="006746F3">
        <w:rPr>
          <w:rFonts w:ascii="GHEA Grapalat" w:hAnsi="GHEA Grapalat"/>
          <w:color w:val="000000" w:themeColor="text1"/>
        </w:rPr>
        <w:t>,</w:t>
      </w:r>
      <w:r w:rsidRPr="00E34582">
        <w:rPr>
          <w:rFonts w:ascii="GHEA Grapalat" w:hAnsi="GHEA Grapalat"/>
          <w:color w:val="000000" w:themeColor="text1"/>
        </w:rPr>
        <w:t xml:space="preserve"> չի տվել իր տեղեկացված համաձայնությունը դրանց վերաբերյալ։ Մատնանշված դիրքորոշումները հաստատվել են</w:t>
      </w:r>
      <w:r w:rsidR="00F67AE3">
        <w:rPr>
          <w:rFonts w:ascii="GHEA Grapalat" w:hAnsi="GHEA Grapalat"/>
          <w:color w:val="000000" w:themeColor="text1"/>
        </w:rPr>
        <w:t xml:space="preserve"> նաև</w:t>
      </w:r>
      <w:r w:rsidRPr="00E34582">
        <w:rPr>
          <w:rFonts w:ascii="GHEA Grapalat" w:hAnsi="GHEA Grapalat"/>
          <w:color w:val="000000" w:themeColor="text1"/>
        </w:rPr>
        <w:t xml:space="preserve"> </w:t>
      </w:r>
      <w:r w:rsidRPr="00E34582">
        <w:rPr>
          <w:rFonts w:ascii="GHEA Grapalat" w:hAnsi="GHEA Grapalat"/>
          <w:i/>
          <w:iCs/>
          <w:color w:val="000000" w:themeColor="text1"/>
        </w:rPr>
        <w:t>Ryanair v Edreams</w:t>
      </w:r>
      <w:r w:rsidRPr="00E34582">
        <w:rPr>
          <w:rFonts w:ascii="GHEA Grapalat" w:hAnsi="GHEA Grapalat"/>
          <w:color w:val="000000" w:themeColor="text1"/>
        </w:rPr>
        <w:t xml:space="preserve"> (C-630/2012)</w:t>
      </w:r>
      <w:r w:rsidRPr="00E34582">
        <w:rPr>
          <w:rFonts w:ascii="Cambria" w:hAnsi="Cambria" w:cs="Cambria"/>
          <w:color w:val="000000" w:themeColor="text1"/>
        </w:rPr>
        <w:t> </w:t>
      </w:r>
      <w:r w:rsidRPr="00E34582">
        <w:rPr>
          <w:rFonts w:ascii="GHEA Grapalat" w:hAnsi="GHEA Grapalat"/>
          <w:color w:val="000000" w:themeColor="text1"/>
        </w:rPr>
        <w:t>և</w:t>
      </w:r>
      <w:r w:rsidRPr="00E34582">
        <w:rPr>
          <w:rFonts w:ascii="Cambria" w:hAnsi="Cambria" w:cs="Cambria"/>
          <w:color w:val="000000" w:themeColor="text1"/>
        </w:rPr>
        <w:t> </w:t>
      </w:r>
      <w:r w:rsidRPr="00E34582">
        <w:rPr>
          <w:rFonts w:ascii="GHEA Grapalat" w:hAnsi="GHEA Grapalat"/>
          <w:i/>
          <w:iCs/>
          <w:color w:val="000000" w:themeColor="text1"/>
        </w:rPr>
        <w:t>Ryanair v Atrápalo</w:t>
      </w:r>
      <w:r w:rsidRPr="00E34582">
        <w:rPr>
          <w:rFonts w:ascii="GHEA Grapalat" w:hAnsi="GHEA Grapalat"/>
          <w:color w:val="000000" w:themeColor="text1"/>
        </w:rPr>
        <w:t xml:space="preserve"> (C-572/2015), 2012թ.) դատական գործերով,</w:t>
      </w:r>
    </w:p>
    <w:p w:rsidR="00564423" w:rsidRPr="00E34582" w:rsidRDefault="00564423" w:rsidP="00251518">
      <w:pPr>
        <w:pStyle w:val="ListParagraph"/>
        <w:numPr>
          <w:ilvl w:val="0"/>
          <w:numId w:val="21"/>
        </w:numPr>
        <w:spacing w:line="360" w:lineRule="auto"/>
        <w:ind w:firstLine="567"/>
        <w:jc w:val="both"/>
        <w:rPr>
          <w:rFonts w:ascii="GHEA Grapalat" w:hAnsi="GHEA Grapalat"/>
          <w:color w:val="000000" w:themeColor="text1"/>
        </w:rPr>
      </w:pPr>
      <w:r w:rsidRPr="00E34582">
        <w:rPr>
          <w:rFonts w:ascii="GHEA Grapalat" w:hAnsi="GHEA Grapalat"/>
          <w:b/>
          <w:bCs/>
          <w:color w:val="000000" w:themeColor="text1"/>
        </w:rPr>
        <w:t xml:space="preserve">Shrink-wrap </w:t>
      </w:r>
      <w:r w:rsidRPr="00E34582">
        <w:rPr>
          <w:rFonts w:ascii="GHEA Grapalat" w:hAnsi="GHEA Grapalat"/>
          <w:color w:val="000000" w:themeColor="text1"/>
        </w:rPr>
        <w:t xml:space="preserve">պայմանագրերը իսպանական օրենսդրությամբ վավերական և իրագործելի չեն, քանի որ </w:t>
      </w:r>
      <w:r w:rsidR="00911257">
        <w:rPr>
          <w:rFonts w:ascii="GHEA Grapalat" w:hAnsi="GHEA Grapalat"/>
          <w:color w:val="000000" w:themeColor="text1"/>
        </w:rPr>
        <w:t>դրանց դեպքում</w:t>
      </w:r>
      <w:r w:rsidRPr="00E34582">
        <w:rPr>
          <w:rFonts w:ascii="GHEA Grapalat" w:hAnsi="GHEA Grapalat"/>
          <w:color w:val="000000" w:themeColor="text1"/>
        </w:rPr>
        <w:t xml:space="preserve"> սպառողը իր համաձայնությունը տալիս է պայմանագրի կնքման վերաբերյալ</w:t>
      </w:r>
      <w:r>
        <w:rPr>
          <w:rFonts w:ascii="GHEA Grapalat" w:hAnsi="GHEA Grapalat"/>
          <w:color w:val="000000" w:themeColor="text1"/>
        </w:rPr>
        <w:t>,</w:t>
      </w:r>
      <w:r w:rsidRPr="00E34582">
        <w:rPr>
          <w:rFonts w:ascii="GHEA Grapalat" w:hAnsi="GHEA Grapalat"/>
          <w:color w:val="000000" w:themeColor="text1"/>
        </w:rPr>
        <w:t xml:space="preserve"> </w:t>
      </w:r>
      <w:r>
        <w:rPr>
          <w:rFonts w:ascii="GHEA Grapalat" w:hAnsi="GHEA Grapalat"/>
          <w:color w:val="000000" w:themeColor="text1"/>
        </w:rPr>
        <w:t>այլ</w:t>
      </w:r>
      <w:r w:rsidRPr="00E34582">
        <w:rPr>
          <w:rFonts w:ascii="GHEA Grapalat" w:hAnsi="GHEA Grapalat"/>
          <w:color w:val="000000" w:themeColor="text1"/>
        </w:rPr>
        <w:t xml:space="preserve"> ոչ թե Ընդհանուր Կարգի և Պայմանների վերաբերյալ</w:t>
      </w:r>
      <w:r w:rsidR="0005228F">
        <w:rPr>
          <w:rFonts w:ascii="GHEA Grapalat" w:hAnsi="GHEA Grapalat"/>
          <w:color w:val="000000" w:themeColor="text1"/>
        </w:rPr>
        <w:t xml:space="preserve">, </w:t>
      </w:r>
      <w:r w:rsidRPr="00E34582">
        <w:rPr>
          <w:rFonts w:ascii="GHEA Grapalat" w:hAnsi="GHEA Grapalat"/>
          <w:color w:val="000000" w:themeColor="text1"/>
        </w:rPr>
        <w:t>որոնք տրամադրվում են պայմանագրի կնքման պահին։ Այդ է պատճառը, որ այսպիսի պայմանագրերը ևս դատական կարգով վիճարկվում են</w:t>
      </w:r>
      <w:r w:rsidR="002D1C47" w:rsidRPr="002D1C47">
        <w:rPr>
          <w:rStyle w:val="FootnoteReference"/>
          <w:rFonts w:ascii="GHEA Grapalat" w:hAnsi="GHEA Grapalat"/>
          <w:color w:val="000000" w:themeColor="text1"/>
        </w:rPr>
        <w:footnoteReference w:id="15"/>
      </w:r>
      <w:r w:rsidRPr="00E34582">
        <w:rPr>
          <w:rFonts w:ascii="GHEA Grapalat" w:hAnsi="GHEA Grapalat"/>
          <w:color w:val="000000" w:themeColor="text1"/>
        </w:rPr>
        <w:t>։</w:t>
      </w:r>
    </w:p>
    <w:p w:rsidR="00564423" w:rsidRPr="00E34582" w:rsidRDefault="00F20289" w:rsidP="00251518">
      <w:pPr>
        <w:spacing w:line="360" w:lineRule="auto"/>
        <w:ind w:firstLine="567"/>
        <w:jc w:val="both"/>
        <w:rPr>
          <w:rFonts w:ascii="GHEA Grapalat" w:hAnsi="GHEA Grapalat"/>
          <w:color w:val="000000" w:themeColor="text1"/>
        </w:rPr>
      </w:pPr>
      <w:r>
        <w:rPr>
          <w:rFonts w:ascii="GHEA Grapalat" w:hAnsi="GHEA Grapalat"/>
          <w:b/>
          <w:bCs/>
          <w:color w:val="000000" w:themeColor="text1"/>
        </w:rPr>
        <w:lastRenderedPageBreak/>
        <w:t xml:space="preserve">- </w:t>
      </w:r>
      <w:r w:rsidR="00564423" w:rsidRPr="00E34582">
        <w:rPr>
          <w:rFonts w:ascii="GHEA Grapalat" w:hAnsi="GHEA Grapalat"/>
          <w:b/>
          <w:bCs/>
          <w:color w:val="000000" w:themeColor="text1"/>
        </w:rPr>
        <w:t>Բելգիայի Թագավորության</w:t>
      </w:r>
      <w:r w:rsidR="00564423" w:rsidRPr="00E34582">
        <w:rPr>
          <w:rStyle w:val="FootnoteReference"/>
          <w:rFonts w:ascii="GHEA Grapalat" w:hAnsi="GHEA Grapalat"/>
          <w:color w:val="000000" w:themeColor="text1"/>
        </w:rPr>
        <w:footnoteReference w:id="16"/>
      </w:r>
      <w:r w:rsidR="00564423">
        <w:rPr>
          <w:rFonts w:ascii="GHEA Grapalat" w:hAnsi="GHEA Grapalat"/>
          <w:b/>
          <w:bCs/>
          <w:color w:val="000000" w:themeColor="text1"/>
        </w:rPr>
        <w:t xml:space="preserve"> </w:t>
      </w:r>
      <w:r w:rsidR="00564423" w:rsidRPr="00E34582">
        <w:rPr>
          <w:rFonts w:ascii="GHEA Grapalat" w:hAnsi="GHEA Grapalat"/>
          <w:color w:val="000000" w:themeColor="text1"/>
        </w:rPr>
        <w:t xml:space="preserve">քաղաքացիական օրենսգրքով և «Տնտեսական իրավունքի մասին» օրենքով </w:t>
      </w:r>
      <w:r>
        <w:rPr>
          <w:rFonts w:ascii="GHEA Grapalat" w:hAnsi="GHEA Grapalat"/>
          <w:color w:val="000000" w:themeColor="text1"/>
        </w:rPr>
        <w:t>էլեկտրոնային ձևով</w:t>
      </w:r>
      <w:r w:rsidR="00564423" w:rsidRPr="00E34582">
        <w:rPr>
          <w:rFonts w:ascii="GHEA Grapalat" w:hAnsi="GHEA Grapalat"/>
          <w:color w:val="000000" w:themeColor="text1"/>
        </w:rPr>
        <w:t xml:space="preserve"> պայմանագրերի կնքման կապակցությամբ առկա են հետևյալ </w:t>
      </w:r>
      <w:r w:rsidR="008D2665">
        <w:rPr>
          <w:rFonts w:ascii="GHEA Grapalat" w:hAnsi="GHEA Grapalat"/>
          <w:color w:val="000000" w:themeColor="text1"/>
        </w:rPr>
        <w:t>իրավիճակը</w:t>
      </w:r>
      <w:r w:rsidR="00564423" w:rsidRPr="00E34582">
        <w:rPr>
          <w:rFonts w:ascii="GHEA Grapalat" w:hAnsi="GHEA Grapalat"/>
          <w:color w:val="000000" w:themeColor="text1"/>
        </w:rPr>
        <w:t>.</w:t>
      </w:r>
    </w:p>
    <w:p w:rsidR="00564423" w:rsidRPr="00E34582" w:rsidRDefault="006146AC" w:rsidP="00251518">
      <w:pPr>
        <w:pStyle w:val="ListParagraph"/>
        <w:numPr>
          <w:ilvl w:val="0"/>
          <w:numId w:val="17"/>
        </w:numPr>
        <w:spacing w:line="360" w:lineRule="auto"/>
        <w:ind w:left="851" w:firstLine="567"/>
        <w:jc w:val="both"/>
        <w:rPr>
          <w:rFonts w:ascii="GHEA Grapalat" w:hAnsi="GHEA Grapalat"/>
          <w:color w:val="000000" w:themeColor="text1"/>
        </w:rPr>
      </w:pPr>
      <w:r>
        <w:rPr>
          <w:rFonts w:ascii="GHEA Grapalat" w:hAnsi="GHEA Grapalat"/>
          <w:color w:val="000000" w:themeColor="text1"/>
        </w:rPr>
        <w:t>էլեկտրոնային ձևով պայմանագրի</w:t>
      </w:r>
      <w:r w:rsidR="00564423" w:rsidRPr="00E34582">
        <w:rPr>
          <w:rFonts w:ascii="GHEA Grapalat" w:hAnsi="GHEA Grapalat"/>
          <w:color w:val="000000" w:themeColor="text1"/>
        </w:rPr>
        <w:t xml:space="preserve"> կնքման ձևի կապակցությամբ օրենսդրությամբ </w:t>
      </w:r>
      <w:r w:rsidR="00E5486F">
        <w:rPr>
          <w:rFonts w:ascii="GHEA Grapalat" w:hAnsi="GHEA Grapalat"/>
          <w:color w:val="000000" w:themeColor="text1"/>
        </w:rPr>
        <w:t xml:space="preserve">հատուկ </w:t>
      </w:r>
      <w:r w:rsidR="00564423" w:rsidRPr="00E34582">
        <w:rPr>
          <w:rFonts w:ascii="GHEA Grapalat" w:hAnsi="GHEA Grapalat"/>
          <w:color w:val="000000" w:themeColor="text1"/>
        </w:rPr>
        <w:t>պահանջ առկա չ</w:t>
      </w:r>
      <w:r w:rsidR="00E5486F">
        <w:rPr>
          <w:rFonts w:ascii="GHEA Grapalat" w:hAnsi="GHEA Grapalat"/>
          <w:color w:val="000000" w:themeColor="text1"/>
        </w:rPr>
        <w:t>են</w:t>
      </w:r>
      <w:r w:rsidR="00564423" w:rsidRPr="00E34582">
        <w:rPr>
          <w:rFonts w:ascii="GHEA Grapalat" w:hAnsi="GHEA Grapalat"/>
          <w:color w:val="000000" w:themeColor="text1"/>
        </w:rPr>
        <w:t xml:space="preserve">։ Միակ պահանջը, ըստ էության, հանգում է նրան, որ </w:t>
      </w:r>
      <w:r w:rsidR="0033645A">
        <w:rPr>
          <w:rFonts w:ascii="GHEA Grapalat" w:hAnsi="GHEA Grapalat"/>
          <w:color w:val="000000" w:themeColor="text1"/>
        </w:rPr>
        <w:t>այդպիսի պայմանագրերի</w:t>
      </w:r>
      <w:r w:rsidR="00564423" w:rsidRPr="00E34582">
        <w:rPr>
          <w:rFonts w:ascii="GHEA Grapalat" w:hAnsi="GHEA Grapalat"/>
          <w:color w:val="000000" w:themeColor="text1"/>
        </w:rPr>
        <w:t xml:space="preserve"> կնքումը հնարավոր է իրականացնել էլեկտրոնային փոստով կամ ցանկացած այլ հաղորդակցության միջոցով</w:t>
      </w:r>
      <w:r w:rsidR="00D03D97">
        <w:rPr>
          <w:rFonts w:ascii="GHEA Grapalat" w:hAnsi="GHEA Grapalat"/>
          <w:color w:val="000000" w:themeColor="text1"/>
        </w:rPr>
        <w:t xml:space="preserve">, </w:t>
      </w:r>
      <w:r w:rsidR="00564423" w:rsidRPr="00E34582">
        <w:rPr>
          <w:rFonts w:ascii="GHEA Grapalat" w:hAnsi="GHEA Grapalat"/>
          <w:color w:val="000000" w:themeColor="text1"/>
        </w:rPr>
        <w:t>որով հնարավոր է ամրագրել տեղեկ</w:t>
      </w:r>
      <w:r w:rsidR="0029742B">
        <w:rPr>
          <w:rFonts w:ascii="GHEA Grapalat" w:hAnsi="GHEA Grapalat"/>
          <w:color w:val="000000" w:themeColor="text1"/>
        </w:rPr>
        <w:t>ատվ</w:t>
      </w:r>
      <w:r w:rsidR="00564423" w:rsidRPr="00E34582">
        <w:rPr>
          <w:rFonts w:ascii="GHEA Grapalat" w:hAnsi="GHEA Grapalat"/>
          <w:color w:val="000000" w:themeColor="text1"/>
        </w:rPr>
        <w:t>ություն (</w:t>
      </w:r>
      <w:r w:rsidR="00D03D97">
        <w:rPr>
          <w:rFonts w:ascii="GHEA Grapalat" w:hAnsi="GHEA Grapalat"/>
          <w:color w:val="000000" w:themeColor="text1"/>
        </w:rPr>
        <w:t>նյութական կրիչ</w:t>
      </w:r>
      <w:r w:rsidR="00564423" w:rsidRPr="00E34582">
        <w:rPr>
          <w:rFonts w:ascii="GHEA Grapalat" w:hAnsi="GHEA Grapalat"/>
          <w:color w:val="000000" w:themeColor="text1"/>
        </w:rPr>
        <w:t>)</w:t>
      </w:r>
      <w:r w:rsidR="00564423">
        <w:rPr>
          <w:rFonts w:ascii="GHEA Grapalat" w:hAnsi="GHEA Grapalat"/>
          <w:color w:val="000000" w:themeColor="text1"/>
        </w:rPr>
        <w:t>,</w:t>
      </w:r>
    </w:p>
    <w:p w:rsidR="00564423" w:rsidRPr="00E34582" w:rsidRDefault="00F15AF7" w:rsidP="00251518">
      <w:pPr>
        <w:pStyle w:val="ListParagraph"/>
        <w:numPr>
          <w:ilvl w:val="0"/>
          <w:numId w:val="17"/>
        </w:numPr>
        <w:spacing w:line="360" w:lineRule="auto"/>
        <w:ind w:left="851" w:firstLine="567"/>
        <w:jc w:val="both"/>
        <w:rPr>
          <w:rFonts w:ascii="GHEA Grapalat" w:hAnsi="GHEA Grapalat"/>
          <w:color w:val="000000" w:themeColor="text1"/>
        </w:rPr>
      </w:pPr>
      <w:r>
        <w:rPr>
          <w:rFonts w:ascii="GHEA Grapalat" w:hAnsi="GHEA Grapalat"/>
          <w:color w:val="000000" w:themeColor="text1"/>
        </w:rPr>
        <w:t>էլեկտրոնային ձևով կնքվող պայմանագրերը</w:t>
      </w:r>
      <w:r w:rsidR="00564423" w:rsidRPr="00E34582">
        <w:rPr>
          <w:rFonts w:ascii="GHEA Grapalat" w:hAnsi="GHEA Grapalat"/>
          <w:color w:val="000000" w:themeColor="text1"/>
        </w:rPr>
        <w:t xml:space="preserve"> կարող են կիրառելի և իրագործելի լինել, եթե դրանք պատշաճորեն ներկայացվել են սպառողի ուշադրությանը և</w:t>
      </w:r>
      <w:r w:rsidR="00C4083C">
        <w:rPr>
          <w:rFonts w:ascii="GHEA Grapalat" w:hAnsi="GHEA Grapalat"/>
          <w:color w:val="000000" w:themeColor="text1"/>
        </w:rPr>
        <w:t>,</w:t>
      </w:r>
      <w:r w:rsidR="00564423" w:rsidRPr="00E34582">
        <w:rPr>
          <w:rFonts w:ascii="GHEA Grapalat" w:hAnsi="GHEA Grapalat"/>
          <w:color w:val="000000" w:themeColor="text1"/>
        </w:rPr>
        <w:t xml:space="preserve"> որպես կանոն</w:t>
      </w:r>
      <w:r w:rsidR="00C4083C">
        <w:rPr>
          <w:rFonts w:ascii="GHEA Grapalat" w:hAnsi="GHEA Grapalat"/>
          <w:color w:val="000000" w:themeColor="text1"/>
        </w:rPr>
        <w:t>,</w:t>
      </w:r>
      <w:r w:rsidR="00564423" w:rsidRPr="00E34582">
        <w:rPr>
          <w:rFonts w:ascii="GHEA Grapalat" w:hAnsi="GHEA Grapalat"/>
          <w:color w:val="000000" w:themeColor="text1"/>
        </w:rPr>
        <w:t xml:space="preserve"> կիրառելի են սպառողի կողմից ընդուն</w:t>
      </w:r>
      <w:r w:rsidR="007F485F">
        <w:rPr>
          <w:rFonts w:ascii="GHEA Grapalat" w:hAnsi="GHEA Grapalat"/>
          <w:color w:val="000000" w:themeColor="text1"/>
        </w:rPr>
        <w:t>վ</w:t>
      </w:r>
      <w:r w:rsidR="00150378">
        <w:rPr>
          <w:rFonts w:ascii="GHEA Grapalat" w:hAnsi="GHEA Grapalat"/>
          <w:color w:val="000000" w:themeColor="text1"/>
        </w:rPr>
        <w:t>ելու</w:t>
      </w:r>
      <w:r w:rsidR="00564423" w:rsidRPr="00E34582">
        <w:rPr>
          <w:rFonts w:ascii="GHEA Grapalat" w:hAnsi="GHEA Grapalat"/>
          <w:color w:val="000000" w:themeColor="text1"/>
        </w:rPr>
        <w:t xml:space="preserve">ց հետո։ </w:t>
      </w:r>
      <w:r w:rsidR="00FC4CC2">
        <w:rPr>
          <w:rFonts w:ascii="GHEA Grapalat" w:hAnsi="GHEA Grapalat"/>
          <w:color w:val="000000" w:themeColor="text1"/>
        </w:rPr>
        <w:t xml:space="preserve">Ուստի, </w:t>
      </w:r>
      <w:r w:rsidR="00564423" w:rsidRPr="00E34582">
        <w:rPr>
          <w:rFonts w:ascii="GHEA Grapalat" w:hAnsi="GHEA Grapalat"/>
          <w:color w:val="000000" w:themeColor="text1"/>
        </w:rPr>
        <w:t xml:space="preserve">պետք է առկա լինի հստակ փաստ, որ սպառողն ունեցել է արդյունավետ և ողջամիտ տեղեկացվածություն </w:t>
      </w:r>
      <w:r w:rsidR="00641A11">
        <w:rPr>
          <w:rFonts w:ascii="GHEA Grapalat" w:hAnsi="GHEA Grapalat"/>
          <w:color w:val="000000" w:themeColor="text1"/>
        </w:rPr>
        <w:t>պայմանագրի պ</w:t>
      </w:r>
      <w:r w:rsidR="00564423" w:rsidRPr="00E34582">
        <w:rPr>
          <w:rFonts w:ascii="GHEA Grapalat" w:hAnsi="GHEA Grapalat"/>
          <w:color w:val="000000" w:themeColor="text1"/>
        </w:rPr>
        <w:t>այմանների վերաբերյալ։ Ընդ որում</w:t>
      </w:r>
      <w:r w:rsidR="00995CB2">
        <w:rPr>
          <w:rFonts w:ascii="GHEA Grapalat" w:hAnsi="GHEA Grapalat"/>
          <w:color w:val="000000" w:themeColor="text1"/>
        </w:rPr>
        <w:t>,</w:t>
      </w:r>
      <w:r w:rsidR="00564423" w:rsidRPr="00E34582">
        <w:rPr>
          <w:rFonts w:ascii="GHEA Grapalat" w:hAnsi="GHEA Grapalat"/>
          <w:color w:val="000000" w:themeColor="text1"/>
        </w:rPr>
        <w:t xml:space="preserve"> սպառողի տեղեկացվածությունը պետք է առկա լինի մինչև պայմանագրի կնքումը</w:t>
      </w:r>
      <w:r w:rsidR="001E5ABB">
        <w:rPr>
          <w:rFonts w:ascii="GHEA Grapalat" w:hAnsi="GHEA Grapalat"/>
          <w:color w:val="000000" w:themeColor="text1"/>
        </w:rPr>
        <w:t>, և ե</w:t>
      </w:r>
      <w:r w:rsidR="00564423" w:rsidRPr="00E34582">
        <w:rPr>
          <w:rFonts w:ascii="GHEA Grapalat" w:hAnsi="GHEA Grapalat"/>
          <w:color w:val="000000" w:themeColor="text1"/>
        </w:rPr>
        <w:t>թե առևտուր իրականացնողը չի ապահովում սպառողի ծանոթացման հնարավորությունը, ապա այդպիսի պայմանները չեն կարող համարվել կնքված կամ համաձայնեցված,</w:t>
      </w:r>
    </w:p>
    <w:p w:rsidR="00564423" w:rsidRPr="00E34582" w:rsidRDefault="00564423" w:rsidP="00251518">
      <w:pPr>
        <w:pStyle w:val="ListParagraph"/>
        <w:numPr>
          <w:ilvl w:val="0"/>
          <w:numId w:val="17"/>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հաճախորդը պատվերը կազմելիս պետք է բացահայտ կերպով ընդունի և ճանաչի վճարում կատարելու իր պարտականությ</w:t>
      </w:r>
      <w:r>
        <w:rPr>
          <w:rFonts w:ascii="GHEA Grapalat" w:hAnsi="GHEA Grapalat"/>
          <w:color w:val="000000" w:themeColor="text1"/>
        </w:rPr>
        <w:t>ունը</w:t>
      </w:r>
      <w:r w:rsidRPr="00E34582">
        <w:rPr>
          <w:rFonts w:ascii="GHEA Grapalat" w:hAnsi="GHEA Grapalat"/>
          <w:color w:val="000000" w:themeColor="text1"/>
        </w:rPr>
        <w:t xml:space="preserve">։ </w:t>
      </w:r>
      <w:r w:rsidR="001802AD">
        <w:rPr>
          <w:rFonts w:ascii="GHEA Grapalat" w:hAnsi="GHEA Grapalat"/>
          <w:color w:val="000000" w:themeColor="text1"/>
        </w:rPr>
        <w:t>Ուստի, ե</w:t>
      </w:r>
      <w:r w:rsidRPr="00E34582">
        <w:rPr>
          <w:rFonts w:ascii="GHEA Grapalat" w:hAnsi="GHEA Grapalat"/>
          <w:color w:val="000000" w:themeColor="text1"/>
        </w:rPr>
        <w:t xml:space="preserve">թե պատվերի տեղադրումը իրականացվում է </w:t>
      </w:r>
      <w:r w:rsidR="001802AD">
        <w:rPr>
          <w:rFonts w:ascii="GHEA Grapalat" w:hAnsi="GHEA Grapalat"/>
          <w:color w:val="000000" w:themeColor="text1"/>
        </w:rPr>
        <w:t xml:space="preserve">որևէ </w:t>
      </w:r>
      <w:r w:rsidR="00D1380A">
        <w:rPr>
          <w:rFonts w:ascii="GHEA Grapalat" w:hAnsi="GHEA Grapalat"/>
          <w:color w:val="000000" w:themeColor="text1"/>
        </w:rPr>
        <w:t>հրահանգ</w:t>
      </w:r>
      <w:r w:rsidRPr="00E34582">
        <w:rPr>
          <w:rFonts w:ascii="GHEA Grapalat" w:hAnsi="GHEA Grapalat"/>
          <w:color w:val="000000" w:themeColor="text1"/>
        </w:rPr>
        <w:t xml:space="preserve"> սեղմելու կամ նմանատիպ այլ </w:t>
      </w:r>
      <w:r w:rsidR="001802AD">
        <w:rPr>
          <w:rFonts w:ascii="GHEA Grapalat" w:hAnsi="GHEA Grapalat"/>
          <w:color w:val="000000" w:themeColor="text1"/>
        </w:rPr>
        <w:t>եղանակով</w:t>
      </w:r>
      <w:r w:rsidRPr="00E34582">
        <w:rPr>
          <w:rFonts w:ascii="GHEA Grapalat" w:hAnsi="GHEA Grapalat"/>
          <w:color w:val="000000" w:themeColor="text1"/>
        </w:rPr>
        <w:t xml:space="preserve">, ապա </w:t>
      </w:r>
      <w:r w:rsidR="001E24C3">
        <w:rPr>
          <w:rFonts w:ascii="GHEA Grapalat" w:hAnsi="GHEA Grapalat"/>
          <w:color w:val="000000" w:themeColor="text1"/>
        </w:rPr>
        <w:t xml:space="preserve">պետք է նման հրահանգը պետք է պարունակի </w:t>
      </w:r>
      <w:r w:rsidRPr="00E34582">
        <w:rPr>
          <w:rFonts w:ascii="GHEA Grapalat" w:hAnsi="GHEA Grapalat"/>
          <w:color w:val="000000" w:themeColor="text1"/>
        </w:rPr>
        <w:t>«</w:t>
      </w:r>
      <w:r w:rsidR="001E24C3">
        <w:rPr>
          <w:rFonts w:ascii="GHEA Grapalat" w:hAnsi="GHEA Grapalat"/>
          <w:color w:val="000000" w:themeColor="text1"/>
        </w:rPr>
        <w:t>Պ</w:t>
      </w:r>
      <w:r w:rsidRPr="00E34582">
        <w:rPr>
          <w:rFonts w:ascii="GHEA Grapalat" w:hAnsi="GHEA Grapalat"/>
          <w:color w:val="000000" w:themeColor="text1"/>
        </w:rPr>
        <w:t xml:space="preserve">ատվեր տեղադրում վճարելու պարտականությամբ» </w:t>
      </w:r>
      <w:r w:rsidR="001E24C3">
        <w:rPr>
          <w:rFonts w:ascii="GHEA Grapalat" w:hAnsi="GHEA Grapalat"/>
          <w:color w:val="000000" w:themeColor="text1"/>
        </w:rPr>
        <w:t xml:space="preserve">կամ համանման այլ </w:t>
      </w:r>
      <w:r w:rsidRPr="00E34582">
        <w:rPr>
          <w:rFonts w:ascii="GHEA Grapalat" w:hAnsi="GHEA Grapalat"/>
          <w:color w:val="000000" w:themeColor="text1"/>
        </w:rPr>
        <w:t>գրառում</w:t>
      </w:r>
      <w:r w:rsidR="001E24C3">
        <w:rPr>
          <w:rFonts w:ascii="GHEA Grapalat" w:hAnsi="GHEA Grapalat"/>
          <w:color w:val="000000" w:themeColor="text1"/>
        </w:rPr>
        <w:t>,</w:t>
      </w:r>
    </w:p>
    <w:p w:rsidR="00564423" w:rsidRPr="007B3BB6" w:rsidRDefault="00564423" w:rsidP="00251518">
      <w:pPr>
        <w:pStyle w:val="ListParagraph"/>
        <w:numPr>
          <w:ilvl w:val="0"/>
          <w:numId w:val="17"/>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 xml:space="preserve">Վերոգրյալ պահանջների չպահպանման դեպքում </w:t>
      </w:r>
      <w:r w:rsidR="001E24C3">
        <w:rPr>
          <w:rFonts w:ascii="GHEA Grapalat" w:hAnsi="GHEA Grapalat"/>
          <w:color w:val="000000" w:themeColor="text1"/>
        </w:rPr>
        <w:t>համապատասխան</w:t>
      </w:r>
      <w:r w:rsidRPr="00E34582">
        <w:rPr>
          <w:rFonts w:ascii="GHEA Grapalat" w:hAnsi="GHEA Grapalat"/>
          <w:color w:val="000000" w:themeColor="text1"/>
        </w:rPr>
        <w:t xml:space="preserve"> </w:t>
      </w:r>
      <w:r w:rsidR="001E24C3">
        <w:rPr>
          <w:rFonts w:ascii="GHEA Grapalat" w:hAnsi="GHEA Grapalat"/>
          <w:color w:val="000000" w:themeColor="text1"/>
        </w:rPr>
        <w:t>պ</w:t>
      </w:r>
      <w:r w:rsidRPr="00E34582">
        <w:rPr>
          <w:rFonts w:ascii="GHEA Grapalat" w:hAnsi="GHEA Grapalat"/>
          <w:color w:val="000000" w:themeColor="text1"/>
        </w:rPr>
        <w:t xml:space="preserve">այմանները հաճախորդի համար </w:t>
      </w:r>
      <w:r w:rsidR="00D52E34" w:rsidRPr="00E34582">
        <w:rPr>
          <w:rFonts w:ascii="GHEA Grapalat" w:hAnsi="GHEA Grapalat"/>
          <w:color w:val="000000" w:themeColor="text1"/>
        </w:rPr>
        <w:t xml:space="preserve">չեն կարող </w:t>
      </w:r>
      <w:r w:rsidRPr="00E34582">
        <w:rPr>
          <w:rFonts w:ascii="GHEA Grapalat" w:hAnsi="GHEA Grapalat"/>
          <w:color w:val="000000" w:themeColor="text1"/>
        </w:rPr>
        <w:t>լինել պարտավորեցնող։</w:t>
      </w:r>
    </w:p>
    <w:p w:rsidR="00564423" w:rsidRPr="00E34582" w:rsidRDefault="007B3BB6" w:rsidP="00251518">
      <w:pPr>
        <w:spacing w:line="360" w:lineRule="auto"/>
        <w:ind w:firstLine="567"/>
        <w:jc w:val="both"/>
        <w:rPr>
          <w:rFonts w:ascii="GHEA Grapalat" w:hAnsi="GHEA Grapalat"/>
          <w:color w:val="000000" w:themeColor="text1"/>
        </w:rPr>
      </w:pPr>
      <w:r w:rsidRPr="000A513E">
        <w:rPr>
          <w:rFonts w:ascii="GHEA Grapalat" w:hAnsi="GHEA Grapalat"/>
          <w:b/>
          <w:bCs/>
          <w:color w:val="000000" w:themeColor="text1"/>
        </w:rPr>
        <w:lastRenderedPageBreak/>
        <w:t xml:space="preserve">- </w:t>
      </w:r>
      <w:r w:rsidR="00564423" w:rsidRPr="000A513E">
        <w:rPr>
          <w:rFonts w:ascii="GHEA Grapalat" w:hAnsi="GHEA Grapalat"/>
          <w:b/>
          <w:bCs/>
          <w:color w:val="000000" w:themeColor="text1"/>
        </w:rPr>
        <w:t xml:space="preserve">Շվեյցարիայի Կոնֆեդերացիայում </w:t>
      </w:r>
      <w:r w:rsidR="00564423" w:rsidRPr="000A513E">
        <w:rPr>
          <w:rFonts w:ascii="GHEA Grapalat" w:hAnsi="GHEA Grapalat"/>
          <w:color w:val="000000" w:themeColor="text1"/>
        </w:rPr>
        <w:t>պայմանագրերը կարող են կնքվել է</w:t>
      </w:r>
      <w:r w:rsidR="00564423" w:rsidRPr="00E34582">
        <w:rPr>
          <w:rFonts w:ascii="GHEA Grapalat" w:hAnsi="GHEA Grapalat"/>
          <w:color w:val="000000" w:themeColor="text1"/>
        </w:rPr>
        <w:t>լեկտրոնային ձևով, եթե կողմերը տվել են իրենց փոխադարձ համաձայնությունը պայմանագրի էական պայմանների վերաբերյալ։ Պայմանագրին և դրա անբաժանելի մաս կազմող Ընդհանուր Կարգի և Պայմանների վերաբերյալ համաձայնությունը կարող է հաստատվել և փաստարկվել Click-wrap պայմանագրեր</w:t>
      </w:r>
      <w:r w:rsidR="00A92F99" w:rsidRPr="00582BA9">
        <w:rPr>
          <w:rFonts w:ascii="GHEA Grapalat" w:hAnsi="GHEA Grapalat"/>
          <w:color w:val="000000" w:themeColor="text1"/>
        </w:rPr>
        <w:t>ի եղանակով</w:t>
      </w:r>
      <w:r w:rsidR="00564423" w:rsidRPr="00E34582">
        <w:rPr>
          <w:rFonts w:ascii="GHEA Grapalat" w:hAnsi="GHEA Grapalat"/>
          <w:color w:val="000000" w:themeColor="text1"/>
        </w:rPr>
        <w:t>։</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Միաժանանակ, թե</w:t>
      </w:r>
      <w:r>
        <w:rPr>
          <w:rFonts w:ascii="GHEA Grapalat" w:hAnsi="GHEA Grapalat"/>
          <w:color w:val="000000" w:themeColor="text1"/>
        </w:rPr>
        <w:t>՛</w:t>
      </w:r>
      <w:r w:rsidRPr="00E34582">
        <w:rPr>
          <w:rFonts w:ascii="GHEA Grapalat" w:hAnsi="GHEA Grapalat"/>
          <w:color w:val="000000" w:themeColor="text1"/>
        </w:rPr>
        <w:t xml:space="preserve"> օրենքով, թե</w:t>
      </w:r>
      <w:r>
        <w:rPr>
          <w:rFonts w:ascii="GHEA Grapalat" w:hAnsi="GHEA Grapalat"/>
          <w:color w:val="000000" w:themeColor="text1"/>
        </w:rPr>
        <w:t>՛</w:t>
      </w:r>
      <w:r w:rsidRPr="00E34582">
        <w:rPr>
          <w:rFonts w:ascii="GHEA Grapalat" w:hAnsi="GHEA Grapalat"/>
          <w:color w:val="000000" w:themeColor="text1"/>
        </w:rPr>
        <w:t xml:space="preserve"> դատական պրակտի</w:t>
      </w:r>
      <w:r w:rsidR="0054493D">
        <w:rPr>
          <w:rFonts w:ascii="GHEA Grapalat" w:hAnsi="GHEA Grapalat"/>
          <w:color w:val="000000" w:themeColor="text1"/>
        </w:rPr>
        <w:t>կայ</w:t>
      </w:r>
      <w:r w:rsidR="0054493D" w:rsidRPr="00582BA9">
        <w:rPr>
          <w:rFonts w:ascii="GHEA Grapalat" w:hAnsi="GHEA Grapalat"/>
          <w:color w:val="000000" w:themeColor="text1"/>
        </w:rPr>
        <w:t>ում</w:t>
      </w:r>
      <w:r w:rsidR="000F77A2">
        <w:rPr>
          <w:rFonts w:ascii="GHEA Grapalat" w:hAnsi="GHEA Grapalat"/>
          <w:color w:val="000000" w:themeColor="text1"/>
        </w:rPr>
        <w:t xml:space="preserve"> հստակ չէ, </w:t>
      </w:r>
      <w:r w:rsidRPr="00E34582">
        <w:rPr>
          <w:rFonts w:ascii="GHEA Grapalat" w:hAnsi="GHEA Grapalat"/>
          <w:color w:val="000000" w:themeColor="text1"/>
        </w:rPr>
        <w:t>Browse-wrap պայմանագրեր</w:t>
      </w:r>
      <w:r w:rsidR="00F326FB" w:rsidRPr="00582BA9">
        <w:rPr>
          <w:rFonts w:ascii="GHEA Grapalat" w:hAnsi="GHEA Grapalat"/>
          <w:color w:val="000000" w:themeColor="text1"/>
        </w:rPr>
        <w:t>ի կիրառման հնարավորությունը</w:t>
      </w:r>
      <w:r w:rsidRPr="00E34582">
        <w:rPr>
          <w:rFonts w:ascii="GHEA Grapalat" w:hAnsi="GHEA Grapalat"/>
          <w:color w:val="000000" w:themeColor="text1"/>
        </w:rPr>
        <w:t xml:space="preserve">։ </w:t>
      </w:r>
      <w:r w:rsidR="008D17A7" w:rsidRPr="00582BA9">
        <w:rPr>
          <w:rFonts w:ascii="GHEA Grapalat" w:hAnsi="GHEA Grapalat"/>
          <w:color w:val="000000" w:themeColor="text1"/>
        </w:rPr>
        <w:t>Ուստի</w:t>
      </w:r>
      <w:r w:rsidRPr="00E34582">
        <w:rPr>
          <w:rFonts w:ascii="GHEA Grapalat" w:hAnsi="GHEA Grapalat"/>
          <w:color w:val="000000" w:themeColor="text1"/>
        </w:rPr>
        <w:t xml:space="preserve">, </w:t>
      </w:r>
      <w:r w:rsidR="00281798" w:rsidRPr="00582BA9">
        <w:rPr>
          <w:rFonts w:ascii="GHEA Grapalat" w:hAnsi="GHEA Grapalat"/>
          <w:color w:val="000000" w:themeColor="text1"/>
        </w:rPr>
        <w:t>այդ</w:t>
      </w:r>
      <w:r w:rsidRPr="00E34582">
        <w:rPr>
          <w:rFonts w:ascii="GHEA Grapalat" w:hAnsi="GHEA Grapalat"/>
          <w:color w:val="000000" w:themeColor="text1"/>
        </w:rPr>
        <w:t xml:space="preserve"> պայմանագրերի վավերականությունը պետք է գնահատվի անհատապես՝ հաշվի առնելով.</w:t>
      </w:r>
    </w:p>
    <w:p w:rsidR="00564423" w:rsidRPr="00E34582" w:rsidRDefault="00564423" w:rsidP="00251518">
      <w:pPr>
        <w:pStyle w:val="ListParagraph"/>
        <w:numPr>
          <w:ilvl w:val="0"/>
          <w:numId w:val="22"/>
        </w:numPr>
        <w:spacing w:line="360" w:lineRule="auto"/>
        <w:ind w:left="851" w:firstLine="567"/>
        <w:jc w:val="both"/>
        <w:rPr>
          <w:rFonts w:ascii="GHEA Grapalat" w:hAnsi="GHEA Grapalat"/>
          <w:color w:val="000000" w:themeColor="text1"/>
        </w:rPr>
      </w:pPr>
      <w:r>
        <w:rPr>
          <w:rFonts w:ascii="GHEA Grapalat" w:hAnsi="GHEA Grapalat"/>
          <w:color w:val="000000" w:themeColor="text1"/>
        </w:rPr>
        <w:t>խ</w:t>
      </w:r>
      <w:r w:rsidRPr="00E34582">
        <w:rPr>
          <w:rFonts w:ascii="GHEA Grapalat" w:hAnsi="GHEA Grapalat"/>
          <w:color w:val="000000" w:themeColor="text1"/>
        </w:rPr>
        <w:t>նդրո առարկա կայքէջի պատրաստման և մշակման առանձնահատկությունները</w:t>
      </w:r>
      <w:r>
        <w:rPr>
          <w:rFonts w:ascii="GHEA Grapalat" w:hAnsi="GHEA Grapalat"/>
          <w:color w:val="000000" w:themeColor="text1"/>
        </w:rPr>
        <w:t>,</w:t>
      </w:r>
    </w:p>
    <w:p w:rsidR="00564423" w:rsidRPr="00E34582" w:rsidRDefault="00564423" w:rsidP="00251518">
      <w:pPr>
        <w:pStyle w:val="ListParagraph"/>
        <w:numPr>
          <w:ilvl w:val="0"/>
          <w:numId w:val="22"/>
        </w:numPr>
        <w:spacing w:line="360" w:lineRule="auto"/>
        <w:ind w:left="851" w:firstLine="567"/>
        <w:jc w:val="both"/>
        <w:rPr>
          <w:rFonts w:ascii="GHEA Grapalat" w:hAnsi="GHEA Grapalat"/>
          <w:color w:val="000000" w:themeColor="text1"/>
        </w:rPr>
      </w:pPr>
      <w:r>
        <w:rPr>
          <w:rFonts w:ascii="GHEA Grapalat" w:hAnsi="GHEA Grapalat"/>
          <w:color w:val="000000" w:themeColor="text1"/>
        </w:rPr>
        <w:t>փ</w:t>
      </w:r>
      <w:r w:rsidRPr="00E34582">
        <w:rPr>
          <w:rFonts w:ascii="GHEA Grapalat" w:hAnsi="GHEA Grapalat"/>
          <w:color w:val="000000" w:themeColor="text1"/>
        </w:rPr>
        <w:t>ոխադարձ համաձայնության սկզբունքները ընդհանուր պայմանագրային իրավունքում։</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Այդ է պատճառը, որ շվեցարական իրավունքում հստակ չէ, թե արդյոք ապրանքի ցուցադրումը կայքում իրենից ենթադրում է առաջարկ՝ օֆերտա։ Գերակայող մոտեցումներին համա</w:t>
      </w:r>
      <w:r w:rsidR="00C55931">
        <w:rPr>
          <w:rFonts w:ascii="GHEA Grapalat" w:hAnsi="GHEA Grapalat"/>
          <w:color w:val="000000" w:themeColor="text1"/>
        </w:rPr>
        <w:t>ձայն՝ ապրանքի ցուցադրումը կայք</w:t>
      </w:r>
      <w:r w:rsidRPr="00E34582">
        <w:rPr>
          <w:rFonts w:ascii="GHEA Grapalat" w:hAnsi="GHEA Grapalat"/>
          <w:color w:val="000000" w:themeColor="text1"/>
        </w:rPr>
        <w:t xml:space="preserve">ում իրենից չի ենթադրում օֆերտա, այլ դրանով ներկայացվում </w:t>
      </w:r>
      <w:r w:rsidR="00277657" w:rsidRPr="00582BA9">
        <w:rPr>
          <w:rFonts w:ascii="GHEA Grapalat" w:hAnsi="GHEA Grapalat"/>
          <w:color w:val="000000" w:themeColor="text1"/>
        </w:rPr>
        <w:t>են</w:t>
      </w:r>
      <w:r w:rsidRPr="00E34582">
        <w:rPr>
          <w:rFonts w:ascii="GHEA Grapalat" w:hAnsi="GHEA Grapalat"/>
          <w:color w:val="000000" w:themeColor="text1"/>
        </w:rPr>
        <w:t xml:space="preserve"> միայն որոշակի ապրանքներ։ Հետևաբար, սպառողն ինքն է օֆերտա անում </w:t>
      </w:r>
      <w:r w:rsidR="007D7F83" w:rsidRPr="00582BA9">
        <w:rPr>
          <w:rFonts w:ascii="GHEA Grapalat" w:hAnsi="GHEA Grapalat"/>
          <w:color w:val="000000" w:themeColor="text1"/>
        </w:rPr>
        <w:t>հաստատելով</w:t>
      </w:r>
      <w:r w:rsidRPr="00E34582">
        <w:rPr>
          <w:rFonts w:ascii="GHEA Grapalat" w:hAnsi="GHEA Grapalat"/>
          <w:color w:val="000000" w:themeColor="text1"/>
        </w:rPr>
        <w:t xml:space="preserve"> վերջնական պատվերը կամ սեղմելով համապատասխան </w:t>
      </w:r>
      <w:r w:rsidR="007D7F83" w:rsidRPr="00582BA9">
        <w:rPr>
          <w:rFonts w:ascii="GHEA Grapalat" w:hAnsi="GHEA Grapalat"/>
          <w:color w:val="000000" w:themeColor="text1"/>
        </w:rPr>
        <w:t>հրահանգ</w:t>
      </w:r>
      <w:r w:rsidR="00070221" w:rsidRPr="00582BA9">
        <w:rPr>
          <w:rFonts w:ascii="GHEA Grapalat" w:hAnsi="GHEA Grapalat"/>
          <w:color w:val="000000" w:themeColor="text1"/>
        </w:rPr>
        <w:t>ը</w:t>
      </w:r>
      <w:r w:rsidRPr="00E34582">
        <w:rPr>
          <w:rFonts w:ascii="GHEA Grapalat" w:hAnsi="GHEA Grapalat"/>
          <w:color w:val="000000" w:themeColor="text1"/>
        </w:rPr>
        <w:t>։ Միայն որոշակի հանգամանքների առկայության դեպքում է, որ կայքում որոշակի ապրանքի ցուցադրությունը կարող է համարվել պարտավորեցնող օֆերտա</w:t>
      </w:r>
      <w:r w:rsidR="001A5353" w:rsidRPr="00582BA9">
        <w:rPr>
          <w:rFonts w:ascii="GHEA Grapalat" w:hAnsi="GHEA Grapalat"/>
          <w:color w:val="000000" w:themeColor="text1"/>
        </w:rPr>
        <w:t>, այն է՝</w:t>
      </w:r>
      <w:r w:rsidRPr="00E34582">
        <w:rPr>
          <w:rFonts w:ascii="GHEA Grapalat" w:hAnsi="GHEA Grapalat"/>
          <w:color w:val="000000" w:themeColor="text1"/>
        </w:rPr>
        <w:t xml:space="preserve"> եթե այդպիսի ցուցադրումը ներառում է տվյալ պայմանագրին բնորոշ բոլոր էական պայմանները, ներառյալ՝ գինը այնպիսի ձևով, որ սպառողը կարող է ընդունել այն՝ </w:t>
      </w:r>
      <w:r w:rsidR="00C86A03" w:rsidRPr="00582BA9">
        <w:rPr>
          <w:rFonts w:ascii="GHEA Grapalat" w:hAnsi="GHEA Grapalat"/>
          <w:color w:val="000000" w:themeColor="text1"/>
        </w:rPr>
        <w:t>համապատասխան</w:t>
      </w:r>
      <w:r w:rsidR="00E1441D" w:rsidRPr="00582BA9">
        <w:rPr>
          <w:rFonts w:ascii="GHEA Grapalat" w:hAnsi="GHEA Grapalat"/>
          <w:color w:val="000000" w:themeColor="text1"/>
        </w:rPr>
        <w:t xml:space="preserve"> հրահանգը</w:t>
      </w:r>
      <w:r w:rsidRPr="00E34582">
        <w:rPr>
          <w:rFonts w:ascii="GHEA Grapalat" w:hAnsi="GHEA Grapalat"/>
          <w:color w:val="000000" w:themeColor="text1"/>
        </w:rPr>
        <w:t xml:space="preserve"> սեղմելով</w:t>
      </w:r>
      <w:r w:rsidR="000A513E" w:rsidRPr="000A513E">
        <w:rPr>
          <w:rStyle w:val="FootnoteReference"/>
          <w:rFonts w:ascii="GHEA Grapalat" w:hAnsi="GHEA Grapalat"/>
          <w:bCs/>
          <w:color w:val="000000" w:themeColor="text1"/>
        </w:rPr>
        <w:footnoteReference w:id="17"/>
      </w:r>
      <w:r w:rsidRPr="00E34582">
        <w:rPr>
          <w:rFonts w:ascii="GHEA Grapalat" w:hAnsi="GHEA Grapalat"/>
          <w:color w:val="000000" w:themeColor="text1"/>
        </w:rPr>
        <w:t>։</w:t>
      </w:r>
    </w:p>
    <w:p w:rsidR="00564423" w:rsidRPr="00E34582" w:rsidRDefault="009138CF" w:rsidP="00251518">
      <w:pPr>
        <w:spacing w:line="360" w:lineRule="auto"/>
        <w:ind w:firstLine="567"/>
        <w:jc w:val="both"/>
        <w:rPr>
          <w:rFonts w:ascii="GHEA Grapalat" w:hAnsi="GHEA Grapalat"/>
          <w:color w:val="000000" w:themeColor="text1"/>
        </w:rPr>
      </w:pPr>
      <w:r w:rsidRPr="00582BA9">
        <w:rPr>
          <w:rFonts w:ascii="GHEA Grapalat" w:hAnsi="GHEA Grapalat"/>
          <w:b/>
          <w:bCs/>
          <w:color w:val="000000" w:themeColor="text1"/>
        </w:rPr>
        <w:t xml:space="preserve">- </w:t>
      </w:r>
      <w:r w:rsidR="00564423" w:rsidRPr="00E34582">
        <w:rPr>
          <w:rFonts w:ascii="GHEA Grapalat" w:hAnsi="GHEA Grapalat"/>
          <w:b/>
          <w:bCs/>
          <w:color w:val="000000" w:themeColor="text1"/>
        </w:rPr>
        <w:t>Դանիայի Թագավորությունում</w:t>
      </w:r>
      <w:r w:rsidR="00564423">
        <w:rPr>
          <w:rFonts w:ascii="GHEA Grapalat" w:hAnsi="GHEA Grapalat"/>
          <w:b/>
          <w:bCs/>
          <w:color w:val="000000" w:themeColor="text1"/>
        </w:rPr>
        <w:t xml:space="preserve"> </w:t>
      </w:r>
      <w:r w:rsidR="00564423" w:rsidRPr="00E34582">
        <w:rPr>
          <w:rFonts w:ascii="GHEA Grapalat" w:hAnsi="GHEA Grapalat"/>
          <w:color w:val="000000" w:themeColor="text1"/>
        </w:rPr>
        <w:t>ևս որոշակի</w:t>
      </w:r>
      <w:r w:rsidR="00216B2E" w:rsidRPr="00582BA9">
        <w:rPr>
          <w:rFonts w:ascii="GHEA Grapalat" w:hAnsi="GHEA Grapalat"/>
          <w:color w:val="000000" w:themeColor="text1"/>
        </w:rPr>
        <w:t xml:space="preserve"> հստակ</w:t>
      </w:r>
      <w:r w:rsidR="00564423" w:rsidRPr="00E34582">
        <w:rPr>
          <w:rFonts w:ascii="GHEA Grapalat" w:hAnsi="GHEA Grapalat"/>
          <w:color w:val="000000" w:themeColor="text1"/>
        </w:rPr>
        <w:t xml:space="preserve"> պահանջներ առկա չեն էլեկտրոնային կարգով կնքվող պայմանագրերի կնքման ձևի և կարգի վերաբերյալ, ուստի պայմանագրերի կնքումը էլեկտրոնային ձևով, այդ թվում՝ էլեկտրոնային փոստով, </w:t>
      </w:r>
      <w:r w:rsidR="00564423" w:rsidRPr="00E34582">
        <w:rPr>
          <w:rFonts w:ascii="GHEA Grapalat" w:hAnsi="GHEA Grapalat"/>
          <w:color w:val="000000" w:themeColor="text1"/>
        </w:rPr>
        <w:lastRenderedPageBreak/>
        <w:t>իրավաչափ է և վավեր (մատնանշված հարցեր</w:t>
      </w:r>
      <w:r w:rsidR="00333A9B" w:rsidRPr="00582BA9">
        <w:rPr>
          <w:rFonts w:ascii="GHEA Grapalat" w:hAnsi="GHEA Grapalat"/>
          <w:color w:val="000000" w:themeColor="text1"/>
        </w:rPr>
        <w:t>ը</w:t>
      </w:r>
      <w:r w:rsidR="00564423" w:rsidRPr="00E34582">
        <w:rPr>
          <w:rFonts w:ascii="GHEA Grapalat" w:hAnsi="GHEA Grapalat"/>
          <w:color w:val="000000" w:themeColor="text1"/>
        </w:rPr>
        <w:t xml:space="preserve"> կարգավորում</w:t>
      </w:r>
      <w:r w:rsidR="00333A9B" w:rsidRPr="00582BA9">
        <w:rPr>
          <w:rFonts w:ascii="GHEA Grapalat" w:hAnsi="GHEA Grapalat"/>
          <w:color w:val="000000" w:themeColor="text1"/>
        </w:rPr>
        <w:t xml:space="preserve"> ե</w:t>
      </w:r>
      <w:r w:rsidR="00564423" w:rsidRPr="00E34582">
        <w:rPr>
          <w:rFonts w:ascii="GHEA Grapalat" w:hAnsi="GHEA Grapalat"/>
          <w:color w:val="000000" w:themeColor="text1"/>
        </w:rPr>
        <w:t xml:space="preserve">ն </w:t>
      </w:r>
      <w:r w:rsidR="004F4526" w:rsidRPr="00582BA9">
        <w:rPr>
          <w:rFonts w:ascii="GHEA Grapalat" w:hAnsi="GHEA Grapalat"/>
          <w:color w:val="000000" w:themeColor="text1"/>
        </w:rPr>
        <w:t>«</w:t>
      </w:r>
      <w:r w:rsidR="00564423" w:rsidRPr="00E34582">
        <w:rPr>
          <w:rFonts w:ascii="GHEA Grapalat" w:hAnsi="GHEA Grapalat"/>
          <w:color w:val="000000" w:themeColor="text1"/>
        </w:rPr>
        <w:t>Հաճախորդների պայմանագրերի մասին</w:t>
      </w:r>
      <w:r w:rsidR="004F4526" w:rsidRPr="00582BA9">
        <w:rPr>
          <w:rFonts w:ascii="GHEA Grapalat" w:hAnsi="GHEA Grapalat"/>
          <w:color w:val="000000" w:themeColor="text1"/>
        </w:rPr>
        <w:t>»</w:t>
      </w:r>
      <w:r w:rsidR="00564423" w:rsidRPr="00E34582">
        <w:rPr>
          <w:rFonts w:ascii="GHEA Grapalat" w:hAnsi="GHEA Grapalat"/>
          <w:color w:val="000000" w:themeColor="text1"/>
        </w:rPr>
        <w:t xml:space="preserve"> դանիական ակտի 8-րդ, 12-րդ և 14-րդ բաժիններով)։ Դանիական օրենսդրական պրակտիկայի համաձայն</w:t>
      </w:r>
      <w:r w:rsidR="00F47FD1" w:rsidRPr="00582BA9">
        <w:rPr>
          <w:rFonts w:ascii="GHEA Grapalat" w:hAnsi="GHEA Grapalat"/>
          <w:color w:val="000000" w:themeColor="text1"/>
        </w:rPr>
        <w:t>՝</w:t>
      </w:r>
      <w:r w:rsidR="00564423" w:rsidRPr="00E34582">
        <w:rPr>
          <w:rFonts w:ascii="GHEA Grapalat" w:hAnsi="GHEA Grapalat"/>
          <w:color w:val="000000" w:themeColor="text1"/>
        </w:rPr>
        <w:t xml:space="preserve"> ապրանքների կամ ծառայությունների ցուցադրման նպատակով կայքում </w:t>
      </w:r>
      <w:r w:rsidR="003277A9" w:rsidRPr="00582BA9">
        <w:rPr>
          <w:rFonts w:ascii="GHEA Grapalat" w:hAnsi="GHEA Grapalat"/>
          <w:color w:val="000000" w:themeColor="text1"/>
        </w:rPr>
        <w:t xml:space="preserve">պայմանագրի պայմանների, այդ թվում՝ </w:t>
      </w:r>
      <w:r w:rsidR="00564423" w:rsidRPr="00E34582">
        <w:rPr>
          <w:rFonts w:ascii="GHEA Grapalat" w:hAnsi="GHEA Grapalat"/>
          <w:color w:val="000000" w:themeColor="text1"/>
        </w:rPr>
        <w:t>Ընդհանուր Կարգի և Պայմանների առկայությունը իրենից չի ենթադրում հա</w:t>
      </w:r>
      <w:r w:rsidR="00A278A4">
        <w:rPr>
          <w:rFonts w:ascii="GHEA Grapalat" w:hAnsi="GHEA Grapalat"/>
          <w:color w:val="000000" w:themeColor="text1"/>
        </w:rPr>
        <w:t>ճախորդներին ուղղված օֆերտա, այլ</w:t>
      </w:r>
      <w:r w:rsidR="00A278A4" w:rsidRPr="00582BA9">
        <w:rPr>
          <w:rFonts w:ascii="GHEA Grapalat" w:hAnsi="GHEA Grapalat"/>
          <w:color w:val="000000" w:themeColor="text1"/>
        </w:rPr>
        <w:t>՝</w:t>
      </w:r>
      <w:r w:rsidR="00564423" w:rsidRPr="00E34582">
        <w:rPr>
          <w:rFonts w:ascii="GHEA Grapalat" w:hAnsi="GHEA Grapalat"/>
          <w:color w:val="000000" w:themeColor="text1"/>
        </w:rPr>
        <w:t xml:space="preserve"> օֆերտա անելու հրավեր, իսկ առևտուր իրականացնող իրավաբանական անձի համար հաճախորդի կողմից պատվերի տեղադրումը չի կարող լինել պարտավորեցնող, քանի դեռ հաճախորդի առ</w:t>
      </w:r>
      <w:r w:rsidR="00C965B7">
        <w:rPr>
          <w:rFonts w:ascii="GHEA Grapalat" w:hAnsi="GHEA Grapalat"/>
          <w:color w:val="000000" w:themeColor="text1"/>
        </w:rPr>
        <w:t>աջարկը գրավոր ձևով չի ընդունվել</w:t>
      </w:r>
      <w:r w:rsidR="00564423" w:rsidRPr="00E34582">
        <w:rPr>
          <w:rFonts w:ascii="GHEA Grapalat" w:hAnsi="GHEA Grapalat"/>
          <w:color w:val="000000" w:themeColor="text1"/>
        </w:rPr>
        <w:t>։ Ընդ որում</w:t>
      </w:r>
      <w:r w:rsidR="00492538" w:rsidRPr="00582BA9">
        <w:rPr>
          <w:rFonts w:ascii="GHEA Grapalat" w:hAnsi="GHEA Grapalat"/>
          <w:color w:val="000000" w:themeColor="text1"/>
        </w:rPr>
        <w:t>,</w:t>
      </w:r>
      <w:r w:rsidR="00564423" w:rsidRPr="00E34582">
        <w:rPr>
          <w:rFonts w:ascii="GHEA Grapalat" w:hAnsi="GHEA Grapalat"/>
          <w:color w:val="000000" w:themeColor="text1"/>
        </w:rPr>
        <w:t xml:space="preserve"> համապատասխան կայքը պետք է պարունակի հստակ </w:t>
      </w:r>
      <w:r w:rsidR="008F5BB3" w:rsidRPr="00582BA9">
        <w:rPr>
          <w:rFonts w:ascii="GHEA Grapalat" w:hAnsi="GHEA Grapalat"/>
          <w:color w:val="000000" w:themeColor="text1"/>
        </w:rPr>
        <w:t>տեղկատվություն</w:t>
      </w:r>
      <w:r w:rsidR="00564423" w:rsidRPr="00E34582">
        <w:rPr>
          <w:rFonts w:ascii="GHEA Grapalat" w:hAnsi="GHEA Grapalat"/>
          <w:color w:val="000000" w:themeColor="text1"/>
        </w:rPr>
        <w:t xml:space="preserve"> առ այն, որ ապրանքների և ծառայությունների ցուցադրումը կամ դրանց մասին տեղեկության զետեղումը չի հանդիսանում առաջարկ, որը պետք է ընդունվի սպառողի կողմից։ Համապատասխանաբար</w:t>
      </w:r>
      <w:r w:rsidR="00C563A2" w:rsidRPr="00582BA9">
        <w:rPr>
          <w:rFonts w:ascii="GHEA Grapalat" w:hAnsi="GHEA Grapalat"/>
          <w:color w:val="000000" w:themeColor="text1"/>
        </w:rPr>
        <w:t>, տ</w:t>
      </w:r>
      <w:r w:rsidR="00564423" w:rsidRPr="00E34582">
        <w:rPr>
          <w:rFonts w:ascii="GHEA Grapalat" w:hAnsi="GHEA Grapalat"/>
          <w:color w:val="000000" w:themeColor="text1"/>
        </w:rPr>
        <w:t xml:space="preserve">եղեկատվությունը պետք է ներկայացվի այնպիսի ձևով, որ ակնհայտ </w:t>
      </w:r>
      <w:r w:rsidR="00E6213A" w:rsidRPr="00582BA9">
        <w:rPr>
          <w:rFonts w:ascii="GHEA Grapalat" w:hAnsi="GHEA Grapalat"/>
          <w:color w:val="000000" w:themeColor="text1"/>
        </w:rPr>
        <w:t>լինի</w:t>
      </w:r>
      <w:r w:rsidR="00564423" w:rsidRPr="00E34582">
        <w:rPr>
          <w:rFonts w:ascii="GHEA Grapalat" w:hAnsi="GHEA Grapalat"/>
          <w:color w:val="000000" w:themeColor="text1"/>
        </w:rPr>
        <w:t>, որ հաճախորդի կողմից պատվերի տեղադրումն իրենից ներկայացնում է առևտուր իրականացնողին ուղղված առաջարկ։</w:t>
      </w:r>
    </w:p>
    <w:p w:rsidR="00564423" w:rsidRPr="00E34582" w:rsidRDefault="00E6213A"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Միևնույն ժամանակ</w:t>
      </w:r>
      <w:r w:rsidR="00564423" w:rsidRPr="00E34582">
        <w:rPr>
          <w:rFonts w:ascii="GHEA Grapalat" w:hAnsi="GHEA Grapalat"/>
          <w:color w:val="000000" w:themeColor="text1"/>
        </w:rPr>
        <w:t xml:space="preserve">, դանիական իրավունքով Browse-wrap և Shrink-wrap պայմանագրերը կարող են դատական կարգով անվավեր ճանաչվել, եթե դրանցում պարունակվում են «անսովոր», «չսպասված» կամ «ծանրաբեռնող» դրույթներ։ Իսկ Click-wrap պայմանագրերի դեպքում «անսովոր», «չսպասված» կամ «ծանրաբեռնող» պայմանների մասին վերապահումները պետք է </w:t>
      </w:r>
      <w:r w:rsidR="00385282" w:rsidRPr="00582BA9">
        <w:rPr>
          <w:rFonts w:ascii="GHEA Grapalat" w:hAnsi="GHEA Grapalat"/>
          <w:color w:val="000000" w:themeColor="text1"/>
        </w:rPr>
        <w:t>հատուկ</w:t>
      </w:r>
      <w:r w:rsidR="00564423" w:rsidRPr="00E34582">
        <w:rPr>
          <w:rFonts w:ascii="GHEA Grapalat" w:hAnsi="GHEA Grapalat"/>
          <w:color w:val="000000" w:themeColor="text1"/>
        </w:rPr>
        <w:t xml:space="preserve"> ընդգծված </w:t>
      </w:r>
      <w:r w:rsidR="00957CF3" w:rsidRPr="00582BA9">
        <w:rPr>
          <w:rFonts w:ascii="GHEA Grapalat" w:hAnsi="GHEA Grapalat"/>
          <w:color w:val="000000" w:themeColor="text1"/>
        </w:rPr>
        <w:t>լինեն</w:t>
      </w:r>
      <w:r w:rsidR="00564423" w:rsidRPr="00E34582">
        <w:rPr>
          <w:rFonts w:ascii="GHEA Grapalat" w:hAnsi="GHEA Grapalat"/>
          <w:color w:val="000000" w:themeColor="text1"/>
        </w:rPr>
        <w:t xml:space="preserve">, </w:t>
      </w:r>
      <w:r w:rsidR="00110E6F" w:rsidRPr="00582BA9">
        <w:rPr>
          <w:rFonts w:ascii="GHEA Grapalat" w:hAnsi="GHEA Grapalat"/>
          <w:color w:val="000000" w:themeColor="text1"/>
        </w:rPr>
        <w:t>իսկ</w:t>
      </w:r>
      <w:r w:rsidR="00564423" w:rsidRPr="00E34582">
        <w:rPr>
          <w:rFonts w:ascii="GHEA Grapalat" w:hAnsi="GHEA Grapalat"/>
          <w:color w:val="000000" w:themeColor="text1"/>
        </w:rPr>
        <w:t xml:space="preserve"> առևտուր իրականացնողը պետք է ապահովի, որ դրանք ընդունող կողմը՝ սպառողը, լիարժեքորեն իրազեկված լինի դրանց մասին</w:t>
      </w:r>
      <w:r w:rsidR="003D33C5" w:rsidRPr="003D33C5">
        <w:rPr>
          <w:rStyle w:val="FootnoteReference"/>
          <w:rFonts w:ascii="GHEA Grapalat" w:hAnsi="GHEA Grapalat"/>
          <w:bCs/>
          <w:color w:val="000000" w:themeColor="text1"/>
        </w:rPr>
        <w:footnoteReference w:id="18"/>
      </w:r>
      <w:r w:rsidR="00564423" w:rsidRPr="00E34582">
        <w:rPr>
          <w:rFonts w:ascii="GHEA Grapalat" w:hAnsi="GHEA Grapalat"/>
          <w:color w:val="000000" w:themeColor="text1"/>
        </w:rPr>
        <w:t>։</w:t>
      </w:r>
    </w:p>
    <w:p w:rsidR="00564423" w:rsidRPr="00E34582" w:rsidRDefault="00044C03" w:rsidP="00251518">
      <w:pPr>
        <w:spacing w:line="360" w:lineRule="auto"/>
        <w:ind w:firstLine="567"/>
        <w:jc w:val="both"/>
        <w:rPr>
          <w:rFonts w:ascii="GHEA Grapalat" w:hAnsi="GHEA Grapalat"/>
          <w:color w:val="000000" w:themeColor="text1"/>
        </w:rPr>
      </w:pPr>
      <w:r w:rsidRPr="00582BA9">
        <w:rPr>
          <w:rFonts w:ascii="GHEA Grapalat" w:hAnsi="GHEA Grapalat"/>
          <w:b/>
          <w:bCs/>
          <w:color w:val="000000" w:themeColor="text1"/>
        </w:rPr>
        <w:t xml:space="preserve">- </w:t>
      </w:r>
      <w:r w:rsidR="00564423" w:rsidRPr="00E34582">
        <w:rPr>
          <w:rFonts w:ascii="GHEA Grapalat" w:hAnsi="GHEA Grapalat"/>
          <w:b/>
          <w:bCs/>
          <w:color w:val="000000" w:themeColor="text1"/>
        </w:rPr>
        <w:t>Ճապոնիայում</w:t>
      </w:r>
      <w:r w:rsidR="00564423">
        <w:rPr>
          <w:rFonts w:ascii="GHEA Grapalat" w:hAnsi="GHEA Grapalat"/>
          <w:b/>
          <w:bCs/>
          <w:color w:val="000000" w:themeColor="text1"/>
        </w:rPr>
        <w:t xml:space="preserve"> </w:t>
      </w:r>
      <w:r w:rsidR="00110E6F" w:rsidRPr="00582BA9">
        <w:rPr>
          <w:rFonts w:ascii="GHEA Grapalat" w:hAnsi="GHEA Grapalat"/>
          <w:color w:val="000000" w:themeColor="text1"/>
        </w:rPr>
        <w:t>էլեկտրոնային ձևով պայմանագրերի</w:t>
      </w:r>
      <w:r w:rsidR="00564423" w:rsidRPr="00E34582">
        <w:rPr>
          <w:rFonts w:ascii="GHEA Grapalat" w:hAnsi="GHEA Grapalat"/>
          <w:color w:val="000000" w:themeColor="text1"/>
        </w:rPr>
        <w:t xml:space="preserve"> կնքման կապակցությամբ կիրառվում է պայմանագրի ազատության սկզբունքը։ </w:t>
      </w:r>
    </w:p>
    <w:p w:rsidR="00564423" w:rsidRPr="00E34582" w:rsidRDefault="00144E41"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Միաժամանակ, ի</w:t>
      </w:r>
      <w:r w:rsidR="00564423" w:rsidRPr="00E34582">
        <w:rPr>
          <w:rFonts w:ascii="GHEA Grapalat" w:hAnsi="GHEA Grapalat"/>
          <w:color w:val="000000" w:themeColor="text1"/>
        </w:rPr>
        <w:t xml:space="preserve">նտերնետային կայքը մշակելիս </w:t>
      </w:r>
      <w:r w:rsidRPr="00582BA9">
        <w:rPr>
          <w:rFonts w:ascii="GHEA Grapalat" w:hAnsi="GHEA Grapalat"/>
          <w:color w:val="000000" w:themeColor="text1"/>
        </w:rPr>
        <w:t xml:space="preserve">այն շահագործող </w:t>
      </w:r>
      <w:r w:rsidR="00564423" w:rsidRPr="00E34582">
        <w:rPr>
          <w:rFonts w:ascii="GHEA Grapalat" w:hAnsi="GHEA Grapalat"/>
          <w:color w:val="000000" w:themeColor="text1"/>
        </w:rPr>
        <w:t>անձը պարտավոր է պահպանել հետևյալ պահանջները, մասնավորապես.</w:t>
      </w:r>
    </w:p>
    <w:p w:rsidR="00564423" w:rsidRPr="00E34582" w:rsidRDefault="0026020C" w:rsidP="00251518">
      <w:pPr>
        <w:pStyle w:val="ListParagraph"/>
        <w:numPr>
          <w:ilvl w:val="0"/>
          <w:numId w:val="18"/>
        </w:numPr>
        <w:spacing w:line="360" w:lineRule="auto"/>
        <w:ind w:left="851" w:firstLine="567"/>
        <w:jc w:val="both"/>
        <w:rPr>
          <w:rFonts w:ascii="GHEA Grapalat" w:hAnsi="GHEA Grapalat"/>
          <w:color w:val="000000" w:themeColor="text1"/>
        </w:rPr>
      </w:pPr>
      <w:r w:rsidRPr="00582BA9">
        <w:rPr>
          <w:rFonts w:ascii="GHEA Grapalat" w:hAnsi="GHEA Grapalat"/>
          <w:color w:val="000000" w:themeColor="text1"/>
        </w:rPr>
        <w:lastRenderedPageBreak/>
        <w:t>հ</w:t>
      </w:r>
      <w:r w:rsidR="00564423" w:rsidRPr="00E34582">
        <w:rPr>
          <w:rFonts w:ascii="GHEA Grapalat" w:hAnsi="GHEA Grapalat"/>
          <w:color w:val="000000" w:themeColor="text1"/>
        </w:rPr>
        <w:t xml:space="preserve">աճախորդները պետք է պարզ և դյուրըմբռնելի կերպով </w:t>
      </w:r>
      <w:r w:rsidR="00144E41" w:rsidRPr="00582BA9">
        <w:rPr>
          <w:rFonts w:ascii="GHEA Grapalat" w:hAnsi="GHEA Grapalat"/>
          <w:color w:val="000000" w:themeColor="text1"/>
        </w:rPr>
        <w:t>ընկալելի լինի</w:t>
      </w:r>
      <w:r w:rsidR="00564423" w:rsidRPr="00E34582">
        <w:rPr>
          <w:rFonts w:ascii="GHEA Grapalat" w:hAnsi="GHEA Grapalat"/>
          <w:color w:val="000000" w:themeColor="text1"/>
        </w:rPr>
        <w:t xml:space="preserve">, որ որոշակի փոխանցման/հաստատման </w:t>
      </w:r>
      <w:r w:rsidR="00BF318D" w:rsidRPr="00582BA9">
        <w:rPr>
          <w:rFonts w:ascii="GHEA Grapalat" w:hAnsi="GHEA Grapalat"/>
          <w:color w:val="000000" w:themeColor="text1"/>
        </w:rPr>
        <w:t>հրահանգը</w:t>
      </w:r>
      <w:r w:rsidR="00564423" w:rsidRPr="00E34582">
        <w:rPr>
          <w:rFonts w:ascii="GHEA Grapalat" w:hAnsi="GHEA Grapalat"/>
          <w:color w:val="000000" w:themeColor="text1"/>
        </w:rPr>
        <w:t xml:space="preserve"> սեղմելով </w:t>
      </w:r>
      <w:r w:rsidR="000D315B" w:rsidRPr="00582BA9">
        <w:rPr>
          <w:rFonts w:ascii="GHEA Grapalat" w:hAnsi="GHEA Grapalat"/>
          <w:color w:val="000000" w:themeColor="text1"/>
        </w:rPr>
        <w:t xml:space="preserve">նրանք </w:t>
      </w:r>
      <w:r w:rsidR="00564423" w:rsidRPr="00E34582">
        <w:rPr>
          <w:rFonts w:ascii="GHEA Grapalat" w:hAnsi="GHEA Grapalat"/>
          <w:color w:val="000000" w:themeColor="text1"/>
        </w:rPr>
        <w:t>անում են օֆերտա,</w:t>
      </w:r>
    </w:p>
    <w:p w:rsidR="00564423" w:rsidRPr="00E34582" w:rsidRDefault="00564423" w:rsidP="00251518">
      <w:pPr>
        <w:pStyle w:val="ListParagraph"/>
        <w:numPr>
          <w:ilvl w:val="0"/>
          <w:numId w:val="18"/>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 xml:space="preserve"> </w:t>
      </w:r>
      <w:r w:rsidR="0026020C" w:rsidRPr="00582BA9">
        <w:rPr>
          <w:rFonts w:ascii="GHEA Grapalat" w:hAnsi="GHEA Grapalat"/>
          <w:color w:val="000000" w:themeColor="text1"/>
        </w:rPr>
        <w:t>հ</w:t>
      </w:r>
      <w:r w:rsidRPr="00E34582">
        <w:rPr>
          <w:rFonts w:ascii="GHEA Grapalat" w:hAnsi="GHEA Grapalat"/>
          <w:color w:val="000000" w:themeColor="text1"/>
        </w:rPr>
        <w:t>աճախորդի առաջարկի հստակ բովանդակությունները և պայմանները պետք է որոշակիորեն և հասանելի ձևով լինեն նկարագրված/ցուցադրված լինեն և հաճախորդները, նախքան վերջնական պատվերի հստատումը և տեղադրումը, պետք է հնարավորություն ունենան դրանք ուսումնասիրելու (Էլեկտրոնային Առևտրի և Տեղեկատվության Գույքային Առևտրի վերաբերյալ Իմպերատիվ Ուղեցույցներ, Բաժին I-1-2)։</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Ճապոնիայում հատուկ կարգավորումներ առկա են նաև Shrink-wrap, Browse-wrap, Click-wrap պայմանագրերի կապակցությամբ։ Այսպես՝</w:t>
      </w:r>
    </w:p>
    <w:p w:rsidR="00564423" w:rsidRPr="00E34582" w:rsidRDefault="00564423" w:rsidP="00251518">
      <w:pPr>
        <w:pStyle w:val="ListParagraph"/>
        <w:numPr>
          <w:ilvl w:val="0"/>
          <w:numId w:val="19"/>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 xml:space="preserve">Click-wrap պայմանագրերի կնքումը վավեր է և պարտավորեցնող, եթե օգտատերը, մինչև </w:t>
      </w:r>
      <w:r w:rsidR="0026020C" w:rsidRPr="00582BA9">
        <w:rPr>
          <w:rFonts w:ascii="GHEA Grapalat" w:hAnsi="GHEA Grapalat"/>
          <w:color w:val="000000" w:themeColor="text1"/>
        </w:rPr>
        <w:t>համապատասխան</w:t>
      </w:r>
      <w:r w:rsidRPr="00E34582">
        <w:rPr>
          <w:rFonts w:ascii="GHEA Grapalat" w:hAnsi="GHEA Grapalat"/>
          <w:color w:val="000000" w:themeColor="text1"/>
        </w:rPr>
        <w:t xml:space="preserve"> </w:t>
      </w:r>
      <w:r w:rsidR="002378C7" w:rsidRPr="00582BA9">
        <w:rPr>
          <w:rFonts w:ascii="GHEA Grapalat" w:hAnsi="GHEA Grapalat"/>
          <w:color w:val="000000" w:themeColor="text1"/>
        </w:rPr>
        <w:t>հրահանգի</w:t>
      </w:r>
      <w:r w:rsidR="00BC4B93" w:rsidRPr="00582BA9">
        <w:rPr>
          <w:rFonts w:ascii="GHEA Grapalat" w:hAnsi="GHEA Grapalat"/>
          <w:color w:val="000000" w:themeColor="text1"/>
        </w:rPr>
        <w:t xml:space="preserve"> </w:t>
      </w:r>
      <w:r w:rsidRPr="00E34582">
        <w:rPr>
          <w:rFonts w:ascii="GHEA Grapalat" w:hAnsi="GHEA Grapalat"/>
          <w:color w:val="000000" w:themeColor="text1"/>
        </w:rPr>
        <w:t xml:space="preserve">սեղմումը, իրազեկված է </w:t>
      </w:r>
      <w:r w:rsidR="00BC4B93" w:rsidRPr="00582BA9">
        <w:rPr>
          <w:rFonts w:ascii="GHEA Grapalat" w:hAnsi="GHEA Grapalat"/>
          <w:color w:val="000000" w:themeColor="text1"/>
        </w:rPr>
        <w:t xml:space="preserve">եղել </w:t>
      </w:r>
      <w:r w:rsidRPr="00E34582">
        <w:rPr>
          <w:rFonts w:ascii="GHEA Grapalat" w:hAnsi="GHEA Grapalat"/>
          <w:color w:val="000000" w:themeColor="text1"/>
        </w:rPr>
        <w:t xml:space="preserve">կնքվելիք պայմանագրի պայմանների և բովանդակության վերաբերյալ։ Ի լրումն վերոգրյալի՝ պայմանագիրը համարվում է կնքված, եթե օգտատերը սեղմում է համապատասխան </w:t>
      </w:r>
      <w:r w:rsidR="00BC4B93" w:rsidRPr="00582BA9">
        <w:rPr>
          <w:rFonts w:ascii="GHEA Grapalat" w:hAnsi="GHEA Grapalat"/>
          <w:color w:val="000000" w:themeColor="text1"/>
        </w:rPr>
        <w:t>հրահանգը</w:t>
      </w:r>
      <w:r w:rsidRPr="00E34582">
        <w:rPr>
          <w:rFonts w:ascii="GHEA Grapalat" w:hAnsi="GHEA Grapalat"/>
          <w:color w:val="000000" w:themeColor="text1"/>
        </w:rPr>
        <w:t xml:space="preserve"> այդ պայմանագիրը կնքելու մտադրությամբ։</w:t>
      </w:r>
    </w:p>
    <w:p w:rsidR="00564423" w:rsidRPr="00E34582" w:rsidRDefault="00564423" w:rsidP="00251518">
      <w:pPr>
        <w:pStyle w:val="ListParagraph"/>
        <w:numPr>
          <w:ilvl w:val="0"/>
          <w:numId w:val="19"/>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t>Browse-wrap պայմանագրերը չեն համարվում կնքված, եթե միաժամանակ չեն պահպանվել հետևյալ պայմանները</w:t>
      </w:r>
      <w:r w:rsidR="00C43691" w:rsidRPr="00582BA9">
        <w:rPr>
          <w:rFonts w:ascii="GHEA Grapalat" w:hAnsi="GHEA Grapalat"/>
          <w:color w:val="000000" w:themeColor="text1"/>
        </w:rPr>
        <w:t>.</w:t>
      </w:r>
    </w:p>
    <w:p w:rsidR="00564423" w:rsidRPr="00E34582" w:rsidRDefault="00564423" w:rsidP="00251518">
      <w:pPr>
        <w:pStyle w:val="ListParagraph"/>
        <w:spacing w:line="360" w:lineRule="auto"/>
        <w:ind w:left="1843" w:firstLine="567"/>
        <w:jc w:val="both"/>
        <w:rPr>
          <w:rFonts w:ascii="GHEA Grapalat" w:hAnsi="GHEA Grapalat"/>
          <w:color w:val="000000" w:themeColor="text1"/>
        </w:rPr>
      </w:pPr>
      <w:r w:rsidRPr="00E34582">
        <w:rPr>
          <w:rFonts w:ascii="GHEA Grapalat" w:hAnsi="GHEA Grapalat"/>
          <w:color w:val="000000" w:themeColor="text1"/>
        </w:rPr>
        <w:t>ա) առցանց հարթակը/էկրանը կազմված (կոնֆիգուրացված) է այնպես, որ օգտատերն իրավասու է հղման (link) օգտագործմամբ առցանց պայմանագրի տարբերակի էկրանից փոխադրվել միանգամից վերջնական պայմանագրի տարբերակին,</w:t>
      </w:r>
    </w:p>
    <w:p w:rsidR="00564423" w:rsidRPr="00E34582" w:rsidRDefault="00564423" w:rsidP="00251518">
      <w:pPr>
        <w:pStyle w:val="ListParagraph"/>
        <w:spacing w:line="360" w:lineRule="auto"/>
        <w:ind w:left="1843" w:firstLine="567"/>
        <w:jc w:val="both"/>
        <w:rPr>
          <w:rFonts w:ascii="GHEA Grapalat" w:hAnsi="GHEA Grapalat"/>
          <w:color w:val="000000" w:themeColor="text1"/>
        </w:rPr>
      </w:pPr>
      <w:r w:rsidRPr="00E34582">
        <w:rPr>
          <w:rFonts w:ascii="GHEA Grapalat" w:hAnsi="GHEA Grapalat"/>
          <w:color w:val="000000" w:themeColor="text1"/>
        </w:rPr>
        <w:t>բ) հղումը (link) փնտրել</w:t>
      </w:r>
      <w:r w:rsidR="00F620C2" w:rsidRPr="00582BA9">
        <w:rPr>
          <w:rFonts w:ascii="GHEA Grapalat" w:hAnsi="GHEA Grapalat"/>
          <w:color w:val="000000" w:themeColor="text1"/>
        </w:rPr>
        <w:t>ը բարդ է</w:t>
      </w:r>
      <w:r w:rsidRPr="00E34582">
        <w:rPr>
          <w:rFonts w:ascii="GHEA Grapalat" w:hAnsi="GHEA Grapalat"/>
          <w:color w:val="000000" w:themeColor="text1"/>
        </w:rPr>
        <w:t>,</w:t>
      </w:r>
    </w:p>
    <w:p w:rsidR="00564423" w:rsidRPr="00E34582" w:rsidRDefault="00F620C2" w:rsidP="00251518">
      <w:pPr>
        <w:pStyle w:val="ListParagraph"/>
        <w:spacing w:line="360" w:lineRule="auto"/>
        <w:ind w:left="1843" w:firstLine="567"/>
        <w:jc w:val="both"/>
        <w:rPr>
          <w:rFonts w:ascii="GHEA Grapalat" w:hAnsi="GHEA Grapalat"/>
          <w:color w:val="000000" w:themeColor="text1"/>
        </w:rPr>
      </w:pPr>
      <w:r>
        <w:rPr>
          <w:rFonts w:ascii="GHEA Grapalat" w:hAnsi="GHEA Grapalat"/>
          <w:color w:val="000000" w:themeColor="text1"/>
        </w:rPr>
        <w:t>գ) պայմանագրի և դրա պայմանների</w:t>
      </w:r>
      <w:r w:rsidR="00564423" w:rsidRPr="00E34582">
        <w:rPr>
          <w:rFonts w:ascii="GHEA Grapalat" w:hAnsi="GHEA Grapalat"/>
          <w:color w:val="000000" w:themeColor="text1"/>
        </w:rPr>
        <w:t xml:space="preserve"> վերաբերյալ հաճախորդների համաձայնությունը չի պահանջվում նախքան գնման, պատվերի տեղադրման </w:t>
      </w:r>
      <w:r w:rsidR="002650AA" w:rsidRPr="00582BA9">
        <w:rPr>
          <w:rFonts w:ascii="GHEA Grapalat" w:hAnsi="GHEA Grapalat"/>
          <w:color w:val="000000" w:themeColor="text1"/>
        </w:rPr>
        <w:t>հրահանգի</w:t>
      </w:r>
      <w:r w:rsidR="00564423" w:rsidRPr="00E34582">
        <w:rPr>
          <w:rFonts w:ascii="GHEA Grapalat" w:hAnsi="GHEA Grapalat"/>
          <w:color w:val="000000" w:themeColor="text1"/>
        </w:rPr>
        <w:t xml:space="preserve"> սեղմումը։</w:t>
      </w:r>
    </w:p>
    <w:p w:rsidR="00564423" w:rsidRPr="00E34582" w:rsidRDefault="00564423" w:rsidP="00251518">
      <w:pPr>
        <w:pStyle w:val="ListParagraph"/>
        <w:numPr>
          <w:ilvl w:val="0"/>
          <w:numId w:val="19"/>
        </w:numPr>
        <w:spacing w:line="360" w:lineRule="auto"/>
        <w:ind w:left="851" w:firstLine="567"/>
        <w:jc w:val="both"/>
        <w:rPr>
          <w:rFonts w:ascii="GHEA Grapalat" w:hAnsi="GHEA Grapalat"/>
          <w:color w:val="000000" w:themeColor="text1"/>
        </w:rPr>
      </w:pPr>
      <w:r w:rsidRPr="00E34582">
        <w:rPr>
          <w:rFonts w:ascii="GHEA Grapalat" w:hAnsi="GHEA Grapalat"/>
          <w:color w:val="000000" w:themeColor="text1"/>
        </w:rPr>
        <w:lastRenderedPageBreak/>
        <w:t>Shrink-wrap պայմանագրերի կապակցությամբ ճապոնական դատարանների մոտեցումները հակասական են և ոչ միանշանակ։ Այսպես, եթե օգտատերը տեղյակ է պայմանագրի պայմանների մասին նախքան էլեկտրոնային եղանակով համաձայնություն տալը, և եթե նա այդպիսի ստորագրությունը կամ կնիքը դնում է պայմանագրի կնքման նպատակով, ուրեմն պայմանագիրը կհամարվի կնքված։ Այսպիսի պարագայում օգտատերն իրավունք չունի վերադարձնել ձեռքբերած ապրանքներն այն հիմքով, որ նա չի տվել համապատասխան համաձայնությունը։ Հնարավոր չարաշահումներից խուսափելու նպատակով ճապոնական պրակտիկան սահմանում է, որ եթե հաճախորդի կողմից էլեկտրոնային կնիքի կամ ստորագրության դնելը կամ վերջինիս անհատականացնող այլ միջոցի կիրառությունը բավարար է և վերաբերելի (ճանաչելի), ապա հաճախորդը չի կարող բերել հակափաստարկ առ այն, որ իրականում պայմանագիրը կնքված չէ, իսկ դրա պայմանները կիրառելի չեն իր նկատմամբ։ Այնուհանդերձ, եթե հաճախորդը կարողանում է ապացուցել, որ ինքն իրապես տեղյակ չէ պայմանագրի բովանդակությանը, ապա այս դեպքում պայմանագիրը կարող է համարվել չկնքված</w:t>
      </w:r>
      <w:r w:rsidR="00110E6F" w:rsidRPr="00110E6F">
        <w:rPr>
          <w:rStyle w:val="FootnoteReference"/>
          <w:rFonts w:ascii="GHEA Grapalat" w:hAnsi="GHEA Grapalat"/>
          <w:bCs/>
          <w:color w:val="000000" w:themeColor="text1"/>
        </w:rPr>
        <w:footnoteReference w:id="19"/>
      </w:r>
      <w:r w:rsidRPr="00E34582">
        <w:rPr>
          <w:rFonts w:ascii="GHEA Grapalat" w:hAnsi="GHEA Grapalat"/>
          <w:color w:val="000000" w:themeColor="text1"/>
        </w:rPr>
        <w:t>։</w:t>
      </w:r>
    </w:p>
    <w:p w:rsidR="00564423" w:rsidRPr="00E34582" w:rsidRDefault="00044C03" w:rsidP="00251518">
      <w:pPr>
        <w:spacing w:line="360" w:lineRule="auto"/>
        <w:ind w:firstLine="567"/>
        <w:jc w:val="both"/>
        <w:rPr>
          <w:rFonts w:ascii="GHEA Grapalat" w:hAnsi="GHEA Grapalat"/>
          <w:color w:val="000000" w:themeColor="text1"/>
        </w:rPr>
      </w:pPr>
      <w:r w:rsidRPr="00582BA9">
        <w:rPr>
          <w:rFonts w:ascii="GHEA Grapalat" w:hAnsi="GHEA Grapalat"/>
          <w:b/>
          <w:bCs/>
          <w:color w:val="000000" w:themeColor="text1"/>
        </w:rPr>
        <w:t xml:space="preserve">- </w:t>
      </w:r>
      <w:r w:rsidR="00564423" w:rsidRPr="00E34582">
        <w:rPr>
          <w:rFonts w:ascii="GHEA Grapalat" w:hAnsi="GHEA Grapalat"/>
          <w:b/>
          <w:bCs/>
          <w:color w:val="000000" w:themeColor="text1"/>
        </w:rPr>
        <w:t>Լեհաստանի Հանրապետությունում</w:t>
      </w:r>
      <w:r w:rsidR="00564423">
        <w:rPr>
          <w:rFonts w:ascii="GHEA Grapalat" w:hAnsi="GHEA Grapalat"/>
          <w:b/>
          <w:bCs/>
          <w:color w:val="000000" w:themeColor="text1"/>
        </w:rPr>
        <w:t xml:space="preserve"> </w:t>
      </w:r>
      <w:r w:rsidR="00564423" w:rsidRPr="00E34582">
        <w:rPr>
          <w:rFonts w:ascii="GHEA Grapalat" w:hAnsi="GHEA Grapalat"/>
          <w:color w:val="000000" w:themeColor="text1"/>
        </w:rPr>
        <w:t xml:space="preserve">էլեկտրոնային </w:t>
      </w:r>
      <w:r w:rsidR="004A306D" w:rsidRPr="00582BA9">
        <w:rPr>
          <w:rFonts w:ascii="GHEA Grapalat" w:hAnsi="GHEA Grapalat"/>
          <w:color w:val="000000" w:themeColor="text1"/>
        </w:rPr>
        <w:t>ձևով պայմանագրեր</w:t>
      </w:r>
      <w:r w:rsidR="00564423" w:rsidRPr="00E34582">
        <w:rPr>
          <w:rFonts w:ascii="GHEA Grapalat" w:hAnsi="GHEA Grapalat"/>
          <w:color w:val="000000" w:themeColor="text1"/>
        </w:rPr>
        <w:t xml:space="preserve"> կնքելիս անձի կամահայտնությունը կարող է հաստատվել ցանկացա</w:t>
      </w:r>
      <w:r w:rsidR="009C7C4C">
        <w:rPr>
          <w:rFonts w:ascii="GHEA Grapalat" w:hAnsi="GHEA Grapalat"/>
          <w:color w:val="000000" w:themeColor="text1"/>
        </w:rPr>
        <w:t>ծ ձևով, այդ թվում՝ էլեկտրոնային</w:t>
      </w:r>
      <w:r w:rsidR="00564423" w:rsidRPr="00E34582">
        <w:rPr>
          <w:rFonts w:ascii="GHEA Grapalat" w:hAnsi="GHEA Grapalat"/>
          <w:color w:val="000000" w:themeColor="text1"/>
        </w:rPr>
        <w:t xml:space="preserve"> (Լեհաստանի քաղաքացիական օրենսգրքի 60-րդ հոդված)։ </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Էլեկտրոնային </w:t>
      </w:r>
      <w:r w:rsidR="00E43BDD" w:rsidRPr="00582BA9">
        <w:rPr>
          <w:rFonts w:ascii="GHEA Grapalat" w:hAnsi="GHEA Grapalat"/>
          <w:color w:val="000000" w:themeColor="text1"/>
        </w:rPr>
        <w:t>ձևով կնքված պայմանագիրը</w:t>
      </w:r>
      <w:r w:rsidRPr="00E34582">
        <w:rPr>
          <w:rFonts w:ascii="GHEA Grapalat" w:hAnsi="GHEA Grapalat"/>
          <w:color w:val="000000" w:themeColor="text1"/>
        </w:rPr>
        <w:t xml:space="preserve"> պետք է համապատասխանի հետևյալ երեք չափանիշներին.</w:t>
      </w:r>
    </w:p>
    <w:p w:rsidR="00564423" w:rsidRPr="00E34582" w:rsidRDefault="00E0677F" w:rsidP="00251518">
      <w:pPr>
        <w:pStyle w:val="ListParagraph"/>
        <w:numPr>
          <w:ilvl w:val="0"/>
          <w:numId w:val="19"/>
        </w:numPr>
        <w:spacing w:line="360" w:lineRule="auto"/>
        <w:ind w:left="851" w:firstLine="567"/>
        <w:jc w:val="both"/>
        <w:rPr>
          <w:rFonts w:ascii="GHEA Grapalat" w:hAnsi="GHEA Grapalat"/>
          <w:color w:val="000000" w:themeColor="text1"/>
        </w:rPr>
      </w:pPr>
      <w:r w:rsidRPr="00582BA9">
        <w:rPr>
          <w:rFonts w:ascii="GHEA Grapalat" w:hAnsi="GHEA Grapalat"/>
          <w:color w:val="000000" w:themeColor="text1"/>
        </w:rPr>
        <w:t>ս</w:t>
      </w:r>
      <w:r w:rsidR="00564423" w:rsidRPr="00E34582">
        <w:rPr>
          <w:rFonts w:ascii="GHEA Grapalat" w:hAnsi="GHEA Grapalat"/>
          <w:color w:val="000000" w:themeColor="text1"/>
        </w:rPr>
        <w:t>պառողի կամահայտնությունը պետք է հաստատվի այնպիսի ձևով, որ</w:t>
      </w:r>
      <w:r w:rsidR="0059383C" w:rsidRPr="00582BA9">
        <w:rPr>
          <w:rFonts w:ascii="GHEA Grapalat" w:hAnsi="GHEA Grapalat"/>
          <w:color w:val="000000" w:themeColor="text1"/>
        </w:rPr>
        <w:t>ը</w:t>
      </w:r>
      <w:r w:rsidR="00564423" w:rsidRPr="00E34582">
        <w:rPr>
          <w:rFonts w:ascii="GHEA Grapalat" w:hAnsi="GHEA Grapalat"/>
          <w:color w:val="000000" w:themeColor="text1"/>
        </w:rPr>
        <w:t xml:space="preserve"> հնարավորություն </w:t>
      </w:r>
      <w:r w:rsidR="0059383C" w:rsidRPr="00582BA9">
        <w:rPr>
          <w:rFonts w:ascii="GHEA Grapalat" w:hAnsi="GHEA Grapalat"/>
          <w:color w:val="000000" w:themeColor="text1"/>
        </w:rPr>
        <w:t>է տալիս</w:t>
      </w:r>
      <w:r w:rsidR="00564423" w:rsidRPr="00E34582">
        <w:rPr>
          <w:rFonts w:ascii="GHEA Grapalat" w:hAnsi="GHEA Grapalat"/>
          <w:color w:val="000000" w:themeColor="text1"/>
        </w:rPr>
        <w:t xml:space="preserve"> այն հետագայում ստուգելու,</w:t>
      </w:r>
    </w:p>
    <w:p w:rsidR="00564423" w:rsidRPr="00E34582" w:rsidRDefault="00E0677F" w:rsidP="00251518">
      <w:pPr>
        <w:pStyle w:val="ListParagraph"/>
        <w:numPr>
          <w:ilvl w:val="0"/>
          <w:numId w:val="19"/>
        </w:numPr>
        <w:spacing w:line="360" w:lineRule="auto"/>
        <w:ind w:left="851" w:firstLine="567"/>
        <w:jc w:val="both"/>
        <w:rPr>
          <w:rFonts w:ascii="GHEA Grapalat" w:hAnsi="GHEA Grapalat"/>
          <w:color w:val="000000" w:themeColor="text1"/>
        </w:rPr>
      </w:pPr>
      <w:r w:rsidRPr="00582BA9">
        <w:rPr>
          <w:rFonts w:ascii="GHEA Grapalat" w:hAnsi="GHEA Grapalat"/>
          <w:color w:val="000000" w:themeColor="text1"/>
        </w:rPr>
        <w:t>պ</w:t>
      </w:r>
      <w:r w:rsidR="00564423" w:rsidRPr="00E34582">
        <w:rPr>
          <w:rFonts w:ascii="GHEA Grapalat" w:hAnsi="GHEA Grapalat"/>
          <w:color w:val="000000" w:themeColor="text1"/>
        </w:rPr>
        <w:t>ետք է հնարավոր լինի ծանոթանալ արտահայտված կամահայտնության բովանդակությանը,</w:t>
      </w:r>
    </w:p>
    <w:p w:rsidR="00564423" w:rsidRPr="00E34582" w:rsidRDefault="003F7303" w:rsidP="00251518">
      <w:pPr>
        <w:pStyle w:val="ListParagraph"/>
        <w:numPr>
          <w:ilvl w:val="0"/>
          <w:numId w:val="19"/>
        </w:numPr>
        <w:spacing w:line="360" w:lineRule="auto"/>
        <w:ind w:left="851" w:firstLine="567"/>
        <w:jc w:val="both"/>
        <w:rPr>
          <w:rFonts w:ascii="GHEA Grapalat" w:hAnsi="GHEA Grapalat"/>
          <w:color w:val="000000" w:themeColor="text1"/>
        </w:rPr>
      </w:pPr>
      <w:r w:rsidRPr="00582BA9">
        <w:rPr>
          <w:rFonts w:ascii="GHEA Grapalat" w:hAnsi="GHEA Grapalat"/>
          <w:color w:val="000000" w:themeColor="text1"/>
        </w:rPr>
        <w:lastRenderedPageBreak/>
        <w:t>պ</w:t>
      </w:r>
      <w:r w:rsidR="00564423" w:rsidRPr="00E34582">
        <w:rPr>
          <w:rFonts w:ascii="GHEA Grapalat" w:hAnsi="GHEA Grapalat"/>
          <w:color w:val="000000" w:themeColor="text1"/>
        </w:rPr>
        <w:t xml:space="preserve">ետք է հնարավորություն լինի </w:t>
      </w:r>
      <w:r w:rsidR="00C56D3B" w:rsidRPr="00582BA9">
        <w:rPr>
          <w:rFonts w:ascii="GHEA Grapalat" w:hAnsi="GHEA Grapalat"/>
          <w:color w:val="000000" w:themeColor="text1"/>
        </w:rPr>
        <w:t>նույնականացնել</w:t>
      </w:r>
      <w:r w:rsidR="00564423" w:rsidRPr="00E34582">
        <w:rPr>
          <w:rFonts w:ascii="GHEA Grapalat" w:hAnsi="GHEA Grapalat"/>
          <w:color w:val="000000" w:themeColor="text1"/>
        </w:rPr>
        <w:t xml:space="preserve"> մտադրությունների և կամահայտնության հեղինակին:</w:t>
      </w:r>
    </w:p>
    <w:p w:rsidR="00564423" w:rsidRPr="00E34582" w:rsidRDefault="00564423"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Click-wrap, browse-wrap and shrink-wrap պայմանագրերը լեհական իրավունքում իրագործելի են և վավերական, եթե կողմին հնարավորություն է տրվել ամբողջապես ծանոթանալու պայմանագրի </w:t>
      </w:r>
      <w:r w:rsidR="00676699" w:rsidRPr="00582BA9">
        <w:rPr>
          <w:rFonts w:ascii="GHEA Grapalat" w:hAnsi="GHEA Grapalat"/>
          <w:color w:val="000000" w:themeColor="text1"/>
        </w:rPr>
        <w:t>պ</w:t>
      </w:r>
      <w:r w:rsidRPr="00E34582">
        <w:rPr>
          <w:rFonts w:ascii="GHEA Grapalat" w:hAnsi="GHEA Grapalat"/>
          <w:color w:val="000000" w:themeColor="text1"/>
        </w:rPr>
        <w:t>այմաններին</w:t>
      </w:r>
      <w:r w:rsidR="00A57FEF" w:rsidRPr="00A57FEF">
        <w:rPr>
          <w:rStyle w:val="FootnoteReference"/>
          <w:rFonts w:ascii="GHEA Grapalat" w:hAnsi="GHEA Grapalat"/>
          <w:bCs/>
          <w:color w:val="000000" w:themeColor="text1"/>
        </w:rPr>
        <w:footnoteReference w:id="20"/>
      </w:r>
      <w:r w:rsidRPr="00E34582">
        <w:rPr>
          <w:rFonts w:ascii="GHEA Grapalat" w:hAnsi="GHEA Grapalat"/>
          <w:color w:val="000000" w:themeColor="text1"/>
        </w:rPr>
        <w:t xml:space="preserve">։ </w:t>
      </w:r>
    </w:p>
    <w:p w:rsidR="00564423" w:rsidRPr="00E34582" w:rsidRDefault="00044C03" w:rsidP="00251518">
      <w:pPr>
        <w:spacing w:line="360" w:lineRule="auto"/>
        <w:ind w:firstLine="567"/>
        <w:jc w:val="both"/>
        <w:rPr>
          <w:rFonts w:ascii="GHEA Grapalat" w:hAnsi="GHEA Grapalat"/>
          <w:color w:val="000000" w:themeColor="text1"/>
        </w:rPr>
      </w:pPr>
      <w:r w:rsidRPr="00582BA9">
        <w:rPr>
          <w:rFonts w:ascii="GHEA Grapalat" w:hAnsi="GHEA Grapalat"/>
          <w:b/>
          <w:bCs/>
          <w:color w:val="000000" w:themeColor="text1"/>
        </w:rPr>
        <w:t xml:space="preserve">- </w:t>
      </w:r>
      <w:r w:rsidR="00564423" w:rsidRPr="00E34582">
        <w:rPr>
          <w:rFonts w:ascii="GHEA Grapalat" w:hAnsi="GHEA Grapalat"/>
          <w:b/>
          <w:bCs/>
          <w:color w:val="000000" w:themeColor="text1"/>
        </w:rPr>
        <w:t>Ուկրաինայի Հանրապետությունում</w:t>
      </w:r>
      <w:r w:rsidR="00564423">
        <w:rPr>
          <w:rFonts w:ascii="GHEA Grapalat" w:hAnsi="GHEA Grapalat"/>
          <w:b/>
          <w:bCs/>
          <w:color w:val="000000" w:themeColor="text1"/>
        </w:rPr>
        <w:t xml:space="preserve"> </w:t>
      </w:r>
      <w:r w:rsidR="00A57FEF" w:rsidRPr="00582BA9">
        <w:rPr>
          <w:rFonts w:ascii="GHEA Grapalat" w:hAnsi="GHEA Grapalat"/>
          <w:color w:val="000000" w:themeColor="text1"/>
        </w:rPr>
        <w:t>նույնպես</w:t>
      </w:r>
      <w:r w:rsidR="00564423" w:rsidRPr="00E34582">
        <w:rPr>
          <w:rFonts w:ascii="GHEA Grapalat" w:hAnsi="GHEA Grapalat"/>
          <w:color w:val="000000" w:themeColor="text1"/>
        </w:rPr>
        <w:t xml:space="preserve"> «Էլեկտրոնային առևտրի մասին» օրենքի ուժով էլեկտրոնային գործարքների (պայմանագրերի) կնքումը հնարավոր է, եթե համապատասխան ծառայություն մատուցողի, ապրանք մատակարարողի, աշխատանք կատարողի օֆերտան ստացած անձը գրանցվում է տեղեկատվական </w:t>
      </w:r>
      <w:r w:rsidR="00742EC3">
        <w:rPr>
          <w:rFonts w:ascii="GHEA Grapalat" w:hAnsi="GHEA Grapalat"/>
          <w:color w:val="000000" w:themeColor="text1"/>
        </w:rPr>
        <w:t>հեռահաղորդակցության համակարգում</w:t>
      </w:r>
      <w:r w:rsidR="00742EC3" w:rsidRPr="00582BA9">
        <w:rPr>
          <w:rFonts w:ascii="GHEA Grapalat" w:hAnsi="GHEA Grapalat"/>
          <w:color w:val="000000" w:themeColor="text1"/>
        </w:rPr>
        <w:t>.</w:t>
      </w:r>
      <w:r w:rsidR="00564423" w:rsidRPr="00E34582">
        <w:rPr>
          <w:rFonts w:ascii="GHEA Grapalat" w:hAnsi="GHEA Grapalat"/>
          <w:color w:val="000000" w:themeColor="text1"/>
        </w:rPr>
        <w:t xml:space="preserve"> այսինքն</w:t>
      </w:r>
      <w:r w:rsidR="00134758" w:rsidRPr="00582BA9">
        <w:rPr>
          <w:rFonts w:ascii="GHEA Grapalat" w:hAnsi="GHEA Grapalat"/>
          <w:color w:val="000000" w:themeColor="text1"/>
        </w:rPr>
        <w:t>,</w:t>
      </w:r>
      <w:r w:rsidR="00564423" w:rsidRPr="00E34582">
        <w:rPr>
          <w:rFonts w:ascii="GHEA Grapalat" w:hAnsi="GHEA Grapalat"/>
          <w:color w:val="000000" w:themeColor="text1"/>
        </w:rPr>
        <w:t xml:space="preserve"> այդպիսի համակարգում գրանցման պահին օֆերտա ուղարկած անձի մատնանշած ձևով (</w:t>
      </w:r>
      <w:r w:rsidR="0056751C" w:rsidRPr="00582BA9">
        <w:rPr>
          <w:rFonts w:ascii="GHEA Grapalat" w:hAnsi="GHEA Grapalat"/>
          <w:color w:val="000000" w:themeColor="text1"/>
        </w:rPr>
        <w:t>կարճ</w:t>
      </w:r>
      <w:r w:rsidR="00564423" w:rsidRPr="00E34582">
        <w:rPr>
          <w:rFonts w:ascii="GHEA Grapalat" w:hAnsi="GHEA Grapalat"/>
          <w:color w:val="000000" w:themeColor="text1"/>
        </w:rPr>
        <w:t xml:space="preserve"> հաղորդագրության փոխանցմամբ, էլեկտրոնային փոստային նամակի փոխանակմամբ, վարկառուի անձնական կաբինետի մուտք գործելով և այլ միջոցներով)</w:t>
      </w:r>
      <w:r w:rsidR="00A57FEF" w:rsidRPr="00E34582">
        <w:rPr>
          <w:rStyle w:val="FootnoteReference"/>
          <w:rFonts w:ascii="GHEA Grapalat" w:hAnsi="GHEA Grapalat"/>
          <w:color w:val="000000" w:themeColor="text1"/>
        </w:rPr>
        <w:footnoteReference w:id="21"/>
      </w:r>
      <w:r w:rsidR="00564423" w:rsidRPr="00E34582">
        <w:rPr>
          <w:rFonts w:ascii="GHEA Grapalat" w:hAnsi="GHEA Grapalat"/>
          <w:color w:val="000000" w:themeColor="text1"/>
        </w:rPr>
        <w:t>։</w:t>
      </w:r>
    </w:p>
    <w:p w:rsidR="00CC75C4" w:rsidRPr="00582BA9" w:rsidRDefault="00CC75C4" w:rsidP="00251518">
      <w:pPr>
        <w:pStyle w:val="ListParagraph"/>
        <w:spacing w:line="360" w:lineRule="auto"/>
        <w:ind w:left="0" w:firstLine="567"/>
        <w:jc w:val="both"/>
        <w:rPr>
          <w:rFonts w:ascii="GHEA Grapalat" w:hAnsi="GHEA Grapalat"/>
          <w:b/>
          <w:bCs/>
          <w:color w:val="000000" w:themeColor="text1"/>
          <w:u w:val="single"/>
        </w:rPr>
      </w:pPr>
      <w:r w:rsidRPr="00CC75C4">
        <w:rPr>
          <w:rFonts w:ascii="GHEA Grapalat" w:hAnsi="GHEA Grapalat" w:cstheme="minorBidi"/>
          <w:color w:val="000000" w:themeColor="text1"/>
          <w:u w:val="single"/>
        </w:rPr>
        <w:t>1.</w:t>
      </w:r>
      <w:r w:rsidR="00AD34F1" w:rsidRPr="00582BA9">
        <w:rPr>
          <w:rFonts w:ascii="GHEA Grapalat" w:hAnsi="GHEA Grapalat" w:cstheme="minorBidi"/>
          <w:color w:val="000000" w:themeColor="text1"/>
          <w:u w:val="single"/>
        </w:rPr>
        <w:t>3</w:t>
      </w:r>
      <w:r w:rsidRPr="00CC75C4">
        <w:rPr>
          <w:rFonts w:ascii="GHEA Grapalat" w:hAnsi="GHEA Grapalat" w:cstheme="minorBidi"/>
          <w:color w:val="000000" w:themeColor="text1"/>
          <w:u w:val="single"/>
        </w:rPr>
        <w:t>. Միանալու պայմնագրերը և անարդար պայմանները</w:t>
      </w:r>
    </w:p>
    <w:p w:rsidR="00AD4A1A" w:rsidRDefault="00CC75C4" w:rsidP="00251518">
      <w:pPr>
        <w:spacing w:line="360" w:lineRule="auto"/>
        <w:ind w:firstLine="567"/>
        <w:jc w:val="both"/>
        <w:rPr>
          <w:rFonts w:ascii="GHEA Grapalat" w:hAnsi="GHEA Grapalat"/>
          <w:color w:val="000000" w:themeColor="text1"/>
        </w:rPr>
      </w:pPr>
      <w:r w:rsidRPr="00CC75C4">
        <w:rPr>
          <w:rFonts w:ascii="GHEA Grapalat" w:hAnsi="GHEA Grapalat"/>
          <w:color w:val="000000" w:themeColor="text1"/>
        </w:rPr>
        <w:t>Հ</w:t>
      </w:r>
      <w:r w:rsidR="00F63A8F" w:rsidRPr="00CC75C4">
        <w:rPr>
          <w:rFonts w:ascii="GHEA Grapalat" w:hAnsi="GHEA Grapalat"/>
          <w:color w:val="000000" w:themeColor="text1"/>
        </w:rPr>
        <w:t>արկ է ընդգծել</w:t>
      </w:r>
      <w:r w:rsidR="00AD4A1A" w:rsidRPr="00CC75C4">
        <w:rPr>
          <w:rFonts w:ascii="GHEA Grapalat" w:hAnsi="GHEA Grapalat"/>
          <w:color w:val="000000" w:themeColor="text1"/>
        </w:rPr>
        <w:t>,</w:t>
      </w:r>
      <w:r w:rsidR="00F63A8F" w:rsidRPr="00582BA9">
        <w:rPr>
          <w:rFonts w:ascii="GHEA Grapalat" w:hAnsi="GHEA Grapalat"/>
          <w:color w:val="000000" w:themeColor="text1"/>
        </w:rPr>
        <w:t xml:space="preserve"> </w:t>
      </w:r>
      <w:r w:rsidR="00AD4A1A" w:rsidRPr="00CC75C4">
        <w:rPr>
          <w:rFonts w:ascii="GHEA Grapalat" w:hAnsi="GHEA Grapalat"/>
          <w:color w:val="000000" w:themeColor="text1"/>
        </w:rPr>
        <w:t xml:space="preserve">որ </w:t>
      </w:r>
      <w:r>
        <w:rPr>
          <w:rFonts w:ascii="GHEA Grapalat" w:hAnsi="GHEA Grapalat"/>
          <w:color w:val="000000" w:themeColor="text1"/>
        </w:rPr>
        <w:t>Օ</w:t>
      </w:r>
      <w:r w:rsidR="00AD4A1A" w:rsidRPr="00CC75C4">
        <w:rPr>
          <w:rFonts w:ascii="GHEA Grapalat" w:hAnsi="GHEA Grapalat"/>
          <w:color w:val="000000" w:themeColor="text1"/>
        </w:rPr>
        <w:t>րենսգիրքը որոշակի երաշխիքներ է</w:t>
      </w:r>
      <w:r w:rsidR="00AD4A1A">
        <w:rPr>
          <w:rFonts w:ascii="GHEA Grapalat" w:hAnsi="GHEA Grapalat"/>
          <w:color w:val="000000" w:themeColor="text1"/>
        </w:rPr>
        <w:t xml:space="preserve"> նախատեսում նաև միանալու պայմանագրերով միացած կողմերի համար։ Այսպես՝ </w:t>
      </w:r>
      <w:r>
        <w:rPr>
          <w:rFonts w:ascii="GHEA Grapalat" w:hAnsi="GHEA Grapalat"/>
          <w:color w:val="000000" w:themeColor="text1"/>
        </w:rPr>
        <w:t>Օ</w:t>
      </w:r>
      <w:r w:rsidR="00AD4A1A">
        <w:rPr>
          <w:rFonts w:ascii="GHEA Grapalat" w:hAnsi="GHEA Grapalat"/>
          <w:color w:val="000000" w:themeColor="text1"/>
        </w:rPr>
        <w:t xml:space="preserve">րենսգրքի </w:t>
      </w:r>
      <w:r w:rsidR="00AD4A1A" w:rsidRPr="002E736B">
        <w:rPr>
          <w:rFonts w:ascii="GHEA Grapalat" w:hAnsi="GHEA Grapalat"/>
          <w:color w:val="000000" w:themeColor="text1"/>
        </w:rPr>
        <w:t>444</w:t>
      </w:r>
      <w:r w:rsidR="00AD4A1A">
        <w:rPr>
          <w:rFonts w:ascii="GHEA Grapalat" w:hAnsi="GHEA Grapalat"/>
          <w:color w:val="000000" w:themeColor="text1"/>
        </w:rPr>
        <w:t xml:space="preserve">-րդ հոդվածի </w:t>
      </w:r>
      <w:r w:rsidR="00AD4A1A" w:rsidRPr="002E736B">
        <w:rPr>
          <w:rFonts w:ascii="GHEA Grapalat" w:hAnsi="GHEA Grapalat"/>
          <w:color w:val="000000" w:themeColor="text1"/>
        </w:rPr>
        <w:t>2</w:t>
      </w:r>
      <w:r w:rsidR="00AD4A1A">
        <w:rPr>
          <w:rFonts w:ascii="GHEA Grapalat" w:hAnsi="GHEA Grapalat"/>
          <w:color w:val="000000" w:themeColor="text1"/>
        </w:rPr>
        <w:t xml:space="preserve">-րդ մասի </w:t>
      </w:r>
      <w:r>
        <w:rPr>
          <w:rFonts w:ascii="GHEA Grapalat" w:hAnsi="GHEA Grapalat"/>
          <w:color w:val="000000" w:themeColor="text1"/>
        </w:rPr>
        <w:t>իմաստով</w:t>
      </w:r>
      <w:r w:rsidR="00AD4A1A">
        <w:rPr>
          <w:rFonts w:ascii="GHEA Grapalat" w:hAnsi="GHEA Grapalat"/>
          <w:color w:val="000000" w:themeColor="text1"/>
        </w:rPr>
        <w:t xml:space="preserve">՝ </w:t>
      </w:r>
      <w:r>
        <w:rPr>
          <w:rFonts w:ascii="GHEA Grapalat" w:hAnsi="GHEA Grapalat"/>
          <w:color w:val="000000" w:themeColor="text1"/>
        </w:rPr>
        <w:t xml:space="preserve">միանալու </w:t>
      </w:r>
      <w:r w:rsidR="00AD4A1A">
        <w:rPr>
          <w:rFonts w:ascii="GHEA Grapalat" w:hAnsi="GHEA Grapalat"/>
          <w:color w:val="000000" w:themeColor="text1"/>
        </w:rPr>
        <w:t xml:space="preserve">պայմանագրին միացած կողմը կարող է պահանջել </w:t>
      </w:r>
      <w:r>
        <w:rPr>
          <w:rFonts w:ascii="GHEA Grapalat" w:hAnsi="GHEA Grapalat"/>
          <w:color w:val="000000" w:themeColor="text1"/>
        </w:rPr>
        <w:t>միայն</w:t>
      </w:r>
      <w:r w:rsidR="00AD4A1A">
        <w:rPr>
          <w:rFonts w:ascii="GHEA Grapalat" w:hAnsi="GHEA Grapalat"/>
          <w:color w:val="000000" w:themeColor="text1"/>
        </w:rPr>
        <w:t xml:space="preserve"> լուծելու կամ փոփոխելու պայմանագիրը բացառապես, եթե առկա են հետևյալ պայմանները.</w:t>
      </w:r>
    </w:p>
    <w:p w:rsidR="00AD4A1A" w:rsidRDefault="00AD4A1A" w:rsidP="00251518">
      <w:pPr>
        <w:pStyle w:val="ListParagraph"/>
        <w:numPr>
          <w:ilvl w:val="0"/>
          <w:numId w:val="28"/>
        </w:numPr>
        <w:spacing w:line="360" w:lineRule="auto"/>
        <w:ind w:left="851" w:firstLine="567"/>
        <w:jc w:val="both"/>
        <w:rPr>
          <w:rFonts w:ascii="GHEA Grapalat" w:hAnsi="GHEA Grapalat"/>
          <w:color w:val="000000" w:themeColor="text1"/>
        </w:rPr>
      </w:pPr>
      <w:r>
        <w:rPr>
          <w:rFonts w:ascii="GHEA Grapalat" w:hAnsi="GHEA Grapalat"/>
          <w:color w:val="000000" w:themeColor="text1"/>
        </w:rPr>
        <w:t>միացող կողմը զրկվում է նման տեսակ</w:t>
      </w:r>
      <w:r w:rsidRPr="002E736B">
        <w:rPr>
          <w:rFonts w:ascii="GHEA Grapalat" w:hAnsi="GHEA Grapalat"/>
          <w:color w:val="000000" w:themeColor="text1"/>
        </w:rPr>
        <w:t xml:space="preserve"> պայմանագրերով սովորաբար տրամադրվող իրավունքներից, </w:t>
      </w:r>
      <w:r>
        <w:rPr>
          <w:rFonts w:ascii="GHEA Grapalat" w:hAnsi="GHEA Grapalat"/>
          <w:color w:val="000000" w:themeColor="text1"/>
        </w:rPr>
        <w:t xml:space="preserve">կամ </w:t>
      </w:r>
    </w:p>
    <w:p w:rsidR="00AD4A1A" w:rsidRDefault="00AD4A1A" w:rsidP="00251518">
      <w:pPr>
        <w:pStyle w:val="ListParagraph"/>
        <w:numPr>
          <w:ilvl w:val="0"/>
          <w:numId w:val="28"/>
        </w:numPr>
        <w:spacing w:line="360" w:lineRule="auto"/>
        <w:ind w:left="851" w:firstLine="567"/>
        <w:jc w:val="both"/>
        <w:rPr>
          <w:rFonts w:ascii="GHEA Grapalat" w:hAnsi="GHEA Grapalat"/>
          <w:color w:val="000000" w:themeColor="text1"/>
        </w:rPr>
      </w:pPr>
      <w:r w:rsidRPr="002E736B">
        <w:rPr>
          <w:rFonts w:ascii="GHEA Grapalat" w:hAnsi="GHEA Grapalat"/>
          <w:color w:val="000000" w:themeColor="text1"/>
        </w:rPr>
        <w:t>բացառ</w:t>
      </w:r>
      <w:r>
        <w:rPr>
          <w:rFonts w:ascii="GHEA Grapalat" w:hAnsi="GHEA Grapalat"/>
          <w:color w:val="000000" w:themeColor="text1"/>
        </w:rPr>
        <w:t>վո</w:t>
      </w:r>
      <w:r w:rsidRPr="002E736B">
        <w:rPr>
          <w:rFonts w:ascii="GHEA Grapalat" w:hAnsi="GHEA Grapalat"/>
          <w:color w:val="000000" w:themeColor="text1"/>
        </w:rPr>
        <w:t>ւմ կամ սահմանափակ</w:t>
      </w:r>
      <w:r>
        <w:rPr>
          <w:rFonts w:ascii="GHEA Grapalat" w:hAnsi="GHEA Grapalat"/>
          <w:color w:val="000000" w:themeColor="text1"/>
        </w:rPr>
        <w:t>վ</w:t>
      </w:r>
      <w:r w:rsidRPr="002E736B">
        <w:rPr>
          <w:rFonts w:ascii="GHEA Grapalat" w:hAnsi="GHEA Grapalat"/>
          <w:color w:val="000000" w:themeColor="text1"/>
        </w:rPr>
        <w:t xml:space="preserve">ում է </w:t>
      </w:r>
      <w:r w:rsidR="00CC75C4">
        <w:rPr>
          <w:rFonts w:ascii="GHEA Grapalat" w:hAnsi="GHEA Grapalat"/>
          <w:color w:val="000000" w:themeColor="text1"/>
        </w:rPr>
        <w:t>միանալու պայմանագիրը մշակած կողմի</w:t>
      </w:r>
      <w:r w:rsidRPr="002E736B">
        <w:rPr>
          <w:rFonts w:ascii="GHEA Grapalat" w:hAnsi="GHEA Grapalat"/>
          <w:color w:val="000000" w:themeColor="text1"/>
        </w:rPr>
        <w:t xml:space="preserve"> պատասխանատվությունը պարտավորությունները խախտելու համար</w:t>
      </w:r>
      <w:r>
        <w:rPr>
          <w:rFonts w:ascii="GHEA Grapalat" w:hAnsi="GHEA Grapalat"/>
          <w:color w:val="000000" w:themeColor="text1"/>
        </w:rPr>
        <w:t>, կամ</w:t>
      </w:r>
    </w:p>
    <w:p w:rsidR="00AD4A1A" w:rsidRDefault="00B235C2" w:rsidP="00251518">
      <w:pPr>
        <w:pStyle w:val="ListParagraph"/>
        <w:numPr>
          <w:ilvl w:val="0"/>
          <w:numId w:val="28"/>
        </w:numPr>
        <w:spacing w:line="360" w:lineRule="auto"/>
        <w:ind w:left="851" w:firstLine="567"/>
        <w:jc w:val="both"/>
        <w:rPr>
          <w:rFonts w:ascii="GHEA Grapalat" w:hAnsi="GHEA Grapalat"/>
          <w:color w:val="000000" w:themeColor="text1"/>
        </w:rPr>
      </w:pPr>
      <w:r>
        <w:rPr>
          <w:rFonts w:ascii="GHEA Grapalat" w:hAnsi="GHEA Grapalat"/>
          <w:color w:val="000000" w:themeColor="text1"/>
        </w:rPr>
        <w:lastRenderedPageBreak/>
        <w:t xml:space="preserve">միանալու պայմանագիրը </w:t>
      </w:r>
      <w:r w:rsidR="00AD4A1A" w:rsidRPr="002E736B">
        <w:rPr>
          <w:rFonts w:ascii="GHEA Grapalat" w:hAnsi="GHEA Grapalat"/>
          <w:color w:val="000000" w:themeColor="text1"/>
        </w:rPr>
        <w:t>պարունակում է միացած կողմի համար այլ ակնհայտ ծանր պայմաններ</w:t>
      </w:r>
      <w:r w:rsidR="00AD4A1A">
        <w:rPr>
          <w:rFonts w:ascii="GHEA Grapalat" w:hAnsi="GHEA Grapalat"/>
          <w:color w:val="000000" w:themeColor="text1"/>
        </w:rPr>
        <w:t>։</w:t>
      </w:r>
    </w:p>
    <w:p w:rsidR="00AD4A1A" w:rsidRDefault="00AD4A1A" w:rsidP="00251518">
      <w:pPr>
        <w:spacing w:line="360" w:lineRule="auto"/>
        <w:ind w:firstLine="567"/>
        <w:jc w:val="both"/>
        <w:rPr>
          <w:rFonts w:ascii="GHEA Grapalat" w:hAnsi="GHEA Grapalat"/>
          <w:color w:val="000000" w:themeColor="text1"/>
        </w:rPr>
      </w:pPr>
      <w:r>
        <w:rPr>
          <w:rFonts w:ascii="GHEA Grapalat" w:hAnsi="GHEA Grapalat"/>
          <w:color w:val="000000" w:themeColor="text1"/>
        </w:rPr>
        <w:t>Ընդ որում</w:t>
      </w:r>
      <w:r w:rsidR="00B235C2">
        <w:rPr>
          <w:rFonts w:ascii="GHEA Grapalat" w:hAnsi="GHEA Grapalat"/>
          <w:color w:val="000000" w:themeColor="text1"/>
        </w:rPr>
        <w:t>,</w:t>
      </w:r>
      <w:r>
        <w:rPr>
          <w:rFonts w:ascii="GHEA Grapalat" w:hAnsi="GHEA Grapalat"/>
          <w:color w:val="000000" w:themeColor="text1"/>
        </w:rPr>
        <w:t xml:space="preserve"> վերոգրյալ դեպքերում պայմանագրի լուծումը և փոփոխումը կարող է </w:t>
      </w:r>
      <w:r w:rsidR="00B235C2">
        <w:rPr>
          <w:rFonts w:ascii="GHEA Grapalat" w:hAnsi="GHEA Grapalat"/>
          <w:color w:val="000000" w:themeColor="text1"/>
        </w:rPr>
        <w:t xml:space="preserve">վավեր </w:t>
      </w:r>
      <w:r>
        <w:rPr>
          <w:rFonts w:ascii="GHEA Grapalat" w:hAnsi="GHEA Grapalat"/>
          <w:color w:val="000000" w:themeColor="text1"/>
        </w:rPr>
        <w:t xml:space="preserve">համարվել՝ պայմանով, </w:t>
      </w:r>
      <w:r w:rsidR="00B235C2">
        <w:rPr>
          <w:rFonts w:ascii="GHEA Grapalat" w:hAnsi="GHEA Grapalat"/>
          <w:color w:val="000000" w:themeColor="text1"/>
        </w:rPr>
        <w:t>որ</w:t>
      </w:r>
      <w:r>
        <w:rPr>
          <w:rFonts w:ascii="GHEA Grapalat" w:hAnsi="GHEA Grapalat"/>
          <w:color w:val="000000" w:themeColor="text1"/>
        </w:rPr>
        <w:t xml:space="preserve"> միացող կողմը, </w:t>
      </w:r>
      <w:r w:rsidRPr="002E736B">
        <w:rPr>
          <w:rFonts w:ascii="GHEA Grapalat" w:hAnsi="GHEA Grapalat"/>
          <w:color w:val="000000" w:themeColor="text1"/>
        </w:rPr>
        <w:t>ելնելով ողջամտորեն գիտակցված իր շահերից, չէր ընդունի</w:t>
      </w:r>
      <w:r>
        <w:rPr>
          <w:rFonts w:ascii="GHEA Grapalat" w:hAnsi="GHEA Grapalat"/>
          <w:color w:val="000000" w:themeColor="text1"/>
        </w:rPr>
        <w:t xml:space="preserve"> այդ պայմանագիրը</w:t>
      </w:r>
      <w:r w:rsidRPr="002E736B">
        <w:rPr>
          <w:rFonts w:ascii="GHEA Grapalat" w:hAnsi="GHEA Grapalat"/>
          <w:color w:val="000000" w:themeColor="text1"/>
        </w:rPr>
        <w:t>, եթե հնարավորություն ունենար մասնակցել պայմանագրի պայմանների որոշմանը:</w:t>
      </w:r>
    </w:p>
    <w:p w:rsidR="00551461" w:rsidRDefault="00C05858" w:rsidP="00251518">
      <w:pPr>
        <w:spacing w:line="360" w:lineRule="auto"/>
        <w:ind w:firstLine="567"/>
        <w:jc w:val="both"/>
        <w:rPr>
          <w:rFonts w:ascii="GHEA Grapalat" w:hAnsi="GHEA Grapalat"/>
          <w:color w:val="000000" w:themeColor="text1"/>
        </w:rPr>
      </w:pPr>
      <w:r>
        <w:rPr>
          <w:rFonts w:ascii="GHEA Grapalat" w:hAnsi="GHEA Grapalat"/>
          <w:color w:val="000000" w:themeColor="text1"/>
        </w:rPr>
        <w:t>Հաշվի առնելով նաև այն հանգամանքը, որ «Սպառողների իրավունքների պաշտպանության մասին» օրենքում առկա չեն միանալու պայմանագրերի վերաբերյալ կարգավոր</w:t>
      </w:r>
      <w:r w:rsidR="00411971">
        <w:rPr>
          <w:rFonts w:ascii="GHEA Grapalat" w:hAnsi="GHEA Grapalat"/>
          <w:color w:val="000000" w:themeColor="text1"/>
        </w:rPr>
        <w:t>ու</w:t>
      </w:r>
      <w:r>
        <w:rPr>
          <w:rFonts w:ascii="GHEA Grapalat" w:hAnsi="GHEA Grapalat"/>
          <w:color w:val="000000" w:themeColor="text1"/>
        </w:rPr>
        <w:t>մներ</w:t>
      </w:r>
      <w:r w:rsidR="00551461">
        <w:rPr>
          <w:rFonts w:ascii="GHEA Grapalat" w:hAnsi="GHEA Grapalat"/>
          <w:color w:val="000000" w:themeColor="text1"/>
        </w:rPr>
        <w:t>`</w:t>
      </w:r>
      <w:r w:rsidR="00B235C2">
        <w:rPr>
          <w:rFonts w:ascii="GHEA Grapalat" w:hAnsi="GHEA Grapalat"/>
          <w:color w:val="000000" w:themeColor="text1"/>
        </w:rPr>
        <w:t xml:space="preserve"> կարող ենք եզրակացնել, որ </w:t>
      </w:r>
      <w:r w:rsidR="00B235C2" w:rsidRPr="007A6176">
        <w:rPr>
          <w:rFonts w:ascii="GHEA Grapalat" w:hAnsi="GHEA Grapalat"/>
          <w:color w:val="000000" w:themeColor="text1"/>
        </w:rPr>
        <w:t xml:space="preserve">գործող օրենսդրությամբ բացակայում </w:t>
      </w:r>
      <w:r w:rsidR="00551461">
        <w:rPr>
          <w:rFonts w:ascii="GHEA Grapalat" w:hAnsi="GHEA Grapalat"/>
          <w:color w:val="000000" w:themeColor="text1"/>
        </w:rPr>
        <w:t>են</w:t>
      </w:r>
      <w:r w:rsidR="00B235C2" w:rsidRPr="007A6176">
        <w:rPr>
          <w:rFonts w:ascii="GHEA Grapalat" w:hAnsi="GHEA Grapalat"/>
          <w:color w:val="000000" w:themeColor="text1"/>
        </w:rPr>
        <w:t xml:space="preserve"> սպառողների հետ կքնվող </w:t>
      </w:r>
      <w:r w:rsidR="00551461">
        <w:rPr>
          <w:rFonts w:ascii="GHEA Grapalat" w:hAnsi="GHEA Grapalat"/>
          <w:color w:val="000000" w:themeColor="text1"/>
        </w:rPr>
        <w:t xml:space="preserve">միանալու պայմանագրերում, այդ թվում` օրինակելի պայմաններում, </w:t>
      </w:r>
      <w:r w:rsidR="00B235C2" w:rsidRPr="007A6176">
        <w:rPr>
          <w:rFonts w:ascii="GHEA Grapalat" w:hAnsi="GHEA Grapalat"/>
          <w:color w:val="000000" w:themeColor="text1"/>
        </w:rPr>
        <w:t>«անարդար պայմանների» վերաբերյալ դրույթներ ներառելու անթույլատրելիության մասին կարգավորումներ</w:t>
      </w:r>
      <w:r w:rsidR="00551461">
        <w:rPr>
          <w:rFonts w:ascii="GHEA Grapalat" w:hAnsi="GHEA Grapalat"/>
          <w:color w:val="000000" w:themeColor="text1"/>
        </w:rPr>
        <w:t>ը։</w:t>
      </w:r>
    </w:p>
    <w:p w:rsidR="000925FC" w:rsidRDefault="000925FC" w:rsidP="00251518">
      <w:pPr>
        <w:spacing w:line="360" w:lineRule="auto"/>
        <w:ind w:firstLine="567"/>
        <w:jc w:val="both"/>
        <w:rPr>
          <w:rFonts w:ascii="GHEA Grapalat" w:hAnsi="GHEA Grapalat"/>
          <w:color w:val="000000" w:themeColor="text1"/>
        </w:rPr>
      </w:pPr>
      <w:r w:rsidRPr="007A6176">
        <w:rPr>
          <w:rFonts w:ascii="GHEA Grapalat" w:hAnsi="GHEA Grapalat"/>
          <w:color w:val="000000" w:themeColor="text1"/>
        </w:rPr>
        <w:t>Հարկ է ընդգծել</w:t>
      </w:r>
      <w:r>
        <w:rPr>
          <w:rFonts w:ascii="GHEA Grapalat" w:hAnsi="GHEA Grapalat"/>
          <w:color w:val="000000" w:themeColor="text1"/>
        </w:rPr>
        <w:t xml:space="preserve"> նաև</w:t>
      </w:r>
      <w:r w:rsidRPr="007A6176">
        <w:rPr>
          <w:rFonts w:ascii="GHEA Grapalat" w:hAnsi="GHEA Grapalat"/>
          <w:color w:val="000000" w:themeColor="text1"/>
        </w:rPr>
        <w:t xml:space="preserve">, որ քննարկվող հոդվածի շարադրանքում օգտագործվող «այլ ակնհայտ ծանր պայմաններ», «ողջամտորեն գիտակցված շահ» արտահայտությունների առկայությունը գործնականում կարող է ոչ միանշանակ ընկալվել և կիրառվել՝ հաշվի առնելով դրանց գնահատողական էության, ինչպես նաև միացած կողմի վրա ակնհայտ ծանր ապացուցողական բեռ դնելու հանգամանքները։ </w:t>
      </w:r>
      <w:r>
        <w:rPr>
          <w:rFonts w:ascii="GHEA Grapalat" w:hAnsi="GHEA Grapalat"/>
          <w:color w:val="000000" w:themeColor="text1"/>
        </w:rPr>
        <w:t>Բացի այդ, նշված կարգավորման պարագայում, ըստ էության, սահմանափակվում են վերոնշյալ հանգամանքներով պայմանավորված պայմանագիրն անվավեր ճանաչելու և անվավերության հետևանքներ կիրառելու հնարավորությունը</w:t>
      </w:r>
      <w:r w:rsidR="00452278">
        <w:rPr>
          <w:rFonts w:ascii="GHEA Grapalat" w:hAnsi="GHEA Grapalat"/>
          <w:color w:val="000000" w:themeColor="text1"/>
        </w:rPr>
        <w:t xml:space="preserve">, </w:t>
      </w:r>
      <w:r w:rsidR="002A3EAD">
        <w:rPr>
          <w:rFonts w:ascii="GHEA Grapalat" w:hAnsi="GHEA Grapalat"/>
          <w:color w:val="000000" w:themeColor="text1"/>
        </w:rPr>
        <w:t>ինչպես նաև</w:t>
      </w:r>
      <w:r w:rsidR="00452278">
        <w:rPr>
          <w:rFonts w:ascii="GHEA Grapalat" w:hAnsi="GHEA Grapalat"/>
          <w:color w:val="000000" w:themeColor="text1"/>
        </w:rPr>
        <w:t xml:space="preserve"> պայմանգիրը մասնակի անվավեր ճանաչելը և մնացած մասով դրա գործողությունը շարունակելը</w:t>
      </w:r>
      <w:r w:rsidR="002A3EAD">
        <w:rPr>
          <w:rFonts w:ascii="GHEA Grapalat" w:hAnsi="GHEA Grapalat"/>
          <w:color w:val="000000" w:themeColor="text1"/>
        </w:rPr>
        <w:t>, քանի որ նշված նորմը հնարավորություն է տալիս միայն պայմանագիրը փոփոխել կամ լուծել</w:t>
      </w:r>
      <w:r w:rsidR="00452278">
        <w:rPr>
          <w:rFonts w:ascii="GHEA Grapalat" w:hAnsi="GHEA Grapalat"/>
          <w:color w:val="000000" w:themeColor="text1"/>
        </w:rPr>
        <w:t>։</w:t>
      </w:r>
    </w:p>
    <w:p w:rsidR="000925FC" w:rsidRDefault="00551461" w:rsidP="00251518">
      <w:pPr>
        <w:spacing w:line="360" w:lineRule="auto"/>
        <w:ind w:firstLine="567"/>
        <w:jc w:val="both"/>
        <w:rPr>
          <w:rFonts w:ascii="GHEA Grapalat" w:hAnsi="GHEA Grapalat"/>
          <w:color w:val="000000" w:themeColor="text1"/>
        </w:rPr>
      </w:pPr>
      <w:r>
        <w:rPr>
          <w:rFonts w:ascii="GHEA Grapalat" w:hAnsi="GHEA Grapalat"/>
          <w:color w:val="000000" w:themeColor="text1"/>
        </w:rPr>
        <w:t xml:space="preserve">Նշենք, որ </w:t>
      </w:r>
      <w:r w:rsidR="000925FC">
        <w:rPr>
          <w:rFonts w:ascii="GHEA Grapalat" w:hAnsi="GHEA Grapalat"/>
          <w:color w:val="000000" w:themeColor="text1"/>
        </w:rPr>
        <w:t>«</w:t>
      </w:r>
      <w:r w:rsidR="000925FC" w:rsidRPr="00582BA9">
        <w:rPr>
          <w:rFonts w:ascii="GHEA Grapalat" w:hAnsi="GHEA Grapalat"/>
          <w:color w:val="000000" w:themeColor="text1"/>
        </w:rPr>
        <w:t>անարդար</w:t>
      </w:r>
      <w:r>
        <w:rPr>
          <w:rFonts w:ascii="GHEA Grapalat" w:hAnsi="GHEA Grapalat"/>
          <w:color w:val="000000" w:themeColor="text1"/>
        </w:rPr>
        <w:t xml:space="preserve"> պայմանների</w:t>
      </w:r>
      <w:r w:rsidR="000925FC">
        <w:rPr>
          <w:rFonts w:ascii="GHEA Grapalat" w:hAnsi="GHEA Grapalat"/>
          <w:color w:val="000000" w:themeColor="text1"/>
        </w:rPr>
        <w:t>»</w:t>
      </w:r>
      <w:r>
        <w:rPr>
          <w:rFonts w:ascii="GHEA Grapalat" w:hAnsi="GHEA Grapalat"/>
          <w:color w:val="000000" w:themeColor="text1"/>
        </w:rPr>
        <w:t xml:space="preserve"> վերաբերյալ կարգավորումները բավականին լայն տարածում ունեն միջազգային պրակտիկայում և նույնիսկ</w:t>
      </w:r>
      <w:r w:rsidR="00B235C2" w:rsidRPr="007A6176">
        <w:rPr>
          <w:rFonts w:ascii="GHEA Grapalat" w:hAnsi="GHEA Grapalat"/>
          <w:color w:val="000000" w:themeColor="text1"/>
        </w:rPr>
        <w:t xml:space="preserve"> իրենց արտացոլումն են գտել </w:t>
      </w:r>
      <w:r>
        <w:rPr>
          <w:rFonts w:ascii="GHEA Grapalat" w:hAnsi="GHEA Grapalat"/>
          <w:color w:val="000000" w:themeColor="text1"/>
        </w:rPr>
        <w:t>Եվրոպական Միության</w:t>
      </w:r>
      <w:r w:rsidR="00B235C2" w:rsidRPr="007A6176">
        <w:rPr>
          <w:rFonts w:ascii="GHEA Grapalat" w:hAnsi="GHEA Grapalat"/>
          <w:color w:val="000000" w:themeColor="text1"/>
        </w:rPr>
        <w:t xml:space="preserve"> խորհրդի կողմից 1993թ. ապրիլի 5-ի</w:t>
      </w:r>
      <w:r>
        <w:rPr>
          <w:rFonts w:ascii="GHEA Grapalat" w:hAnsi="GHEA Grapalat"/>
          <w:color w:val="000000" w:themeColor="text1"/>
        </w:rPr>
        <w:t>ն ընդունված</w:t>
      </w:r>
      <w:r w:rsidR="00B235C2" w:rsidRPr="007A6176">
        <w:rPr>
          <w:rFonts w:ascii="GHEA Grapalat" w:hAnsi="GHEA Grapalat"/>
          <w:color w:val="000000" w:themeColor="text1"/>
        </w:rPr>
        <w:t xml:space="preserve"> </w:t>
      </w:r>
      <w:r>
        <w:rPr>
          <w:rFonts w:ascii="GHEA Grapalat" w:hAnsi="GHEA Grapalat"/>
          <w:color w:val="000000" w:themeColor="text1"/>
        </w:rPr>
        <w:t>«Ս</w:t>
      </w:r>
      <w:r w:rsidR="00B235C2" w:rsidRPr="007A6176">
        <w:rPr>
          <w:rFonts w:ascii="GHEA Grapalat" w:hAnsi="GHEA Grapalat"/>
          <w:color w:val="000000" w:themeColor="text1"/>
        </w:rPr>
        <w:t>պառողների հետ կնքվող պայմանագրերում անարդար պայմանների մասին</w:t>
      </w:r>
      <w:r>
        <w:rPr>
          <w:rFonts w:ascii="GHEA Grapalat" w:hAnsi="GHEA Grapalat"/>
          <w:color w:val="000000" w:themeColor="text1"/>
        </w:rPr>
        <w:t>»</w:t>
      </w:r>
      <w:r w:rsidR="00B235C2" w:rsidRPr="007A6176">
        <w:rPr>
          <w:rFonts w:ascii="GHEA Grapalat" w:hAnsi="GHEA Grapalat"/>
          <w:color w:val="000000" w:themeColor="text1"/>
        </w:rPr>
        <w:t xml:space="preserve"> 93/13/EEC դիրեկտիվով</w:t>
      </w:r>
      <w:r>
        <w:rPr>
          <w:rFonts w:ascii="GHEA Grapalat" w:hAnsi="GHEA Grapalat"/>
          <w:color w:val="000000" w:themeColor="text1"/>
        </w:rPr>
        <w:t xml:space="preserve"> </w:t>
      </w:r>
      <w:r w:rsidRPr="0020241B">
        <w:rPr>
          <w:rFonts w:ascii="GHEA Grapalat" w:hAnsi="GHEA Grapalat"/>
          <w:color w:val="000000" w:themeColor="text1"/>
        </w:rPr>
        <w:t>(այսուհետ` Անարդար պայմանների մասին դիրեկտիվ)</w:t>
      </w:r>
      <w:r w:rsidR="00B235C2" w:rsidRPr="0020241B">
        <w:rPr>
          <w:rFonts w:ascii="GHEA Grapalat" w:hAnsi="GHEA Grapalat"/>
          <w:color w:val="000000" w:themeColor="text1"/>
        </w:rPr>
        <w:t>,</w:t>
      </w:r>
      <w:r w:rsidR="00B235C2" w:rsidRPr="007A6176">
        <w:rPr>
          <w:rFonts w:ascii="GHEA Grapalat" w:hAnsi="GHEA Grapalat"/>
          <w:color w:val="000000" w:themeColor="text1"/>
        </w:rPr>
        <w:t xml:space="preserve"> ինչպես նաև</w:t>
      </w:r>
      <w:r w:rsidR="000925FC">
        <w:rPr>
          <w:rFonts w:ascii="GHEA Grapalat" w:hAnsi="GHEA Grapalat"/>
          <w:color w:val="000000" w:themeColor="text1"/>
        </w:rPr>
        <w:t>`</w:t>
      </w:r>
      <w:r w:rsidR="00B235C2" w:rsidRPr="007A6176">
        <w:rPr>
          <w:rFonts w:ascii="GHEA Grapalat" w:hAnsi="GHEA Grapalat"/>
          <w:color w:val="000000" w:themeColor="text1"/>
        </w:rPr>
        <w:t xml:space="preserve"> </w:t>
      </w:r>
      <w:r w:rsidR="000925FC">
        <w:rPr>
          <w:rFonts w:ascii="GHEA Grapalat" w:hAnsi="GHEA Grapalat"/>
          <w:color w:val="000000" w:themeColor="text1"/>
        </w:rPr>
        <w:t xml:space="preserve">դրանով </w:t>
      </w:r>
      <w:r w:rsidR="000925FC">
        <w:rPr>
          <w:rFonts w:ascii="GHEA Grapalat" w:hAnsi="GHEA Grapalat"/>
          <w:color w:val="000000" w:themeColor="text1"/>
        </w:rPr>
        <w:lastRenderedPageBreak/>
        <w:t xml:space="preserve">պայմանավորված, </w:t>
      </w:r>
      <w:r w:rsidR="00B235C2" w:rsidRPr="007A6176">
        <w:rPr>
          <w:rFonts w:ascii="GHEA Grapalat" w:hAnsi="GHEA Grapalat"/>
          <w:color w:val="000000" w:themeColor="text1"/>
        </w:rPr>
        <w:t>Գերմանիայի, Մեծ Բրիատանիայի, Նիդերլանդների և ԵՄ այլ առաջատար երկրների օրենսդրությամբ։</w:t>
      </w:r>
    </w:p>
    <w:p w:rsidR="00B235C2" w:rsidRDefault="007575C0" w:rsidP="00251518">
      <w:pPr>
        <w:spacing w:line="360" w:lineRule="auto"/>
        <w:ind w:firstLine="567"/>
        <w:jc w:val="both"/>
        <w:rPr>
          <w:rFonts w:ascii="GHEA Grapalat" w:hAnsi="GHEA Grapalat"/>
          <w:color w:val="000000" w:themeColor="text1"/>
        </w:rPr>
      </w:pPr>
      <w:r w:rsidRPr="00E8209A">
        <w:rPr>
          <w:rFonts w:ascii="GHEA Grapalat" w:hAnsi="GHEA Grapalat" w:cstheme="minorBidi"/>
          <w:color w:val="000000" w:themeColor="text1"/>
          <w:u w:val="single"/>
        </w:rPr>
        <w:t>1.</w:t>
      </w:r>
      <w:r w:rsidR="00AD34F1" w:rsidRPr="00582BA9">
        <w:rPr>
          <w:rFonts w:ascii="GHEA Grapalat" w:hAnsi="GHEA Grapalat" w:cstheme="minorBidi"/>
          <w:color w:val="000000" w:themeColor="text1"/>
          <w:u w:val="single"/>
        </w:rPr>
        <w:t>4</w:t>
      </w:r>
      <w:r w:rsidRPr="00E8209A">
        <w:rPr>
          <w:rFonts w:ascii="GHEA Grapalat" w:hAnsi="GHEA Grapalat" w:cstheme="minorBidi"/>
          <w:color w:val="000000" w:themeColor="text1"/>
          <w:u w:val="single"/>
        </w:rPr>
        <w:t xml:space="preserve">. </w:t>
      </w:r>
      <w:r w:rsidRPr="00582BA9">
        <w:rPr>
          <w:rFonts w:ascii="GHEA Grapalat" w:hAnsi="GHEA Grapalat"/>
          <w:color w:val="000000" w:themeColor="text1"/>
          <w:u w:val="single"/>
        </w:rPr>
        <w:t>Միանալու պայմանագրերի և անարդար պայմանների վերաբերյալ միջազգային փորձը</w:t>
      </w:r>
    </w:p>
    <w:p w:rsidR="00011BDA" w:rsidRPr="00E34582" w:rsidRDefault="00011BDA"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Միջազգային իրավական պրակտիկայում հատուկ ուշադրություն է դարձվում այնպիսի դրույթներին, որոնցով </w:t>
      </w:r>
      <w:r w:rsidR="0096525C" w:rsidRPr="00582BA9">
        <w:rPr>
          <w:rFonts w:ascii="GHEA Grapalat" w:hAnsi="GHEA Grapalat"/>
          <w:color w:val="000000" w:themeColor="text1"/>
        </w:rPr>
        <w:t xml:space="preserve">միանալու </w:t>
      </w:r>
      <w:r w:rsidRPr="00E34582">
        <w:rPr>
          <w:rFonts w:ascii="GHEA Grapalat" w:hAnsi="GHEA Grapalat"/>
          <w:color w:val="000000" w:themeColor="text1"/>
        </w:rPr>
        <w:t>պայմանագրի</w:t>
      </w:r>
      <w:r w:rsidR="0096525C" w:rsidRPr="00582BA9">
        <w:rPr>
          <w:rFonts w:ascii="GHEA Grapalat" w:hAnsi="GHEA Grapalat"/>
          <w:color w:val="000000" w:themeColor="text1"/>
        </w:rPr>
        <w:t>ն</w:t>
      </w:r>
      <w:r w:rsidRPr="00E34582">
        <w:rPr>
          <w:rFonts w:ascii="GHEA Grapalat" w:hAnsi="GHEA Grapalat"/>
          <w:color w:val="000000" w:themeColor="text1"/>
        </w:rPr>
        <w:t xml:space="preserve"> </w:t>
      </w:r>
      <w:r w:rsidR="0096525C" w:rsidRPr="00582BA9">
        <w:rPr>
          <w:rFonts w:ascii="GHEA Grapalat" w:hAnsi="GHEA Grapalat"/>
          <w:color w:val="000000" w:themeColor="text1"/>
        </w:rPr>
        <w:t>միացող</w:t>
      </w:r>
      <w:r w:rsidRPr="00E34582">
        <w:rPr>
          <w:rFonts w:ascii="GHEA Grapalat" w:hAnsi="GHEA Grapalat"/>
          <w:color w:val="000000" w:themeColor="text1"/>
        </w:rPr>
        <w:t xml:space="preserve"> կողմը (որի դերում գերազանցապես հանդես են գալիս սպառողները) կարող </w:t>
      </w:r>
      <w:r w:rsidR="005F2B16" w:rsidRPr="00582BA9">
        <w:rPr>
          <w:rFonts w:ascii="GHEA Grapalat" w:hAnsi="GHEA Grapalat"/>
          <w:color w:val="000000" w:themeColor="text1"/>
        </w:rPr>
        <w:t>է</w:t>
      </w:r>
      <w:r w:rsidRPr="00E34582">
        <w:rPr>
          <w:rFonts w:ascii="GHEA Grapalat" w:hAnsi="GHEA Grapalat"/>
          <w:color w:val="000000" w:themeColor="text1"/>
        </w:rPr>
        <w:t xml:space="preserve"> հայտնվել անհ</w:t>
      </w:r>
      <w:r w:rsidR="004C28B2">
        <w:rPr>
          <w:rFonts w:ascii="GHEA Grapalat" w:hAnsi="GHEA Grapalat"/>
          <w:color w:val="000000" w:themeColor="text1"/>
        </w:rPr>
        <w:t>ավասար և խտրական իրավիճակներում</w:t>
      </w:r>
      <w:r w:rsidRPr="00E34582">
        <w:rPr>
          <w:rFonts w:ascii="GHEA Grapalat" w:hAnsi="GHEA Grapalat"/>
          <w:color w:val="000000" w:themeColor="text1"/>
        </w:rPr>
        <w:t xml:space="preserve">։ Նմանատիպ իրավիճակների բացառման նպատակով ԵՄ շրջանակներում, ինչպես նաև վերջինիս անդամ հանդիսացող պետությունների ներպետական ակտերով նախատեսվել են այնպիսի դրույթներ, որոնց ուժով </w:t>
      </w:r>
      <w:r w:rsidR="00D647A4" w:rsidRPr="00582BA9">
        <w:rPr>
          <w:rFonts w:ascii="GHEA Grapalat" w:hAnsi="GHEA Grapalat"/>
          <w:color w:val="000000" w:themeColor="text1"/>
        </w:rPr>
        <w:t xml:space="preserve">միանալու </w:t>
      </w:r>
      <w:r w:rsidRPr="00E34582">
        <w:rPr>
          <w:rFonts w:ascii="GHEA Grapalat" w:hAnsi="GHEA Grapalat"/>
          <w:color w:val="000000" w:themeColor="text1"/>
        </w:rPr>
        <w:t>պայմանագր</w:t>
      </w:r>
      <w:r w:rsidR="00D647A4" w:rsidRPr="00582BA9">
        <w:rPr>
          <w:rFonts w:ascii="GHEA Grapalat" w:hAnsi="GHEA Grapalat"/>
          <w:color w:val="000000" w:themeColor="text1"/>
        </w:rPr>
        <w:t>երի</w:t>
      </w:r>
      <w:r w:rsidRPr="00E34582">
        <w:rPr>
          <w:rFonts w:ascii="GHEA Grapalat" w:hAnsi="GHEA Grapalat"/>
          <w:color w:val="000000" w:themeColor="text1"/>
        </w:rPr>
        <w:t xml:space="preserve"> որոշակի դրույթների և կարգավորումների առկայության իրավաչափությունը վիճարկվում է (դրանք համարելով անվավեր կամ առոչինչ)՝ նպատակ ունենալով </w:t>
      </w:r>
      <w:r w:rsidR="000B73C0" w:rsidRPr="00582BA9">
        <w:rPr>
          <w:rFonts w:ascii="GHEA Grapalat" w:hAnsi="GHEA Grapalat"/>
          <w:color w:val="000000" w:themeColor="text1"/>
        </w:rPr>
        <w:t>երաշխավորել</w:t>
      </w:r>
      <w:r w:rsidRPr="00E34582">
        <w:rPr>
          <w:rFonts w:ascii="GHEA Grapalat" w:hAnsi="GHEA Grapalat"/>
          <w:color w:val="000000" w:themeColor="text1"/>
        </w:rPr>
        <w:t xml:space="preserve"> նկարագրված </w:t>
      </w:r>
      <w:r w:rsidR="00830772" w:rsidRPr="00582BA9">
        <w:rPr>
          <w:rFonts w:ascii="GHEA Grapalat" w:hAnsi="GHEA Grapalat"/>
          <w:color w:val="000000" w:themeColor="text1"/>
        </w:rPr>
        <w:t>դեպքերում</w:t>
      </w:r>
      <w:r w:rsidRPr="00E34582">
        <w:rPr>
          <w:rFonts w:ascii="GHEA Grapalat" w:hAnsi="GHEA Grapalat"/>
          <w:color w:val="000000" w:themeColor="text1"/>
        </w:rPr>
        <w:t xml:space="preserve"> «թույլ» </w:t>
      </w:r>
      <w:r w:rsidR="000B73C0" w:rsidRPr="00582BA9">
        <w:rPr>
          <w:rFonts w:ascii="GHEA Grapalat" w:hAnsi="GHEA Grapalat"/>
          <w:color w:val="000000" w:themeColor="text1"/>
        </w:rPr>
        <w:t>կողմի</w:t>
      </w:r>
      <w:r w:rsidRPr="00E34582">
        <w:rPr>
          <w:rFonts w:ascii="GHEA Grapalat" w:hAnsi="GHEA Grapalat"/>
          <w:color w:val="000000" w:themeColor="text1"/>
        </w:rPr>
        <w:t xml:space="preserve"> </w:t>
      </w:r>
      <w:r w:rsidR="000B73C0" w:rsidRPr="00582BA9">
        <w:rPr>
          <w:rFonts w:ascii="GHEA Grapalat" w:hAnsi="GHEA Grapalat"/>
          <w:color w:val="000000" w:themeColor="text1"/>
        </w:rPr>
        <w:t>շահերը</w:t>
      </w:r>
      <w:r w:rsidRPr="00E34582">
        <w:rPr>
          <w:rFonts w:ascii="GHEA Grapalat" w:hAnsi="GHEA Grapalat"/>
          <w:color w:val="000000" w:themeColor="text1"/>
        </w:rPr>
        <w:t>։</w:t>
      </w:r>
    </w:p>
    <w:p w:rsidR="00011BDA" w:rsidRPr="00A21D72" w:rsidRDefault="00011BDA"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Մատնանշվածով պայմանավորված առավել ցայտուն օրինակներից է </w:t>
      </w:r>
      <w:r w:rsidR="0020241B" w:rsidRPr="00582BA9">
        <w:rPr>
          <w:rFonts w:ascii="GHEA Grapalat" w:hAnsi="GHEA Grapalat"/>
          <w:color w:val="000000" w:themeColor="text1"/>
        </w:rPr>
        <w:t>արդեն նշված Անարդար պայմանների մասին դիրեկտիվը</w:t>
      </w:r>
      <w:r w:rsidRPr="00E34582">
        <w:rPr>
          <w:rStyle w:val="FootnoteReference"/>
          <w:rFonts w:ascii="GHEA Grapalat" w:hAnsi="GHEA Grapalat"/>
          <w:color w:val="000000" w:themeColor="text1"/>
        </w:rPr>
        <w:footnoteReference w:id="22"/>
      </w:r>
      <w:r w:rsidRPr="00E34582">
        <w:rPr>
          <w:rFonts w:ascii="GHEA Grapalat" w:hAnsi="GHEA Grapalat"/>
          <w:color w:val="000000" w:themeColor="text1"/>
        </w:rPr>
        <w:t xml:space="preserve">, որի հավելվածով սահմանվում է այն պայմանների ցանկը, որոնք համարվում են «անարդար»։ </w:t>
      </w:r>
      <w:r w:rsidR="00F678FA" w:rsidRPr="00582BA9">
        <w:rPr>
          <w:rFonts w:ascii="GHEA Grapalat" w:hAnsi="GHEA Grapalat"/>
          <w:color w:val="000000" w:themeColor="text1"/>
        </w:rPr>
        <w:t xml:space="preserve">Այդպիսիք են, օրիանկ, այնպիսի պայմանները, որոնք </w:t>
      </w:r>
      <w:r w:rsidR="001F3ED6">
        <w:rPr>
          <w:rFonts w:ascii="GHEA Grapalat" w:hAnsi="GHEA Grapalat"/>
          <w:color w:val="000000" w:themeColor="text1"/>
        </w:rPr>
        <w:t>սահմանափակում կամ բացառ</w:t>
      </w:r>
      <w:r w:rsidRPr="00E34582">
        <w:rPr>
          <w:rFonts w:ascii="GHEA Grapalat" w:hAnsi="GHEA Grapalat"/>
          <w:color w:val="000000" w:themeColor="text1"/>
        </w:rPr>
        <w:t xml:space="preserve">ում </w:t>
      </w:r>
      <w:r w:rsidR="001F3ED6" w:rsidRPr="00582BA9">
        <w:rPr>
          <w:rFonts w:ascii="GHEA Grapalat" w:hAnsi="GHEA Grapalat"/>
          <w:color w:val="000000" w:themeColor="text1"/>
        </w:rPr>
        <w:t>են</w:t>
      </w:r>
      <w:r w:rsidRPr="00E34582">
        <w:rPr>
          <w:rFonts w:ascii="GHEA Grapalat" w:hAnsi="GHEA Grapalat"/>
          <w:color w:val="000000" w:themeColor="text1"/>
        </w:rPr>
        <w:t xml:space="preserve"> վաճառողի</w:t>
      </w:r>
      <w:r w:rsidRPr="00E34582">
        <w:rPr>
          <w:rStyle w:val="FootnoteReference"/>
          <w:rFonts w:ascii="GHEA Grapalat" w:hAnsi="GHEA Grapalat"/>
          <w:color w:val="000000" w:themeColor="text1"/>
        </w:rPr>
        <w:footnoteReference w:id="23"/>
      </w:r>
      <w:r w:rsidRPr="00E34582">
        <w:rPr>
          <w:rFonts w:ascii="GHEA Grapalat" w:hAnsi="GHEA Grapalat"/>
          <w:color w:val="000000" w:themeColor="text1"/>
        </w:rPr>
        <w:t xml:space="preserve"> իրավաբանական պատասխանատվությունը սպառողի մահվան կամ վաճառողի կամ մատակարարի գործողությունների կամ բացթողումների հետևանքով սպառողի առողջությանը պատճառված վնասի դեպքում,</w:t>
      </w:r>
      <w:r w:rsidR="00ED3F74" w:rsidRPr="00582BA9">
        <w:rPr>
          <w:rFonts w:ascii="GHEA Grapalat" w:hAnsi="GHEA Grapalat"/>
          <w:color w:val="000000" w:themeColor="text1"/>
        </w:rPr>
        <w:t xml:space="preserve"> </w:t>
      </w:r>
      <w:r w:rsidRPr="00E34582">
        <w:rPr>
          <w:rFonts w:ascii="GHEA Grapalat" w:hAnsi="GHEA Grapalat"/>
          <w:color w:val="000000" w:themeColor="text1"/>
        </w:rPr>
        <w:t xml:space="preserve">ոչ ողջամիտ ձևով սահմանափակում կամ բացառում </w:t>
      </w:r>
      <w:r w:rsidR="00ED3F74" w:rsidRPr="00582BA9">
        <w:rPr>
          <w:rFonts w:ascii="GHEA Grapalat" w:hAnsi="GHEA Grapalat"/>
          <w:color w:val="000000" w:themeColor="text1"/>
        </w:rPr>
        <w:t>են</w:t>
      </w:r>
      <w:r w:rsidRPr="00E34582">
        <w:rPr>
          <w:rFonts w:ascii="GHEA Grapalat" w:hAnsi="GHEA Grapalat"/>
          <w:color w:val="000000" w:themeColor="text1"/>
        </w:rPr>
        <w:t xml:space="preserve"> սպառողի իրավունքները վաճառողի կամ մատակարարի կամ այլ անձի նկատմամբ վաճառողի կամ մատակարարի կողմից իրենց կողմից ստանձնած պարտավորությունների լրիվ կամ մասնակ</w:t>
      </w:r>
      <w:r w:rsidR="00ED3F74" w:rsidRPr="00582BA9">
        <w:rPr>
          <w:rFonts w:ascii="GHEA Grapalat" w:hAnsi="GHEA Grapalat"/>
          <w:color w:val="000000" w:themeColor="text1"/>
        </w:rPr>
        <w:t>ի</w:t>
      </w:r>
      <w:r w:rsidRPr="00E34582">
        <w:rPr>
          <w:rFonts w:ascii="GHEA Grapalat" w:hAnsi="GHEA Grapalat"/>
          <w:color w:val="000000" w:themeColor="text1"/>
        </w:rPr>
        <w:t xml:space="preserve"> չկատարման կամ դրանց ոչ պատշաճ կատարման դեպքերում, հնարավորություն է տրվում վաճառողին գանձելու</w:t>
      </w:r>
      <w:r w:rsidR="00ED3F74" w:rsidRPr="00582BA9">
        <w:rPr>
          <w:rFonts w:ascii="GHEA Grapalat" w:hAnsi="GHEA Grapalat"/>
          <w:color w:val="000000" w:themeColor="text1"/>
        </w:rPr>
        <w:t xml:space="preserve"> կամ </w:t>
      </w:r>
      <w:r w:rsidRPr="00E34582">
        <w:rPr>
          <w:rFonts w:ascii="GHEA Grapalat" w:hAnsi="GHEA Grapalat"/>
          <w:color w:val="000000" w:themeColor="text1"/>
        </w:rPr>
        <w:t xml:space="preserve">պահելու սպառողի կողմից վճարված </w:t>
      </w:r>
      <w:r w:rsidRPr="00E34582">
        <w:rPr>
          <w:rFonts w:ascii="GHEA Grapalat" w:hAnsi="GHEA Grapalat"/>
          <w:color w:val="000000" w:themeColor="text1"/>
        </w:rPr>
        <w:lastRenderedPageBreak/>
        <w:t>ցանկացած դրամական միջոց այն դեպքերում, եթե սպառողը հրաժարվում է կնքելու կամ կատարելու պայմանագիրը, և որով պայմանագրի կատարումից հրաժարվող սպառողը զրկվում է վաճառողից կամ մատակարարից համարժեք գումար ստանալու հնարավորությունից,</w:t>
      </w:r>
      <w:r w:rsidR="00C95F11" w:rsidRPr="00E34582">
        <w:rPr>
          <w:rFonts w:ascii="GHEA Grapalat" w:hAnsi="GHEA Grapalat"/>
          <w:color w:val="000000" w:themeColor="text1"/>
        </w:rPr>
        <w:t xml:space="preserve"> </w:t>
      </w:r>
      <w:r w:rsidRPr="00E34582">
        <w:rPr>
          <w:rFonts w:ascii="GHEA Grapalat" w:hAnsi="GHEA Grapalat"/>
          <w:color w:val="000000" w:themeColor="text1"/>
        </w:rPr>
        <w:t xml:space="preserve">հնարավորություն </w:t>
      </w:r>
      <w:r w:rsidR="00C95F11" w:rsidRPr="00582BA9">
        <w:rPr>
          <w:rFonts w:ascii="GHEA Grapalat" w:hAnsi="GHEA Grapalat"/>
          <w:color w:val="000000" w:themeColor="text1"/>
        </w:rPr>
        <w:t>են</w:t>
      </w:r>
      <w:r w:rsidRPr="00E34582">
        <w:rPr>
          <w:rFonts w:ascii="GHEA Grapalat" w:hAnsi="GHEA Grapalat"/>
          <w:color w:val="000000" w:themeColor="text1"/>
        </w:rPr>
        <w:t xml:space="preserve"> տալիս վաճ</w:t>
      </w:r>
      <w:r w:rsidR="00155032">
        <w:rPr>
          <w:rFonts w:ascii="GHEA Grapalat" w:hAnsi="GHEA Grapalat"/>
          <w:color w:val="000000" w:themeColor="text1"/>
        </w:rPr>
        <w:t>առողին կամ մատակարարին լուծելու</w:t>
      </w:r>
      <w:r w:rsidRPr="00E34582">
        <w:rPr>
          <w:rFonts w:ascii="GHEA Grapalat" w:hAnsi="GHEA Grapalat"/>
          <w:color w:val="000000" w:themeColor="text1"/>
        </w:rPr>
        <w:t xml:space="preserve"> անորոշ ժամկետով կնքված պայմանագիրը առանց ողջամիտ ծանուցման, ինքնաբերաբար երկարաձգելու որոշակի ժամկետով կնքված պայմանագիրը, եթե դրա վերաբերյալ առկա չէ սպառողի համաձայնությունը,</w:t>
      </w:r>
      <w:r w:rsidR="0080755F" w:rsidRPr="00E34582">
        <w:rPr>
          <w:rFonts w:ascii="GHEA Grapalat" w:hAnsi="GHEA Grapalat"/>
          <w:color w:val="000000" w:themeColor="text1"/>
        </w:rPr>
        <w:t xml:space="preserve"> </w:t>
      </w:r>
      <w:r w:rsidRPr="00E34582">
        <w:rPr>
          <w:rFonts w:ascii="GHEA Grapalat" w:hAnsi="GHEA Grapalat"/>
          <w:color w:val="000000" w:themeColor="text1"/>
        </w:rPr>
        <w:t xml:space="preserve">փոփոխելու պայմանագրի պայմանները առանց հիմնավոր </w:t>
      </w:r>
      <w:r w:rsidR="00354390">
        <w:rPr>
          <w:rFonts w:ascii="GHEA Grapalat" w:hAnsi="GHEA Grapalat"/>
          <w:color w:val="000000" w:themeColor="text1"/>
        </w:rPr>
        <w:t>պատճառի և հիմքի, որ</w:t>
      </w:r>
      <w:r w:rsidR="00354390" w:rsidRPr="00582BA9">
        <w:rPr>
          <w:rFonts w:ascii="GHEA Grapalat" w:hAnsi="GHEA Grapalat"/>
          <w:color w:val="000000" w:themeColor="text1"/>
        </w:rPr>
        <w:t>ոնք</w:t>
      </w:r>
      <w:r w:rsidRPr="00E34582">
        <w:rPr>
          <w:rFonts w:ascii="GHEA Grapalat" w:hAnsi="GHEA Grapalat"/>
          <w:color w:val="000000" w:themeColor="text1"/>
        </w:rPr>
        <w:t xml:space="preserve"> պե</w:t>
      </w:r>
      <w:r w:rsidR="00354390">
        <w:rPr>
          <w:rFonts w:ascii="GHEA Grapalat" w:hAnsi="GHEA Grapalat"/>
          <w:color w:val="000000" w:themeColor="text1"/>
        </w:rPr>
        <w:t>տք է սահմանված լինի պայմանագրով</w:t>
      </w:r>
      <w:r w:rsidR="00354390" w:rsidRPr="00582BA9">
        <w:rPr>
          <w:rFonts w:ascii="GHEA Grapalat" w:hAnsi="GHEA Grapalat"/>
          <w:color w:val="000000" w:themeColor="text1"/>
        </w:rPr>
        <w:t xml:space="preserve"> և այլն:</w:t>
      </w:r>
    </w:p>
    <w:p w:rsidR="00011BDA" w:rsidRPr="00E34582" w:rsidRDefault="00011BDA" w:rsidP="00251518">
      <w:pPr>
        <w:spacing w:line="360" w:lineRule="auto"/>
        <w:ind w:firstLine="567"/>
        <w:jc w:val="both"/>
        <w:rPr>
          <w:rFonts w:ascii="GHEA Grapalat" w:hAnsi="GHEA Grapalat"/>
          <w:color w:val="000000" w:themeColor="text1"/>
        </w:rPr>
      </w:pPr>
      <w:r w:rsidRPr="00E34582">
        <w:rPr>
          <w:rFonts w:ascii="GHEA Grapalat" w:hAnsi="GHEA Grapalat"/>
          <w:b/>
          <w:bCs/>
          <w:color w:val="000000" w:themeColor="text1"/>
        </w:rPr>
        <w:t>Վրաստանի Հանրապետությունում</w:t>
      </w:r>
      <w:r w:rsidRPr="00E34582">
        <w:rPr>
          <w:rStyle w:val="FootnoteReference"/>
          <w:rFonts w:ascii="GHEA Grapalat" w:hAnsi="GHEA Grapalat"/>
          <w:b/>
          <w:bCs/>
          <w:color w:val="000000" w:themeColor="text1"/>
        </w:rPr>
        <w:footnoteReference w:id="24"/>
      </w:r>
      <w:r>
        <w:rPr>
          <w:rFonts w:ascii="GHEA Grapalat" w:hAnsi="GHEA Grapalat"/>
          <w:b/>
          <w:bCs/>
          <w:color w:val="000000" w:themeColor="text1"/>
        </w:rPr>
        <w:t xml:space="preserve"> </w:t>
      </w:r>
      <w:r w:rsidR="00354390" w:rsidRPr="00582BA9">
        <w:rPr>
          <w:rFonts w:ascii="GHEA Grapalat" w:hAnsi="GHEA Grapalat"/>
          <w:color w:val="000000" w:themeColor="text1"/>
        </w:rPr>
        <w:t>Ա</w:t>
      </w:r>
      <w:r w:rsidRPr="00E34582">
        <w:rPr>
          <w:rFonts w:ascii="GHEA Grapalat" w:hAnsi="GHEA Grapalat"/>
          <w:color w:val="000000" w:themeColor="text1"/>
        </w:rPr>
        <w:t xml:space="preserve">նարդար պայմանների </w:t>
      </w:r>
      <w:r w:rsidR="002E6356" w:rsidRPr="00582BA9">
        <w:rPr>
          <w:rFonts w:ascii="GHEA Grapalat" w:hAnsi="GHEA Grapalat"/>
          <w:color w:val="000000" w:themeColor="text1"/>
        </w:rPr>
        <w:t>մասին</w:t>
      </w:r>
      <w:r w:rsidR="00482A43" w:rsidRPr="00582BA9">
        <w:rPr>
          <w:rFonts w:ascii="GHEA Grapalat" w:hAnsi="GHEA Grapalat"/>
          <w:color w:val="000000" w:themeColor="text1"/>
        </w:rPr>
        <w:t xml:space="preserve"> </w:t>
      </w:r>
      <w:r w:rsidRPr="00E34582">
        <w:rPr>
          <w:rFonts w:ascii="GHEA Grapalat" w:hAnsi="GHEA Grapalat"/>
          <w:color w:val="000000" w:themeColor="text1"/>
        </w:rPr>
        <w:t>դիրտեկտիվով նկարագրված «անարդար պայմանները» դասակարգված են երկու խմբի՝ այնպիսի պայմաններ, որոնք օրենքի ուժով առոչինչ են և այնպիսի</w:t>
      </w:r>
      <w:r w:rsidR="009842C5" w:rsidRPr="00582BA9">
        <w:rPr>
          <w:rFonts w:ascii="GHEA Grapalat" w:hAnsi="GHEA Grapalat"/>
          <w:color w:val="000000" w:themeColor="text1"/>
        </w:rPr>
        <w:t>ք</w:t>
      </w:r>
      <w:r w:rsidRPr="00E34582">
        <w:rPr>
          <w:rFonts w:ascii="GHEA Grapalat" w:hAnsi="GHEA Grapalat"/>
          <w:color w:val="000000" w:themeColor="text1"/>
        </w:rPr>
        <w:t>, որոնք կարող են վիճարկվել համապատասխան անձի պահանջով (վիճահարույց պայմաններ)։</w:t>
      </w:r>
    </w:p>
    <w:p w:rsidR="00011BDA" w:rsidRPr="00E34582" w:rsidRDefault="008018F8" w:rsidP="00251518">
      <w:pPr>
        <w:spacing w:line="360" w:lineRule="auto"/>
        <w:ind w:firstLine="567"/>
        <w:jc w:val="both"/>
        <w:rPr>
          <w:rFonts w:ascii="GHEA Grapalat" w:hAnsi="GHEA Grapalat"/>
          <w:color w:val="000000" w:themeColor="text1"/>
        </w:rPr>
      </w:pPr>
      <w:r w:rsidRPr="00582BA9">
        <w:rPr>
          <w:rFonts w:ascii="GHEA Grapalat" w:hAnsi="GHEA Grapalat"/>
          <w:color w:val="000000" w:themeColor="text1"/>
        </w:rPr>
        <w:t>Օրինակ՝</w:t>
      </w:r>
      <w:r w:rsidR="00011BDA" w:rsidRPr="00E34582">
        <w:rPr>
          <w:rFonts w:ascii="GHEA Grapalat" w:hAnsi="GHEA Grapalat"/>
          <w:color w:val="000000" w:themeColor="text1"/>
        </w:rPr>
        <w:t xml:space="preserve"> Վրաստանի քաղաքացիական օրենսգրքի 347-րդ հոդվածի համաձայն՝ առոչինչ</w:t>
      </w:r>
      <w:r w:rsidR="00EF7F36" w:rsidRPr="00582BA9">
        <w:rPr>
          <w:rFonts w:ascii="GHEA Grapalat" w:hAnsi="GHEA Grapalat"/>
          <w:color w:val="000000" w:themeColor="text1"/>
        </w:rPr>
        <w:t xml:space="preserve"> են հետևյալ պայմանն</w:t>
      </w:r>
      <w:r w:rsidR="009C6111" w:rsidRPr="00582BA9">
        <w:rPr>
          <w:rFonts w:ascii="GHEA Grapalat" w:hAnsi="GHEA Grapalat"/>
          <w:color w:val="000000" w:themeColor="text1"/>
        </w:rPr>
        <w:t>երը</w:t>
      </w:r>
      <w:r w:rsidR="00011BDA" w:rsidRPr="00E34582">
        <w:rPr>
          <w:rFonts w:ascii="GHEA Grapalat" w:hAnsi="GHEA Grapalat"/>
          <w:color w:val="000000" w:themeColor="text1"/>
        </w:rPr>
        <w:t>.</w:t>
      </w:r>
    </w:p>
    <w:p w:rsidR="00011BDA" w:rsidRPr="00E34582"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որո</w:t>
      </w:r>
      <w:r w:rsidR="00990066" w:rsidRPr="00582BA9">
        <w:rPr>
          <w:rFonts w:ascii="GHEA Grapalat" w:hAnsi="GHEA Grapalat"/>
          <w:color w:val="000000" w:themeColor="text1"/>
        </w:rPr>
        <w:t>նցո</w:t>
      </w:r>
      <w:r w:rsidRPr="00E34582">
        <w:rPr>
          <w:rFonts w:ascii="GHEA Grapalat" w:hAnsi="GHEA Grapalat"/>
          <w:color w:val="000000" w:themeColor="text1"/>
        </w:rPr>
        <w:t>վ առաջարկ վաճառողը</w:t>
      </w:r>
      <w:r w:rsidR="00E17272" w:rsidRPr="00582BA9">
        <w:rPr>
          <w:rFonts w:ascii="GHEA Grapalat" w:hAnsi="GHEA Grapalat"/>
          <w:color w:val="000000" w:themeColor="text1"/>
        </w:rPr>
        <w:t xml:space="preserve"> </w:t>
      </w:r>
      <w:r w:rsidRPr="00E34582">
        <w:rPr>
          <w:rFonts w:ascii="GHEA Grapalat" w:hAnsi="GHEA Grapalat"/>
          <w:color w:val="000000" w:themeColor="text1"/>
        </w:rPr>
        <w:t>սահմանում է անհիմն երկար կամ ակնհայտորեն անարդյունավետ ժամանակահատվածներ ներկայացված առաջարկի կապակցությամբ ակցեպտ տրամադրելու կամ ակցեպտի</w:t>
      </w:r>
      <w:r w:rsidR="004E7C11" w:rsidRPr="00582BA9">
        <w:rPr>
          <w:rFonts w:ascii="GHEA Grapalat" w:hAnsi="GHEA Grapalat"/>
          <w:color w:val="000000" w:themeColor="text1"/>
        </w:rPr>
        <w:t>ց</w:t>
      </w:r>
      <w:r w:rsidRPr="00E34582">
        <w:rPr>
          <w:rFonts w:ascii="GHEA Grapalat" w:hAnsi="GHEA Grapalat"/>
          <w:color w:val="000000" w:themeColor="text1"/>
        </w:rPr>
        <w:t xml:space="preserve"> հրաժարվելու համար կամ դրանց կապակցությամբ որոշակի գործողությունների ձեռնարկման համար,</w:t>
      </w:r>
    </w:p>
    <w:p w:rsidR="00011BDA" w:rsidRPr="00E34582"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որոնք վաճառողինհնարավորություն են տալիս դադարեցնելու իր պարտավորություններն առանց հիմնավոր պատճ</w:t>
      </w:r>
      <w:r w:rsidR="00446D13">
        <w:rPr>
          <w:rFonts w:ascii="GHEA Grapalat" w:hAnsi="GHEA Grapalat"/>
          <w:color w:val="000000" w:themeColor="text1"/>
        </w:rPr>
        <w:t>առի, որ</w:t>
      </w:r>
      <w:r w:rsidR="00BB72D5" w:rsidRPr="00582BA9">
        <w:rPr>
          <w:rFonts w:ascii="GHEA Grapalat" w:hAnsi="GHEA Grapalat"/>
          <w:color w:val="000000" w:themeColor="text1"/>
        </w:rPr>
        <w:t>ոնց</w:t>
      </w:r>
      <w:r w:rsidR="00446D13">
        <w:rPr>
          <w:rFonts w:ascii="GHEA Grapalat" w:hAnsi="GHEA Grapalat"/>
          <w:color w:val="000000" w:themeColor="text1"/>
        </w:rPr>
        <w:t xml:space="preserve"> մասին պետք է նշված լին</w:t>
      </w:r>
      <w:r w:rsidR="00446D13" w:rsidRPr="00582BA9">
        <w:rPr>
          <w:rFonts w:ascii="GHEA Grapalat" w:hAnsi="GHEA Grapalat"/>
          <w:color w:val="000000" w:themeColor="text1"/>
        </w:rPr>
        <w:t>եր</w:t>
      </w:r>
      <w:r w:rsidRPr="00E34582">
        <w:rPr>
          <w:rFonts w:ascii="GHEA Grapalat" w:hAnsi="GHEA Grapalat"/>
          <w:color w:val="000000" w:themeColor="text1"/>
        </w:rPr>
        <w:t xml:space="preserve"> համապատասխան պայմանագրում,</w:t>
      </w:r>
    </w:p>
    <w:p w:rsidR="00011BDA" w:rsidRPr="00E34582"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որոնք հնարավորություն են տալիս </w:t>
      </w:r>
      <w:r w:rsidR="00712B8B">
        <w:rPr>
          <w:rFonts w:ascii="GHEA Grapalat" w:hAnsi="GHEA Grapalat"/>
          <w:color w:val="000000" w:themeColor="text1"/>
        </w:rPr>
        <w:t>վաճառողի</w:t>
      </w:r>
      <w:r w:rsidR="00712B8B" w:rsidRPr="00582BA9">
        <w:rPr>
          <w:rFonts w:ascii="GHEA Grapalat" w:hAnsi="GHEA Grapalat"/>
          <w:color w:val="000000" w:themeColor="text1"/>
        </w:rPr>
        <w:t>ն</w:t>
      </w:r>
      <w:r w:rsidRPr="00E34582">
        <w:rPr>
          <w:rFonts w:ascii="GHEA Grapalat" w:hAnsi="GHEA Grapalat"/>
          <w:color w:val="000000" w:themeColor="text1"/>
        </w:rPr>
        <w:t xml:space="preserve"> փոփոխելու, լրացնելու կամ այլ կերպ խուսափելու պայմանավորված կատարումից (պայմանագրի փոփոխության, լրացման վերապահում),</w:t>
      </w:r>
    </w:p>
    <w:p w:rsidR="003A0ECA" w:rsidRPr="003A0ECA"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E34582">
        <w:rPr>
          <w:rFonts w:ascii="GHEA Grapalat" w:hAnsi="GHEA Grapalat"/>
          <w:color w:val="000000" w:themeColor="text1"/>
        </w:rPr>
        <w:lastRenderedPageBreak/>
        <w:t>որոնք հնարավորություն են տալիս վաճառողին մյուս կողմից</w:t>
      </w:r>
      <w:r w:rsidR="00820922" w:rsidRPr="00820922">
        <w:rPr>
          <w:rFonts w:ascii="GHEA Grapalat" w:hAnsi="GHEA Grapalat"/>
          <w:color w:val="000000" w:themeColor="text1"/>
        </w:rPr>
        <w:t xml:space="preserve"> </w:t>
      </w:r>
      <w:r w:rsidR="00820922" w:rsidRPr="00E34582">
        <w:rPr>
          <w:rFonts w:ascii="GHEA Grapalat" w:hAnsi="GHEA Grapalat"/>
          <w:color w:val="000000" w:themeColor="text1"/>
        </w:rPr>
        <w:t>պահանջել</w:t>
      </w:r>
      <w:r w:rsidR="00985BA3">
        <w:rPr>
          <w:rFonts w:ascii="GHEA Grapalat" w:hAnsi="GHEA Grapalat"/>
          <w:color w:val="000000" w:themeColor="text1"/>
        </w:rPr>
        <w:t xml:space="preserve"> անհիմն բարձր </w:t>
      </w:r>
      <w:r w:rsidR="00CF607D" w:rsidRPr="00582BA9">
        <w:rPr>
          <w:rFonts w:ascii="GHEA Grapalat" w:hAnsi="GHEA Grapalat"/>
          <w:color w:val="000000" w:themeColor="text1"/>
        </w:rPr>
        <w:t>վնասների</w:t>
      </w:r>
      <w:r w:rsidR="00985BA3">
        <w:rPr>
          <w:rFonts w:ascii="GHEA Grapalat" w:hAnsi="GHEA Grapalat"/>
          <w:color w:val="000000" w:themeColor="text1"/>
        </w:rPr>
        <w:t xml:space="preserve"> հատուցում</w:t>
      </w:r>
      <w:r w:rsidR="004E7C25" w:rsidRPr="00582BA9">
        <w:rPr>
          <w:rFonts w:ascii="GHEA Grapalat" w:hAnsi="GHEA Grapalat"/>
          <w:color w:val="000000" w:themeColor="text1"/>
        </w:rPr>
        <w:t>,</w:t>
      </w:r>
    </w:p>
    <w:p w:rsidR="00011BDA" w:rsidRPr="00E34582" w:rsidRDefault="003A0ECA" w:rsidP="00251518">
      <w:pPr>
        <w:pStyle w:val="ListParagraph"/>
        <w:numPr>
          <w:ilvl w:val="0"/>
          <w:numId w:val="23"/>
        </w:numPr>
        <w:spacing w:line="360" w:lineRule="auto"/>
        <w:ind w:firstLine="567"/>
        <w:jc w:val="both"/>
        <w:rPr>
          <w:rFonts w:ascii="GHEA Grapalat" w:hAnsi="GHEA Grapalat"/>
          <w:color w:val="000000" w:themeColor="text1"/>
        </w:rPr>
      </w:pPr>
      <w:r>
        <w:rPr>
          <w:rFonts w:ascii="GHEA Grapalat" w:hAnsi="GHEA Grapalat"/>
          <w:color w:val="000000" w:themeColor="text1"/>
          <w:lang w:val="en-US"/>
        </w:rPr>
        <w:t>և այլն</w:t>
      </w:r>
      <w:r w:rsidR="00011BDA" w:rsidRPr="00E34582">
        <w:rPr>
          <w:rFonts w:ascii="GHEA Grapalat" w:hAnsi="GHEA Grapalat"/>
          <w:color w:val="000000" w:themeColor="text1"/>
        </w:rPr>
        <w:t>։</w:t>
      </w:r>
    </w:p>
    <w:p w:rsidR="00011BDA" w:rsidRPr="00582BA9" w:rsidRDefault="00011BDA"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Իր հերթին</w:t>
      </w:r>
      <w:r w:rsidR="00440752" w:rsidRPr="00582BA9">
        <w:rPr>
          <w:rFonts w:ascii="GHEA Grapalat" w:hAnsi="GHEA Grapalat"/>
          <w:color w:val="000000" w:themeColor="text1"/>
        </w:rPr>
        <w:t>,</w:t>
      </w:r>
      <w:r w:rsidRPr="00E34582">
        <w:rPr>
          <w:rFonts w:ascii="GHEA Grapalat" w:hAnsi="GHEA Grapalat"/>
          <w:color w:val="000000" w:themeColor="text1"/>
        </w:rPr>
        <w:t xml:space="preserve"> Վրաստանի քաղաքացիական օրենսգրքի 348-րդ հոդվածով սահմանված են այն պայմանները, որոնք կողմի պահանջով կարող են վիճարկվել (վիճահարույց պայմաննե</w:t>
      </w:r>
      <w:r w:rsidR="001E4BB2">
        <w:rPr>
          <w:rFonts w:ascii="GHEA Grapalat" w:hAnsi="GHEA Grapalat"/>
          <w:color w:val="000000" w:themeColor="text1"/>
        </w:rPr>
        <w:t>ր)</w:t>
      </w:r>
      <w:r w:rsidR="001E4BB2" w:rsidRPr="00582BA9">
        <w:rPr>
          <w:rFonts w:ascii="GHEA Grapalat" w:hAnsi="GHEA Grapalat"/>
          <w:color w:val="000000" w:themeColor="text1"/>
        </w:rPr>
        <w:t>:</w:t>
      </w:r>
    </w:p>
    <w:p w:rsidR="00AD4A1A" w:rsidRDefault="00011BDA" w:rsidP="00251518">
      <w:pPr>
        <w:spacing w:line="360" w:lineRule="auto"/>
        <w:ind w:firstLine="567"/>
        <w:jc w:val="both"/>
        <w:rPr>
          <w:rFonts w:ascii="GHEA Grapalat" w:hAnsi="GHEA Grapalat"/>
          <w:color w:val="000000" w:themeColor="text1"/>
          <w:lang w:val="en-US"/>
        </w:rPr>
      </w:pPr>
      <w:r w:rsidRPr="00E34582">
        <w:rPr>
          <w:rFonts w:ascii="GHEA Grapalat" w:hAnsi="GHEA Grapalat"/>
          <w:color w:val="000000" w:themeColor="text1"/>
        </w:rPr>
        <w:t xml:space="preserve">Հատկանշական է, որ </w:t>
      </w:r>
      <w:r w:rsidR="00C250BB" w:rsidRPr="00582BA9">
        <w:rPr>
          <w:rFonts w:ascii="GHEA Grapalat" w:hAnsi="GHEA Grapalat"/>
          <w:color w:val="000000" w:themeColor="text1"/>
        </w:rPr>
        <w:t>Ա</w:t>
      </w:r>
      <w:r w:rsidRPr="00E34582">
        <w:rPr>
          <w:rFonts w:ascii="GHEA Grapalat" w:hAnsi="GHEA Grapalat"/>
          <w:color w:val="000000" w:themeColor="text1"/>
        </w:rPr>
        <w:t>նարդար պայմանների վերաբերյալ դիրեկտիվի դրույթները իրենց տառացի արտացոլումն են գտել</w:t>
      </w:r>
      <w:r>
        <w:rPr>
          <w:rFonts w:ascii="GHEA Grapalat" w:hAnsi="GHEA Grapalat"/>
          <w:color w:val="000000" w:themeColor="text1"/>
        </w:rPr>
        <w:t xml:space="preserve"> նաև</w:t>
      </w:r>
      <w:r w:rsidRPr="00E34582">
        <w:rPr>
          <w:rFonts w:ascii="GHEA Grapalat" w:hAnsi="GHEA Grapalat"/>
          <w:color w:val="000000" w:themeColor="text1"/>
        </w:rPr>
        <w:t xml:space="preserve"> Գերմանիայի, Մեծ Բրիտանիայի, Շվեյցարիայի, Նիդերլանդների և ԵՄ առաջատար </w:t>
      </w:r>
      <w:r w:rsidR="006113CF" w:rsidRPr="00E34582">
        <w:rPr>
          <w:rFonts w:ascii="GHEA Grapalat" w:hAnsi="GHEA Grapalat"/>
          <w:color w:val="000000" w:themeColor="text1"/>
        </w:rPr>
        <w:t xml:space="preserve">այլ </w:t>
      </w:r>
      <w:r w:rsidRPr="00E34582">
        <w:rPr>
          <w:rFonts w:ascii="GHEA Grapalat" w:hAnsi="GHEA Grapalat"/>
          <w:color w:val="000000" w:themeColor="text1"/>
        </w:rPr>
        <w:t>երկրների օրենսդրությամբ</w:t>
      </w:r>
      <w:r w:rsidRPr="00E34582">
        <w:rPr>
          <w:rStyle w:val="FootnoteReference"/>
          <w:rFonts w:ascii="GHEA Grapalat" w:hAnsi="GHEA Grapalat"/>
          <w:color w:val="000000" w:themeColor="text1"/>
        </w:rPr>
        <w:footnoteReference w:id="25"/>
      </w:r>
      <w:r w:rsidRPr="00E34582">
        <w:rPr>
          <w:rFonts w:ascii="GHEA Grapalat" w:hAnsi="GHEA Grapalat"/>
          <w:color w:val="000000" w:themeColor="text1"/>
        </w:rPr>
        <w:t>։</w:t>
      </w:r>
    </w:p>
    <w:p w:rsidR="00B54F02" w:rsidRDefault="00B54F02" w:rsidP="00251518">
      <w:pPr>
        <w:spacing w:line="360" w:lineRule="auto"/>
        <w:ind w:firstLine="567"/>
        <w:jc w:val="both"/>
        <w:rPr>
          <w:rFonts w:ascii="GHEA Grapalat" w:hAnsi="GHEA Grapalat"/>
          <w:color w:val="000000" w:themeColor="text1"/>
          <w:u w:val="single"/>
          <w:lang w:val="en-US"/>
        </w:rPr>
      </w:pPr>
      <w:r w:rsidRPr="000A3366">
        <w:rPr>
          <w:rFonts w:ascii="GHEA Grapalat" w:hAnsi="GHEA Grapalat"/>
          <w:color w:val="000000" w:themeColor="text1"/>
          <w:u w:val="single"/>
          <w:lang w:val="en-US"/>
        </w:rPr>
        <w:t xml:space="preserve">1.5. </w:t>
      </w:r>
      <w:r w:rsidR="000A3366" w:rsidRPr="000A3366">
        <w:rPr>
          <w:rFonts w:ascii="GHEA Grapalat" w:hAnsi="GHEA Grapalat"/>
          <w:color w:val="000000" w:themeColor="text1"/>
          <w:u w:val="single"/>
          <w:lang w:val="en-US"/>
        </w:rPr>
        <w:t>Պետական կարիքների համար գնումները</w:t>
      </w:r>
    </w:p>
    <w:p w:rsidR="000A3366" w:rsidRDefault="000A3366" w:rsidP="000A3366">
      <w:pPr>
        <w:pStyle w:val="normal0"/>
        <w:tabs>
          <w:tab w:val="left" w:pos="567"/>
        </w:tabs>
        <w:spacing w:line="360" w:lineRule="auto"/>
        <w:ind w:left="-2" w:firstLine="566"/>
        <w:jc w:val="both"/>
        <w:rPr>
          <w:rFonts w:ascii="GHEA Grapalat" w:eastAsia="GHEA Grapalat" w:hAnsi="GHEA Grapalat" w:cs="GHEA Grapalat"/>
        </w:rPr>
      </w:pPr>
      <w:r>
        <w:rPr>
          <w:rFonts w:ascii="GHEA Grapalat" w:eastAsia="GHEA Grapalat" w:hAnsi="GHEA Grapalat" w:cs="GHEA Grapalat"/>
          <w:lang w:val="en-US"/>
        </w:rPr>
        <w:t>Հայաստանի Հանրապետության</w:t>
      </w:r>
      <w:r>
        <w:rPr>
          <w:rFonts w:ascii="GHEA Grapalat" w:eastAsia="GHEA Grapalat" w:hAnsi="GHEA Grapalat" w:cs="GHEA Grapalat"/>
        </w:rPr>
        <w:t xml:space="preserve"> քաղաքացիական օրենսգրքի և «Գնումների մասին» օրենքի գործող կարգավորումները հակասության մեջ են գտնվում իրար հետ, ընդ </w:t>
      </w:r>
      <w:r w:rsidR="00AD0E90">
        <w:rPr>
          <w:rFonts w:ascii="GHEA Grapalat" w:eastAsia="GHEA Grapalat" w:hAnsi="GHEA Grapalat" w:cs="GHEA Grapalat"/>
        </w:rPr>
        <w:t>որում</w:t>
      </w:r>
      <w:r w:rsidR="00AD0E90">
        <w:rPr>
          <w:rFonts w:ascii="GHEA Grapalat" w:eastAsia="GHEA Grapalat" w:hAnsi="GHEA Grapalat" w:cs="GHEA Grapalat"/>
          <w:lang w:val="en-US"/>
        </w:rPr>
        <w:t>,</w:t>
      </w:r>
      <w:r>
        <w:rPr>
          <w:rFonts w:ascii="GHEA Grapalat" w:eastAsia="GHEA Grapalat" w:hAnsi="GHEA Grapalat" w:cs="GHEA Grapalat"/>
        </w:rPr>
        <w:t xml:space="preserve"> </w:t>
      </w:r>
      <w:r w:rsidR="00AD0E90">
        <w:rPr>
          <w:rFonts w:ascii="GHEA Grapalat" w:eastAsia="GHEA Grapalat" w:hAnsi="GHEA Grapalat" w:cs="GHEA Grapalat"/>
          <w:lang w:val="en-US"/>
        </w:rPr>
        <w:t>Ք</w:t>
      </w:r>
      <w:r>
        <w:rPr>
          <w:rFonts w:ascii="GHEA Grapalat" w:eastAsia="GHEA Grapalat" w:hAnsi="GHEA Grapalat" w:cs="GHEA Grapalat"/>
        </w:rPr>
        <w:t>աղաքացիական օրենսգրքի ընդունումից ի վեր որևէ փոփոխության չեն ենթարկվել և գործնականում չեն կիրառվում: Արդյունքում անհրաժեշտություն է առաջացնել վերացնել երկու իրավական ակտերի միջև առկա հակասությունները</w:t>
      </w:r>
      <w:r>
        <w:rPr>
          <w:rFonts w:ascii="GHEA Grapalat" w:eastAsia="GHEA Grapalat" w:hAnsi="GHEA Grapalat" w:cs="GHEA Grapalat"/>
          <w:lang w:val="en-US"/>
        </w:rPr>
        <w:t xml:space="preserve">՝ նկատի ունենալով, որ </w:t>
      </w:r>
      <w:r>
        <w:rPr>
          <w:rFonts w:ascii="GHEA Grapalat" w:eastAsia="GHEA Grapalat" w:hAnsi="GHEA Grapalat" w:cs="GHEA Grapalat"/>
        </w:rPr>
        <w:t>«Գնումների մասին»</w:t>
      </w:r>
      <w:r>
        <w:rPr>
          <w:rFonts w:ascii="GHEA Grapalat" w:eastAsia="GHEA Grapalat" w:hAnsi="GHEA Grapalat" w:cs="GHEA Grapalat"/>
          <w:lang w:val="en-US"/>
        </w:rPr>
        <w:t xml:space="preserve"> օրենքի գործող կարգավորումների պայմաններում </w:t>
      </w:r>
      <w:r w:rsidR="00AD0E90">
        <w:rPr>
          <w:rFonts w:ascii="GHEA Grapalat" w:eastAsia="GHEA Grapalat" w:hAnsi="GHEA Grapalat" w:cs="GHEA Grapalat"/>
          <w:lang w:val="en-US"/>
        </w:rPr>
        <w:t>Ք</w:t>
      </w:r>
      <w:r>
        <w:rPr>
          <w:rFonts w:ascii="GHEA Grapalat" w:eastAsia="GHEA Grapalat" w:hAnsi="GHEA Grapalat" w:cs="GHEA Grapalat"/>
          <w:lang w:val="en-US"/>
        </w:rPr>
        <w:t>աղաքացիական օրենսգրքի գործող կարգավորումներն առավելապես կրում են հռչակագրային բնույթ</w:t>
      </w:r>
      <w:r>
        <w:rPr>
          <w:rFonts w:ascii="GHEA Grapalat" w:eastAsia="GHEA Grapalat" w:hAnsi="GHEA Grapalat" w:cs="GHEA Grapalat"/>
        </w:rPr>
        <w:t>:</w:t>
      </w:r>
    </w:p>
    <w:p w:rsidR="000A3366" w:rsidRDefault="000A3366" w:rsidP="000A3366">
      <w:pPr>
        <w:pStyle w:val="normal0"/>
        <w:tabs>
          <w:tab w:val="left" w:pos="567"/>
        </w:tabs>
        <w:spacing w:line="360" w:lineRule="auto"/>
        <w:ind w:left="-2" w:firstLine="566"/>
        <w:jc w:val="both"/>
        <w:rPr>
          <w:rFonts w:ascii="GHEA Grapalat" w:eastAsia="GHEA Grapalat" w:hAnsi="GHEA Grapalat" w:cs="GHEA Grapalat"/>
        </w:rPr>
      </w:pPr>
      <w:r>
        <w:rPr>
          <w:rFonts w:ascii="GHEA Grapalat" w:eastAsia="GHEA Grapalat" w:hAnsi="GHEA Grapalat" w:cs="GHEA Grapalat"/>
        </w:rPr>
        <w:t xml:space="preserve">Այսպես, </w:t>
      </w:r>
      <w:r w:rsidR="00AD0E90">
        <w:rPr>
          <w:rFonts w:ascii="GHEA Grapalat" w:eastAsia="GHEA Grapalat" w:hAnsi="GHEA Grapalat" w:cs="GHEA Grapalat"/>
          <w:lang w:val="en-US"/>
        </w:rPr>
        <w:t>Ք</w:t>
      </w:r>
      <w:r>
        <w:rPr>
          <w:rFonts w:ascii="GHEA Grapalat" w:eastAsia="GHEA Grapalat" w:hAnsi="GHEA Grapalat" w:cs="GHEA Grapalat"/>
        </w:rPr>
        <w:t xml:space="preserve">աղաքացիական օրենսդրության գործող կարգավորումների համաձայն՝ պետական կարիքների բավարարման նպատակով ապրանքների մատակարարման համար կնքվում է երկու պայմանագիր: Մասնավորապես, </w:t>
      </w:r>
      <w:r w:rsidR="00AD0E90">
        <w:rPr>
          <w:rFonts w:ascii="GHEA Grapalat" w:eastAsia="GHEA Grapalat" w:hAnsi="GHEA Grapalat" w:cs="GHEA Grapalat"/>
          <w:lang w:val="en-US"/>
        </w:rPr>
        <w:t>Ք</w:t>
      </w:r>
      <w:r>
        <w:rPr>
          <w:rFonts w:ascii="GHEA Grapalat" w:eastAsia="GHEA Grapalat" w:hAnsi="GHEA Grapalat" w:cs="GHEA Grapalat"/>
        </w:rPr>
        <w:t xml:space="preserve">աղաքացիական օրենսգրքի 540-րդ հոդվածը սահմանում է, որ պետական կարիքները մատակարարվում են կա՛մ պետական կարիքների համար ապրանքների մատակարարման </w:t>
      </w:r>
      <w:r>
        <w:rPr>
          <w:rFonts w:ascii="GHEA Grapalat" w:eastAsia="GHEA Grapalat" w:hAnsi="GHEA Grapalat" w:cs="GHEA Grapalat"/>
          <w:b/>
        </w:rPr>
        <w:t>պետական պայմանագրի</w:t>
      </w:r>
      <w:r>
        <w:rPr>
          <w:rFonts w:ascii="GHEA Grapalat" w:eastAsia="GHEA Grapalat" w:hAnsi="GHEA Grapalat" w:cs="GHEA Grapalat"/>
        </w:rPr>
        <w:t xml:space="preserve"> (պետական պայմանագիր) հիման վրա (պարզ հարաբերություններ), կա՛մ պետական պայմանագրի և </w:t>
      </w:r>
      <w:r>
        <w:rPr>
          <w:rFonts w:ascii="GHEA Grapalat" w:eastAsia="GHEA Grapalat" w:hAnsi="GHEA Grapalat" w:cs="GHEA Grapalat"/>
        </w:rPr>
        <w:lastRenderedPageBreak/>
        <w:t xml:space="preserve">դրան համապատասխան կնքված պետական կարիքների համար </w:t>
      </w:r>
      <w:r>
        <w:rPr>
          <w:rFonts w:ascii="GHEA Grapalat" w:eastAsia="GHEA Grapalat" w:hAnsi="GHEA Grapalat" w:cs="GHEA Grapalat"/>
          <w:b/>
        </w:rPr>
        <w:t>ապրանքների մատակարարման</w:t>
      </w:r>
      <w:r>
        <w:rPr>
          <w:rFonts w:ascii="GHEA Grapalat" w:eastAsia="GHEA Grapalat" w:hAnsi="GHEA Grapalat" w:cs="GHEA Grapalat"/>
        </w:rPr>
        <w:t xml:space="preserve"> պայմանագրի հիման վրա (բարդ հարաբերություններ): </w:t>
      </w:r>
    </w:p>
    <w:p w:rsidR="000A3366" w:rsidRDefault="000A3366" w:rsidP="000A3366">
      <w:pPr>
        <w:pStyle w:val="normal0"/>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Փաստորեն, </w:t>
      </w:r>
      <w:r w:rsidR="00AD0E90">
        <w:rPr>
          <w:rFonts w:ascii="GHEA Grapalat" w:eastAsia="GHEA Grapalat" w:hAnsi="GHEA Grapalat" w:cs="GHEA Grapalat"/>
          <w:lang w:val="en-US"/>
        </w:rPr>
        <w:t>Ք</w:t>
      </w:r>
      <w:r>
        <w:rPr>
          <w:rFonts w:ascii="GHEA Grapalat" w:eastAsia="GHEA Grapalat" w:hAnsi="GHEA Grapalat" w:cs="GHEA Grapalat"/>
        </w:rPr>
        <w:t xml:space="preserve">աղաքացիական օրենսգիրքը նախատեսում է երկու տեսակի պայմանագրի կնքման հնարավորություն՝ </w:t>
      </w:r>
    </w:p>
    <w:p w:rsidR="000A3366" w:rsidRDefault="000A3366" w:rsidP="000A3366">
      <w:pPr>
        <w:pStyle w:val="normal0"/>
        <w:spacing w:line="360" w:lineRule="auto"/>
        <w:ind w:left="-2" w:firstLine="566"/>
        <w:jc w:val="both"/>
        <w:rPr>
          <w:rFonts w:ascii="GHEA Grapalat" w:eastAsia="GHEA Grapalat" w:hAnsi="GHEA Grapalat" w:cs="GHEA Grapalat"/>
        </w:rPr>
      </w:pPr>
      <w:r>
        <w:rPr>
          <w:rFonts w:ascii="GHEA Grapalat" w:eastAsia="GHEA Grapalat" w:hAnsi="GHEA Grapalat" w:cs="GHEA Grapalat"/>
        </w:rPr>
        <w:t xml:space="preserve">1. պետական կարիքների համար ապրանքների մատակարարման </w:t>
      </w:r>
      <w:r>
        <w:rPr>
          <w:rFonts w:ascii="GHEA Grapalat" w:eastAsia="GHEA Grapalat" w:hAnsi="GHEA Grapalat" w:cs="GHEA Grapalat"/>
          <w:b/>
        </w:rPr>
        <w:t>պետական պայմանագիր (պետական պայմանագիր)</w:t>
      </w:r>
      <w:r>
        <w:rPr>
          <w:rFonts w:ascii="GHEA Grapalat" w:eastAsia="GHEA Grapalat" w:hAnsi="GHEA Grapalat" w:cs="GHEA Grapalat"/>
        </w:rPr>
        <w:t>,</w:t>
      </w:r>
    </w:p>
    <w:p w:rsidR="000A3366" w:rsidRDefault="000A3366" w:rsidP="000A3366">
      <w:pPr>
        <w:pStyle w:val="normal0"/>
        <w:spacing w:line="360" w:lineRule="auto"/>
        <w:ind w:left="-2" w:firstLine="566"/>
        <w:jc w:val="both"/>
        <w:rPr>
          <w:rFonts w:ascii="GHEA Grapalat" w:eastAsia="GHEA Grapalat" w:hAnsi="GHEA Grapalat" w:cs="GHEA Grapalat"/>
        </w:rPr>
      </w:pPr>
      <w:r>
        <w:rPr>
          <w:rFonts w:ascii="GHEA Grapalat" w:eastAsia="GHEA Grapalat" w:hAnsi="GHEA Grapalat" w:cs="GHEA Grapalat"/>
        </w:rPr>
        <w:t xml:space="preserve">2. պետական կարիքների համար ապրանքների մատակարարման պետական պայմանագրին համապատասխան կնքված պետական կարիքների համար </w:t>
      </w:r>
      <w:r>
        <w:rPr>
          <w:rFonts w:ascii="GHEA Grapalat" w:eastAsia="GHEA Grapalat" w:hAnsi="GHEA Grapalat" w:cs="GHEA Grapalat"/>
          <w:b/>
        </w:rPr>
        <w:t>ապրանքների մատակարարման պայմանագիր</w:t>
      </w:r>
      <w:r>
        <w:rPr>
          <w:rFonts w:ascii="GHEA Grapalat" w:eastAsia="GHEA Grapalat" w:hAnsi="GHEA Grapalat" w:cs="GHEA Grapalat"/>
        </w:rPr>
        <w:t>:</w:t>
      </w:r>
    </w:p>
    <w:p w:rsidR="000A3366" w:rsidRDefault="00AD0E90" w:rsidP="000A3366">
      <w:pPr>
        <w:pStyle w:val="normal0"/>
        <w:spacing w:line="360" w:lineRule="auto"/>
        <w:ind w:left="-2" w:firstLine="566"/>
        <w:jc w:val="both"/>
        <w:rPr>
          <w:rFonts w:ascii="GHEA Grapalat" w:eastAsia="GHEA Grapalat" w:hAnsi="GHEA Grapalat" w:cs="GHEA Grapalat"/>
        </w:rPr>
      </w:pPr>
      <w:r>
        <w:rPr>
          <w:rFonts w:ascii="GHEA Grapalat" w:eastAsia="GHEA Grapalat" w:hAnsi="GHEA Grapalat" w:cs="GHEA Grapalat"/>
          <w:lang w:val="en-US"/>
        </w:rPr>
        <w:t>Ք</w:t>
      </w:r>
      <w:r w:rsidR="000A3366">
        <w:rPr>
          <w:rFonts w:ascii="GHEA Grapalat" w:eastAsia="GHEA Grapalat" w:hAnsi="GHEA Grapalat" w:cs="GHEA Grapalat"/>
        </w:rPr>
        <w:t xml:space="preserve">աղաքացիական օրենսգրքի 540-549-րդ հոդվածների վերլուծությունից պարզ է դառնում, որ վերոնշյալ երկու պայմանագրերը կնքվում են այն դեպքում, երբ պետական պատվիրատուն մրցույթի արդյունքում հաղթած անձի՝ մատակարարի հետ կնքում է պետական կարիքների համար ապրանքների մատակարարման </w:t>
      </w:r>
      <w:r w:rsidR="000A3366">
        <w:rPr>
          <w:rFonts w:ascii="GHEA Grapalat" w:eastAsia="GHEA Grapalat" w:hAnsi="GHEA Grapalat" w:cs="GHEA Grapalat"/>
          <w:b/>
        </w:rPr>
        <w:t>պետական</w:t>
      </w:r>
      <w:r w:rsidR="000A3366">
        <w:rPr>
          <w:rFonts w:ascii="GHEA Grapalat" w:eastAsia="GHEA Grapalat" w:hAnsi="GHEA Grapalat" w:cs="GHEA Grapalat"/>
        </w:rPr>
        <w:t xml:space="preserve"> պայմանագիր (պետական պայմանագիր), և նույն պայմանագրում նախատեսվում է, որ ապրանքները պետք է մատակարարվեն այլ անձի՝ մատակարարին ամրակցված գնորդի, որի հետ էլ կնքվում է երկրորդ պայմանագիրը՝ պետական կարիքների համար ապրանքների մատակարարման պայմանագիրը:</w:t>
      </w:r>
    </w:p>
    <w:p w:rsidR="000A3366" w:rsidRDefault="000A3366" w:rsidP="000A3366">
      <w:pPr>
        <w:pStyle w:val="normal0"/>
        <w:spacing w:line="360" w:lineRule="auto"/>
        <w:ind w:left="-2" w:firstLine="566"/>
        <w:jc w:val="both"/>
        <w:rPr>
          <w:rFonts w:ascii="GHEA Grapalat" w:eastAsia="GHEA Grapalat" w:hAnsi="GHEA Grapalat" w:cs="GHEA Grapalat"/>
        </w:rPr>
      </w:pPr>
      <w:r>
        <w:rPr>
          <w:rFonts w:ascii="GHEA Grapalat" w:eastAsia="GHEA Grapalat" w:hAnsi="GHEA Grapalat" w:cs="GHEA Grapalat"/>
        </w:rPr>
        <w:t xml:space="preserve">Այլ կերպ ասած՝ ըստ </w:t>
      </w:r>
      <w:r w:rsidR="00AD0E90">
        <w:rPr>
          <w:rFonts w:ascii="GHEA Grapalat" w:eastAsia="GHEA Grapalat" w:hAnsi="GHEA Grapalat" w:cs="GHEA Grapalat"/>
          <w:lang w:val="en-US"/>
        </w:rPr>
        <w:t>Ք</w:t>
      </w:r>
      <w:r>
        <w:rPr>
          <w:rFonts w:ascii="GHEA Grapalat" w:eastAsia="GHEA Grapalat" w:hAnsi="GHEA Grapalat" w:cs="GHEA Grapalat"/>
        </w:rPr>
        <w:t>աղաքացիական օրենսգրքի տրամաբանության.</w:t>
      </w:r>
    </w:p>
    <w:p w:rsidR="000A3366" w:rsidRDefault="000A3366" w:rsidP="000A3366">
      <w:pPr>
        <w:pStyle w:val="normal0"/>
        <w:numPr>
          <w:ilvl w:val="0"/>
          <w:numId w:val="29"/>
        </w:numPr>
        <w:tabs>
          <w:tab w:val="left" w:pos="851"/>
        </w:tab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պետական կարիքների համար ապրանքների մատակարարման </w:t>
      </w:r>
      <w:r>
        <w:rPr>
          <w:rFonts w:ascii="GHEA Grapalat" w:eastAsia="GHEA Grapalat" w:hAnsi="GHEA Grapalat" w:cs="GHEA Grapalat"/>
          <w:b/>
        </w:rPr>
        <w:t>պետական</w:t>
      </w:r>
      <w:r>
        <w:rPr>
          <w:rFonts w:ascii="GHEA Grapalat" w:eastAsia="GHEA Grapalat" w:hAnsi="GHEA Grapalat" w:cs="GHEA Grapalat"/>
        </w:rPr>
        <w:t xml:space="preserve"> պայմանագրի կողմեր են պետական պատվիրատուն և մատակարարը, </w:t>
      </w:r>
    </w:p>
    <w:p w:rsidR="000A3366" w:rsidRDefault="000A3366" w:rsidP="000A3366">
      <w:pPr>
        <w:pStyle w:val="normal0"/>
        <w:numPr>
          <w:ilvl w:val="0"/>
          <w:numId w:val="29"/>
        </w:numPr>
        <w:tabs>
          <w:tab w:val="left" w:pos="851"/>
        </w:tabs>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պետական կարիքների համար ապրանքների մատակարարման պայմանագրի կողմեր են մատակարարը և պատվիրատուի կողմից վերջինիս ամրակցված գնորդը:</w:t>
      </w:r>
    </w:p>
    <w:p w:rsidR="000A3366" w:rsidRDefault="000A3366" w:rsidP="000A3366">
      <w:pPr>
        <w:pStyle w:val="normal0"/>
        <w:tabs>
          <w:tab w:val="left" w:pos="851"/>
        </w:tabs>
        <w:spacing w:line="360" w:lineRule="auto"/>
        <w:ind w:left="-2" w:firstLine="566"/>
        <w:jc w:val="both"/>
        <w:rPr>
          <w:rFonts w:ascii="GHEA Grapalat" w:eastAsia="GHEA Grapalat" w:hAnsi="GHEA Grapalat" w:cs="GHEA Grapalat"/>
        </w:rPr>
      </w:pPr>
      <w:r>
        <w:rPr>
          <w:rFonts w:ascii="GHEA Grapalat" w:eastAsia="GHEA Grapalat" w:hAnsi="GHEA Grapalat" w:cs="GHEA Grapalat"/>
        </w:rPr>
        <w:t xml:space="preserve">Այդուհանդերձ, «Գնումների մասին» օրենքը պայմանագրի կնքման նման ընթացակարգ չի նախատեսում: </w:t>
      </w:r>
    </w:p>
    <w:p w:rsidR="000A3366" w:rsidRDefault="000A3366" w:rsidP="000A3366">
      <w:pPr>
        <w:pStyle w:val="normal0"/>
        <w:tabs>
          <w:tab w:val="left" w:pos="851"/>
        </w:tabs>
        <w:spacing w:line="360" w:lineRule="auto"/>
        <w:ind w:left="-2" w:firstLine="566"/>
        <w:jc w:val="both"/>
        <w:rPr>
          <w:rFonts w:ascii="GHEA Grapalat" w:eastAsia="GHEA Grapalat" w:hAnsi="GHEA Grapalat" w:cs="GHEA Grapalat"/>
        </w:rPr>
      </w:pPr>
      <w:r>
        <w:rPr>
          <w:rFonts w:ascii="GHEA Grapalat" w:eastAsia="GHEA Grapalat" w:hAnsi="GHEA Grapalat" w:cs="GHEA Grapalat"/>
        </w:rPr>
        <w:lastRenderedPageBreak/>
        <w:t xml:space="preserve">Ընդ որում՝ </w:t>
      </w:r>
      <w:hyperlink r:id="rId8">
        <w:r>
          <w:rPr>
            <w:rFonts w:ascii="GHEA Grapalat" w:eastAsia="GHEA Grapalat" w:hAnsi="GHEA Grapalat" w:cs="GHEA Grapalat"/>
            <w:color w:val="0000FF"/>
            <w:u w:val="single"/>
          </w:rPr>
          <w:t>www.gnumner.am</w:t>
        </w:r>
      </w:hyperlink>
      <w:r>
        <w:rPr>
          <w:rFonts w:ascii="GHEA Grapalat" w:eastAsia="GHEA Grapalat" w:hAnsi="GHEA Grapalat" w:cs="GHEA Grapalat"/>
        </w:rPr>
        <w:t xml:space="preserve">, </w:t>
      </w:r>
      <w:hyperlink r:id="rId9">
        <w:r>
          <w:rPr>
            <w:rFonts w:ascii="GHEA Grapalat" w:eastAsia="GHEA Grapalat" w:hAnsi="GHEA Grapalat" w:cs="GHEA Grapalat"/>
            <w:color w:val="0000FF"/>
            <w:u w:val="single"/>
          </w:rPr>
          <w:t>www.armeps.am</w:t>
        </w:r>
      </w:hyperlink>
      <w:r>
        <w:t xml:space="preserve"> </w:t>
      </w:r>
      <w:r>
        <w:rPr>
          <w:rFonts w:ascii="GHEA Grapalat" w:eastAsia="GHEA Grapalat" w:hAnsi="GHEA Grapalat" w:cs="GHEA Grapalat"/>
        </w:rPr>
        <w:t>կայքերում հրապարակված պայմանագրերի ուսումնասիրությունից պարզ է դառնում, որ քաղաքացիական օրենսգրքի նշված հոդվածների կիրառելիության պրակտիկան բացակայում է</w:t>
      </w:r>
      <w:r>
        <w:rPr>
          <w:rFonts w:ascii="GHEA Grapalat" w:eastAsia="GHEA Grapalat" w:hAnsi="GHEA Grapalat" w:cs="GHEA Grapalat"/>
          <w:vertAlign w:val="superscript"/>
        </w:rPr>
        <w:footnoteReference w:id="26"/>
      </w:r>
      <w:r>
        <w:rPr>
          <w:rFonts w:ascii="GHEA Grapalat" w:eastAsia="GHEA Grapalat" w:hAnsi="GHEA Grapalat" w:cs="GHEA Grapalat"/>
        </w:rPr>
        <w:t>:</w:t>
      </w:r>
    </w:p>
    <w:p w:rsidR="000A3366" w:rsidRDefault="000A3366" w:rsidP="000A3366">
      <w:pPr>
        <w:pStyle w:val="normal0"/>
        <w:spacing w:line="360" w:lineRule="auto"/>
        <w:ind w:firstLine="567"/>
        <w:jc w:val="both"/>
        <w:rPr>
          <w:rFonts w:ascii="GHEA Grapalat" w:eastAsia="GHEA Grapalat" w:hAnsi="GHEA Grapalat" w:cs="GHEA Grapalat"/>
        </w:rPr>
      </w:pPr>
      <w:r>
        <w:rPr>
          <w:rFonts w:ascii="GHEA Grapalat" w:eastAsia="GHEA Grapalat" w:hAnsi="GHEA Grapalat" w:cs="GHEA Grapalat"/>
        </w:rPr>
        <w:t>Ավելին, գիտական հետազոտության շրջանակներում կատարված հետազոտությունները նույնպես վկայում են կրկնակի պայմանագրերի կնքված դեպքերի բացակայության մասին: Մասնավորապես, տարբեր պետական մարմիններին կատարված հարցումները վկայել են, որ գնումների մասին Հայաստանի Հանրապետության օրենքների ընդունումից ի վեր չի կնքվել պետական կարիքների համար ապրանքների մատակարարման պետական պայմանագրեր (պետական պայմանագիր), որի հիման վրա հետագայում կնքվեր պետական կարիքների համար ապրանքների մատակարարման պայմանագիր, այլ կնքվել է միայն մեկ պայմանագիր</w:t>
      </w:r>
      <w:r>
        <w:rPr>
          <w:rFonts w:ascii="GHEA Grapalat" w:eastAsia="GHEA Grapalat" w:hAnsi="GHEA Grapalat" w:cs="GHEA Grapalat"/>
          <w:vertAlign w:val="superscript"/>
        </w:rPr>
        <w:footnoteReference w:id="27"/>
      </w:r>
      <w:r>
        <w:rPr>
          <w:rFonts w:ascii="GHEA Grapalat" w:eastAsia="GHEA Grapalat" w:hAnsi="GHEA Grapalat" w:cs="GHEA Grapalat"/>
        </w:rPr>
        <w:t xml:space="preserve">: </w:t>
      </w:r>
    </w:p>
    <w:p w:rsidR="000A3366" w:rsidRDefault="000A3366" w:rsidP="000A3366">
      <w:pPr>
        <w:pStyle w:val="normal0"/>
        <w:spacing w:line="360" w:lineRule="auto"/>
        <w:ind w:left="-2" w:firstLine="566"/>
        <w:jc w:val="both"/>
        <w:rPr>
          <w:rFonts w:ascii="GHEA Grapalat" w:eastAsia="GHEA Grapalat" w:hAnsi="GHEA Grapalat" w:cs="GHEA Grapalat"/>
        </w:rPr>
      </w:pPr>
      <w:r>
        <w:rPr>
          <w:rFonts w:ascii="GHEA Grapalat" w:eastAsia="GHEA Grapalat" w:hAnsi="GHEA Grapalat" w:cs="GHEA Grapalat"/>
        </w:rPr>
        <w:t>Ավելին,</w:t>
      </w:r>
      <w:r>
        <w:rPr>
          <w:rFonts w:ascii="GHEA Grapalat" w:eastAsia="GHEA Grapalat" w:hAnsi="GHEA Grapalat" w:cs="GHEA Grapalat"/>
          <w:lang w:val="en-US"/>
        </w:rPr>
        <w:t xml:space="preserve"> պետական պատվիրատուներին կատարած հարցումներից պարզ է դարձել, որ</w:t>
      </w:r>
      <w:r>
        <w:rPr>
          <w:rFonts w:ascii="GHEA Grapalat" w:eastAsia="GHEA Grapalat" w:hAnsi="GHEA Grapalat" w:cs="GHEA Grapalat"/>
        </w:rPr>
        <w:t xml:space="preserve"> երկու պայմանագիր չի կնքվել անգամ կենտրոնացված գնման միջոցով գնման ընթացակարգ կիրառելու դեպքում</w:t>
      </w:r>
      <w:r>
        <w:rPr>
          <w:rFonts w:ascii="GHEA Grapalat" w:eastAsia="GHEA Grapalat" w:hAnsi="GHEA Grapalat" w:cs="GHEA Grapalat"/>
          <w:vertAlign w:val="superscript"/>
        </w:rPr>
        <w:footnoteReference w:id="28"/>
      </w:r>
      <w:r>
        <w:rPr>
          <w:rFonts w:ascii="GHEA Grapalat" w:eastAsia="GHEA Grapalat" w:hAnsi="GHEA Grapalat" w:cs="GHEA Grapalat"/>
        </w:rPr>
        <w:t xml:space="preserve">: </w:t>
      </w:r>
    </w:p>
    <w:p w:rsidR="000A3366" w:rsidRDefault="000A3366" w:rsidP="000A3366">
      <w:pPr>
        <w:pStyle w:val="normal0"/>
        <w:spacing w:line="360" w:lineRule="auto"/>
        <w:ind w:left="-2" w:firstLine="566"/>
        <w:jc w:val="both"/>
        <w:rPr>
          <w:rFonts w:ascii="GHEA Grapalat" w:eastAsia="GHEA Grapalat" w:hAnsi="GHEA Grapalat" w:cs="GHEA Grapalat"/>
          <w:highlight w:val="white"/>
        </w:rPr>
      </w:pPr>
      <w:r>
        <w:rPr>
          <w:rFonts w:ascii="GHEA Grapalat" w:eastAsia="GHEA Grapalat" w:hAnsi="GHEA Grapalat" w:cs="GHEA Grapalat"/>
        </w:rPr>
        <w:t xml:space="preserve">Հետևաբար, </w:t>
      </w:r>
      <w:r w:rsidR="00AD0E90">
        <w:rPr>
          <w:rFonts w:ascii="GHEA Grapalat" w:eastAsia="GHEA Grapalat" w:hAnsi="GHEA Grapalat" w:cs="GHEA Grapalat"/>
          <w:lang w:val="en-US"/>
        </w:rPr>
        <w:t>Ք</w:t>
      </w:r>
      <w:r>
        <w:rPr>
          <w:rFonts w:ascii="GHEA Grapalat" w:eastAsia="GHEA Grapalat" w:hAnsi="GHEA Grapalat" w:cs="GHEA Grapalat"/>
          <w:highlight w:val="white"/>
        </w:rPr>
        <w:t xml:space="preserve">աղաքացիական օրենսգրքով և «Գնումների մասին» օրենքով պետական կարիքների համար կնքվող պայմանագրերի կնքման ընթացակարգերը միմյանցից տարբերվում են, ընդ որում, պրակտիկայի ուսումնասիրությունը ցույց է տալիս, որ պատվիրատուներն առաջնորդվում են «Գնումների մասին» օրենքով նախատեսված ընթացակարգերով և ըստ էության </w:t>
      </w:r>
      <w:r w:rsidR="00AD0E90">
        <w:rPr>
          <w:rFonts w:ascii="GHEA Grapalat" w:eastAsia="GHEA Grapalat" w:hAnsi="GHEA Grapalat" w:cs="GHEA Grapalat"/>
          <w:highlight w:val="white"/>
          <w:lang w:val="en-US"/>
        </w:rPr>
        <w:t>Ք</w:t>
      </w:r>
      <w:r>
        <w:rPr>
          <w:rFonts w:ascii="GHEA Grapalat" w:eastAsia="GHEA Grapalat" w:hAnsi="GHEA Grapalat" w:cs="GHEA Grapalat"/>
          <w:highlight w:val="white"/>
        </w:rPr>
        <w:t xml:space="preserve">աղաքացիական օրենսգրքով նախատեսված պայմանագրերը գործնականում չեն կնքվում՝ այդուհանդերձ որևէ գործնական խնդիր չառաջացնելով: </w:t>
      </w:r>
    </w:p>
    <w:p w:rsidR="000A3366" w:rsidRDefault="000A3366" w:rsidP="000A3366">
      <w:pPr>
        <w:pStyle w:val="norm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Բացի այդ, հարկ է նշել, որ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 xml:space="preserve">աղաքացիական օրենսգրքի՝ պետական կարիքների բավարարման նպատակով կնքվող ապրանքների մատակարարման պայմանագրի </w:t>
      </w:r>
      <w:r>
        <w:rPr>
          <w:rFonts w:ascii="GHEA Grapalat" w:eastAsia="GHEA Grapalat" w:hAnsi="GHEA Grapalat" w:cs="GHEA Grapalat"/>
          <w:color w:val="000000"/>
        </w:rPr>
        <w:lastRenderedPageBreak/>
        <w:t xml:space="preserve">վերաբերյալ 540-549-րդ հոդվածները և պետական կարիքների համար կապալային աշխատանքների պայմանագրի վերաբերյալ 761-766-րդ հոդվածները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աղաքացիական օրենսգրքի ընդունումից ի վեր որևէ փոփոխության չեն ենթարկվել այն դեպքում, երբ միայն 2000 թվականից մինչև օրս ընդունվել են «Գնումների մասին» թվով չորս օրենքներ, որոնց կարգավորումները սկզբունքորեն տարբերվել են իրարից:</w:t>
      </w:r>
    </w:p>
    <w:p w:rsidR="000A3366" w:rsidRDefault="000A3366" w:rsidP="000A3366">
      <w:pPr>
        <w:pStyle w:val="normal0"/>
        <w:pBdr>
          <w:top w:val="nil"/>
          <w:left w:val="nil"/>
          <w:bottom w:val="nil"/>
          <w:right w:val="nil"/>
          <w:between w:val="nil"/>
        </w:pBdr>
        <w:spacing w:line="360" w:lineRule="auto"/>
        <w:ind w:firstLine="567"/>
        <w:jc w:val="both"/>
        <w:rPr>
          <w:rFonts w:ascii="GHEA Grapalat" w:eastAsia="GHEA Grapalat" w:hAnsi="GHEA Grapalat" w:cs="GHEA Grapalat"/>
          <w:color w:val="000000"/>
        </w:rPr>
      </w:pPr>
      <w:bookmarkStart w:id="0" w:name="_gjdgxs" w:colFirst="0" w:colLast="0"/>
      <w:bookmarkEnd w:id="0"/>
      <w:r>
        <w:rPr>
          <w:rFonts w:ascii="GHEA Grapalat" w:eastAsia="GHEA Grapalat" w:hAnsi="GHEA Grapalat" w:cs="GHEA Grapalat"/>
          <w:color w:val="000000"/>
        </w:rPr>
        <w:t xml:space="preserve">Մինչդեռ, օրինակ,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 xml:space="preserve">աղաքացիական օրենսգրքի 544-րդ հոդվածը սահմանում է պետական պայմանագրի կնքման կարգը, որը գործնականում չի կիրառվում, քանի որ պետական կարիքների համար ապրանքների մատակարարման հարաբերությունները գործնականում կարգավորվում են «Գնումների մասին» օրենքով և դրա հիման վրա ընդունված </w:t>
      </w:r>
      <w:r w:rsidR="00AD0E90">
        <w:rPr>
          <w:rFonts w:ascii="GHEA Grapalat" w:eastAsia="GHEA Grapalat" w:hAnsi="GHEA Grapalat" w:cs="GHEA Grapalat"/>
          <w:color w:val="000000"/>
          <w:lang w:val="en-US"/>
        </w:rPr>
        <w:t>Կ</w:t>
      </w:r>
      <w:r>
        <w:rPr>
          <w:rFonts w:ascii="GHEA Grapalat" w:eastAsia="GHEA Grapalat" w:hAnsi="GHEA Grapalat" w:cs="GHEA Grapalat"/>
          <w:color w:val="000000"/>
        </w:rPr>
        <w:t>առավարության 2017 թվականի մայիսի 4-ի N 526-Ն որոշմամբ:</w:t>
      </w:r>
    </w:p>
    <w:p w:rsidR="000A3366" w:rsidRDefault="000A3366" w:rsidP="000A3366">
      <w:pPr>
        <w:pStyle w:val="norm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Միաժամանակ նկատի ունենալով, որ պայմանագրային հարաբերությունները կարգավորող հիմնական իրավական ակտը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 xml:space="preserve">աղաքացիական օրենսգիրքն է, անհրաժեշտ է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աղաքացիական օրենսգրքում ներկայացնել պետական կարիքների բավարարման նպատակով կնքվող պայմանագրերի ընդհանուր բնութագիրը՝ առանձնահատուկ կարգավորումները թողնելով հարակից օրենքների կարգավորմանը</w:t>
      </w:r>
      <w:r>
        <w:rPr>
          <w:rFonts w:ascii="GHEA Grapalat" w:eastAsia="GHEA Grapalat" w:hAnsi="GHEA Grapalat" w:cs="GHEA Grapalat"/>
          <w:color w:val="000000"/>
          <w:lang w:val="en-US"/>
        </w:rPr>
        <w:t xml:space="preserve"> և միաժամանակ բացառելով հետագայում, օրինակ, ենթաօրենսդրական ակտերով այնպիսի կարգավորումների սահմանումը, որոնք կհակասեն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lang w:val="en-US"/>
        </w:rPr>
        <w:t>աղաքացիական օրենսգրքին</w:t>
      </w:r>
      <w:r>
        <w:rPr>
          <w:rFonts w:ascii="GHEA Grapalat" w:eastAsia="GHEA Grapalat" w:hAnsi="GHEA Grapalat" w:cs="GHEA Grapalat"/>
          <w:color w:val="000000"/>
        </w:rPr>
        <w:t xml:space="preserve">: </w:t>
      </w:r>
    </w:p>
    <w:p w:rsidR="000A3366" w:rsidRDefault="000A3366" w:rsidP="000A3366">
      <w:pPr>
        <w:pStyle w:val="norm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Հիմք ընդունելով այդ հանգամանքը և հաշվի առնելով, որ պետական կարիքների բավարարման նպատակով կնքվում են ոչ միայն ապրանքների մատակարարման և կապալային աշխատանքների կատարման պայմանագրեր, այլ նաև այլ պայմանագրեր (օրինակ՝ ծառայությունների մատուցում, վարձակալություն և այլն), անհրաժեշտ է ընդհանուր բնույթի կարգավորումներ սահմանել նաև այդ պայմանագրերի մասով, քանի որ գործող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 xml:space="preserve">աղաքացիական օրենսգիրքը սահմանում է միայն պետական կարիքների համար ապրանքների մատակարարման պայմանագրի և կապալային աշխատանքների կատարման պայմանագրի կնքման հնարավորություն: Մինչդեռ պրակտիկայում պետական կարիքների </w:t>
      </w:r>
      <w:r>
        <w:rPr>
          <w:rFonts w:ascii="GHEA Grapalat" w:eastAsia="GHEA Grapalat" w:hAnsi="GHEA Grapalat" w:cs="GHEA Grapalat"/>
          <w:color w:val="000000"/>
        </w:rPr>
        <w:lastRenderedPageBreak/>
        <w:t>բավարարման համար կնքվում են նաև այլ պայմանագրեր, այդ թվում՝ փոխադրման, ապահովագրության, վարձակալության և այլն</w:t>
      </w:r>
      <w:r>
        <w:rPr>
          <w:rFonts w:ascii="GHEA Grapalat" w:eastAsia="GHEA Grapalat" w:hAnsi="GHEA Grapalat" w:cs="GHEA Grapalat"/>
          <w:color w:val="000000"/>
          <w:vertAlign w:val="superscript"/>
        </w:rPr>
        <w:footnoteReference w:id="29"/>
      </w:r>
      <w:r>
        <w:rPr>
          <w:rFonts w:ascii="GHEA Grapalat" w:eastAsia="GHEA Grapalat" w:hAnsi="GHEA Grapalat" w:cs="GHEA Grapalat"/>
          <w:color w:val="000000"/>
        </w:rPr>
        <w:t>:</w:t>
      </w:r>
    </w:p>
    <w:p w:rsidR="000A3366" w:rsidRPr="00B91390" w:rsidRDefault="000A3366" w:rsidP="000A3366">
      <w:pPr>
        <w:pStyle w:val="norm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Բացի այդ, վերանայման կարիք ունի նաև </w:t>
      </w:r>
      <w:r>
        <w:rPr>
          <w:rFonts w:ascii="GHEA Grapalat" w:eastAsia="GHEA Grapalat" w:hAnsi="GHEA Grapalat" w:cs="GHEA Grapalat"/>
          <w:color w:val="000000"/>
        </w:rPr>
        <w:t>«Գնումների մասին» օրենքով</w:t>
      </w:r>
      <w:r>
        <w:rPr>
          <w:rFonts w:ascii="GHEA Grapalat" w:eastAsia="GHEA Grapalat" w:hAnsi="GHEA Grapalat" w:cs="GHEA Grapalat"/>
          <w:color w:val="000000"/>
          <w:lang w:val="en-US"/>
        </w:rPr>
        <w:t xml:space="preserve"> «գնում» հասկացությունը, որում ներառված չեն նաև այլ ակտիվներ (արժեքներ), որոնք ձեռք են բերվում գնման գործընթացում, այլ կերպ ասած՝ սահմանափակված է պայմանագրերի տեսակները: </w:t>
      </w:r>
    </w:p>
    <w:p w:rsidR="000A3366" w:rsidRPr="000A3366" w:rsidRDefault="000A3366" w:rsidP="000A3366">
      <w:pPr>
        <w:spacing w:line="360" w:lineRule="auto"/>
        <w:ind w:firstLine="567"/>
        <w:jc w:val="both"/>
        <w:rPr>
          <w:rFonts w:ascii="GHEA Grapalat" w:hAnsi="GHEA Grapalat"/>
          <w:color w:val="000000" w:themeColor="text1"/>
          <w:u w:val="single"/>
          <w:lang w:val="en-US"/>
        </w:rPr>
      </w:pPr>
      <w:r>
        <w:rPr>
          <w:rFonts w:ascii="GHEA Grapalat" w:eastAsia="GHEA Grapalat" w:hAnsi="GHEA Grapalat" w:cs="GHEA Grapalat"/>
          <w:color w:val="000000"/>
        </w:rPr>
        <w:t xml:space="preserve">Վերոգրյալի հիման վրա անհրաժեշտություն է առաջացել փոփոխություններ և լրացումներ կատարել </w:t>
      </w:r>
      <w:r w:rsidR="00AD0E90">
        <w:rPr>
          <w:rFonts w:ascii="GHEA Grapalat" w:eastAsia="GHEA Grapalat" w:hAnsi="GHEA Grapalat" w:cs="GHEA Grapalat"/>
          <w:color w:val="000000"/>
          <w:lang w:val="en-US"/>
        </w:rPr>
        <w:t>Ք</w:t>
      </w:r>
      <w:r>
        <w:rPr>
          <w:rFonts w:ascii="GHEA Grapalat" w:eastAsia="GHEA Grapalat" w:hAnsi="GHEA Grapalat" w:cs="GHEA Grapalat"/>
          <w:color w:val="000000"/>
        </w:rPr>
        <w:t>աղաքացիական օրենսգրքում՝ օրենսդրական հիմք ստեղծելով «Գնումների մասին» օրենքով իրականացնող գնման ընթացակարգերի արդյունքում կնքվող պայմանագրերի համար, ինչպես նաև վերացնելով երկու իրավական ակտերի միջև առկա հակասությունները:</w:t>
      </w:r>
    </w:p>
    <w:p w:rsidR="007575C0" w:rsidRPr="00582BA9" w:rsidRDefault="007575C0" w:rsidP="00251518">
      <w:pPr>
        <w:spacing w:line="360" w:lineRule="auto"/>
        <w:ind w:firstLine="567"/>
        <w:jc w:val="both"/>
        <w:rPr>
          <w:rFonts w:ascii="GHEA Grapalat" w:hAnsi="GHEA Grapalat"/>
          <w:color w:val="000000" w:themeColor="text1"/>
        </w:rPr>
      </w:pPr>
    </w:p>
    <w:p w:rsidR="00AD4A1A" w:rsidRPr="00B53136" w:rsidRDefault="00F520E8" w:rsidP="00F520E8">
      <w:pPr>
        <w:pBdr>
          <w:top w:val="nil"/>
          <w:left w:val="nil"/>
          <w:bottom w:val="nil"/>
          <w:right w:val="nil"/>
          <w:between w:val="nil"/>
        </w:pBdr>
        <w:suppressAutoHyphens/>
        <w:spacing w:line="360" w:lineRule="auto"/>
        <w:ind w:firstLine="565"/>
        <w:jc w:val="both"/>
        <w:textDirection w:val="btLr"/>
        <w:textAlignment w:val="top"/>
        <w:outlineLvl w:val="0"/>
        <w:rPr>
          <w:rFonts w:ascii="GHEA Grapalat" w:eastAsia="GHEA Grapalat" w:hAnsi="GHEA Grapalat" w:cs="GHEA Grapalat"/>
          <w:b/>
          <w:i/>
          <w:color w:val="000000"/>
        </w:rPr>
      </w:pPr>
      <w:r>
        <w:rPr>
          <w:rFonts w:ascii="GHEA Grapalat" w:eastAsia="GHEA Grapalat" w:hAnsi="GHEA Grapalat" w:cs="GHEA Grapalat"/>
          <w:b/>
          <w:i/>
          <w:color w:val="000000"/>
          <w:lang w:val="en-US"/>
        </w:rPr>
        <w:t xml:space="preserve">2. </w:t>
      </w:r>
      <w:r w:rsidR="00AD4A1A" w:rsidRPr="00E34582">
        <w:rPr>
          <w:rFonts w:ascii="GHEA Grapalat" w:eastAsia="GHEA Grapalat" w:hAnsi="GHEA Grapalat" w:cs="GHEA Grapalat"/>
          <w:b/>
          <w:i/>
          <w:color w:val="000000"/>
        </w:rPr>
        <w:t>Առաջարկվող կարգավորման բնույթը</w:t>
      </w:r>
    </w:p>
    <w:p w:rsidR="00AD4A1A" w:rsidRPr="00E34582" w:rsidRDefault="00AD4A1A" w:rsidP="00251518">
      <w:pPr>
        <w:spacing w:line="360" w:lineRule="auto"/>
        <w:ind w:firstLine="567"/>
        <w:jc w:val="both"/>
        <w:rPr>
          <w:rFonts w:ascii="GHEA Grapalat" w:hAnsi="GHEA Grapalat"/>
          <w:color w:val="000000" w:themeColor="text1"/>
        </w:rPr>
      </w:pPr>
      <w:r w:rsidRPr="00E34582">
        <w:rPr>
          <w:rFonts w:ascii="GHEA Grapalat" w:hAnsi="GHEA Grapalat"/>
          <w:color w:val="000000" w:themeColor="text1"/>
        </w:rPr>
        <w:t xml:space="preserve">Ամփոփելով վերոգրյալը՝ </w:t>
      </w:r>
      <w:r>
        <w:rPr>
          <w:rFonts w:ascii="GHEA Grapalat" w:hAnsi="GHEA Grapalat"/>
          <w:color w:val="000000" w:themeColor="text1"/>
        </w:rPr>
        <w:t xml:space="preserve">Նախագծով </w:t>
      </w:r>
      <w:r w:rsidRPr="00E34582">
        <w:rPr>
          <w:rFonts w:ascii="GHEA Grapalat" w:hAnsi="GHEA Grapalat"/>
          <w:color w:val="000000" w:themeColor="text1"/>
        </w:rPr>
        <w:t>առաջարկվում է Հ</w:t>
      </w:r>
      <w:r>
        <w:rPr>
          <w:rFonts w:ascii="GHEA Grapalat" w:hAnsi="GHEA Grapalat"/>
          <w:color w:val="000000" w:themeColor="text1"/>
        </w:rPr>
        <w:t xml:space="preserve">այաստանի </w:t>
      </w:r>
      <w:r w:rsidRPr="00E34582">
        <w:rPr>
          <w:rFonts w:ascii="GHEA Grapalat" w:hAnsi="GHEA Grapalat"/>
          <w:color w:val="000000" w:themeColor="text1"/>
        </w:rPr>
        <w:t>Հ</w:t>
      </w:r>
      <w:r>
        <w:rPr>
          <w:rFonts w:ascii="GHEA Grapalat" w:hAnsi="GHEA Grapalat"/>
          <w:color w:val="000000" w:themeColor="text1"/>
        </w:rPr>
        <w:t>անրապետության</w:t>
      </w:r>
      <w:r w:rsidRPr="00E34582">
        <w:rPr>
          <w:rFonts w:ascii="GHEA Grapalat" w:hAnsi="GHEA Grapalat"/>
          <w:color w:val="000000" w:themeColor="text1"/>
        </w:rPr>
        <w:t xml:space="preserve"> քաղաքացիական օրենսգրք</w:t>
      </w:r>
      <w:r>
        <w:rPr>
          <w:rFonts w:ascii="GHEA Grapalat" w:hAnsi="GHEA Grapalat"/>
          <w:color w:val="000000" w:themeColor="text1"/>
        </w:rPr>
        <w:t>ում</w:t>
      </w:r>
      <w:r w:rsidR="00A2709E" w:rsidRPr="00582BA9">
        <w:rPr>
          <w:rFonts w:ascii="GHEA Grapalat" w:hAnsi="GHEA Grapalat"/>
          <w:color w:val="000000" w:themeColor="text1"/>
        </w:rPr>
        <w:t>, «Սպառողների իրավունքների պա</w:t>
      </w:r>
      <w:r w:rsidR="00A4512C" w:rsidRPr="00582BA9">
        <w:rPr>
          <w:rFonts w:ascii="GHEA Grapalat" w:hAnsi="GHEA Grapalat"/>
          <w:color w:val="000000" w:themeColor="text1"/>
        </w:rPr>
        <w:t>շ</w:t>
      </w:r>
      <w:r w:rsidR="00A2709E" w:rsidRPr="00582BA9">
        <w:rPr>
          <w:rFonts w:ascii="GHEA Grapalat" w:hAnsi="GHEA Grapalat"/>
          <w:color w:val="000000" w:themeColor="text1"/>
        </w:rPr>
        <w:t>տպանության մա</w:t>
      </w:r>
      <w:r w:rsidR="00A4512C" w:rsidRPr="00582BA9">
        <w:rPr>
          <w:rFonts w:ascii="GHEA Grapalat" w:hAnsi="GHEA Grapalat"/>
          <w:color w:val="000000" w:themeColor="text1"/>
        </w:rPr>
        <w:t>սի</w:t>
      </w:r>
      <w:r w:rsidR="00A2709E" w:rsidRPr="00582BA9">
        <w:rPr>
          <w:rFonts w:ascii="GHEA Grapalat" w:hAnsi="GHEA Grapalat"/>
          <w:color w:val="000000" w:themeColor="text1"/>
        </w:rPr>
        <w:t xml:space="preserve">ն» և «Առևտրի և ծառայությունների մաիսն» օրենքներում </w:t>
      </w:r>
      <w:r w:rsidRPr="00E34582">
        <w:rPr>
          <w:rFonts w:ascii="GHEA Grapalat" w:hAnsi="GHEA Grapalat"/>
          <w:color w:val="000000" w:themeColor="text1"/>
        </w:rPr>
        <w:t>կատարել հետևյալ փոփոխությունները և լրացումները.</w:t>
      </w:r>
    </w:p>
    <w:p w:rsidR="00AD4A1A" w:rsidRPr="00E34582" w:rsidRDefault="00AD4A1A" w:rsidP="00251518">
      <w:pPr>
        <w:pStyle w:val="ListParagraph"/>
        <w:numPr>
          <w:ilvl w:val="0"/>
          <w:numId w:val="26"/>
        </w:numPr>
        <w:spacing w:line="360" w:lineRule="auto"/>
        <w:ind w:firstLine="567"/>
        <w:jc w:val="both"/>
        <w:rPr>
          <w:rFonts w:ascii="GHEA Grapalat" w:hAnsi="GHEA Grapalat"/>
          <w:b/>
          <w:bCs/>
          <w:i/>
          <w:iCs/>
          <w:color w:val="000000" w:themeColor="text1"/>
        </w:rPr>
      </w:pPr>
      <w:r w:rsidRPr="00E34582">
        <w:rPr>
          <w:rFonts w:ascii="GHEA Grapalat" w:hAnsi="GHEA Grapalat"/>
          <w:b/>
          <w:bCs/>
          <w:i/>
          <w:iCs/>
          <w:color w:val="000000" w:themeColor="text1"/>
        </w:rPr>
        <w:t xml:space="preserve">Առաջին, </w:t>
      </w:r>
      <w:r w:rsidRPr="00E34582">
        <w:rPr>
          <w:rFonts w:ascii="GHEA Grapalat" w:hAnsi="GHEA Grapalat"/>
          <w:color w:val="000000" w:themeColor="text1"/>
        </w:rPr>
        <w:t>էլեկտրոնային հարթակներում</w:t>
      </w:r>
      <w:r w:rsidR="00C52E42" w:rsidRPr="00582BA9">
        <w:rPr>
          <w:rFonts w:ascii="GHEA Grapalat" w:hAnsi="GHEA Grapalat"/>
          <w:color w:val="000000" w:themeColor="text1"/>
        </w:rPr>
        <w:t>՝</w:t>
      </w:r>
      <w:r w:rsidRPr="00E34582">
        <w:rPr>
          <w:rFonts w:ascii="GHEA Grapalat" w:hAnsi="GHEA Grapalat"/>
          <w:color w:val="000000" w:themeColor="text1"/>
        </w:rPr>
        <w:t xml:space="preserve"> համապատասխան տվյալների </w:t>
      </w:r>
      <w:r w:rsidR="00C52E42" w:rsidRPr="00582BA9">
        <w:rPr>
          <w:rFonts w:ascii="GHEA Grapalat" w:hAnsi="GHEA Grapalat"/>
          <w:color w:val="000000" w:themeColor="text1"/>
        </w:rPr>
        <w:t>մուտքագրման</w:t>
      </w:r>
      <w:r w:rsidR="00ED0368" w:rsidRPr="00582BA9">
        <w:rPr>
          <w:rFonts w:ascii="GHEA Grapalat" w:hAnsi="GHEA Grapalat"/>
          <w:color w:val="000000" w:themeColor="text1"/>
        </w:rPr>
        <w:t>, էլեկտրոնային</w:t>
      </w:r>
      <w:r w:rsidRPr="00E34582">
        <w:rPr>
          <w:rFonts w:ascii="GHEA Grapalat" w:hAnsi="GHEA Grapalat"/>
          <w:color w:val="000000" w:themeColor="text1"/>
        </w:rPr>
        <w:t xml:space="preserve"> հավելվածների </w:t>
      </w:r>
      <w:r w:rsidR="005D555B" w:rsidRPr="00582BA9">
        <w:rPr>
          <w:rFonts w:ascii="GHEA Grapalat" w:hAnsi="GHEA Grapalat"/>
          <w:color w:val="000000" w:themeColor="text1"/>
        </w:rPr>
        <w:t>ներբեռնման կամ համանման այլ եղանակներով</w:t>
      </w:r>
      <w:r w:rsidR="00D162E2" w:rsidRPr="00582BA9">
        <w:rPr>
          <w:rFonts w:ascii="GHEA Grapalat" w:hAnsi="GHEA Grapalat"/>
          <w:color w:val="000000" w:themeColor="text1"/>
        </w:rPr>
        <w:t xml:space="preserve"> </w:t>
      </w:r>
      <w:r w:rsidR="00824C6D" w:rsidRPr="00582BA9">
        <w:rPr>
          <w:rFonts w:ascii="GHEA Grapalat" w:hAnsi="GHEA Grapalat"/>
          <w:color w:val="000000" w:themeColor="text1"/>
        </w:rPr>
        <w:t>էլեկտրոնային ձևով</w:t>
      </w:r>
      <w:r w:rsidR="00B30066" w:rsidRPr="00582BA9">
        <w:rPr>
          <w:rFonts w:ascii="GHEA Grapalat" w:hAnsi="GHEA Grapalat"/>
          <w:color w:val="000000" w:themeColor="text1"/>
        </w:rPr>
        <w:t xml:space="preserve"> </w:t>
      </w:r>
      <w:r w:rsidRPr="00E34582">
        <w:rPr>
          <w:rFonts w:ascii="GHEA Grapalat" w:hAnsi="GHEA Grapalat"/>
          <w:color w:val="000000" w:themeColor="text1"/>
        </w:rPr>
        <w:t xml:space="preserve">պայմանագրերի կնքման իրավական հնարավորության վերաբերյալ կարգավորումներ՝ </w:t>
      </w:r>
      <w:r w:rsidR="0029240C" w:rsidRPr="00582BA9">
        <w:rPr>
          <w:rFonts w:ascii="GHEA Grapalat" w:hAnsi="GHEA Grapalat"/>
          <w:color w:val="000000" w:themeColor="text1"/>
        </w:rPr>
        <w:t>սահմանելով</w:t>
      </w:r>
      <w:r w:rsidRPr="00E34582">
        <w:rPr>
          <w:rFonts w:ascii="GHEA Grapalat" w:hAnsi="GHEA Grapalat"/>
          <w:color w:val="000000" w:themeColor="text1"/>
        </w:rPr>
        <w:t xml:space="preserve">, որ </w:t>
      </w:r>
      <w:r w:rsidR="0029240C" w:rsidRPr="00582BA9">
        <w:rPr>
          <w:rFonts w:ascii="GHEA Grapalat" w:hAnsi="GHEA Grapalat"/>
          <w:color w:val="000000" w:themeColor="text1"/>
        </w:rPr>
        <w:t xml:space="preserve">նշված եղանակների </w:t>
      </w:r>
      <w:r w:rsidRPr="00E34582">
        <w:rPr>
          <w:rFonts w:ascii="GHEA Grapalat" w:hAnsi="GHEA Grapalat"/>
          <w:color w:val="000000" w:themeColor="text1"/>
        </w:rPr>
        <w:t>օգտագործ</w:t>
      </w:r>
      <w:r w:rsidR="009D2ADC" w:rsidRPr="00582BA9">
        <w:rPr>
          <w:rFonts w:ascii="GHEA Grapalat" w:hAnsi="GHEA Grapalat"/>
          <w:color w:val="000000" w:themeColor="text1"/>
        </w:rPr>
        <w:t>ման դեպքում</w:t>
      </w:r>
      <w:r w:rsidRPr="00E34582">
        <w:rPr>
          <w:rFonts w:ascii="GHEA Grapalat" w:hAnsi="GHEA Grapalat"/>
          <w:color w:val="000000" w:themeColor="text1"/>
        </w:rPr>
        <w:t xml:space="preserve"> պայմանագր</w:t>
      </w:r>
      <w:r w:rsidR="009D2ADC" w:rsidRPr="00582BA9">
        <w:rPr>
          <w:rFonts w:ascii="GHEA Grapalat" w:hAnsi="GHEA Grapalat"/>
          <w:color w:val="000000" w:themeColor="text1"/>
        </w:rPr>
        <w:t>ի գրավոր ձևը համարվում է պահպանված</w:t>
      </w:r>
      <w:r w:rsidRPr="00E34582">
        <w:rPr>
          <w:rFonts w:ascii="GHEA Grapalat" w:hAnsi="GHEA Grapalat"/>
          <w:color w:val="000000" w:themeColor="text1"/>
        </w:rPr>
        <w:t xml:space="preserve"> և կողմերի համար ուղղակիորեն առաջացնում է փոխադարձ իրավունքներ և պարտականություններ։</w:t>
      </w:r>
      <w:r w:rsidR="00FB3640">
        <w:rPr>
          <w:rFonts w:ascii="GHEA Grapalat" w:hAnsi="GHEA Grapalat"/>
          <w:color w:val="000000" w:themeColor="text1"/>
        </w:rPr>
        <w:t xml:space="preserve"> Ընդ որում</w:t>
      </w:r>
      <w:r w:rsidR="00FB3640" w:rsidRPr="00582BA9">
        <w:rPr>
          <w:rFonts w:ascii="GHEA Grapalat" w:hAnsi="GHEA Grapalat"/>
          <w:color w:val="000000" w:themeColor="text1"/>
        </w:rPr>
        <w:t>,</w:t>
      </w:r>
      <w:r>
        <w:rPr>
          <w:rFonts w:ascii="GHEA Grapalat" w:hAnsi="GHEA Grapalat"/>
          <w:color w:val="000000" w:themeColor="text1"/>
        </w:rPr>
        <w:t xml:space="preserve"> </w:t>
      </w:r>
      <w:r w:rsidR="009A12E6" w:rsidRPr="00582BA9">
        <w:rPr>
          <w:rFonts w:ascii="GHEA Grapalat" w:hAnsi="GHEA Grapalat"/>
          <w:color w:val="000000" w:themeColor="text1"/>
        </w:rPr>
        <w:t>պետք է ապահովվ</w:t>
      </w:r>
      <w:r w:rsidR="00F07B87" w:rsidRPr="00582BA9">
        <w:rPr>
          <w:rFonts w:ascii="GHEA Grapalat" w:hAnsi="GHEA Grapalat"/>
          <w:color w:val="000000" w:themeColor="text1"/>
        </w:rPr>
        <w:t>են</w:t>
      </w:r>
      <w:r w:rsidR="003D2A78" w:rsidRPr="00582BA9">
        <w:rPr>
          <w:rFonts w:ascii="GHEA Grapalat" w:hAnsi="GHEA Grapalat"/>
          <w:color w:val="000000" w:themeColor="text1"/>
        </w:rPr>
        <w:t xml:space="preserve"> պայմանագրի</w:t>
      </w:r>
      <w:r w:rsidR="003D2A78">
        <w:rPr>
          <w:rFonts w:ascii="GHEA Grapalat" w:hAnsi="GHEA Grapalat"/>
          <w:color w:val="000000" w:themeColor="text1"/>
        </w:rPr>
        <w:t xml:space="preserve"> պայմաններին</w:t>
      </w:r>
      <w:r w:rsidR="003D2A78" w:rsidRPr="00582BA9">
        <w:rPr>
          <w:rFonts w:ascii="GHEA Grapalat" w:hAnsi="GHEA Grapalat"/>
          <w:color w:val="000000" w:themeColor="text1"/>
        </w:rPr>
        <w:t>, այդ թվում՝ օրինակելի</w:t>
      </w:r>
      <w:r>
        <w:rPr>
          <w:rFonts w:ascii="GHEA Grapalat" w:hAnsi="GHEA Grapalat"/>
          <w:color w:val="000000" w:themeColor="text1"/>
        </w:rPr>
        <w:t xml:space="preserve"> պայմաններին</w:t>
      </w:r>
      <w:r w:rsidR="0069567D" w:rsidRPr="00582BA9">
        <w:rPr>
          <w:rFonts w:ascii="GHEA Grapalat" w:hAnsi="GHEA Grapalat"/>
          <w:color w:val="000000" w:themeColor="text1"/>
        </w:rPr>
        <w:t>,</w:t>
      </w:r>
      <w:r>
        <w:rPr>
          <w:rFonts w:ascii="GHEA Grapalat" w:hAnsi="GHEA Grapalat"/>
          <w:color w:val="000000" w:themeColor="text1"/>
        </w:rPr>
        <w:t xml:space="preserve"> նախապես </w:t>
      </w:r>
      <w:r>
        <w:rPr>
          <w:rFonts w:ascii="GHEA Grapalat" w:hAnsi="GHEA Grapalat"/>
          <w:color w:val="000000" w:themeColor="text1"/>
        </w:rPr>
        <w:lastRenderedPageBreak/>
        <w:t>ծանոթան</w:t>
      </w:r>
      <w:r w:rsidR="00020BB6" w:rsidRPr="00582BA9">
        <w:rPr>
          <w:rFonts w:ascii="GHEA Grapalat" w:hAnsi="GHEA Grapalat"/>
          <w:color w:val="000000" w:themeColor="text1"/>
        </w:rPr>
        <w:t>ա</w:t>
      </w:r>
      <w:r>
        <w:rPr>
          <w:rFonts w:ascii="GHEA Grapalat" w:hAnsi="GHEA Grapalat"/>
          <w:color w:val="000000" w:themeColor="text1"/>
        </w:rPr>
        <w:t>լու և դրանց կապակցությամբ վավեր համաձայնություն տրամադրելու հնարավորություններ</w:t>
      </w:r>
      <w:r w:rsidR="00DD683B" w:rsidRPr="00582BA9">
        <w:rPr>
          <w:rFonts w:ascii="GHEA Grapalat" w:hAnsi="GHEA Grapalat"/>
          <w:color w:val="000000" w:themeColor="text1"/>
        </w:rPr>
        <w:t>ը</w:t>
      </w:r>
      <w:r w:rsidR="00EB6E75">
        <w:rPr>
          <w:rFonts w:ascii="GHEA Grapalat" w:hAnsi="GHEA Grapalat"/>
          <w:color w:val="000000" w:themeColor="text1"/>
        </w:rPr>
        <w:t>, որ</w:t>
      </w:r>
      <w:r w:rsidR="00EB6E75" w:rsidRPr="00582BA9">
        <w:rPr>
          <w:rFonts w:ascii="GHEA Grapalat" w:hAnsi="GHEA Grapalat"/>
          <w:color w:val="000000" w:themeColor="text1"/>
        </w:rPr>
        <w:t>ոնք</w:t>
      </w:r>
      <w:r>
        <w:rPr>
          <w:rFonts w:ascii="GHEA Grapalat" w:hAnsi="GHEA Grapalat"/>
          <w:color w:val="000000" w:themeColor="text1"/>
        </w:rPr>
        <w:t xml:space="preserve"> կարող </w:t>
      </w:r>
      <w:r w:rsidR="00C0786F" w:rsidRPr="00582BA9">
        <w:rPr>
          <w:rFonts w:ascii="GHEA Grapalat" w:hAnsi="GHEA Grapalat"/>
          <w:color w:val="000000" w:themeColor="text1"/>
        </w:rPr>
        <w:t>են</w:t>
      </w:r>
      <w:r>
        <w:rPr>
          <w:rFonts w:ascii="GHEA Grapalat" w:hAnsi="GHEA Grapalat"/>
          <w:color w:val="000000" w:themeColor="text1"/>
        </w:rPr>
        <w:t xml:space="preserve"> փաստարկվել որևէ նյութական կրիչով։</w:t>
      </w:r>
    </w:p>
    <w:p w:rsidR="00AD4A1A" w:rsidRPr="00E34582" w:rsidRDefault="000B7917" w:rsidP="00251518">
      <w:pPr>
        <w:pStyle w:val="ListParagraph"/>
        <w:numPr>
          <w:ilvl w:val="0"/>
          <w:numId w:val="26"/>
        </w:numPr>
        <w:spacing w:line="360" w:lineRule="auto"/>
        <w:ind w:firstLine="567"/>
        <w:jc w:val="both"/>
        <w:rPr>
          <w:rFonts w:ascii="GHEA Grapalat" w:hAnsi="GHEA Grapalat"/>
          <w:b/>
          <w:bCs/>
          <w:i/>
          <w:iCs/>
          <w:color w:val="000000" w:themeColor="text1"/>
        </w:rPr>
      </w:pPr>
      <w:r w:rsidRPr="00582BA9">
        <w:rPr>
          <w:rFonts w:ascii="GHEA Grapalat" w:hAnsi="GHEA Grapalat"/>
          <w:b/>
          <w:bCs/>
          <w:i/>
          <w:iCs/>
          <w:color w:val="000000" w:themeColor="text1"/>
        </w:rPr>
        <w:t>Երկրորդ</w:t>
      </w:r>
      <w:r w:rsidR="00AD4A1A" w:rsidRPr="00E34582">
        <w:rPr>
          <w:rFonts w:ascii="GHEA Grapalat" w:hAnsi="GHEA Grapalat"/>
          <w:b/>
          <w:bCs/>
          <w:i/>
          <w:iCs/>
          <w:color w:val="000000" w:themeColor="text1"/>
        </w:rPr>
        <w:t xml:space="preserve">, </w:t>
      </w:r>
      <w:r w:rsidR="00DA0758" w:rsidRPr="00582BA9">
        <w:rPr>
          <w:rFonts w:ascii="GHEA Grapalat" w:hAnsi="GHEA Grapalat"/>
          <w:color w:val="000000" w:themeColor="text1"/>
        </w:rPr>
        <w:t>նախատեսել օրինակելի պայմանների կիրառելիության արդյունավետությանը միտված պայմաններ, որոնց</w:t>
      </w:r>
      <w:r w:rsidR="00651F1A" w:rsidRPr="00582BA9">
        <w:rPr>
          <w:rFonts w:ascii="GHEA Grapalat" w:hAnsi="GHEA Grapalat"/>
          <w:color w:val="000000" w:themeColor="text1"/>
        </w:rPr>
        <w:t xml:space="preserve"> չպահպանման դեպքում դրանք այդ պայ</w:t>
      </w:r>
      <w:r w:rsidR="00BC06B6" w:rsidRPr="00582BA9">
        <w:rPr>
          <w:rFonts w:ascii="GHEA Grapalat" w:hAnsi="GHEA Grapalat"/>
          <w:color w:val="000000" w:themeColor="text1"/>
        </w:rPr>
        <w:t>մանների մասով կհամարվեն անվավեր</w:t>
      </w:r>
      <w:r w:rsidR="00AD4A1A" w:rsidRPr="00E34582">
        <w:rPr>
          <w:rFonts w:ascii="GHEA Grapalat" w:hAnsi="GHEA Grapalat"/>
          <w:color w:val="000000" w:themeColor="text1"/>
        </w:rPr>
        <w:t>։</w:t>
      </w:r>
    </w:p>
    <w:p w:rsidR="00AD4A1A" w:rsidRPr="00E34582" w:rsidRDefault="000B7917" w:rsidP="00251518">
      <w:pPr>
        <w:pStyle w:val="ListParagraph"/>
        <w:numPr>
          <w:ilvl w:val="0"/>
          <w:numId w:val="26"/>
        </w:numPr>
        <w:spacing w:line="360" w:lineRule="auto"/>
        <w:ind w:firstLine="567"/>
        <w:jc w:val="both"/>
        <w:rPr>
          <w:rFonts w:ascii="GHEA Grapalat" w:hAnsi="GHEA Grapalat"/>
          <w:b/>
          <w:bCs/>
          <w:i/>
          <w:iCs/>
          <w:color w:val="000000" w:themeColor="text1"/>
        </w:rPr>
      </w:pPr>
      <w:r w:rsidRPr="00582BA9">
        <w:rPr>
          <w:rFonts w:ascii="GHEA Grapalat" w:hAnsi="GHEA Grapalat"/>
          <w:b/>
          <w:bCs/>
          <w:i/>
          <w:iCs/>
          <w:color w:val="000000" w:themeColor="text1"/>
        </w:rPr>
        <w:t>Երրորդ</w:t>
      </w:r>
      <w:r w:rsidR="00AD4A1A" w:rsidRPr="00E34582">
        <w:rPr>
          <w:rFonts w:ascii="GHEA Grapalat" w:hAnsi="GHEA Grapalat"/>
          <w:b/>
          <w:bCs/>
          <w:i/>
          <w:iCs/>
          <w:color w:val="000000" w:themeColor="text1"/>
        </w:rPr>
        <w:t xml:space="preserve">, </w:t>
      </w:r>
      <w:r w:rsidR="00AD4A1A" w:rsidRPr="00E34582">
        <w:rPr>
          <w:rFonts w:ascii="GHEA Grapalat" w:hAnsi="GHEA Grapalat"/>
          <w:color w:val="000000" w:themeColor="text1"/>
        </w:rPr>
        <w:t>առաջարկվում է սահմանել, որ էլեկտրոնային հարթակներ</w:t>
      </w:r>
      <w:r w:rsidR="00E559DE" w:rsidRPr="00582BA9">
        <w:rPr>
          <w:rFonts w:ascii="GHEA Grapalat" w:hAnsi="GHEA Grapalat"/>
          <w:color w:val="000000" w:themeColor="text1"/>
        </w:rPr>
        <w:t xml:space="preserve"> միայն </w:t>
      </w:r>
      <w:r w:rsidR="00AD4A1A" w:rsidRPr="00E34582">
        <w:rPr>
          <w:rFonts w:ascii="GHEA Grapalat" w:hAnsi="GHEA Grapalat"/>
          <w:color w:val="000000" w:themeColor="text1"/>
        </w:rPr>
        <w:t>մուտք գործել</w:t>
      </w:r>
      <w:r w:rsidR="004360DF" w:rsidRPr="00582BA9">
        <w:rPr>
          <w:rFonts w:ascii="GHEA Grapalat" w:hAnsi="GHEA Grapalat"/>
          <w:color w:val="000000" w:themeColor="text1"/>
        </w:rPr>
        <w:t>ու</w:t>
      </w:r>
      <w:r w:rsidR="007708FC" w:rsidRPr="00582BA9">
        <w:rPr>
          <w:rFonts w:ascii="GHEA Grapalat" w:hAnsi="GHEA Grapalat"/>
          <w:color w:val="000000" w:themeColor="text1"/>
        </w:rPr>
        <w:t xml:space="preserve"> կամ</w:t>
      </w:r>
      <w:r w:rsidR="008B44FB" w:rsidRPr="00582BA9">
        <w:rPr>
          <w:rFonts w:ascii="GHEA Grapalat" w:hAnsi="GHEA Grapalat"/>
          <w:color w:val="000000" w:themeColor="text1"/>
        </w:rPr>
        <w:t xml:space="preserve"> դրանցից</w:t>
      </w:r>
      <w:r w:rsidR="00AD4A1A" w:rsidRPr="00E34582">
        <w:rPr>
          <w:rFonts w:ascii="GHEA Grapalat" w:hAnsi="GHEA Grapalat"/>
          <w:color w:val="000000" w:themeColor="text1"/>
        </w:rPr>
        <w:t xml:space="preserve"> օգտվելու </w:t>
      </w:r>
      <w:r w:rsidR="00AD4A1A">
        <w:rPr>
          <w:rFonts w:ascii="GHEA Grapalat" w:hAnsi="GHEA Grapalat"/>
          <w:color w:val="000000" w:themeColor="text1"/>
        </w:rPr>
        <w:t>հանգամանքները</w:t>
      </w:r>
      <w:r w:rsidR="00AD4A1A" w:rsidRPr="00E34582">
        <w:rPr>
          <w:rFonts w:ascii="GHEA Grapalat" w:hAnsi="GHEA Grapalat"/>
          <w:color w:val="000000" w:themeColor="text1"/>
        </w:rPr>
        <w:t xml:space="preserve"> </w:t>
      </w:r>
      <w:r w:rsidR="00712E0B" w:rsidRPr="00582BA9">
        <w:rPr>
          <w:rFonts w:ascii="GHEA Grapalat" w:hAnsi="GHEA Grapalat"/>
          <w:color w:val="000000" w:themeColor="text1"/>
        </w:rPr>
        <w:t xml:space="preserve">չեն կարող համարվել էլեկտրոնային ձևով կնքվող պայմանագրին </w:t>
      </w:r>
      <w:r w:rsidR="00AD4A1A" w:rsidRPr="00E34582">
        <w:rPr>
          <w:rFonts w:ascii="GHEA Grapalat" w:hAnsi="GHEA Grapalat"/>
          <w:color w:val="000000" w:themeColor="text1"/>
        </w:rPr>
        <w:t xml:space="preserve">համաձայնություն տալ, եթե </w:t>
      </w:r>
      <w:r w:rsidR="0086604C" w:rsidRPr="00582BA9">
        <w:rPr>
          <w:rFonts w:ascii="GHEA Grapalat" w:hAnsi="GHEA Grapalat"/>
          <w:color w:val="000000" w:themeColor="text1"/>
        </w:rPr>
        <w:t xml:space="preserve">առկա չէ </w:t>
      </w:r>
      <w:r w:rsidR="00AD4A1A" w:rsidRPr="00E34582">
        <w:rPr>
          <w:rFonts w:ascii="GHEA Grapalat" w:hAnsi="GHEA Grapalat"/>
          <w:color w:val="000000" w:themeColor="text1"/>
        </w:rPr>
        <w:t>անձ</w:t>
      </w:r>
      <w:r w:rsidR="0086604C" w:rsidRPr="00582BA9">
        <w:rPr>
          <w:rFonts w:ascii="GHEA Grapalat" w:hAnsi="GHEA Grapalat"/>
          <w:color w:val="000000" w:themeColor="text1"/>
        </w:rPr>
        <w:t>ի՝</w:t>
      </w:r>
      <w:r w:rsidR="00AD4A1A" w:rsidRPr="00E34582">
        <w:rPr>
          <w:rFonts w:ascii="GHEA Grapalat" w:hAnsi="GHEA Grapalat"/>
          <w:color w:val="000000" w:themeColor="text1"/>
        </w:rPr>
        <w:t xml:space="preserve"> սահմանված ձևով և կարգով </w:t>
      </w:r>
      <w:r w:rsidR="0086604C" w:rsidRPr="00582BA9">
        <w:rPr>
          <w:rFonts w:ascii="GHEA Grapalat" w:hAnsi="GHEA Grapalat"/>
          <w:color w:val="000000" w:themeColor="text1"/>
        </w:rPr>
        <w:t>տրված</w:t>
      </w:r>
      <w:r w:rsidR="00AD4A1A" w:rsidRPr="00E34582">
        <w:rPr>
          <w:rFonts w:ascii="GHEA Grapalat" w:hAnsi="GHEA Grapalat"/>
          <w:color w:val="000000" w:themeColor="text1"/>
        </w:rPr>
        <w:t xml:space="preserve"> համաձայնությունը։</w:t>
      </w:r>
    </w:p>
    <w:p w:rsidR="00AD4A1A" w:rsidRPr="00693BFB" w:rsidRDefault="000E5DB1" w:rsidP="00251518">
      <w:pPr>
        <w:pStyle w:val="ListParagraph"/>
        <w:numPr>
          <w:ilvl w:val="0"/>
          <w:numId w:val="26"/>
        </w:numPr>
        <w:spacing w:line="360" w:lineRule="auto"/>
        <w:ind w:firstLine="567"/>
        <w:jc w:val="both"/>
        <w:rPr>
          <w:rFonts w:ascii="GHEA Grapalat" w:hAnsi="GHEA Grapalat"/>
          <w:b/>
          <w:bCs/>
          <w:i/>
          <w:iCs/>
          <w:color w:val="000000" w:themeColor="text1"/>
        </w:rPr>
      </w:pPr>
      <w:r w:rsidRPr="00582BA9">
        <w:rPr>
          <w:rFonts w:ascii="GHEA Grapalat" w:hAnsi="GHEA Grapalat"/>
          <w:b/>
          <w:bCs/>
          <w:i/>
          <w:iCs/>
          <w:color w:val="000000" w:themeColor="text1"/>
        </w:rPr>
        <w:t>Չորրորդ</w:t>
      </w:r>
      <w:r w:rsidR="00AD4A1A" w:rsidRPr="00E34582">
        <w:rPr>
          <w:rFonts w:ascii="GHEA Grapalat" w:hAnsi="GHEA Grapalat"/>
          <w:b/>
          <w:bCs/>
          <w:i/>
          <w:iCs/>
          <w:color w:val="000000" w:themeColor="text1"/>
        </w:rPr>
        <w:t>,</w:t>
      </w:r>
      <w:r w:rsidR="00AD4A1A">
        <w:rPr>
          <w:rFonts w:ascii="GHEA Grapalat" w:hAnsi="GHEA Grapalat"/>
          <w:color w:val="000000" w:themeColor="text1"/>
        </w:rPr>
        <w:t xml:space="preserve"> առաջարկվում է սահմանել էլեկտրոնային հարթակ շահագործողների կողմից անձի կողմից տրված համաձայնությունը, կնքված պայմանագիրը, դրա անբաժանելի մաս կազմող օրինակելի պայմանները  </w:t>
      </w:r>
      <w:r w:rsidR="00AD4A1A" w:rsidRPr="00E34582">
        <w:rPr>
          <w:rFonts w:ascii="GHEA Grapalat" w:hAnsi="GHEA Grapalat"/>
          <w:color w:val="000000" w:themeColor="text1"/>
        </w:rPr>
        <w:t>պահպանելու, արխիվացնելու և ցանկացած ժամանակ անձանց հասանելիությունը ապահովելու պարտավորություններ</w:t>
      </w:r>
      <w:r w:rsidR="00AD4A1A">
        <w:rPr>
          <w:rFonts w:ascii="GHEA Grapalat" w:hAnsi="GHEA Grapalat"/>
          <w:color w:val="000000" w:themeColor="text1"/>
        </w:rPr>
        <w:t>,</w:t>
      </w:r>
      <w:r w:rsidR="00581322">
        <w:rPr>
          <w:rFonts w:ascii="GHEA Grapalat" w:hAnsi="GHEA Grapalat"/>
          <w:color w:val="000000" w:themeColor="text1"/>
        </w:rPr>
        <w:t xml:space="preserve"> որ</w:t>
      </w:r>
      <w:r w:rsidR="00581322" w:rsidRPr="00582BA9">
        <w:rPr>
          <w:rFonts w:ascii="GHEA Grapalat" w:hAnsi="GHEA Grapalat"/>
          <w:color w:val="000000" w:themeColor="text1"/>
        </w:rPr>
        <w:t>ոնք</w:t>
      </w:r>
      <w:r w:rsidR="00AD4A1A" w:rsidRPr="00E34582">
        <w:rPr>
          <w:rFonts w:ascii="GHEA Grapalat" w:hAnsi="GHEA Grapalat"/>
          <w:color w:val="000000" w:themeColor="text1"/>
        </w:rPr>
        <w:t xml:space="preserve"> հնարավորություն կտա</w:t>
      </w:r>
      <w:r w:rsidR="00730B02" w:rsidRPr="00582BA9">
        <w:rPr>
          <w:rFonts w:ascii="GHEA Grapalat" w:hAnsi="GHEA Grapalat"/>
          <w:color w:val="000000" w:themeColor="text1"/>
        </w:rPr>
        <w:t>ն</w:t>
      </w:r>
      <w:r w:rsidR="00AD4A1A" w:rsidRPr="00E34582">
        <w:rPr>
          <w:rFonts w:ascii="GHEA Grapalat" w:hAnsi="GHEA Grapalat"/>
          <w:color w:val="000000" w:themeColor="text1"/>
        </w:rPr>
        <w:t xml:space="preserve"> </w:t>
      </w:r>
      <w:r w:rsidR="00AD4A1A">
        <w:rPr>
          <w:rFonts w:ascii="GHEA Grapalat" w:hAnsi="GHEA Grapalat"/>
          <w:color w:val="000000" w:themeColor="text1"/>
        </w:rPr>
        <w:t>պայմանագիր կնքած անձին</w:t>
      </w:r>
      <w:r w:rsidR="00AD4A1A" w:rsidRPr="00E34582">
        <w:rPr>
          <w:rFonts w:ascii="GHEA Grapalat" w:hAnsi="GHEA Grapalat"/>
          <w:color w:val="000000" w:themeColor="text1"/>
        </w:rPr>
        <w:t xml:space="preserve"> արտատպել ցանկացած տեղեկություն այն ձևով, որը իրագործելի է դարձնում ապագայում դրան</w:t>
      </w:r>
      <w:r w:rsidR="00AD4A1A">
        <w:rPr>
          <w:rFonts w:ascii="GHEA Grapalat" w:hAnsi="GHEA Grapalat"/>
          <w:color w:val="000000" w:themeColor="text1"/>
        </w:rPr>
        <w:t>ց</w:t>
      </w:r>
      <w:r w:rsidR="00AD4A1A" w:rsidRPr="00E34582">
        <w:rPr>
          <w:rFonts w:ascii="GHEA Grapalat" w:hAnsi="GHEA Grapalat"/>
          <w:color w:val="000000" w:themeColor="text1"/>
        </w:rPr>
        <w:t xml:space="preserve"> օգտագործ</w:t>
      </w:r>
      <w:r w:rsidR="00AD4A1A">
        <w:rPr>
          <w:rFonts w:ascii="GHEA Grapalat" w:hAnsi="GHEA Grapalat"/>
          <w:color w:val="000000" w:themeColor="text1"/>
        </w:rPr>
        <w:t>ումը</w:t>
      </w:r>
      <w:r w:rsidR="00AD4A1A" w:rsidRPr="00E34582">
        <w:rPr>
          <w:rFonts w:ascii="GHEA Grapalat" w:hAnsi="GHEA Grapalat"/>
          <w:color w:val="000000" w:themeColor="text1"/>
        </w:rPr>
        <w:t xml:space="preserve"> կամ հղ</w:t>
      </w:r>
      <w:r w:rsidR="00C934AB" w:rsidRPr="00582BA9">
        <w:rPr>
          <w:rFonts w:ascii="GHEA Grapalat" w:hAnsi="GHEA Grapalat"/>
          <w:color w:val="000000" w:themeColor="text1"/>
        </w:rPr>
        <w:t>ու</w:t>
      </w:r>
      <w:r w:rsidR="00AD4A1A">
        <w:rPr>
          <w:rFonts w:ascii="GHEA Grapalat" w:hAnsi="GHEA Grapalat"/>
          <w:color w:val="000000" w:themeColor="text1"/>
        </w:rPr>
        <w:t>մ</w:t>
      </w:r>
      <w:r w:rsidR="00AD4A1A" w:rsidRPr="00E34582">
        <w:rPr>
          <w:rFonts w:ascii="GHEA Grapalat" w:hAnsi="GHEA Grapalat"/>
          <w:color w:val="000000" w:themeColor="text1"/>
        </w:rPr>
        <w:t xml:space="preserve"> կատար</w:t>
      </w:r>
      <w:r w:rsidR="00C934AB" w:rsidRPr="00582BA9">
        <w:rPr>
          <w:rFonts w:ascii="GHEA Grapalat" w:hAnsi="GHEA Grapalat"/>
          <w:color w:val="000000" w:themeColor="text1"/>
        </w:rPr>
        <w:t>ել</w:t>
      </w:r>
      <w:r w:rsidR="00AD4A1A">
        <w:rPr>
          <w:rFonts w:ascii="GHEA Grapalat" w:hAnsi="GHEA Grapalat"/>
          <w:color w:val="000000" w:themeColor="text1"/>
        </w:rPr>
        <w:t>ը</w:t>
      </w:r>
      <w:r w:rsidR="00AD4A1A" w:rsidRPr="00E34582">
        <w:rPr>
          <w:rFonts w:ascii="GHEA Grapalat" w:hAnsi="GHEA Grapalat"/>
          <w:color w:val="000000" w:themeColor="text1"/>
        </w:rPr>
        <w:t>, և որը թույլ է տալիս անփոփոխ կերպ</w:t>
      </w:r>
      <w:r w:rsidR="00EF36D2">
        <w:rPr>
          <w:rFonts w:ascii="GHEA Grapalat" w:hAnsi="GHEA Grapalat"/>
          <w:color w:val="000000" w:themeColor="text1"/>
        </w:rPr>
        <w:t>ով վերարտադրել տեղեկատվությունը</w:t>
      </w:r>
      <w:r w:rsidR="00AD4A1A" w:rsidRPr="00E34582">
        <w:rPr>
          <w:rFonts w:ascii="GHEA Grapalat" w:hAnsi="GHEA Grapalat"/>
          <w:color w:val="000000" w:themeColor="text1"/>
        </w:rPr>
        <w:t>։</w:t>
      </w:r>
      <w:r w:rsidR="00AD4A1A">
        <w:rPr>
          <w:rFonts w:ascii="GHEA Grapalat" w:hAnsi="GHEA Grapalat"/>
          <w:color w:val="000000" w:themeColor="text1"/>
        </w:rPr>
        <w:t xml:space="preserve"> Այդ իսկ նպատակով </w:t>
      </w:r>
      <w:r w:rsidR="00AD4A1A" w:rsidRPr="009D5E5F">
        <w:rPr>
          <w:rFonts w:ascii="GHEA Grapalat" w:hAnsi="GHEA Grapalat"/>
          <w:color w:val="000000" w:themeColor="text1"/>
        </w:rPr>
        <w:t xml:space="preserve">առաջարկվում է էլեկտրոնային </w:t>
      </w:r>
      <w:r w:rsidR="00BD4AF1" w:rsidRPr="00582BA9">
        <w:rPr>
          <w:rFonts w:ascii="GHEA Grapalat" w:hAnsi="GHEA Grapalat"/>
          <w:color w:val="000000" w:themeColor="text1"/>
        </w:rPr>
        <w:t>ձևով պայմանագրեր</w:t>
      </w:r>
      <w:r w:rsidR="00AD4A1A" w:rsidRPr="009D5E5F">
        <w:rPr>
          <w:rFonts w:ascii="GHEA Grapalat" w:hAnsi="GHEA Grapalat"/>
          <w:color w:val="000000" w:themeColor="text1"/>
        </w:rPr>
        <w:t xml:space="preserve"> կնքելիս էլեկտրոնային հարթակ</w:t>
      </w:r>
      <w:r w:rsidR="00BD4AF1" w:rsidRPr="00582BA9">
        <w:rPr>
          <w:rFonts w:ascii="GHEA Grapalat" w:hAnsi="GHEA Grapalat"/>
          <w:color w:val="000000" w:themeColor="text1"/>
        </w:rPr>
        <w:t xml:space="preserve"> </w:t>
      </w:r>
      <w:r w:rsidR="00AD4A1A" w:rsidRPr="009D5E5F">
        <w:rPr>
          <w:rFonts w:ascii="GHEA Grapalat" w:hAnsi="GHEA Grapalat"/>
          <w:color w:val="000000" w:themeColor="text1"/>
        </w:rPr>
        <w:t xml:space="preserve">շահագործողների կողմից տեխնիկական և կազմակերպական այնպիսի միջոցների առկայություն, որոնցով հնարավոր կլինի անփոփոխ ձևով արտատպել, վերարտադրել, արտաբեռնել պայմանագրի, </w:t>
      </w:r>
      <w:r w:rsidR="004C0049" w:rsidRPr="00582BA9">
        <w:rPr>
          <w:rFonts w:ascii="GHEA Grapalat" w:hAnsi="GHEA Grapalat"/>
          <w:color w:val="000000" w:themeColor="text1"/>
        </w:rPr>
        <w:t>օրինակելի</w:t>
      </w:r>
      <w:r w:rsidR="00AD4A1A" w:rsidRPr="009D5E5F">
        <w:rPr>
          <w:rFonts w:ascii="GHEA Grapalat" w:hAnsi="GHEA Grapalat"/>
          <w:color w:val="000000" w:themeColor="text1"/>
        </w:rPr>
        <w:t xml:space="preserve"> պայմանների բովանդակությունը։</w:t>
      </w:r>
    </w:p>
    <w:p w:rsidR="00EC79F7" w:rsidRPr="00B31241" w:rsidRDefault="00693BFB" w:rsidP="00251518">
      <w:pPr>
        <w:pStyle w:val="ListParagraph"/>
        <w:numPr>
          <w:ilvl w:val="0"/>
          <w:numId w:val="26"/>
        </w:numPr>
        <w:spacing w:line="360" w:lineRule="auto"/>
        <w:ind w:firstLine="567"/>
        <w:jc w:val="both"/>
        <w:rPr>
          <w:rFonts w:ascii="GHEA Grapalat" w:hAnsi="GHEA Grapalat"/>
          <w:b/>
          <w:bCs/>
          <w:i/>
          <w:iCs/>
          <w:color w:val="000000" w:themeColor="text1"/>
        </w:rPr>
      </w:pPr>
      <w:r w:rsidRPr="00582BA9">
        <w:rPr>
          <w:rFonts w:ascii="GHEA Grapalat" w:hAnsi="GHEA Grapalat"/>
          <w:b/>
          <w:bCs/>
          <w:i/>
          <w:iCs/>
          <w:color w:val="000000" w:themeColor="text1"/>
        </w:rPr>
        <w:t xml:space="preserve">Հինգերորդ, </w:t>
      </w:r>
      <w:r w:rsidR="00914B20" w:rsidRPr="00582BA9">
        <w:rPr>
          <w:rFonts w:ascii="GHEA Grapalat" w:hAnsi="GHEA Grapalat"/>
          <w:bCs/>
          <w:iCs/>
          <w:color w:val="000000" w:themeColor="text1"/>
        </w:rPr>
        <w:t xml:space="preserve">առաջարկվում է </w:t>
      </w:r>
      <w:r w:rsidR="00571798" w:rsidRPr="00582BA9">
        <w:rPr>
          <w:rFonts w:ascii="GHEA Grapalat" w:hAnsi="GHEA Grapalat"/>
          <w:bCs/>
          <w:iCs/>
          <w:color w:val="000000" w:themeColor="text1"/>
        </w:rPr>
        <w:t xml:space="preserve">նախատեսել նաև </w:t>
      </w:r>
      <w:r w:rsidR="00EC79F7" w:rsidRPr="00582BA9">
        <w:rPr>
          <w:rFonts w:ascii="GHEA Grapalat" w:hAnsi="GHEA Grapalat"/>
          <w:bCs/>
          <w:iCs/>
          <w:color w:val="000000" w:themeColor="text1"/>
        </w:rPr>
        <w:t>էլեկտրոնային հաղորդակցության միջոցներով կամ էլեկտրոնային ձևով պայմանագրեր կնքելիս օֆերտայի և ակցեպտի ուղարկման և ստացման պահերը, որոնց հետ հնարավոր կլինի կապել որոշակի իրավական հետևանքներ:</w:t>
      </w:r>
    </w:p>
    <w:p w:rsidR="00AD4A1A" w:rsidRPr="00114105" w:rsidRDefault="00AD4A1A" w:rsidP="00251518">
      <w:pPr>
        <w:pStyle w:val="ListParagraph"/>
        <w:numPr>
          <w:ilvl w:val="0"/>
          <w:numId w:val="26"/>
        </w:numPr>
        <w:spacing w:line="360" w:lineRule="auto"/>
        <w:ind w:firstLine="567"/>
        <w:jc w:val="both"/>
        <w:rPr>
          <w:rFonts w:ascii="GHEA Grapalat" w:hAnsi="GHEA Grapalat"/>
          <w:b/>
          <w:bCs/>
          <w:i/>
          <w:iCs/>
          <w:color w:val="000000" w:themeColor="text1"/>
        </w:rPr>
      </w:pPr>
      <w:r>
        <w:rPr>
          <w:rFonts w:ascii="GHEA Grapalat" w:hAnsi="GHEA Grapalat"/>
          <w:b/>
          <w:bCs/>
          <w:i/>
          <w:iCs/>
          <w:color w:val="000000" w:themeColor="text1"/>
        </w:rPr>
        <w:lastRenderedPageBreak/>
        <w:t xml:space="preserve">Վեցերորդ, </w:t>
      </w:r>
      <w:r w:rsidRPr="007A6176">
        <w:rPr>
          <w:rFonts w:ascii="GHEA Grapalat" w:hAnsi="GHEA Grapalat"/>
          <w:color w:val="000000" w:themeColor="text1"/>
        </w:rPr>
        <w:t xml:space="preserve">առաջարկվում է նախատեսել անարդար պայմանները </w:t>
      </w:r>
      <w:r w:rsidR="00973E4F" w:rsidRPr="00582BA9">
        <w:rPr>
          <w:rFonts w:ascii="GHEA Grapalat" w:hAnsi="GHEA Grapalat"/>
          <w:color w:val="000000" w:themeColor="text1"/>
        </w:rPr>
        <w:t xml:space="preserve">սպառողների հետ կնքվող միանալու </w:t>
      </w:r>
      <w:r w:rsidRPr="007A6176">
        <w:rPr>
          <w:rFonts w:ascii="GHEA Grapalat" w:hAnsi="GHEA Grapalat"/>
          <w:color w:val="000000" w:themeColor="text1"/>
        </w:rPr>
        <w:t xml:space="preserve">պայմանագրերում </w:t>
      </w:r>
      <w:r w:rsidR="00FF4F3D">
        <w:rPr>
          <w:rFonts w:ascii="GHEA Grapalat" w:hAnsi="GHEA Grapalat"/>
          <w:color w:val="000000" w:themeColor="text1"/>
        </w:rPr>
        <w:t xml:space="preserve">կամ օրինակելի պայմաններում </w:t>
      </w:r>
      <w:r w:rsidRPr="007A6176">
        <w:rPr>
          <w:rFonts w:ascii="GHEA Grapalat" w:hAnsi="GHEA Grapalat"/>
          <w:color w:val="000000" w:themeColor="text1"/>
        </w:rPr>
        <w:t xml:space="preserve">ներառելու անթույլատրելիության վերաբերյալ հստակ կարգավորումներ, որոնց ուժով որոշակի պայմաններ օրենքի ուժով կդիտարկվեն </w:t>
      </w:r>
      <w:r w:rsidR="008C088A" w:rsidRPr="00582BA9">
        <w:rPr>
          <w:rFonts w:ascii="GHEA Grapalat" w:hAnsi="GHEA Grapalat"/>
          <w:color w:val="000000" w:themeColor="text1"/>
        </w:rPr>
        <w:t>անվավեր կամ առոչինչ</w:t>
      </w:r>
      <w:r w:rsidRPr="007A6176">
        <w:rPr>
          <w:rFonts w:ascii="GHEA Grapalat" w:hAnsi="GHEA Grapalat"/>
          <w:color w:val="000000" w:themeColor="text1"/>
        </w:rPr>
        <w:t>։</w:t>
      </w:r>
    </w:p>
    <w:p w:rsidR="00301F70" w:rsidRPr="00DE7B90" w:rsidRDefault="00114105" w:rsidP="00251518">
      <w:pPr>
        <w:pStyle w:val="ListParagraph"/>
        <w:numPr>
          <w:ilvl w:val="0"/>
          <w:numId w:val="26"/>
        </w:numPr>
        <w:spacing w:line="360" w:lineRule="auto"/>
        <w:ind w:firstLine="567"/>
        <w:jc w:val="both"/>
        <w:rPr>
          <w:rFonts w:ascii="GHEA Grapalat" w:hAnsi="GHEA Grapalat"/>
          <w:b/>
          <w:bCs/>
          <w:i/>
          <w:iCs/>
          <w:color w:val="000000" w:themeColor="text1"/>
        </w:rPr>
      </w:pPr>
      <w:r w:rsidRPr="00301F70">
        <w:rPr>
          <w:rFonts w:ascii="GHEA Grapalat" w:hAnsi="GHEA Grapalat"/>
          <w:b/>
          <w:bCs/>
          <w:i/>
          <w:iCs/>
          <w:color w:val="000000" w:themeColor="text1"/>
          <w:lang w:val="en-US"/>
        </w:rPr>
        <w:t xml:space="preserve">Յոթերորդ, </w:t>
      </w:r>
      <w:r w:rsidRPr="00301F70">
        <w:rPr>
          <w:rFonts w:ascii="GHEA Grapalat" w:eastAsia="GHEA Grapalat" w:hAnsi="GHEA Grapalat" w:cs="GHEA Grapalat"/>
          <w:color w:val="000000"/>
        </w:rPr>
        <w:t xml:space="preserve">առաջարկվում է վերացնել </w:t>
      </w:r>
      <w:r w:rsidRPr="00301F70">
        <w:rPr>
          <w:rFonts w:ascii="GHEA Grapalat" w:eastAsia="GHEA Grapalat" w:hAnsi="GHEA Grapalat" w:cs="GHEA Grapalat"/>
          <w:color w:val="000000"/>
          <w:lang w:val="en-US"/>
        </w:rPr>
        <w:t>Ք</w:t>
      </w:r>
      <w:r w:rsidRPr="00301F70">
        <w:rPr>
          <w:rFonts w:ascii="GHEA Grapalat" w:eastAsia="GHEA Grapalat" w:hAnsi="GHEA Grapalat" w:cs="GHEA Grapalat"/>
          <w:color w:val="000000"/>
        </w:rPr>
        <w:t xml:space="preserve">աղաքացիական օրենսգրքով պետական կարիքների բավարարման համար ապրանքների մատակարարման և կապալային աշխատանքների կատարման պայմանագրերի վերաբերյալ կարգավորումների և «Գնումների մասին» օրենքի հակասությունները՝ </w:t>
      </w:r>
      <w:r w:rsidR="00003115" w:rsidRPr="00301F70">
        <w:rPr>
          <w:rFonts w:ascii="GHEA Grapalat" w:eastAsia="GHEA Grapalat" w:hAnsi="GHEA Grapalat" w:cs="GHEA Grapalat"/>
          <w:color w:val="000000"/>
          <w:lang w:val="en-US"/>
        </w:rPr>
        <w:t>Ք</w:t>
      </w:r>
      <w:r w:rsidRPr="00301F70">
        <w:rPr>
          <w:rFonts w:ascii="GHEA Grapalat" w:eastAsia="GHEA Grapalat" w:hAnsi="GHEA Grapalat" w:cs="GHEA Grapalat"/>
          <w:color w:val="000000"/>
        </w:rPr>
        <w:t>աղաքացիական օրենսգրքի կարգավորումները համապատասխանեցնելով տարիների շարունակ արդյունավետ գործող պրակտիկային և ուժը կորցրած ճանաչելով փաստացի չկիրառվող իրավակարգավորումները</w:t>
      </w:r>
      <w:r w:rsidRPr="00301F70">
        <w:rPr>
          <w:rFonts w:ascii="GHEA Grapalat" w:eastAsia="GHEA Grapalat" w:hAnsi="GHEA Grapalat" w:cs="GHEA Grapalat"/>
          <w:color w:val="000000"/>
          <w:lang w:val="en-US"/>
        </w:rPr>
        <w:t>, ինչպես նաև լրացնել «Գնումների մասին» օրենքով «գնում» հասկացությունը:</w:t>
      </w:r>
      <w:r w:rsidR="00301F70" w:rsidRPr="00301F70">
        <w:rPr>
          <w:rFonts w:ascii="GHEA Grapalat" w:eastAsia="GHEA Grapalat" w:hAnsi="GHEA Grapalat" w:cs="GHEA Grapalat"/>
          <w:color w:val="000000"/>
        </w:rPr>
        <w:t xml:space="preserve"> Մասնավորապես, նախագծով նախատեսվում է միայն մեկ պայմանագրի կնքման հնարավորություն, ինչպես որ գործում է պրակտիկայում՝ «Գնումների մասին» օրենքով սահմանված կարգավորումներին համապատասխան:</w:t>
      </w:r>
      <w:r w:rsidR="00301F70">
        <w:rPr>
          <w:rFonts w:ascii="GHEA Grapalat" w:eastAsia="GHEA Grapalat" w:hAnsi="GHEA Grapalat" w:cs="GHEA Grapalat"/>
          <w:color w:val="000000"/>
          <w:lang w:val="en-US"/>
        </w:rPr>
        <w:t xml:space="preserve"> Միաժամանակ, առաջարկվում է ուժը կորցրած ճանաչել</w:t>
      </w:r>
      <w:r w:rsidR="00303A95">
        <w:rPr>
          <w:rFonts w:ascii="GHEA Grapalat" w:eastAsia="GHEA Grapalat" w:hAnsi="GHEA Grapalat" w:cs="GHEA Grapalat"/>
          <w:color w:val="000000"/>
          <w:lang w:val="en-US"/>
        </w:rPr>
        <w:t xml:space="preserve"> պետական կարիքների համար ապրանքների մատակարարման</w:t>
      </w:r>
      <w:r w:rsidR="00301F70" w:rsidRPr="00301F70">
        <w:rPr>
          <w:rFonts w:ascii="GHEA Grapalat" w:eastAsia="GHEA Grapalat" w:hAnsi="GHEA Grapalat" w:cs="GHEA Grapalat"/>
          <w:color w:val="000000"/>
        </w:rPr>
        <w:t xml:space="preserve"> պայմանագրի կնքման կարգի վերաբերյալ </w:t>
      </w:r>
      <w:r w:rsidR="00303A95">
        <w:rPr>
          <w:rFonts w:ascii="GHEA Grapalat" w:eastAsia="GHEA Grapalat" w:hAnsi="GHEA Grapalat" w:cs="GHEA Grapalat"/>
          <w:color w:val="000000"/>
          <w:lang w:val="en-US"/>
        </w:rPr>
        <w:t>Ք</w:t>
      </w:r>
      <w:r w:rsidR="00301F70" w:rsidRPr="00301F70">
        <w:rPr>
          <w:rFonts w:ascii="GHEA Grapalat" w:eastAsia="GHEA Grapalat" w:hAnsi="GHEA Grapalat" w:cs="GHEA Grapalat"/>
          <w:color w:val="000000"/>
        </w:rPr>
        <w:t xml:space="preserve">աղաքացիական օրենսգրքով սահմանված և գործնականում չկիրառվող կարգավորումները: </w:t>
      </w:r>
      <w:r w:rsidR="00303A95">
        <w:rPr>
          <w:rFonts w:ascii="GHEA Grapalat" w:eastAsia="GHEA Grapalat" w:hAnsi="GHEA Grapalat" w:cs="GHEA Grapalat"/>
          <w:color w:val="000000"/>
          <w:lang w:val="en-US"/>
        </w:rPr>
        <w:t>Իր հերթին,</w:t>
      </w:r>
      <w:r w:rsidR="00301F70" w:rsidRPr="00301F70">
        <w:rPr>
          <w:rFonts w:ascii="GHEA Grapalat" w:eastAsia="GHEA Grapalat" w:hAnsi="GHEA Grapalat" w:cs="GHEA Grapalat"/>
          <w:color w:val="000000"/>
        </w:rPr>
        <w:t xml:space="preserve"> նախագծով պայմանագրերի կնքման մասով հղում է կատարվում «Գնումների մասին» օրենքին՝ հնարավորություն տալով ճկունություն ապահովել այս հարցում, քանի որ իրավահարաբերությունը կարգավորող հիմնական ակտով՝ «Գնումների մասին» օրենքով գնման ընթացակարգերի փոփոխության դեպքում անհրաժեշտություն չի լինի փոփոխություն կատարել նաև </w:t>
      </w:r>
      <w:r w:rsidR="00B52C4D">
        <w:rPr>
          <w:rFonts w:ascii="GHEA Grapalat" w:eastAsia="GHEA Grapalat" w:hAnsi="GHEA Grapalat" w:cs="GHEA Grapalat"/>
          <w:color w:val="000000"/>
          <w:lang w:val="en-US"/>
        </w:rPr>
        <w:t>Ք</w:t>
      </w:r>
      <w:r w:rsidR="00301F70" w:rsidRPr="00301F70">
        <w:rPr>
          <w:rFonts w:ascii="GHEA Grapalat" w:eastAsia="GHEA Grapalat" w:hAnsi="GHEA Grapalat" w:cs="GHEA Grapalat"/>
          <w:color w:val="000000"/>
        </w:rPr>
        <w:t>աղաքացիական օրենսգրքում:</w:t>
      </w:r>
    </w:p>
    <w:p w:rsidR="00DE7B90" w:rsidRPr="00301F70" w:rsidRDefault="00DE7B90" w:rsidP="00251518">
      <w:pPr>
        <w:pStyle w:val="ListParagraph"/>
        <w:numPr>
          <w:ilvl w:val="0"/>
          <w:numId w:val="26"/>
        </w:numPr>
        <w:spacing w:line="360" w:lineRule="auto"/>
        <w:ind w:firstLine="567"/>
        <w:jc w:val="both"/>
        <w:rPr>
          <w:rFonts w:ascii="GHEA Grapalat" w:hAnsi="GHEA Grapalat"/>
          <w:b/>
          <w:bCs/>
          <w:i/>
          <w:iCs/>
          <w:color w:val="000000" w:themeColor="text1"/>
        </w:rPr>
      </w:pPr>
      <w:r>
        <w:rPr>
          <w:rFonts w:ascii="GHEA Grapalat" w:hAnsi="GHEA Grapalat"/>
          <w:b/>
          <w:bCs/>
          <w:i/>
          <w:iCs/>
          <w:color w:val="000000" w:themeColor="text1"/>
          <w:lang w:val="en-US"/>
        </w:rPr>
        <w:t xml:space="preserve">Ութերորդ, </w:t>
      </w:r>
      <w:r>
        <w:rPr>
          <w:rFonts w:ascii="GHEA Grapalat" w:hAnsi="GHEA Grapalat"/>
          <w:bCs/>
          <w:iCs/>
          <w:color w:val="000000" w:themeColor="text1"/>
          <w:lang w:val="en-US"/>
        </w:rPr>
        <w:t>միաժամանակ առաջարկվում է լրացումներ կատարել</w:t>
      </w:r>
      <w:r w:rsidRPr="00DE7B90">
        <w:rPr>
          <w:rFonts w:ascii="GHEA Grapalat" w:eastAsia="GHEA Grapalat" w:hAnsi="GHEA Grapalat" w:cs="GHEA Grapalat"/>
          <w:color w:val="000000"/>
        </w:rPr>
        <w:t xml:space="preserve"> </w:t>
      </w:r>
      <w:r w:rsidR="008B1A72">
        <w:rPr>
          <w:rFonts w:ascii="GHEA Grapalat" w:eastAsia="GHEA Grapalat" w:hAnsi="GHEA Grapalat" w:cs="GHEA Grapalat"/>
          <w:color w:val="000000"/>
          <w:lang w:val="en-US"/>
        </w:rPr>
        <w:t>Ք</w:t>
      </w:r>
      <w:r>
        <w:rPr>
          <w:rFonts w:ascii="GHEA Grapalat" w:eastAsia="GHEA Grapalat" w:hAnsi="GHEA Grapalat" w:cs="GHEA Grapalat"/>
          <w:color w:val="000000"/>
        </w:rPr>
        <w:t xml:space="preserve">աղաքացիական օրենսգրքում՝ նախատեսելով նաև վարձակալության և </w:t>
      </w:r>
      <w:r>
        <w:rPr>
          <w:rFonts w:ascii="GHEA Grapalat" w:eastAsia="GHEA Grapalat" w:hAnsi="GHEA Grapalat" w:cs="GHEA Grapalat"/>
          <w:color w:val="000000"/>
        </w:rPr>
        <w:lastRenderedPageBreak/>
        <w:t xml:space="preserve">ծառայություններ մատուցելու պայմանագրերի մասով պետական կարիքների բավարարման համար պայմանագրերի կնքում, քանի որ գործող </w:t>
      </w:r>
      <w:r w:rsidR="008B1A72">
        <w:rPr>
          <w:rFonts w:ascii="GHEA Grapalat" w:eastAsia="GHEA Grapalat" w:hAnsi="GHEA Grapalat" w:cs="GHEA Grapalat"/>
          <w:color w:val="000000"/>
          <w:lang w:val="en-US"/>
        </w:rPr>
        <w:t>Ք</w:t>
      </w:r>
      <w:r>
        <w:rPr>
          <w:rFonts w:ascii="GHEA Grapalat" w:eastAsia="GHEA Grapalat" w:hAnsi="GHEA Grapalat" w:cs="GHEA Grapalat"/>
          <w:color w:val="000000"/>
        </w:rPr>
        <w:t xml:space="preserve">աղաքացիական օրենսգիրքը նման հնարավորություն չի նախատեսում: Այսինքն՝ «Գնումների մասին» օրենքով անցկացվող գնման ընթացակարգերի արդյունքում նշված պայմանագրերը կնքվում են՝ </w:t>
      </w:r>
      <w:r w:rsidR="008B1A72">
        <w:rPr>
          <w:rFonts w:ascii="GHEA Grapalat" w:eastAsia="GHEA Grapalat" w:hAnsi="GHEA Grapalat" w:cs="GHEA Grapalat"/>
          <w:color w:val="000000"/>
          <w:lang w:val="en-US"/>
        </w:rPr>
        <w:t>Ք</w:t>
      </w:r>
      <w:r>
        <w:rPr>
          <w:rFonts w:ascii="GHEA Grapalat" w:eastAsia="GHEA Grapalat" w:hAnsi="GHEA Grapalat" w:cs="GHEA Grapalat"/>
          <w:color w:val="000000"/>
        </w:rPr>
        <w:t>աղաքացիական օրենսգրքում չունենալով համապատասխան իրավական հիմքը:</w:t>
      </w:r>
    </w:p>
    <w:p w:rsidR="00AD4A1A" w:rsidRPr="009D5E5F" w:rsidRDefault="00AD4A1A" w:rsidP="00251518">
      <w:pPr>
        <w:spacing w:line="360" w:lineRule="auto"/>
        <w:ind w:firstLine="567"/>
        <w:jc w:val="both"/>
        <w:rPr>
          <w:rFonts w:ascii="GHEA Grapalat" w:hAnsi="GHEA Grapalat"/>
          <w:color w:val="000000" w:themeColor="text1"/>
        </w:rPr>
      </w:pPr>
    </w:p>
    <w:p w:rsidR="00C946F2" w:rsidRPr="00E34582" w:rsidRDefault="00F520E8" w:rsidP="00F520E8">
      <w:pPr>
        <w:pBdr>
          <w:top w:val="nil"/>
          <w:left w:val="nil"/>
          <w:bottom w:val="nil"/>
          <w:right w:val="nil"/>
          <w:between w:val="nil"/>
        </w:pBdr>
        <w:suppressAutoHyphens/>
        <w:spacing w:line="360" w:lineRule="auto"/>
        <w:ind w:firstLine="565"/>
        <w:jc w:val="both"/>
        <w:textDirection w:val="btLr"/>
        <w:textAlignment w:val="top"/>
        <w:outlineLvl w:val="0"/>
        <w:rPr>
          <w:rFonts w:ascii="GHEA Grapalat" w:eastAsia="GHEA Grapalat" w:hAnsi="GHEA Grapalat" w:cs="GHEA Grapalat"/>
          <w:b/>
          <w:i/>
          <w:color w:val="000000"/>
        </w:rPr>
      </w:pPr>
      <w:r>
        <w:rPr>
          <w:rFonts w:ascii="GHEA Grapalat" w:eastAsia="GHEA Grapalat" w:hAnsi="GHEA Grapalat" w:cs="GHEA Grapalat"/>
          <w:b/>
          <w:i/>
          <w:color w:val="000000"/>
          <w:lang w:val="en-US"/>
        </w:rPr>
        <w:t xml:space="preserve">3. </w:t>
      </w:r>
      <w:r w:rsidR="00C946F2" w:rsidRPr="00E34582">
        <w:rPr>
          <w:rFonts w:ascii="GHEA Grapalat" w:eastAsia="GHEA Grapalat" w:hAnsi="GHEA Grapalat" w:cs="GHEA Grapalat"/>
          <w:b/>
          <w:i/>
          <w:color w:val="000000"/>
        </w:rPr>
        <w:t>Նախագծի մշակման գործընթացում ներգրավված ինստիտուտները</w:t>
      </w:r>
    </w:p>
    <w:p w:rsidR="00F520E8" w:rsidRDefault="00C946F2" w:rsidP="00251518">
      <w:pPr>
        <w:pBdr>
          <w:top w:val="nil"/>
          <w:left w:val="nil"/>
          <w:bottom w:val="nil"/>
          <w:right w:val="nil"/>
          <w:between w:val="nil"/>
        </w:pBdr>
        <w:spacing w:line="360" w:lineRule="auto"/>
        <w:ind w:left="-2" w:firstLine="567"/>
        <w:jc w:val="both"/>
        <w:rPr>
          <w:rFonts w:ascii="GHEA Grapalat" w:eastAsia="GHEA Grapalat" w:hAnsi="GHEA Grapalat" w:cs="GHEA Grapalat"/>
          <w:color w:val="000000"/>
          <w:lang w:val="en-US"/>
        </w:rPr>
      </w:pPr>
      <w:r w:rsidRPr="00E34582">
        <w:rPr>
          <w:rFonts w:ascii="GHEA Grapalat" w:eastAsia="GHEA Grapalat" w:hAnsi="GHEA Grapalat" w:cs="GHEA Grapalat"/>
          <w:color w:val="000000"/>
        </w:rPr>
        <w:t xml:space="preserve">Նախագիծը մշակվել է Հայաստանի Հանրապետության արդարադատության նախարարության </w:t>
      </w:r>
      <w:r w:rsidR="006279FF" w:rsidRPr="00582BA9">
        <w:rPr>
          <w:rFonts w:ascii="GHEA Grapalat" w:eastAsia="GHEA Grapalat" w:hAnsi="GHEA Grapalat" w:cs="GHEA Grapalat"/>
          <w:color w:val="000000"/>
        </w:rPr>
        <w:t xml:space="preserve">«Օրենսդրության զարգացման և իրավական հետազոտությունների կենտրոն» հիմնադրամի </w:t>
      </w:r>
      <w:r w:rsidRPr="00E34582">
        <w:rPr>
          <w:rFonts w:ascii="GHEA Grapalat" w:eastAsia="GHEA Grapalat" w:hAnsi="GHEA Grapalat" w:cs="GHEA Grapalat"/>
          <w:color w:val="000000"/>
        </w:rPr>
        <w:t xml:space="preserve">կողմից: </w:t>
      </w:r>
    </w:p>
    <w:p w:rsidR="00F520E8" w:rsidRDefault="00F520E8" w:rsidP="00251518">
      <w:pPr>
        <w:pBdr>
          <w:top w:val="nil"/>
          <w:left w:val="nil"/>
          <w:bottom w:val="nil"/>
          <w:right w:val="nil"/>
          <w:between w:val="nil"/>
        </w:pBdr>
        <w:spacing w:line="360" w:lineRule="auto"/>
        <w:ind w:left="-2" w:firstLine="567"/>
        <w:jc w:val="both"/>
        <w:rPr>
          <w:rFonts w:ascii="GHEA Grapalat" w:eastAsia="GHEA Grapalat" w:hAnsi="GHEA Grapalat" w:cs="GHEA Grapalat"/>
          <w:color w:val="000000"/>
          <w:lang w:val="en-US"/>
        </w:rPr>
      </w:pPr>
    </w:p>
    <w:p w:rsidR="00AD4A1A" w:rsidRPr="00F520E8" w:rsidRDefault="00F520E8" w:rsidP="00F520E8">
      <w:pPr>
        <w:pBdr>
          <w:top w:val="nil"/>
          <w:left w:val="nil"/>
          <w:bottom w:val="nil"/>
          <w:right w:val="nil"/>
          <w:between w:val="nil"/>
        </w:pBdr>
        <w:suppressAutoHyphens/>
        <w:spacing w:line="360" w:lineRule="auto"/>
        <w:ind w:firstLine="567"/>
        <w:jc w:val="both"/>
        <w:textDirection w:val="btLr"/>
        <w:textAlignment w:val="top"/>
        <w:outlineLvl w:val="0"/>
        <w:rPr>
          <w:rFonts w:ascii="GHEA Grapalat" w:eastAsia="GHEA Grapalat" w:hAnsi="GHEA Grapalat" w:cs="GHEA Grapalat"/>
          <w:b/>
          <w:i/>
          <w:color w:val="000000"/>
        </w:rPr>
      </w:pPr>
      <w:r w:rsidRPr="00F520E8">
        <w:rPr>
          <w:rFonts w:ascii="GHEA Grapalat" w:eastAsia="GHEA Grapalat" w:hAnsi="GHEA Grapalat" w:cs="GHEA Grapalat"/>
          <w:b/>
          <w:i/>
          <w:color w:val="000000"/>
          <w:lang w:val="en-US"/>
        </w:rPr>
        <w:t xml:space="preserve">4. </w:t>
      </w:r>
      <w:r w:rsidR="00AD4A1A" w:rsidRPr="00F520E8">
        <w:rPr>
          <w:rFonts w:ascii="GHEA Grapalat" w:eastAsia="GHEA Grapalat" w:hAnsi="GHEA Grapalat" w:cs="GHEA Grapalat"/>
          <w:b/>
          <w:i/>
          <w:color w:val="000000"/>
        </w:rPr>
        <w:t>Ակնկալվող արդյունքը</w:t>
      </w:r>
    </w:p>
    <w:p w:rsidR="009E7F83" w:rsidRPr="005F03BA" w:rsidRDefault="00AD4A1A" w:rsidP="00251518">
      <w:pPr>
        <w:pBdr>
          <w:top w:val="nil"/>
          <w:left w:val="nil"/>
          <w:bottom w:val="nil"/>
          <w:right w:val="nil"/>
          <w:between w:val="nil"/>
        </w:pBdr>
        <w:spacing w:line="360" w:lineRule="auto"/>
        <w:ind w:left="-2" w:firstLine="567"/>
        <w:jc w:val="both"/>
        <w:rPr>
          <w:rFonts w:ascii="GHEA Grapalat" w:hAnsi="GHEA Grapalat"/>
          <w:color w:val="000000" w:themeColor="text1"/>
        </w:rPr>
      </w:pPr>
      <w:r w:rsidRPr="00E34582">
        <w:rPr>
          <w:rFonts w:ascii="GHEA Grapalat" w:eastAsia="GHEA Grapalat" w:hAnsi="GHEA Grapalat" w:cs="GHEA Grapalat"/>
          <w:color w:val="000000"/>
        </w:rPr>
        <w:t>Նախագծի ընդունման արդյունքում ակնկալվում է</w:t>
      </w:r>
      <w:r>
        <w:rPr>
          <w:rFonts w:ascii="GHEA Grapalat" w:eastAsia="GHEA Grapalat" w:hAnsi="GHEA Grapalat" w:cs="GHEA Grapalat"/>
          <w:color w:val="000000"/>
        </w:rPr>
        <w:t xml:space="preserve"> ստեղծել անհրաժեշտ, կանխատեսելի և որոշակի օրենսդրական հիմքեր </w:t>
      </w:r>
      <w:r w:rsidRPr="00E34582">
        <w:rPr>
          <w:rFonts w:ascii="GHEA Grapalat" w:hAnsi="GHEA Grapalat"/>
          <w:color w:val="000000" w:themeColor="text1"/>
        </w:rPr>
        <w:t xml:space="preserve">էլեկտրոնային հաղորդակցության միջոցներով </w:t>
      </w:r>
      <w:r w:rsidR="00E7731F" w:rsidRPr="00582BA9">
        <w:rPr>
          <w:rFonts w:ascii="GHEA Grapalat" w:hAnsi="GHEA Grapalat"/>
          <w:color w:val="000000" w:themeColor="text1"/>
        </w:rPr>
        <w:t xml:space="preserve"> կամ էլեկտրոնային ձևով </w:t>
      </w:r>
      <w:r w:rsidRPr="00E34582">
        <w:rPr>
          <w:rFonts w:ascii="GHEA Grapalat" w:hAnsi="GHEA Grapalat"/>
          <w:color w:val="000000" w:themeColor="text1"/>
        </w:rPr>
        <w:t xml:space="preserve">պայմանագրերի կնքման, </w:t>
      </w:r>
      <w:r>
        <w:rPr>
          <w:rFonts w:ascii="GHEA Grapalat" w:hAnsi="GHEA Grapalat"/>
          <w:color w:val="000000" w:themeColor="text1"/>
        </w:rPr>
        <w:t xml:space="preserve">կարգի և պայմանների, վավերականության և իրավաչափության վերաբերյալ, ինչպես նաև նախատեսել սպառողների հետ կնքվելիք </w:t>
      </w:r>
      <w:r w:rsidR="00B94897" w:rsidRPr="00582BA9">
        <w:rPr>
          <w:rFonts w:ascii="GHEA Grapalat" w:hAnsi="GHEA Grapalat"/>
          <w:color w:val="000000" w:themeColor="text1"/>
        </w:rPr>
        <w:t>միանալու</w:t>
      </w:r>
      <w:r>
        <w:rPr>
          <w:rFonts w:ascii="GHEA Grapalat" w:hAnsi="GHEA Grapalat"/>
          <w:color w:val="000000" w:themeColor="text1"/>
        </w:rPr>
        <w:t xml:space="preserve"> պայմանագրերում </w:t>
      </w:r>
      <w:r w:rsidR="00FF4F3D">
        <w:rPr>
          <w:rFonts w:ascii="GHEA Grapalat" w:hAnsi="GHEA Grapalat"/>
          <w:color w:val="000000" w:themeColor="text1"/>
        </w:rPr>
        <w:t>կամ օրինակելի պայմաններում</w:t>
      </w:r>
      <w:r w:rsidR="0075247A">
        <w:rPr>
          <w:rFonts w:ascii="GHEA Grapalat" w:hAnsi="GHEA Grapalat"/>
          <w:color w:val="000000" w:themeColor="text1"/>
        </w:rPr>
        <w:t xml:space="preserve"> </w:t>
      </w:r>
      <w:r>
        <w:rPr>
          <w:rFonts w:ascii="GHEA Grapalat" w:hAnsi="GHEA Grapalat"/>
          <w:color w:val="000000" w:themeColor="text1"/>
        </w:rPr>
        <w:t>անարդար պայմանների ներառելու անթույլատրելիության վ</w:t>
      </w:r>
      <w:r w:rsidR="005F03BA">
        <w:rPr>
          <w:rFonts w:ascii="GHEA Grapalat" w:hAnsi="GHEA Grapalat"/>
          <w:color w:val="000000" w:themeColor="text1"/>
        </w:rPr>
        <w:t>երաբերյալ դրույթներ։</w:t>
      </w:r>
    </w:p>
    <w:p w:rsidR="005F03BA" w:rsidRDefault="005F03BA" w:rsidP="005F03BA">
      <w:pPr>
        <w:pBdr>
          <w:top w:val="nil"/>
          <w:left w:val="nil"/>
          <w:bottom w:val="nil"/>
          <w:right w:val="nil"/>
          <w:between w:val="nil"/>
        </w:pBdr>
        <w:spacing w:line="360" w:lineRule="auto"/>
        <w:ind w:left="-2" w:firstLine="567"/>
        <w:jc w:val="both"/>
        <w:rPr>
          <w:rFonts w:ascii="GHEA Grapalat" w:hAnsi="GHEA Grapalat"/>
          <w:color w:val="000000" w:themeColor="text1"/>
          <w:lang w:val="en-US"/>
        </w:rPr>
      </w:pPr>
      <w:r w:rsidRPr="005F03BA">
        <w:rPr>
          <w:rFonts w:ascii="GHEA Grapalat" w:hAnsi="GHEA Grapalat"/>
          <w:color w:val="000000" w:themeColor="text1"/>
        </w:rPr>
        <w:t xml:space="preserve">Միևնույն ժամանակ, ակնկալվում է վերացնել </w:t>
      </w:r>
      <w:r>
        <w:rPr>
          <w:rFonts w:ascii="GHEA Grapalat" w:hAnsi="GHEA Grapalat"/>
          <w:color w:val="000000" w:themeColor="text1"/>
          <w:lang w:val="en-US"/>
        </w:rPr>
        <w:t>Ք</w:t>
      </w:r>
      <w:r w:rsidRPr="005F03BA">
        <w:rPr>
          <w:rFonts w:ascii="GHEA Grapalat" w:hAnsi="GHEA Grapalat"/>
          <w:color w:val="000000" w:themeColor="text1"/>
        </w:rPr>
        <w:t>աղաքացիական օրենսգրքի և «Գնումների մասին» օրենքի միջև առկա հակասությունը, ինչպես նաև առավել ամբողջական կարգավորում նախատեսել պետական կարիքների համար կնքվող պայմանագրերի տարբեր տեսակների համար:</w:t>
      </w:r>
    </w:p>
    <w:p w:rsidR="005F03BA" w:rsidRPr="005F03BA" w:rsidRDefault="004A3FB2" w:rsidP="00251518">
      <w:pPr>
        <w:pBdr>
          <w:top w:val="nil"/>
          <w:left w:val="nil"/>
          <w:bottom w:val="nil"/>
          <w:right w:val="nil"/>
          <w:between w:val="nil"/>
        </w:pBdr>
        <w:spacing w:line="360" w:lineRule="auto"/>
        <w:ind w:left="-2" w:firstLine="567"/>
        <w:jc w:val="both"/>
        <w:rPr>
          <w:rFonts w:ascii="GHEA Grapalat" w:hAnsi="GHEA Grapalat"/>
          <w:color w:val="000000" w:themeColor="text1"/>
          <w:lang w:val="en-US"/>
        </w:rPr>
      </w:pPr>
      <w:r w:rsidRPr="004A3FB2">
        <w:rPr>
          <w:rFonts w:ascii="GHEA Grapalat" w:hAnsi="GHEA Grapalat"/>
          <w:color w:val="000000" w:themeColor="text1"/>
        </w:rPr>
        <w:t>Հարկ է հավելել, որ կատարվող փոփոխությունները բխում են Հայաստանի Հանրապետության դատական և իրավական բարեփոխումների 2019-2023 թվականների ռազմավարությունից և դրանից բխող գործողությունների ծրագրից:</w:t>
      </w:r>
    </w:p>
    <w:p w:rsidR="009E7F83" w:rsidRDefault="009E7F83" w:rsidP="00251518">
      <w:pPr>
        <w:ind w:firstLine="567"/>
        <w:rPr>
          <w:rFonts w:ascii="GHEA Grapalat" w:hAnsi="GHEA Grapalat"/>
          <w:color w:val="000000" w:themeColor="text1"/>
        </w:rPr>
      </w:pPr>
      <w:r>
        <w:rPr>
          <w:rFonts w:ascii="GHEA Grapalat" w:hAnsi="GHEA Grapalat"/>
          <w:color w:val="000000" w:themeColor="text1"/>
        </w:rPr>
        <w:br w:type="page"/>
      </w: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r>
        <w:rPr>
          <w:rFonts w:ascii="GHEA Grapalat" w:eastAsia="GHEA Grapalat" w:hAnsi="GHEA Grapalat" w:cs="GHEA Grapalat"/>
          <w:b/>
          <w:color w:val="000000"/>
        </w:rPr>
        <w:lastRenderedPageBreak/>
        <w:t>ՏԵՂԵԿԱՆՔ</w:t>
      </w: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r w:rsidRPr="00582BA9">
        <w:rPr>
          <w:rFonts w:ascii="GHEA Grapalat" w:eastAsia="GHEA Grapalat" w:hAnsi="GHEA Grapalat"/>
          <w:b/>
        </w:rPr>
        <w:t>«ՀԱՅԱՍՏԱՆԻ ՀԱՆՐԱՊԵՏՈՒԹՅԱՆ ՔԱՂԱՔԱՑԻԱԿԱՆ ՕՐԵՆՍԳՐՔՈՒՄ ՓՈՓՈԽՈՒԹՅՈՒՆՆԵՐ ԵՎ ԼՐԱՑՈՒՄՆԵՐ ԿԱՏԱՐԵԼՈՒ ՄԱՍԻՆ», «</w:t>
      </w:r>
      <w:r w:rsidRPr="00582BA9">
        <w:rPr>
          <w:rFonts w:ascii="GHEA Grapalat" w:eastAsia="GHEA Grapalat" w:hAnsi="GHEA Grapalat" w:cs="GHEA Grapalat"/>
          <w:b/>
          <w:color w:val="000000"/>
        </w:rPr>
        <w:t xml:space="preserve">«ԱՌԵՎՏՐԻ ԵՎ ԾԱՌԱՅՈՒԹՅՈՒՆՆԵՐԻ ՄԱՍԻՆ» ՀԱՅԱՍՏԱՆԻ ՀԱՆՐԱՊԵՏՈՒԹՅԱՆ ՕՐԵՆՔՈՒՄ </w:t>
      </w:r>
      <w:r w:rsidR="000F0C51">
        <w:rPr>
          <w:rFonts w:ascii="GHEA Grapalat" w:eastAsia="GHEA Grapalat" w:hAnsi="GHEA Grapalat" w:cs="GHEA Grapalat"/>
          <w:b/>
          <w:color w:val="000000"/>
        </w:rPr>
        <w:t>ՓՈՓՈԽՈՒԹՅՈՒՆՆԵՐ ԵՎ</w:t>
      </w:r>
      <w:r w:rsidR="000F0C51" w:rsidRPr="00582BA9">
        <w:rPr>
          <w:rFonts w:ascii="GHEA Grapalat" w:eastAsia="GHEA Grapalat" w:hAnsi="GHEA Grapalat" w:cs="GHEA Grapalat"/>
          <w:b/>
          <w:color w:val="000000"/>
        </w:rPr>
        <w:t xml:space="preserve"> </w:t>
      </w:r>
      <w:r w:rsidRPr="00582BA9">
        <w:rPr>
          <w:rFonts w:ascii="GHEA Grapalat" w:eastAsia="GHEA Grapalat" w:hAnsi="GHEA Grapalat" w:cs="GHEA Grapalat"/>
          <w:b/>
          <w:color w:val="000000"/>
        </w:rPr>
        <w:t>ԼՐԱՑՈՒՄՆԵՐ ԿԱՏԱՐԵԼՈՒ ՄԱՍԻՆ</w:t>
      </w:r>
      <w:r w:rsidRPr="00582BA9">
        <w:rPr>
          <w:rFonts w:ascii="GHEA Grapalat" w:eastAsia="GHEA Grapalat" w:hAnsi="GHEA Grapalat"/>
          <w:b/>
        </w:rPr>
        <w:t>»</w:t>
      </w:r>
      <w:r w:rsidR="003F7567">
        <w:rPr>
          <w:rFonts w:ascii="GHEA Grapalat" w:eastAsia="GHEA Grapalat" w:hAnsi="GHEA Grapalat"/>
          <w:b/>
          <w:lang w:val="en-US"/>
        </w:rPr>
        <w:t>,</w:t>
      </w:r>
      <w:r w:rsidRPr="00582BA9">
        <w:rPr>
          <w:rFonts w:ascii="GHEA Grapalat" w:eastAsia="GHEA Grapalat" w:hAnsi="GHEA Grapalat"/>
          <w:b/>
        </w:rPr>
        <w:t xml:space="preserve"> «</w:t>
      </w:r>
      <w:r w:rsidRPr="00582BA9">
        <w:rPr>
          <w:rFonts w:ascii="GHEA Grapalat" w:eastAsia="GHEA Grapalat" w:hAnsi="GHEA Grapalat" w:cs="GHEA Grapalat"/>
          <w:b/>
          <w:color w:val="000000"/>
        </w:rPr>
        <w:t>«ՍՊԱՌՈՂՆԵՐԻ ԻՐԱՎՈՒՆՔՆԵՐԻ ՊԱՇՏՊԱՆՈՒԹՅԱՆ ՄԱՍԻՆ» ՀԱՅԱՍՏԱՆԻ ՀԱՆՐԱՊԵՏՈՒԹՅԱՆ ՕՐԵՆՔՈՒՄ ՓՈՓՈԽՈՒԹՅՈՒՆՆԵՐ ԵՎ ԼՐԱՑՈՒՄՆԵՐ ԿԱՏԱՐԵԼՈՒ ՄԱՍԻՆ</w:t>
      </w:r>
      <w:r w:rsidRPr="00582BA9">
        <w:rPr>
          <w:rFonts w:ascii="GHEA Grapalat" w:eastAsia="GHEA Grapalat" w:hAnsi="GHEA Grapalat"/>
          <w:b/>
        </w:rPr>
        <w:t xml:space="preserve">» </w:t>
      </w:r>
      <w:r w:rsidR="003F7567">
        <w:rPr>
          <w:rFonts w:ascii="GHEA Grapalat" w:eastAsia="GHEA Grapalat" w:hAnsi="GHEA Grapalat"/>
          <w:b/>
          <w:lang w:val="en-US"/>
        </w:rPr>
        <w:t xml:space="preserve">ԵՎ ««ԳՆՈՒՄՆԵՐԻ ՄԱՍԻՆ» </w:t>
      </w:r>
      <w:r w:rsidR="00696A58">
        <w:rPr>
          <w:rFonts w:ascii="GHEA Grapalat" w:eastAsia="GHEA Grapalat" w:hAnsi="GHEA Grapalat"/>
          <w:b/>
          <w:lang w:val="en-US"/>
        </w:rPr>
        <w:t xml:space="preserve">ՀԱՅԱՍՏԱՆԻ ՀԱՆՐԱՊԵՏՈՒԹՅԱՆ </w:t>
      </w:r>
      <w:r w:rsidR="003F7567">
        <w:rPr>
          <w:rFonts w:ascii="GHEA Grapalat" w:eastAsia="GHEA Grapalat" w:hAnsi="GHEA Grapalat"/>
          <w:b/>
          <w:lang w:val="en-US"/>
        </w:rPr>
        <w:t xml:space="preserve">ՕՐԵՆՔՈՒՄ ՓՈՓՈԽՈՒԹՅՈՒՆՆԵՐ ԿԱՏԱՐԵԼՈՒ ՄԱՍԻՆ» </w:t>
      </w:r>
      <w:r w:rsidRPr="00582BA9">
        <w:rPr>
          <w:rFonts w:ascii="GHEA Grapalat" w:eastAsia="GHEA Grapalat" w:hAnsi="GHEA Grapalat"/>
          <w:b/>
        </w:rPr>
        <w:t xml:space="preserve">ՕՐԵՆՔՆԵՐԻ </w:t>
      </w:r>
      <w:r>
        <w:rPr>
          <w:rFonts w:ascii="GHEA Grapalat" w:eastAsia="GHEA Grapalat" w:hAnsi="GHEA Grapalat" w:cs="GHEA Grapalat"/>
          <w:b/>
          <w:color w:val="000000"/>
        </w:rPr>
        <w:t>ԸՆԴՈՒՆՄԱՆ ԿԱՊԱԿՑՈՒԹՅԱՄԲ ԱՅԼ ՆՈՐՄԱՏԻՎ ԻՐԱՎԱԿԱՆ ԱԿՏԵՐԻ ԸՆԴՈՒՆՄԱՆ ԱՆՀՐԱԺԵՇՏՈՒԹՅԱՆ ՄԱՍԻՆ</w:t>
      </w: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p>
    <w:p w:rsidR="009E7F83" w:rsidRDefault="009E7F83" w:rsidP="00251518">
      <w:p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582BA9">
        <w:rPr>
          <w:rFonts w:ascii="GHEA Grapalat" w:eastAsia="GHEA Grapalat" w:hAnsi="GHEA Grapalat"/>
        </w:rPr>
        <w:t>«Հայաստանի Հանրապետության քաղաքացիական օրենսգրքում փոփոխություններ և լրացումներ կատարելու մասին», «</w:t>
      </w:r>
      <w:r w:rsidRPr="00582BA9">
        <w:rPr>
          <w:rFonts w:ascii="GHEA Grapalat" w:eastAsia="GHEA Grapalat" w:hAnsi="GHEA Grapalat" w:cs="GHEA Grapalat"/>
          <w:color w:val="000000"/>
        </w:rPr>
        <w:t>«Առևտրի և ծառայությունների մասին» Հայաստանի Հանրապետության օրենքում</w:t>
      </w:r>
      <w:r w:rsidR="00376DD4">
        <w:rPr>
          <w:rFonts w:ascii="GHEA Grapalat" w:eastAsia="GHEA Grapalat" w:hAnsi="GHEA Grapalat" w:cs="GHEA Grapalat"/>
          <w:color w:val="000000"/>
        </w:rPr>
        <w:t xml:space="preserve"> փոփոխություններ և</w:t>
      </w:r>
      <w:r w:rsidRPr="00582BA9">
        <w:rPr>
          <w:rFonts w:ascii="GHEA Grapalat" w:eastAsia="GHEA Grapalat" w:hAnsi="GHEA Grapalat" w:cs="GHEA Grapalat"/>
          <w:color w:val="000000"/>
        </w:rPr>
        <w:t xml:space="preserve"> լրացումներ կատարելու մասին</w:t>
      </w:r>
      <w:r w:rsidRPr="00582BA9">
        <w:rPr>
          <w:rFonts w:ascii="GHEA Grapalat" w:eastAsia="GHEA Grapalat" w:hAnsi="GHEA Grapalat"/>
        </w:rPr>
        <w:t>»</w:t>
      </w:r>
      <w:r w:rsidR="00FD459A">
        <w:rPr>
          <w:rFonts w:ascii="GHEA Grapalat" w:eastAsia="GHEA Grapalat" w:hAnsi="GHEA Grapalat"/>
          <w:lang w:val="en-US"/>
        </w:rPr>
        <w:t>,</w:t>
      </w:r>
      <w:r w:rsidRPr="00582BA9">
        <w:rPr>
          <w:rFonts w:ascii="GHEA Grapalat" w:eastAsia="GHEA Grapalat" w:hAnsi="GHEA Grapalat"/>
        </w:rPr>
        <w:t xml:space="preserve"> «</w:t>
      </w:r>
      <w:r w:rsidRPr="00582BA9">
        <w:rPr>
          <w:rFonts w:ascii="GHEA Grapalat" w:eastAsia="GHEA Grapalat" w:hAnsi="GHEA Grapalat" w:cs="GHEA Grapalat"/>
          <w:color w:val="000000"/>
        </w:rPr>
        <w:t xml:space="preserve">«Սպառողների իրավունքների պաշտպանության մասին» Հայաստանի Հանրապետության օրենքում փոփոխություններ </w:t>
      </w:r>
      <w:r w:rsidR="005B7918" w:rsidRPr="00582BA9">
        <w:rPr>
          <w:rFonts w:ascii="GHEA Grapalat" w:eastAsia="GHEA Grapalat" w:hAnsi="GHEA Grapalat" w:cs="GHEA Grapalat"/>
          <w:color w:val="000000"/>
        </w:rPr>
        <w:t>և</w:t>
      </w:r>
      <w:r w:rsidRPr="00582BA9">
        <w:rPr>
          <w:rFonts w:ascii="GHEA Grapalat" w:eastAsia="GHEA Grapalat" w:hAnsi="GHEA Grapalat" w:cs="GHEA Grapalat"/>
          <w:color w:val="000000"/>
        </w:rPr>
        <w:t xml:space="preserve"> լրացումներ կատարելու մասին</w:t>
      </w:r>
      <w:r w:rsidRPr="00582BA9">
        <w:rPr>
          <w:rFonts w:ascii="GHEA Grapalat" w:eastAsia="GHEA Grapalat" w:hAnsi="GHEA Grapalat"/>
        </w:rPr>
        <w:t xml:space="preserve">» </w:t>
      </w:r>
      <w:r w:rsidR="00FD459A">
        <w:rPr>
          <w:rFonts w:ascii="GHEA Grapalat" w:eastAsia="GHEA Grapalat" w:hAnsi="GHEA Grapalat"/>
          <w:lang w:val="en-US"/>
        </w:rPr>
        <w:t xml:space="preserve">և ««Գնումների մասին» օրենքում փոփոխություններ կատարելու մասին» </w:t>
      </w:r>
      <w:r w:rsidRPr="00582BA9">
        <w:rPr>
          <w:rFonts w:ascii="GHEA Grapalat" w:eastAsia="GHEA Grapalat" w:hAnsi="GHEA Grapalat"/>
        </w:rPr>
        <w:t>օրենքների</w:t>
      </w:r>
      <w:r w:rsidRPr="00582BA9">
        <w:rPr>
          <w:rFonts w:ascii="GHEA Grapalat" w:eastAsia="GHEA Grapalat" w:hAnsi="GHEA Grapalat"/>
          <w:b/>
        </w:rPr>
        <w:t xml:space="preserve"> </w:t>
      </w:r>
      <w:r>
        <w:rPr>
          <w:rFonts w:ascii="GHEA Grapalat" w:eastAsia="GHEA Grapalat" w:hAnsi="GHEA Grapalat" w:cs="GHEA Grapalat"/>
          <w:color w:val="000000"/>
        </w:rPr>
        <w:t>ընդունման կապակցությամբ այլ նորմատիվ իրավական ակտեր ընդունել անհրաժեշտ չէ։</w:t>
      </w:r>
    </w:p>
    <w:p w:rsidR="009E7F83" w:rsidRDefault="009E7F83" w:rsidP="00251518">
      <w:pPr>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E7F83" w:rsidRDefault="009E7F83" w:rsidP="00251518">
      <w:pPr>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E7F83" w:rsidRDefault="009E7F83" w:rsidP="00251518">
      <w:pPr>
        <w:ind w:firstLine="567"/>
        <w:rPr>
          <w:rFonts w:ascii="GHEA Grapalat" w:eastAsia="GHEA Grapalat" w:hAnsi="GHEA Grapalat" w:cs="GHEA Grapalat"/>
          <w:b/>
          <w:color w:val="000000"/>
        </w:rPr>
      </w:pPr>
      <w:r>
        <w:rPr>
          <w:rFonts w:ascii="GHEA Grapalat" w:eastAsia="GHEA Grapalat" w:hAnsi="GHEA Grapalat" w:cs="GHEA Grapalat"/>
          <w:b/>
          <w:color w:val="000000"/>
        </w:rPr>
        <w:br w:type="page"/>
      </w: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r>
        <w:rPr>
          <w:rFonts w:ascii="GHEA Grapalat" w:eastAsia="GHEA Grapalat" w:hAnsi="GHEA Grapalat" w:cs="GHEA Grapalat"/>
          <w:b/>
          <w:color w:val="000000"/>
        </w:rPr>
        <w:lastRenderedPageBreak/>
        <w:t>ՏԵՂԵԿԱՆՔ</w:t>
      </w: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r w:rsidRPr="00582BA9">
        <w:rPr>
          <w:rFonts w:ascii="GHEA Grapalat" w:eastAsia="GHEA Grapalat" w:hAnsi="GHEA Grapalat"/>
          <w:b/>
        </w:rPr>
        <w:t>«ՀԱՅԱՍՏԱՆԻ ՀԱՆՐԱՊԵՏՈՒԹՅԱՆ ՔԱՂԱՔԱՑԻԱԿԱՆ ՕՐԵՆՍԳՐՔՈՒՄ ՓՈՓՈԽՈՒԹՅՈՒՆՆԵՐ ԵՎ ԼՐԱՑՈՒՄՆԵՐ ԿԱՏԱՐԵԼՈՒ ՄԱՍԻՆ», «</w:t>
      </w:r>
      <w:r w:rsidRPr="00582BA9">
        <w:rPr>
          <w:rFonts w:ascii="GHEA Grapalat" w:eastAsia="GHEA Grapalat" w:hAnsi="GHEA Grapalat" w:cs="GHEA Grapalat"/>
          <w:b/>
          <w:color w:val="000000"/>
        </w:rPr>
        <w:t xml:space="preserve">«ԱՌԵՎՏՐԻ ԵՎ ԾԱՌԱՅՈՒԹՅՈՒՆՆԵՐԻ ՄԱՍԻՆ» ՀԱՅԱՍՏԱՆԻ ՀԱՆՐԱՊԵՏՈՒԹՅԱՆ ՕՐԵՆՔՈՒՄ </w:t>
      </w:r>
      <w:r w:rsidR="00956B61">
        <w:rPr>
          <w:rFonts w:ascii="GHEA Grapalat" w:eastAsia="GHEA Grapalat" w:hAnsi="GHEA Grapalat" w:cs="GHEA Grapalat"/>
          <w:b/>
          <w:color w:val="000000"/>
        </w:rPr>
        <w:t xml:space="preserve">ՓՈՓՈԽՈՒԹՅՈՒՆՆԵՐ ԵՎ </w:t>
      </w:r>
      <w:r w:rsidRPr="00582BA9">
        <w:rPr>
          <w:rFonts w:ascii="GHEA Grapalat" w:eastAsia="GHEA Grapalat" w:hAnsi="GHEA Grapalat" w:cs="GHEA Grapalat"/>
          <w:b/>
          <w:color w:val="000000"/>
        </w:rPr>
        <w:t>ԼՐԱՑՈՒՄՆԵՐ ԿԱՏԱՐԵԼՈՒ ՄԱՍԻՆ</w:t>
      </w:r>
      <w:r w:rsidR="00FD459A">
        <w:rPr>
          <w:rFonts w:ascii="GHEA Grapalat" w:eastAsia="GHEA Grapalat" w:hAnsi="GHEA Grapalat"/>
          <w:b/>
        </w:rPr>
        <w:t>»</w:t>
      </w:r>
      <w:r w:rsidR="00FD459A">
        <w:rPr>
          <w:rFonts w:ascii="GHEA Grapalat" w:eastAsia="GHEA Grapalat" w:hAnsi="GHEA Grapalat"/>
          <w:b/>
          <w:lang w:val="en-US"/>
        </w:rPr>
        <w:t>,</w:t>
      </w:r>
      <w:r w:rsidRPr="00582BA9">
        <w:rPr>
          <w:rFonts w:ascii="GHEA Grapalat" w:eastAsia="GHEA Grapalat" w:hAnsi="GHEA Grapalat"/>
          <w:b/>
        </w:rPr>
        <w:t xml:space="preserve"> «</w:t>
      </w:r>
      <w:r w:rsidRPr="00582BA9">
        <w:rPr>
          <w:rFonts w:ascii="GHEA Grapalat" w:eastAsia="GHEA Grapalat" w:hAnsi="GHEA Grapalat" w:cs="GHEA Grapalat"/>
          <w:b/>
          <w:color w:val="000000"/>
        </w:rPr>
        <w:t>«ՍՊԱՌՈՂՆԵՐԻ ԻՐԱՎՈՒՆՔՆԵՐԻ ՊԱՇՏՊԱՆՈՒԹՅԱՆ ՄԱՍԻՆ» ՀԱՅԱՍՏԱՆԻ ՀԱՆՐԱՊԵՏՈՒԹՅԱՆ ՕՐԵՆՔՈՒՄ ՓՈՓՈԽՈՒԹՅՈՒՆՆԵՐ ԵՎ ԼՐԱՑՈՒՄՆԵՐ ԿԱՏԱՐԵԼՈՒ ՄԱՍԻՆ</w:t>
      </w:r>
      <w:r w:rsidRPr="00582BA9">
        <w:rPr>
          <w:rFonts w:ascii="GHEA Grapalat" w:eastAsia="GHEA Grapalat" w:hAnsi="GHEA Grapalat"/>
          <w:b/>
        </w:rPr>
        <w:t xml:space="preserve">» </w:t>
      </w:r>
      <w:r w:rsidR="00FD459A">
        <w:rPr>
          <w:rFonts w:ascii="GHEA Grapalat" w:eastAsia="GHEA Grapalat" w:hAnsi="GHEA Grapalat"/>
          <w:b/>
          <w:lang w:val="en-US"/>
        </w:rPr>
        <w:t xml:space="preserve">««ԳՆՈՒՄՆԵՐԻ ՄԱՍԻՆ» </w:t>
      </w:r>
      <w:r w:rsidR="0073463D">
        <w:rPr>
          <w:rFonts w:ascii="GHEA Grapalat" w:eastAsia="GHEA Grapalat" w:hAnsi="GHEA Grapalat"/>
          <w:b/>
          <w:lang w:val="en-US"/>
        </w:rPr>
        <w:t xml:space="preserve">ՀԱՅԱՍՏԱՆԻ ՀԱՆՐԱՊԵՏՈՒԹԱՆ </w:t>
      </w:r>
      <w:r w:rsidR="00FD459A">
        <w:rPr>
          <w:rFonts w:ascii="GHEA Grapalat" w:eastAsia="GHEA Grapalat" w:hAnsi="GHEA Grapalat"/>
          <w:b/>
          <w:lang w:val="en-US"/>
        </w:rPr>
        <w:t xml:space="preserve">ՕՐԵՆՔՈՒՄ ՓՈՓՈԽՈՒԹՅՈՒՆՆԵՐ ԿԱՏԱՐԵԼՈՒ ՄԱՍԻՆ» </w:t>
      </w:r>
      <w:r w:rsidRPr="00582BA9">
        <w:rPr>
          <w:rFonts w:ascii="GHEA Grapalat" w:eastAsia="GHEA Grapalat" w:hAnsi="GHEA Grapalat"/>
          <w:b/>
        </w:rPr>
        <w:t xml:space="preserve">ՕՐԵՆՔՆԵՐԻ </w:t>
      </w:r>
      <w:r>
        <w:rPr>
          <w:rFonts w:ascii="GHEA Grapalat" w:eastAsia="GHEA Grapalat" w:hAnsi="GHEA Grapalat" w:cs="GHEA Grapalat"/>
          <w:b/>
          <w:color w:val="000000"/>
        </w:rPr>
        <w:t>ԸՆԴՈՒՆՄԱՆ ԿԱՊԱԿՑՈՒԹՅԱՄԲ ՊԵՏԱԿԱՆ ԿԱՄ ՏԵՂԱԿԱՆ ԻՆՔՆԱԿԱՌԱՎԱՐՄԱՆ ՄԱՐՄՆԻ ԲՅՈՒՋԵՈՒՄ ԵԿԱՄՈՒՏՆԵՐԻ ԿԱՄ ԾԱԽՍԵՐԻ ԱՎԵԼԱՑՄԱՆ ԿԱՄ ՆՎԱԶԵՑՄԱՆ ՄԱՍԻՆ</w:t>
      </w:r>
    </w:p>
    <w:p w:rsidR="009E7F83" w:rsidRDefault="009E7F83" w:rsidP="00251518">
      <w:pPr>
        <w:pBdr>
          <w:top w:val="nil"/>
          <w:left w:val="nil"/>
          <w:bottom w:val="nil"/>
          <w:right w:val="nil"/>
          <w:between w:val="nil"/>
        </w:pBdr>
        <w:spacing w:line="360" w:lineRule="auto"/>
        <w:ind w:firstLine="567"/>
        <w:jc w:val="center"/>
        <w:rPr>
          <w:rFonts w:ascii="GHEA Grapalat" w:eastAsia="GHEA Grapalat" w:hAnsi="GHEA Grapalat" w:cs="GHEA Grapalat"/>
          <w:b/>
          <w:color w:val="000000"/>
        </w:rPr>
      </w:pPr>
    </w:p>
    <w:p w:rsidR="009E7F83" w:rsidRDefault="00AB2964" w:rsidP="00251518">
      <w:pPr>
        <w:pBdr>
          <w:top w:val="nil"/>
          <w:left w:val="nil"/>
          <w:bottom w:val="nil"/>
          <w:right w:val="nil"/>
          <w:between w:val="nil"/>
        </w:pBdr>
        <w:spacing w:after="200" w:line="360" w:lineRule="auto"/>
        <w:ind w:firstLine="567"/>
        <w:jc w:val="both"/>
        <w:rPr>
          <w:rFonts w:ascii="GHEA Grapalat" w:eastAsia="GHEA Grapalat" w:hAnsi="GHEA Grapalat" w:cs="GHEA Grapalat"/>
          <w:color w:val="000000"/>
        </w:rPr>
      </w:pPr>
      <w:r w:rsidRPr="00582BA9">
        <w:rPr>
          <w:rFonts w:ascii="GHEA Grapalat" w:eastAsia="GHEA Grapalat" w:hAnsi="GHEA Grapalat"/>
        </w:rPr>
        <w:t>«Հայաստանի Հանրապետության քաղաքացիական օրենսգրքում փոփոխություններ և լրացումներ կատարելու մասին», «</w:t>
      </w:r>
      <w:r w:rsidRPr="00582BA9">
        <w:rPr>
          <w:rFonts w:ascii="GHEA Grapalat" w:eastAsia="GHEA Grapalat" w:hAnsi="GHEA Grapalat" w:cs="GHEA Grapalat"/>
          <w:color w:val="000000"/>
        </w:rPr>
        <w:t>«Առևտրի և ծառայությունների մասին» Հայաստանի Հանրապետության օրենքում</w:t>
      </w:r>
      <w:r w:rsidR="00376DD4">
        <w:rPr>
          <w:rFonts w:ascii="GHEA Grapalat" w:eastAsia="GHEA Grapalat" w:hAnsi="GHEA Grapalat" w:cs="GHEA Grapalat"/>
          <w:color w:val="000000"/>
        </w:rPr>
        <w:t xml:space="preserve"> փոփոխություններ և</w:t>
      </w:r>
      <w:r w:rsidRPr="00582BA9">
        <w:rPr>
          <w:rFonts w:ascii="GHEA Grapalat" w:eastAsia="GHEA Grapalat" w:hAnsi="GHEA Grapalat" w:cs="GHEA Grapalat"/>
          <w:color w:val="000000"/>
        </w:rPr>
        <w:t xml:space="preserve"> լրացումներ կատարելու մասին</w:t>
      </w:r>
      <w:r w:rsidR="00FD459A">
        <w:rPr>
          <w:rFonts w:ascii="GHEA Grapalat" w:eastAsia="GHEA Grapalat" w:hAnsi="GHEA Grapalat"/>
        </w:rPr>
        <w:t>»</w:t>
      </w:r>
      <w:r w:rsidR="00FD459A">
        <w:rPr>
          <w:rFonts w:ascii="GHEA Grapalat" w:eastAsia="GHEA Grapalat" w:hAnsi="GHEA Grapalat"/>
          <w:lang w:val="en-US"/>
        </w:rPr>
        <w:t>,</w:t>
      </w:r>
      <w:r w:rsidRPr="00582BA9">
        <w:rPr>
          <w:rFonts w:ascii="GHEA Grapalat" w:eastAsia="GHEA Grapalat" w:hAnsi="GHEA Grapalat"/>
        </w:rPr>
        <w:t xml:space="preserve"> «</w:t>
      </w:r>
      <w:r w:rsidRPr="00582BA9">
        <w:rPr>
          <w:rFonts w:ascii="GHEA Grapalat" w:eastAsia="GHEA Grapalat" w:hAnsi="GHEA Grapalat" w:cs="GHEA Grapalat"/>
          <w:color w:val="000000"/>
        </w:rPr>
        <w:t>«Սպառողների իրավունքների պաշտպանության մասին» Հայաստանի Հանրապետության օրենքում փոփոխություններ և լրացումներ կատարելու մասին</w:t>
      </w:r>
      <w:r w:rsidRPr="00582BA9">
        <w:rPr>
          <w:rFonts w:ascii="GHEA Grapalat" w:eastAsia="GHEA Grapalat" w:hAnsi="GHEA Grapalat"/>
        </w:rPr>
        <w:t xml:space="preserve">» </w:t>
      </w:r>
      <w:r w:rsidR="00FD459A">
        <w:rPr>
          <w:rFonts w:ascii="GHEA Grapalat" w:eastAsia="GHEA Grapalat" w:hAnsi="GHEA Grapalat"/>
          <w:lang w:val="en-US"/>
        </w:rPr>
        <w:t xml:space="preserve">և ««Գնումների մասին» օրենքում փոփոխություններ կատարելու մասին» </w:t>
      </w:r>
      <w:r w:rsidRPr="00582BA9">
        <w:rPr>
          <w:rFonts w:ascii="GHEA Grapalat" w:eastAsia="GHEA Grapalat" w:hAnsi="GHEA Grapalat"/>
        </w:rPr>
        <w:t>օրենքների</w:t>
      </w:r>
      <w:r w:rsidR="009E7F83">
        <w:rPr>
          <w:rFonts w:ascii="GHEA Grapalat" w:eastAsia="GHEA Grapalat" w:hAnsi="GHEA Grapalat" w:cs="GHEA Grapalat"/>
          <w:color w:val="000000"/>
        </w:rPr>
        <w:t xml:space="preserve">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rsidR="00AD4A1A" w:rsidRDefault="00AD4A1A" w:rsidP="00251518">
      <w:pPr>
        <w:pBdr>
          <w:top w:val="nil"/>
          <w:left w:val="nil"/>
          <w:bottom w:val="nil"/>
          <w:right w:val="nil"/>
          <w:between w:val="nil"/>
        </w:pBdr>
        <w:spacing w:line="360" w:lineRule="auto"/>
        <w:ind w:left="-2" w:firstLine="567"/>
        <w:jc w:val="both"/>
        <w:rPr>
          <w:rFonts w:ascii="GHEA Grapalat" w:hAnsi="GHEA Grapalat"/>
          <w:color w:val="000000" w:themeColor="text1"/>
        </w:rPr>
      </w:pPr>
    </w:p>
    <w:p w:rsidR="00AD4A1A" w:rsidRPr="00693A10" w:rsidRDefault="00AD4A1A" w:rsidP="00251518">
      <w:pPr>
        <w:pBdr>
          <w:top w:val="nil"/>
          <w:left w:val="nil"/>
          <w:bottom w:val="nil"/>
          <w:right w:val="nil"/>
          <w:between w:val="nil"/>
        </w:pBdr>
        <w:spacing w:line="360" w:lineRule="auto"/>
        <w:ind w:left="-2" w:firstLine="567"/>
        <w:jc w:val="both"/>
        <w:rPr>
          <w:rFonts w:ascii="GHEA Grapalat" w:hAnsi="GHEA Grapalat"/>
          <w:color w:val="000000" w:themeColor="text1"/>
        </w:rPr>
      </w:pPr>
    </w:p>
    <w:sectPr w:rsidR="00AD4A1A" w:rsidRPr="00693A10" w:rsidSect="00D515C7">
      <w:headerReference w:type="default" r:id="rId10"/>
      <w:footerReference w:type="even" r:id="rId11"/>
      <w:footerReference w:type="default" r:id="rId12"/>
      <w:pgSz w:w="12240" w:h="15840"/>
      <w:pgMar w:top="1468" w:right="1020" w:bottom="1440" w:left="1014" w:header="247"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289132" w15:done="0"/>
  <w15:commentEx w15:paraId="2A3A5F76" w15:done="0"/>
  <w15:commentEx w15:paraId="635B1EBB" w15:done="0"/>
  <w15:commentEx w15:paraId="656FED46" w15:done="0"/>
  <w15:commentEx w15:paraId="4905CB49" w15:paraIdParent="656FED46" w15:done="0"/>
  <w15:commentEx w15:paraId="3F9D6C60" w15:paraIdParent="656FED46" w15:done="0"/>
  <w15:commentEx w15:paraId="13CDB660" w15:done="0"/>
  <w15:commentEx w15:paraId="3915FDDC" w15:done="0"/>
  <w15:commentEx w15:paraId="1D1ACEC5" w15:done="0"/>
  <w15:commentEx w15:paraId="17968E6C" w15:done="0"/>
  <w15:commentEx w15:paraId="18B0D8A8" w15:done="0"/>
  <w15:commentEx w15:paraId="5B0668C8" w15:done="0"/>
  <w15:commentEx w15:paraId="2BE6CE2A" w15:done="0"/>
  <w15:commentEx w15:paraId="09AECFC0" w15:paraIdParent="2BE6CE2A" w15:done="0"/>
  <w15:commentEx w15:paraId="7E86F003" w15:done="0"/>
  <w15:commentEx w15:paraId="36965ADD" w15:done="0"/>
  <w15:commentEx w15:paraId="7AE6B6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F1B69" w16cex:dateUtc="2020-12-12T06:35:00Z"/>
  <w16cex:commentExtensible w16cex:durableId="237F18FE" w16cex:dateUtc="2020-12-12T06:25:00Z"/>
  <w16cex:commentExtensible w16cex:durableId="237F1E3A" w16cex:dateUtc="2020-12-12T06:47:00Z"/>
  <w16cex:commentExtensible w16cex:durableId="237F1B7D" w16cex:dateUtc="2020-12-12T06:35:00Z"/>
  <w16cex:commentExtensible w16cex:durableId="237F1BBA" w16cex:dateUtc="2020-12-12T06:36:00Z"/>
  <w16cex:commentExtensible w16cex:durableId="237F1BCB" w16cex:dateUtc="2020-12-12T06:36:00Z"/>
  <w16cex:commentExtensible w16cex:durableId="237F1FB6" w16cex:dateUtc="2020-12-12T06:53:00Z"/>
  <w16cex:commentExtensible w16cex:durableId="237F1D93" w16cex:dateUtc="2020-12-12T06:44:00Z"/>
  <w16cex:commentExtensible w16cex:durableId="237F223B" w16cex:dateUtc="2020-12-12T07:04:00Z"/>
  <w16cex:commentExtensible w16cex:durableId="237F2089" w16cex:dateUtc="2020-12-12T06:57:00Z"/>
  <w16cex:commentExtensible w16cex:durableId="237F274D" w16cex:dateUtc="2020-12-12T07:26:00Z"/>
  <w16cex:commentExtensible w16cex:durableId="237F2454" w16cex:dateUtc="2020-12-12T07:13:00Z"/>
  <w16cex:commentExtensible w16cex:durableId="237F276E" w16cex:dateUtc="2020-12-12T07:26:00Z"/>
  <w16cex:commentExtensible w16cex:durableId="237F27AD" w16cex:dateUtc="2020-12-12T07:27:00Z"/>
  <w16cex:commentExtensible w16cex:durableId="237F2582" w16cex:dateUtc="2020-12-12T07:18:00Z"/>
  <w16cex:commentExtensible w16cex:durableId="237F24FF" w16cex:dateUtc="2020-12-12T07:16:00Z"/>
  <w16cex:commentExtensible w16cex:durableId="237F33D4" w16cex:dateUtc="2020-12-12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289132" w16cid:durableId="237F1B69"/>
  <w16cid:commentId w16cid:paraId="2A3A5F76" w16cid:durableId="237F18FE"/>
  <w16cid:commentId w16cid:paraId="635B1EBB" w16cid:durableId="237F1E3A"/>
  <w16cid:commentId w16cid:paraId="656FED46" w16cid:durableId="237F1B7D"/>
  <w16cid:commentId w16cid:paraId="4905CB49" w16cid:durableId="237F1BBA"/>
  <w16cid:commentId w16cid:paraId="3F9D6C60" w16cid:durableId="237F1BCB"/>
  <w16cid:commentId w16cid:paraId="13CDB660" w16cid:durableId="237F1FB6"/>
  <w16cid:commentId w16cid:paraId="3915FDDC" w16cid:durableId="237F1D93"/>
  <w16cid:commentId w16cid:paraId="1D1ACEC5" w16cid:durableId="237F223B"/>
  <w16cid:commentId w16cid:paraId="17968E6C" w16cid:durableId="237F2089"/>
  <w16cid:commentId w16cid:paraId="18B0D8A8" w16cid:durableId="237F274D"/>
  <w16cid:commentId w16cid:paraId="5B0668C8" w16cid:durableId="237F2454"/>
  <w16cid:commentId w16cid:paraId="2BE6CE2A" w16cid:durableId="237F276E"/>
  <w16cid:commentId w16cid:paraId="09AECFC0" w16cid:durableId="237F27AD"/>
  <w16cid:commentId w16cid:paraId="7E86F003" w16cid:durableId="237F2582"/>
  <w16cid:commentId w16cid:paraId="36965ADD" w16cid:durableId="237F24FF"/>
  <w16cid:commentId w16cid:paraId="7AE6B6E3" w16cid:durableId="237F33D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0D9" w:rsidRDefault="007750D9">
      <w:r>
        <w:separator/>
      </w:r>
    </w:p>
  </w:endnote>
  <w:endnote w:type="continuationSeparator" w:id="0">
    <w:p w:rsidR="007750D9" w:rsidRDefault="00775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Helvetica Neue">
    <w:altName w:val="Malgun Gothic"/>
    <w:charset w:val="00"/>
    <w:family w:val="auto"/>
    <w:pitch w:val="variable"/>
    <w:sig w:usb0="00000003" w:usb1="500079DB" w:usb2="0000001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90" w:rsidRDefault="005F1C91">
    <w:pPr>
      <w:pBdr>
        <w:top w:val="nil"/>
        <w:left w:val="nil"/>
        <w:bottom w:val="nil"/>
        <w:right w:val="nil"/>
        <w:between w:val="nil"/>
      </w:pBdr>
      <w:tabs>
        <w:tab w:val="center" w:pos="4680"/>
        <w:tab w:val="right" w:pos="9360"/>
      </w:tabs>
      <w:jc w:val="center"/>
      <w:rPr>
        <w:color w:val="000000"/>
      </w:rPr>
    </w:pPr>
    <w:r>
      <w:rPr>
        <w:color w:val="000000"/>
      </w:rPr>
      <w:fldChar w:fldCharType="begin"/>
    </w:r>
    <w:r w:rsidR="00DE7B90">
      <w:rPr>
        <w:color w:val="000000"/>
      </w:rPr>
      <w:instrText>PAGE</w:instrText>
    </w:r>
    <w:r>
      <w:rPr>
        <w:color w:val="000000"/>
      </w:rPr>
      <w:fldChar w:fldCharType="end"/>
    </w:r>
  </w:p>
  <w:p w:rsidR="00DE7B90" w:rsidRDefault="00DE7B90">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90" w:rsidRPr="009A1B03" w:rsidRDefault="005F1C91">
    <w:pPr>
      <w:pBdr>
        <w:top w:val="nil"/>
        <w:left w:val="nil"/>
        <w:bottom w:val="nil"/>
        <w:right w:val="nil"/>
        <w:between w:val="nil"/>
      </w:pBdr>
      <w:tabs>
        <w:tab w:val="center" w:pos="4680"/>
        <w:tab w:val="right" w:pos="9360"/>
      </w:tabs>
      <w:jc w:val="center"/>
      <w:rPr>
        <w:rFonts w:ascii="GHEA Grapalat" w:hAnsi="GHEA Grapalat"/>
        <w:color w:val="000000"/>
      </w:rPr>
    </w:pPr>
    <w:r w:rsidRPr="009A1B03">
      <w:rPr>
        <w:rFonts w:ascii="GHEA Grapalat" w:hAnsi="GHEA Grapalat"/>
        <w:color w:val="000000"/>
      </w:rPr>
      <w:fldChar w:fldCharType="begin"/>
    </w:r>
    <w:r w:rsidR="00DE7B90" w:rsidRPr="009A1B03">
      <w:rPr>
        <w:rFonts w:ascii="GHEA Grapalat" w:hAnsi="GHEA Grapalat"/>
        <w:color w:val="000000"/>
      </w:rPr>
      <w:instrText>PAGE</w:instrText>
    </w:r>
    <w:r w:rsidRPr="009A1B03">
      <w:rPr>
        <w:rFonts w:ascii="GHEA Grapalat" w:hAnsi="GHEA Grapalat"/>
        <w:color w:val="000000"/>
      </w:rPr>
      <w:fldChar w:fldCharType="separate"/>
    </w:r>
    <w:r w:rsidR="000734FA">
      <w:rPr>
        <w:rFonts w:ascii="GHEA Grapalat" w:hAnsi="GHEA Grapalat"/>
        <w:noProof/>
        <w:color w:val="000000"/>
      </w:rPr>
      <w:t>4</w:t>
    </w:r>
    <w:r w:rsidRPr="009A1B03">
      <w:rPr>
        <w:rFonts w:ascii="GHEA Grapalat" w:hAnsi="GHEA Grapalat"/>
        <w:color w:val="000000"/>
      </w:rPr>
      <w:fldChar w:fldCharType="end"/>
    </w:r>
  </w:p>
  <w:p w:rsidR="00DE7B90" w:rsidRPr="009A1B03" w:rsidRDefault="00DE7B90">
    <w:pPr>
      <w:pBdr>
        <w:top w:val="nil"/>
        <w:left w:val="nil"/>
        <w:bottom w:val="nil"/>
        <w:right w:val="nil"/>
        <w:between w:val="nil"/>
      </w:pBdr>
      <w:tabs>
        <w:tab w:val="center" w:pos="4680"/>
        <w:tab w:val="right" w:pos="9360"/>
      </w:tabs>
      <w:rPr>
        <w:rFonts w:ascii="GHEA Grapalat" w:hAnsi="GHEA Grapalat"/>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0D9" w:rsidRDefault="007750D9">
      <w:r>
        <w:separator/>
      </w:r>
    </w:p>
  </w:footnote>
  <w:footnote w:type="continuationSeparator" w:id="0">
    <w:p w:rsidR="007750D9" w:rsidRDefault="007750D9">
      <w:r>
        <w:continuationSeparator/>
      </w:r>
    </w:p>
  </w:footnote>
  <w:footnote w:id="1">
    <w:p w:rsidR="00DE7B90" w:rsidRPr="00BD54A4" w:rsidRDefault="00DE7B90">
      <w:pPr>
        <w:pStyle w:val="FootnoteText"/>
        <w:rPr>
          <w:rFonts w:ascii="GHEA Grapalat" w:hAnsi="GHEA Grapalat"/>
          <w:szCs w:val="20"/>
        </w:rPr>
      </w:pPr>
      <w:r w:rsidRPr="00BD54A4">
        <w:rPr>
          <w:rStyle w:val="FootnoteReference"/>
          <w:rFonts w:ascii="GHEA Grapalat" w:hAnsi="GHEA Grapalat"/>
          <w:szCs w:val="20"/>
        </w:rPr>
        <w:footnoteRef/>
      </w:r>
      <w:r w:rsidRPr="00BD54A4">
        <w:rPr>
          <w:rFonts w:ascii="GHEA Grapalat" w:hAnsi="GHEA Grapalat"/>
          <w:szCs w:val="20"/>
        </w:rPr>
        <w:t xml:space="preserve"> Տե՛ս օրինակ՝ United Nations Convention on the Use of Electronic Communications in International Contracts, Article 4(g); Uniform Electronic Transactions Act (1999), National Conference of Commissioners on Uniform State Laws, Sec. 2(2)</w:t>
      </w:r>
    </w:p>
  </w:footnote>
  <w:footnote w:id="2">
    <w:p w:rsidR="00DE7B90" w:rsidRPr="00BD54A4" w:rsidRDefault="00DE7B90" w:rsidP="00EA613E">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eastAsia="Arial Unicode MS" w:hAnsi="GHEA Grapalat" w:cs="Arial Unicode MS"/>
          <w:sz w:val="20"/>
          <w:szCs w:val="20"/>
        </w:rPr>
        <w:t xml:space="preserve"> Առավել մանրամասն տես՝ ՄԱԿ միջազգային առևտրի իրավունքի հանձնաժողովի մոդելային օրենքը «Էլեկտրոնային առևտրի մասին» (1996թ.)</w:t>
      </w:r>
      <w:r w:rsidRPr="00BD54A4">
        <w:rPr>
          <w:rFonts w:ascii="GHEA Grapalat" w:eastAsia="Arial Unicode MS" w:hAnsi="GHEA Grapalat" w:cs="Arial Unicode MS"/>
          <w:sz w:val="20"/>
          <w:szCs w:val="20"/>
          <w:lang w:val="en-US"/>
        </w:rPr>
        <w:t xml:space="preserve"> </w:t>
      </w:r>
      <w:hyperlink r:id="rId1" w:anchor=":~:text=The%20Model%20Law%20on%20Electronic,legal%20predictability%20for%20electronic%20commerce." w:history="1">
        <w:r w:rsidRPr="00BD54A4">
          <w:rPr>
            <w:rStyle w:val="Hyperlink"/>
            <w:rFonts w:ascii="GHEA Grapalat" w:eastAsia="Arial Unicode MS" w:hAnsi="GHEA Grapalat" w:cs="Arial Unicode MS"/>
            <w:sz w:val="20"/>
            <w:szCs w:val="20"/>
          </w:rPr>
          <w:t>https://uncitral.un.org/en/texts/ecommerce/modellaw/electronic_commerce#:~:text=The%20Model%20Law%20on%20Electronic,legal%20predictability%20for%20electronic%20commerce.</w:t>
        </w:r>
      </w:hyperlink>
    </w:p>
  </w:footnote>
  <w:footnote w:id="3">
    <w:p w:rsidR="00DE7B90" w:rsidRPr="00BD54A4" w:rsidRDefault="00DE7B90" w:rsidP="004C4389">
      <w:pPr>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2" w:history="1">
        <w:r w:rsidRPr="00BD54A4">
          <w:rPr>
            <w:rStyle w:val="Hyperlink"/>
            <w:rFonts w:ascii="GHEA Grapalat" w:hAnsi="GHEA Grapalat"/>
            <w:sz w:val="20"/>
            <w:szCs w:val="20"/>
          </w:rPr>
          <w:t>https://www.uncitral.org/pdf/english/texts/electcom/06-57452_Ebook.pdf</w:t>
        </w:r>
      </w:hyperlink>
    </w:p>
  </w:footnote>
  <w:footnote w:id="4">
    <w:p w:rsidR="00DE7B90" w:rsidRPr="00BD54A4" w:rsidRDefault="00DE7B90" w:rsidP="00645F92">
      <w:pPr>
        <w:jc w:val="both"/>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3" w:history="1">
        <w:r w:rsidRPr="00BD54A4">
          <w:rPr>
            <w:rStyle w:val="Hyperlink"/>
            <w:rFonts w:ascii="GHEA Grapalat" w:hAnsi="GHEA Grapalat"/>
            <w:sz w:val="20"/>
            <w:szCs w:val="20"/>
          </w:rPr>
          <w:t>https://uncitral.un.org/sites/uncitral.un.org/files/media-documents/uncitral/en/19-04970_ebook.pdf</w:t>
        </w:r>
      </w:hyperlink>
    </w:p>
  </w:footnote>
  <w:footnote w:id="5">
    <w:p w:rsidR="00DE7B90" w:rsidRPr="00BD54A4" w:rsidRDefault="00DE7B90" w:rsidP="00645F92">
      <w:pPr>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4" w:history="1">
        <w:r w:rsidRPr="00BD54A4">
          <w:rPr>
            <w:rStyle w:val="Hyperlink"/>
            <w:rFonts w:ascii="GHEA Grapalat" w:hAnsi="GHEA Grapalat"/>
            <w:sz w:val="20"/>
            <w:szCs w:val="20"/>
          </w:rPr>
          <w:t>https://eur-lex.europa.eu/legal-content/EN/ALL/?uri=CELEX%3A31999L0093</w:t>
        </w:r>
      </w:hyperlink>
    </w:p>
  </w:footnote>
  <w:footnote w:id="6">
    <w:p w:rsidR="00DE7B90" w:rsidRPr="00BD54A4" w:rsidRDefault="00DE7B90" w:rsidP="00645F92">
      <w:pPr>
        <w:jc w:val="both"/>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5" w:history="1">
        <w:r w:rsidRPr="00BD54A4">
          <w:rPr>
            <w:rStyle w:val="Hyperlink"/>
            <w:rFonts w:ascii="GHEA Grapalat" w:hAnsi="GHEA Grapalat"/>
            <w:sz w:val="20"/>
            <w:szCs w:val="20"/>
          </w:rPr>
          <w:t>https://eur-lex.europa.eu/legal-content/EN/ALL/?uri=CELEX%3A32000L0031</w:t>
        </w:r>
      </w:hyperlink>
    </w:p>
  </w:footnote>
  <w:footnote w:id="7">
    <w:p w:rsidR="00DE7B90" w:rsidRPr="00BD54A4" w:rsidRDefault="00DE7B90" w:rsidP="00564423">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w:t>
      </w:r>
      <w:r w:rsidRPr="00BD54A4">
        <w:rPr>
          <w:rFonts w:ascii="GHEA Grapalat" w:hAnsi="GHEA Grapalat"/>
          <w:sz w:val="20"/>
          <w:szCs w:val="20"/>
          <w:lang w:val="en-US"/>
        </w:rPr>
        <w:t xml:space="preserve"> </w:t>
      </w:r>
      <w:r w:rsidRPr="00BD54A4">
        <w:rPr>
          <w:rFonts w:ascii="GHEA Grapalat" w:hAnsi="GHEA Grapalat"/>
          <w:sz w:val="20"/>
          <w:szCs w:val="20"/>
        </w:rPr>
        <w:t>Digital business in the United States: overviewby</w:t>
      </w:r>
      <w:r w:rsidRPr="00BD54A4">
        <w:rPr>
          <w:rFonts w:ascii="Cambria" w:hAnsi="Cambria" w:cs="Cambria"/>
          <w:sz w:val="20"/>
          <w:szCs w:val="20"/>
        </w:rPr>
        <w:t> </w:t>
      </w:r>
      <w:r w:rsidRPr="00BD54A4">
        <w:rPr>
          <w:rFonts w:ascii="GHEA Grapalat" w:hAnsi="GHEA Grapalat"/>
          <w:sz w:val="20"/>
          <w:szCs w:val="20"/>
        </w:rPr>
        <w:t>Ieuan Jolly and Angela Matney, Loeb &amp; Loeb LLP, 2019թ.</w:t>
      </w:r>
    </w:p>
  </w:footnote>
  <w:footnote w:id="8">
    <w:p w:rsidR="00DE7B90" w:rsidRPr="00BD54A4" w:rsidRDefault="00DE7B90" w:rsidP="00564423">
      <w:pPr>
        <w:pStyle w:val="FootnoteText"/>
        <w:jc w:val="both"/>
        <w:rPr>
          <w:rFonts w:ascii="GHEA Grapalat" w:hAnsi="GHEA Grapalat"/>
          <w:szCs w:val="20"/>
          <w:lang w:val="hy-AM"/>
        </w:rPr>
      </w:pPr>
      <w:r w:rsidRPr="00BD54A4">
        <w:rPr>
          <w:rStyle w:val="FootnoteReference"/>
          <w:rFonts w:ascii="GHEA Grapalat" w:hAnsi="GHEA Grapalat"/>
          <w:szCs w:val="20"/>
        </w:rPr>
        <w:footnoteRef/>
      </w:r>
      <w:r w:rsidRPr="00BD54A4">
        <w:rPr>
          <w:rFonts w:ascii="GHEA Grapalat" w:hAnsi="GHEA Grapalat"/>
          <w:szCs w:val="20"/>
        </w:rPr>
        <w:t xml:space="preserve"> </w:t>
      </w:r>
      <w:r w:rsidRPr="00BD54A4">
        <w:rPr>
          <w:rFonts w:ascii="GHEA Grapalat" w:hAnsi="GHEA Grapalat"/>
          <w:szCs w:val="20"/>
          <w:lang w:val="hy-AM"/>
        </w:rPr>
        <w:t xml:space="preserve">Տես՝ </w:t>
      </w:r>
      <w:r w:rsidRPr="00BD54A4">
        <w:rPr>
          <w:rFonts w:ascii="GHEA Grapalat" w:hAnsi="GHEA Grapalat"/>
          <w:szCs w:val="20"/>
        </w:rPr>
        <w:t>Uniform Electronic Transactions Act (1999)</w:t>
      </w:r>
      <w:r w:rsidRPr="00BD54A4">
        <w:rPr>
          <w:rFonts w:ascii="GHEA Grapalat" w:hAnsi="GHEA Grapalat"/>
          <w:szCs w:val="20"/>
          <w:lang w:val="hy-AM"/>
        </w:rPr>
        <w:t xml:space="preserve"> </w:t>
      </w:r>
      <w:r w:rsidRPr="00BD54A4">
        <w:rPr>
          <w:rFonts w:ascii="GHEA Grapalat" w:hAnsi="GHEA Grapalat"/>
          <w:szCs w:val="20"/>
        </w:rPr>
        <w:t>Articles</w:t>
      </w:r>
      <w:r w:rsidRPr="00BD54A4">
        <w:rPr>
          <w:rFonts w:ascii="GHEA Grapalat" w:hAnsi="GHEA Grapalat"/>
          <w:szCs w:val="20"/>
          <w:lang w:val="hy-AM"/>
        </w:rPr>
        <w:t xml:space="preserve"> </w:t>
      </w:r>
      <w:r w:rsidRPr="00BD54A4">
        <w:rPr>
          <w:rFonts w:ascii="GHEA Grapalat" w:hAnsi="GHEA Grapalat"/>
          <w:szCs w:val="20"/>
        </w:rPr>
        <w:t>2</w:t>
      </w:r>
      <w:r w:rsidRPr="00BD54A4">
        <w:rPr>
          <w:rFonts w:ascii="GHEA Grapalat" w:hAnsi="GHEA Grapalat"/>
          <w:szCs w:val="20"/>
          <w:lang w:val="hy-AM"/>
        </w:rPr>
        <w:t xml:space="preserve">, </w:t>
      </w:r>
      <w:r w:rsidRPr="00BD54A4">
        <w:rPr>
          <w:rFonts w:ascii="GHEA Grapalat" w:hAnsi="GHEA Grapalat"/>
          <w:szCs w:val="20"/>
        </w:rPr>
        <w:t>5</w:t>
      </w:r>
      <w:r w:rsidRPr="00BD54A4">
        <w:rPr>
          <w:rFonts w:ascii="GHEA Grapalat" w:hAnsi="GHEA Grapalat"/>
          <w:szCs w:val="20"/>
          <w:lang w:val="hy-AM"/>
        </w:rPr>
        <w:t>,</w:t>
      </w:r>
      <w:r w:rsidRPr="00BD54A4">
        <w:rPr>
          <w:rFonts w:ascii="GHEA Grapalat" w:hAnsi="GHEA Grapalat"/>
          <w:szCs w:val="20"/>
        </w:rPr>
        <w:t xml:space="preserve"> 7</w:t>
      </w:r>
      <w:r w:rsidRPr="00BD54A4">
        <w:rPr>
          <w:rFonts w:ascii="GHEA Grapalat" w:hAnsi="GHEA Grapalat"/>
          <w:szCs w:val="20"/>
          <w:lang w:val="hy-AM"/>
        </w:rPr>
        <w:t>,</w:t>
      </w:r>
      <w:r w:rsidRPr="00BD54A4">
        <w:rPr>
          <w:rFonts w:ascii="GHEA Grapalat" w:hAnsi="GHEA Grapalat"/>
          <w:szCs w:val="20"/>
        </w:rPr>
        <w:t xml:space="preserve"> 8, 13</w:t>
      </w:r>
    </w:p>
  </w:footnote>
  <w:footnote w:id="9">
    <w:p w:rsidR="00DE7B90" w:rsidRPr="00582BA9" w:rsidRDefault="00DE7B90" w:rsidP="00564423">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ՄԷԳԱ կիրառման մեկնաբանություններ, էջեր 9-11</w:t>
      </w:r>
      <w:r w:rsidRPr="00582BA9">
        <w:rPr>
          <w:rFonts w:ascii="GHEA Grapalat" w:hAnsi="GHEA Grapalat"/>
          <w:sz w:val="20"/>
          <w:szCs w:val="20"/>
        </w:rPr>
        <w:t xml:space="preserve">, </w:t>
      </w:r>
      <w:hyperlink r:id="rId6" w:history="1">
        <w:r w:rsidRPr="00BD54A4">
          <w:rPr>
            <w:rStyle w:val="Hyperlink"/>
            <w:rFonts w:ascii="GHEA Grapalat" w:hAnsi="GHEA Grapalat"/>
            <w:sz w:val="20"/>
            <w:szCs w:val="20"/>
          </w:rPr>
          <w:t>http://euro.ecom.cmu.edu/program/law/08-732/Transactions/ueta.pdf</w:t>
        </w:r>
      </w:hyperlink>
    </w:p>
  </w:footnote>
  <w:footnote w:id="10">
    <w:p w:rsidR="00DE7B90" w:rsidRPr="00582BA9" w:rsidRDefault="00DE7B90" w:rsidP="00564423">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Bruce S. Nathan &amp; Terence D. Watson,Electronic Signatures, Agreements &amp; Documents; The Recipe for Enforceability and Admissibility,2013թ. էջեր 2-4։ Էլեկտրոնային հղումը՝ </w:t>
      </w:r>
      <w:hyperlink r:id="rId7" w:history="1">
        <w:r w:rsidRPr="00BD54A4">
          <w:rPr>
            <w:rStyle w:val="Hyperlink"/>
            <w:rFonts w:ascii="GHEA Grapalat" w:hAnsi="GHEA Grapalat"/>
            <w:sz w:val="20"/>
            <w:szCs w:val="20"/>
          </w:rPr>
          <w:t>https://www.lowenstein.com/media/3117/1-electronic-signatures-agreements-and-documents_-the-recipe-for-enforceability-an.pdf</w:t>
        </w:r>
      </w:hyperlink>
    </w:p>
  </w:footnote>
  <w:footnote w:id="11">
    <w:p w:rsidR="00DE7B90" w:rsidRPr="00ED3F74" w:rsidRDefault="00DE7B90" w:rsidP="008D4BA0">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 business in the United Kingdom: overview by</w:t>
      </w:r>
      <w:r w:rsidRPr="00BD54A4">
        <w:rPr>
          <w:rFonts w:ascii="Cambria" w:hAnsi="Cambria" w:cs="Cambria"/>
          <w:sz w:val="20"/>
          <w:szCs w:val="20"/>
        </w:rPr>
        <w:t> </w:t>
      </w:r>
      <w:r w:rsidRPr="00BD54A4">
        <w:rPr>
          <w:rFonts w:ascii="GHEA Grapalat" w:hAnsi="GHEA Grapalat"/>
          <w:sz w:val="20"/>
          <w:szCs w:val="20"/>
        </w:rPr>
        <w:t>Craig Giles</w:t>
      </w:r>
      <w:r w:rsidRPr="00BD54A4">
        <w:rPr>
          <w:rFonts w:ascii="Cambria" w:hAnsi="Cambria" w:cs="Cambria"/>
          <w:sz w:val="20"/>
          <w:szCs w:val="20"/>
        </w:rPr>
        <w:t> </w:t>
      </w:r>
      <w:r w:rsidRPr="00BD54A4">
        <w:rPr>
          <w:rFonts w:ascii="GHEA Grapalat" w:hAnsi="GHEA Grapalat"/>
          <w:sz w:val="20"/>
          <w:szCs w:val="20"/>
        </w:rPr>
        <w:t>and</w:t>
      </w:r>
      <w:r w:rsidRPr="00BD54A4">
        <w:rPr>
          <w:rFonts w:ascii="Cambria" w:hAnsi="Cambria" w:cs="Cambria"/>
          <w:sz w:val="20"/>
          <w:szCs w:val="20"/>
        </w:rPr>
        <w:t> </w:t>
      </w:r>
      <w:r w:rsidRPr="00BD54A4">
        <w:rPr>
          <w:rFonts w:ascii="GHEA Grapalat" w:hAnsi="GHEA Grapalat"/>
          <w:sz w:val="20"/>
          <w:szCs w:val="20"/>
        </w:rPr>
        <w:t>Will Deller,</w:t>
      </w:r>
      <w:r w:rsidRPr="00BD54A4">
        <w:rPr>
          <w:rFonts w:ascii="Cambria" w:hAnsi="Cambria" w:cs="Cambria"/>
          <w:sz w:val="20"/>
          <w:szCs w:val="20"/>
        </w:rPr>
        <w:t> </w:t>
      </w:r>
      <w:r>
        <w:rPr>
          <w:rFonts w:ascii="GHEA Grapalat" w:hAnsi="GHEA Grapalat"/>
          <w:sz w:val="20"/>
          <w:szCs w:val="20"/>
        </w:rPr>
        <w:t>Bird &amp; Bird LLP, 2018թ.</w:t>
      </w:r>
    </w:p>
  </w:footnote>
  <w:footnote w:id="12">
    <w:p w:rsidR="00DE7B90" w:rsidRPr="00ED3F74" w:rsidRDefault="00DE7B90" w:rsidP="00816418">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Germany: overview by</w:t>
      </w:r>
      <w:r w:rsidRPr="00BD54A4">
        <w:rPr>
          <w:rFonts w:ascii="Cambria" w:hAnsi="Cambria" w:cs="Cambria"/>
          <w:sz w:val="20"/>
          <w:szCs w:val="20"/>
        </w:rPr>
        <w:t> </w:t>
      </w:r>
      <w:r w:rsidRPr="00BD54A4">
        <w:rPr>
          <w:rFonts w:ascii="GHEA Grapalat" w:hAnsi="GHEA Grapalat"/>
          <w:sz w:val="20"/>
          <w:szCs w:val="20"/>
        </w:rPr>
        <w:t>Dr. Nils Lölfing and Dr. Fabian Niemann,</w:t>
      </w:r>
      <w:r w:rsidRPr="00BD54A4">
        <w:rPr>
          <w:rFonts w:ascii="Cambria" w:hAnsi="Cambria" w:cs="Cambria"/>
          <w:sz w:val="20"/>
          <w:szCs w:val="20"/>
        </w:rPr>
        <w:t> </w:t>
      </w:r>
      <w:r>
        <w:rPr>
          <w:rFonts w:ascii="GHEA Grapalat" w:hAnsi="GHEA Grapalat"/>
          <w:sz w:val="20"/>
          <w:szCs w:val="20"/>
        </w:rPr>
        <w:t>Bird &amp; Bird, 2020թ.</w:t>
      </w:r>
    </w:p>
  </w:footnote>
  <w:footnote w:id="13">
    <w:p w:rsidR="00DE7B90" w:rsidRPr="00ED3F74" w:rsidRDefault="00DE7B90" w:rsidP="005D40EE">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France: overview by</w:t>
      </w:r>
      <w:r w:rsidRPr="00BD54A4">
        <w:rPr>
          <w:rFonts w:ascii="Cambria" w:hAnsi="Cambria" w:cs="Cambria"/>
          <w:sz w:val="20"/>
          <w:szCs w:val="20"/>
        </w:rPr>
        <w:t> </w:t>
      </w:r>
      <w:r w:rsidRPr="00BD54A4">
        <w:rPr>
          <w:rFonts w:ascii="GHEA Grapalat" w:hAnsi="GHEA Grapalat"/>
          <w:sz w:val="20"/>
          <w:szCs w:val="20"/>
        </w:rPr>
        <w:t>Rami Kawkabani,</w:t>
      </w:r>
      <w:r w:rsidRPr="00BD54A4">
        <w:rPr>
          <w:rFonts w:ascii="Cambria" w:hAnsi="Cambria" w:cs="Cambria"/>
          <w:sz w:val="20"/>
          <w:szCs w:val="20"/>
        </w:rPr>
        <w:t> </w:t>
      </w:r>
      <w:r>
        <w:rPr>
          <w:rFonts w:ascii="GHEA Grapalat" w:hAnsi="GHEA Grapalat"/>
          <w:sz w:val="20"/>
          <w:szCs w:val="20"/>
        </w:rPr>
        <w:t>Bird &amp; Bird, 2020թ.</w:t>
      </w:r>
    </w:p>
  </w:footnote>
  <w:footnote w:id="14">
    <w:p w:rsidR="00DE7B90" w:rsidRPr="00ED3F74" w:rsidRDefault="00DE7B90" w:rsidP="009A1B03">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 business in The Netherlands: overview, by</w:t>
      </w:r>
      <w:r w:rsidRPr="00BD54A4">
        <w:rPr>
          <w:rFonts w:ascii="Cambria" w:hAnsi="Cambria" w:cs="Cambria"/>
          <w:sz w:val="20"/>
          <w:szCs w:val="20"/>
        </w:rPr>
        <w:t> </w:t>
      </w:r>
      <w:r w:rsidRPr="00BD54A4">
        <w:rPr>
          <w:rFonts w:ascii="GHEA Grapalat" w:hAnsi="GHEA Grapalat"/>
          <w:sz w:val="20"/>
          <w:szCs w:val="20"/>
        </w:rPr>
        <w:t>Roelien van Neck, Manon Rieger-Jansen, Brian Mulier and Stephanie Wel</w:t>
      </w:r>
      <w:r>
        <w:rPr>
          <w:rFonts w:ascii="GHEA Grapalat" w:hAnsi="GHEA Grapalat"/>
          <w:sz w:val="20"/>
          <w:szCs w:val="20"/>
        </w:rPr>
        <w:t>bergen, Bird &amp; Bird LLP, 2020թ.</w:t>
      </w:r>
    </w:p>
  </w:footnote>
  <w:footnote w:id="15">
    <w:p w:rsidR="00DE7B90" w:rsidRPr="00ED3F74" w:rsidRDefault="00DE7B90" w:rsidP="002D1C47">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Spain: overview by</w:t>
      </w:r>
      <w:r w:rsidRPr="00BD54A4">
        <w:rPr>
          <w:rFonts w:ascii="Cambria" w:hAnsi="Cambria" w:cs="Cambria"/>
          <w:sz w:val="20"/>
          <w:szCs w:val="20"/>
        </w:rPr>
        <w:t> </w:t>
      </w:r>
      <w:r w:rsidRPr="00BD54A4">
        <w:rPr>
          <w:rFonts w:ascii="GHEA Grapalat" w:hAnsi="GHEA Grapalat"/>
          <w:sz w:val="20"/>
          <w:szCs w:val="20"/>
        </w:rPr>
        <w:t>Alexander Benalal, Pablo Berenguer, Maria Berlanga, Covadonga Maestro, Bernardo Reus, Juan Calderon, Carolina Muñoz and Ester Vidal,</w:t>
      </w:r>
      <w:r w:rsidRPr="00BD54A4">
        <w:rPr>
          <w:rFonts w:ascii="Cambria" w:hAnsi="Cambria" w:cs="Cambria"/>
          <w:sz w:val="20"/>
          <w:szCs w:val="20"/>
        </w:rPr>
        <w:t> </w:t>
      </w:r>
      <w:r w:rsidRPr="00BD54A4">
        <w:rPr>
          <w:rFonts w:ascii="GHEA Grapalat" w:hAnsi="GHEA Grapalat"/>
          <w:sz w:val="20"/>
          <w:szCs w:val="20"/>
        </w:rPr>
        <w:t xml:space="preserve">Bird &amp; Bird, </w:t>
      </w:r>
      <w:r>
        <w:rPr>
          <w:rFonts w:ascii="GHEA Grapalat" w:hAnsi="GHEA Grapalat"/>
          <w:sz w:val="20"/>
          <w:szCs w:val="20"/>
        </w:rPr>
        <w:t>2019թ.</w:t>
      </w:r>
    </w:p>
  </w:footnote>
  <w:footnote w:id="16">
    <w:p w:rsidR="00DE7B90" w:rsidRPr="00ED3F74" w:rsidRDefault="00DE7B90" w:rsidP="00564423">
      <w:pPr>
        <w:shd w:val="clear" w:color="auto" w:fill="FFFFFF"/>
        <w:jc w:val="both"/>
        <w:rPr>
          <w:rFonts w:ascii="GHEA Grapalat" w:hAnsi="GHEA Grapalat"/>
          <w:color w:val="212121"/>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Տես՝ </w:t>
      </w:r>
      <w:r w:rsidRPr="00BD54A4">
        <w:rPr>
          <w:rFonts w:ascii="GHEA Grapalat" w:hAnsi="GHEA Grapalat"/>
          <w:color w:val="212121"/>
          <w:sz w:val="20"/>
          <w:szCs w:val="20"/>
        </w:rPr>
        <w:t>Digital business in Belgium: overviewby</w:t>
      </w:r>
      <w:r w:rsidRPr="00BD54A4">
        <w:rPr>
          <w:rFonts w:ascii="Cambria" w:hAnsi="Cambria" w:cs="Cambria"/>
          <w:color w:val="212121"/>
          <w:sz w:val="20"/>
          <w:szCs w:val="20"/>
        </w:rPr>
        <w:t> </w:t>
      </w:r>
      <w:r w:rsidRPr="00BD54A4">
        <w:rPr>
          <w:rFonts w:ascii="GHEA Grapalat" w:hAnsi="GHEA Grapalat"/>
          <w:color w:val="212121"/>
          <w:sz w:val="20"/>
          <w:szCs w:val="20"/>
        </w:rPr>
        <w:t>Benoit Van Asbroeck, Anne Federle, Jasmien César and Charlott</w:t>
      </w:r>
      <w:r>
        <w:rPr>
          <w:rFonts w:ascii="GHEA Grapalat" w:hAnsi="GHEA Grapalat"/>
          <w:color w:val="212121"/>
          <w:sz w:val="20"/>
          <w:szCs w:val="20"/>
        </w:rPr>
        <w:t>e Haine,Bird &amp; Bird LLP, 2019թ.</w:t>
      </w:r>
    </w:p>
  </w:footnote>
  <w:footnote w:id="17">
    <w:p w:rsidR="00DE7B90" w:rsidRPr="00ED3F74" w:rsidRDefault="00DE7B90" w:rsidP="000A513E">
      <w:pPr>
        <w:spacing w:line="276" w:lineRule="auto"/>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Switzerland: overviewby</w:t>
      </w:r>
      <w:r w:rsidRPr="00BD54A4">
        <w:rPr>
          <w:rFonts w:ascii="Cambria" w:hAnsi="Cambria" w:cs="Cambria"/>
          <w:sz w:val="20"/>
          <w:szCs w:val="20"/>
        </w:rPr>
        <w:t> </w:t>
      </w:r>
      <w:r w:rsidRPr="00BD54A4">
        <w:rPr>
          <w:rFonts w:ascii="GHEA Grapalat" w:hAnsi="GHEA Grapalat"/>
          <w:sz w:val="20"/>
          <w:szCs w:val="20"/>
        </w:rPr>
        <w:t>Lukas Morscher and Lukas Staub,</w:t>
      </w:r>
      <w:r w:rsidRPr="00BD54A4">
        <w:rPr>
          <w:rFonts w:ascii="Cambria" w:hAnsi="Cambria" w:cs="Cambria"/>
          <w:sz w:val="20"/>
          <w:szCs w:val="20"/>
        </w:rPr>
        <w:t> </w:t>
      </w:r>
      <w:r>
        <w:rPr>
          <w:rFonts w:ascii="GHEA Grapalat" w:hAnsi="GHEA Grapalat"/>
          <w:sz w:val="20"/>
          <w:szCs w:val="20"/>
        </w:rPr>
        <w:t>Lenz &amp; Staehelin, 2020թ.</w:t>
      </w:r>
    </w:p>
  </w:footnote>
  <w:footnote w:id="18">
    <w:p w:rsidR="00DE7B90" w:rsidRPr="00ED3F74" w:rsidRDefault="00DE7B90" w:rsidP="003D33C5">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 business in Denmark: overview by</w:t>
      </w:r>
      <w:r w:rsidRPr="00BD54A4">
        <w:rPr>
          <w:rFonts w:ascii="Cambria" w:hAnsi="Cambria" w:cs="Cambria"/>
          <w:sz w:val="20"/>
          <w:szCs w:val="20"/>
        </w:rPr>
        <w:t> </w:t>
      </w:r>
      <w:r w:rsidRPr="00BD54A4">
        <w:rPr>
          <w:rFonts w:ascii="GHEA Grapalat" w:hAnsi="GHEA Grapalat"/>
          <w:sz w:val="20"/>
          <w:szCs w:val="20"/>
        </w:rPr>
        <w:t>Katja Djurhuus, Elayna Michelsen and Laura Katarina Dollerup,</w:t>
      </w:r>
      <w:r w:rsidRPr="00BD54A4">
        <w:rPr>
          <w:rFonts w:ascii="Cambria" w:hAnsi="Cambria" w:cs="Cambria"/>
          <w:sz w:val="20"/>
          <w:szCs w:val="20"/>
        </w:rPr>
        <w:t> </w:t>
      </w:r>
      <w:r w:rsidRPr="00BD54A4">
        <w:rPr>
          <w:rFonts w:ascii="GHEA Grapalat" w:hAnsi="GHEA Grapalat"/>
          <w:sz w:val="20"/>
          <w:szCs w:val="20"/>
        </w:rPr>
        <w:t>Bird &amp; Bird</w:t>
      </w:r>
      <w:r w:rsidRPr="00BD54A4">
        <w:rPr>
          <w:rFonts w:ascii="Cambria" w:hAnsi="Cambria" w:cs="Cambria"/>
          <w:sz w:val="20"/>
          <w:szCs w:val="20"/>
        </w:rPr>
        <w:t> </w:t>
      </w:r>
      <w:r>
        <w:rPr>
          <w:rFonts w:ascii="GHEA Grapalat" w:hAnsi="GHEA Grapalat"/>
          <w:sz w:val="20"/>
          <w:szCs w:val="20"/>
        </w:rPr>
        <w:t>Advokatpartnerselskab, 2020թ.</w:t>
      </w:r>
    </w:p>
  </w:footnote>
  <w:footnote w:id="19">
    <w:p w:rsidR="00DE7B90" w:rsidRPr="00ED3F74" w:rsidRDefault="00DE7B90" w:rsidP="00110E6F">
      <w:pPr>
        <w:shd w:val="clear" w:color="auto" w:fill="FFFFFF"/>
        <w:jc w:val="both"/>
        <w:rPr>
          <w:rFonts w:ascii="GHEA Grapalat" w:hAnsi="GHEA Grapalat"/>
          <w:color w:val="212121"/>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w:t>
      </w:r>
      <w:r w:rsidRPr="00BD54A4">
        <w:rPr>
          <w:rFonts w:ascii="GHEA Grapalat" w:hAnsi="GHEA Grapalat"/>
          <w:color w:val="212121"/>
          <w:sz w:val="20"/>
          <w:szCs w:val="20"/>
        </w:rPr>
        <w:t>Digital</w:t>
      </w:r>
      <w:r w:rsidRPr="00BD54A4">
        <w:rPr>
          <w:rFonts w:ascii="Cambria" w:hAnsi="Cambria" w:cs="Cambria"/>
          <w:color w:val="212121"/>
          <w:sz w:val="20"/>
          <w:szCs w:val="20"/>
        </w:rPr>
        <w:t> </w:t>
      </w:r>
      <w:r w:rsidRPr="00BD54A4">
        <w:rPr>
          <w:rFonts w:ascii="GHEA Grapalat" w:hAnsi="GHEA Grapalat"/>
          <w:color w:val="212121"/>
          <w:sz w:val="20"/>
          <w:szCs w:val="20"/>
        </w:rPr>
        <w:t>business</w:t>
      </w:r>
      <w:r w:rsidRPr="00BD54A4">
        <w:rPr>
          <w:rFonts w:ascii="Cambria" w:hAnsi="Cambria" w:cs="Cambria"/>
          <w:color w:val="212121"/>
          <w:sz w:val="20"/>
          <w:szCs w:val="20"/>
        </w:rPr>
        <w:t> </w:t>
      </w:r>
      <w:r w:rsidRPr="00BD54A4">
        <w:rPr>
          <w:rFonts w:ascii="GHEA Grapalat" w:hAnsi="GHEA Grapalat"/>
          <w:color w:val="212121"/>
          <w:sz w:val="20"/>
          <w:szCs w:val="20"/>
        </w:rPr>
        <w:t>in Japan: overviewby</w:t>
      </w:r>
      <w:r w:rsidRPr="00BD54A4">
        <w:rPr>
          <w:rFonts w:ascii="Cambria" w:hAnsi="Cambria" w:cs="Cambria"/>
          <w:color w:val="212121"/>
          <w:sz w:val="20"/>
          <w:szCs w:val="20"/>
        </w:rPr>
        <w:t> </w:t>
      </w:r>
      <w:r w:rsidRPr="00BD54A4">
        <w:rPr>
          <w:rFonts w:ascii="GHEA Grapalat" w:hAnsi="GHEA Grapalat"/>
          <w:color w:val="212121"/>
          <w:sz w:val="20"/>
          <w:szCs w:val="20"/>
        </w:rPr>
        <w:t>Hiroyasu Kageshima, Hiroyuki Yamauchi and Satoshi Yakushiji</w:t>
      </w:r>
      <w:r>
        <w:rPr>
          <w:rFonts w:ascii="GHEA Grapalat" w:hAnsi="GHEA Grapalat"/>
          <w:color w:val="212121"/>
          <w:sz w:val="20"/>
          <w:szCs w:val="20"/>
        </w:rPr>
        <w:t>, Ushijima &amp; Partners, 2020թ.</w:t>
      </w:r>
    </w:p>
  </w:footnote>
  <w:footnote w:id="20">
    <w:p w:rsidR="00DE7B90" w:rsidRPr="00ED3F74" w:rsidRDefault="00DE7B90" w:rsidP="00A57FEF">
      <w:pPr>
        <w:spacing w:line="276" w:lineRule="auto"/>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Poland: overview by</w:t>
      </w:r>
      <w:r w:rsidRPr="00BD54A4">
        <w:rPr>
          <w:rFonts w:ascii="Cambria" w:hAnsi="Cambria" w:cs="Cambria"/>
          <w:sz w:val="20"/>
          <w:szCs w:val="20"/>
        </w:rPr>
        <w:t> </w:t>
      </w:r>
      <w:r w:rsidRPr="00BD54A4">
        <w:rPr>
          <w:rFonts w:ascii="GHEA Grapalat" w:hAnsi="GHEA Grapalat"/>
          <w:sz w:val="20"/>
          <w:szCs w:val="20"/>
        </w:rPr>
        <w:t>Marcin Alberski, Paulina Bełzak and Zuzanna Morawska-Zakroczymska,</w:t>
      </w:r>
      <w:r w:rsidRPr="00BD54A4">
        <w:rPr>
          <w:rFonts w:ascii="Cambria" w:hAnsi="Cambria" w:cs="Cambria"/>
          <w:sz w:val="20"/>
          <w:szCs w:val="20"/>
        </w:rPr>
        <w:t> </w:t>
      </w:r>
      <w:r w:rsidRPr="00BD54A4">
        <w:rPr>
          <w:rFonts w:ascii="GHEA Grapalat" w:hAnsi="GHEA Grapalat"/>
          <w:sz w:val="20"/>
          <w:szCs w:val="20"/>
        </w:rPr>
        <w:t>Bird &amp; Bird, Szepie</w:t>
      </w:r>
      <w:r>
        <w:rPr>
          <w:rFonts w:ascii="GHEA Grapalat" w:hAnsi="GHEA Grapalat"/>
          <w:sz w:val="20"/>
          <w:szCs w:val="20"/>
        </w:rPr>
        <w:t>towski i wspólnicy sp.k, 2020թ.</w:t>
      </w:r>
    </w:p>
  </w:footnote>
  <w:footnote w:id="21">
    <w:p w:rsidR="00DE7B90" w:rsidRPr="00582BA9" w:rsidRDefault="00DE7B90" w:rsidP="00A57FEF">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«Էլեկտրոնային առևտրի մասին» Ուկրաինայի Հանրապետության օրենքի 12-րդ հոդված։ Էլեկտրոնային հղումը՝ </w:t>
      </w:r>
      <w:hyperlink r:id="rId8" w:history="1">
        <w:r w:rsidRPr="00BD54A4">
          <w:rPr>
            <w:rStyle w:val="Hyperlink"/>
            <w:rFonts w:ascii="GHEA Grapalat" w:hAnsi="GHEA Grapalat"/>
            <w:sz w:val="20"/>
            <w:szCs w:val="20"/>
          </w:rPr>
          <w:t>https://www.profiwins.com.ua/ru/legislation/laws/14690.html</w:t>
        </w:r>
      </w:hyperlink>
      <w:r w:rsidRPr="00BD54A4">
        <w:rPr>
          <w:rFonts w:ascii="GHEA Grapalat" w:hAnsi="GHEA Grapalat"/>
          <w:sz w:val="20"/>
          <w:szCs w:val="20"/>
        </w:rPr>
        <w:t xml:space="preserve">, ինչպես նաև Ուկրաինայի Հանրապետության դատական պրակտիկայից որոշակի օրինակներ, էլեկտրոնային հղումը՝ </w:t>
      </w:r>
      <w:hyperlink r:id="rId9" w:history="1">
        <w:r w:rsidRPr="00BD54A4">
          <w:rPr>
            <w:rStyle w:val="Hyperlink"/>
            <w:rFonts w:ascii="GHEA Grapalat" w:hAnsi="GHEA Grapalat"/>
            <w:sz w:val="20"/>
            <w:szCs w:val="20"/>
          </w:rPr>
          <w:t>https://bires.com.ua/sydebnue-resheniya-v-electronnoi-comercii/</w:t>
        </w:r>
      </w:hyperlink>
    </w:p>
  </w:footnote>
  <w:footnote w:id="22">
    <w:p w:rsidR="00DE7B90" w:rsidRPr="00582BA9" w:rsidRDefault="00DE7B90" w:rsidP="00011BDA">
      <w:pPr>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Տես՝ </w:t>
      </w:r>
      <w:hyperlink r:id="rId10" w:history="1">
        <w:r w:rsidRPr="00BD54A4">
          <w:rPr>
            <w:rFonts w:ascii="GHEA Grapalat" w:hAnsi="GHEA Grapalat"/>
            <w:color w:val="0000FF"/>
            <w:sz w:val="20"/>
            <w:szCs w:val="20"/>
            <w:u w:val="single"/>
          </w:rPr>
          <w:t>https://eur-lex.europa.eu/legal-content/EN/TXT/?uri=celex%3A31993L0013</w:t>
        </w:r>
      </w:hyperlink>
    </w:p>
  </w:footnote>
  <w:footnote w:id="23">
    <w:p w:rsidR="00DE7B90" w:rsidRPr="00BD54A4" w:rsidRDefault="00DE7B90" w:rsidP="00011BDA">
      <w:pPr>
        <w:pStyle w:val="FootnoteText"/>
        <w:rPr>
          <w:rFonts w:ascii="GHEA Grapalat" w:hAnsi="GHEA Grapalat"/>
          <w:szCs w:val="20"/>
          <w:lang w:val="hy-AM"/>
        </w:rPr>
      </w:pPr>
      <w:r w:rsidRPr="00BD54A4">
        <w:rPr>
          <w:rStyle w:val="FootnoteReference"/>
          <w:rFonts w:ascii="GHEA Grapalat" w:hAnsi="GHEA Grapalat"/>
          <w:szCs w:val="20"/>
        </w:rPr>
        <w:footnoteRef/>
      </w:r>
      <w:r w:rsidRPr="00BD54A4">
        <w:rPr>
          <w:rFonts w:ascii="GHEA Grapalat" w:hAnsi="GHEA Grapalat"/>
          <w:szCs w:val="20"/>
          <w:lang w:val="hy-AM"/>
        </w:rPr>
        <w:t>«</w:t>
      </w:r>
      <w:r w:rsidRPr="00582BA9">
        <w:rPr>
          <w:rFonts w:ascii="GHEA Grapalat" w:hAnsi="GHEA Grapalat"/>
          <w:szCs w:val="20"/>
          <w:lang w:val="hy-AM"/>
        </w:rPr>
        <w:t>վաճառող</w:t>
      </w:r>
      <w:r w:rsidRPr="00BD54A4">
        <w:rPr>
          <w:rFonts w:ascii="GHEA Grapalat" w:hAnsi="GHEA Grapalat"/>
          <w:szCs w:val="20"/>
          <w:lang w:val="hy-AM"/>
        </w:rPr>
        <w:t xml:space="preserve">» եզրույթի ներքո նկատի </w:t>
      </w:r>
      <w:r w:rsidRPr="00582BA9">
        <w:rPr>
          <w:rFonts w:ascii="GHEA Grapalat" w:hAnsi="GHEA Grapalat"/>
          <w:szCs w:val="20"/>
          <w:lang w:val="hy-AM"/>
        </w:rPr>
        <w:t>են</w:t>
      </w:r>
      <w:r w:rsidRPr="00BD54A4">
        <w:rPr>
          <w:rFonts w:ascii="GHEA Grapalat" w:hAnsi="GHEA Grapalat"/>
          <w:szCs w:val="20"/>
          <w:lang w:val="hy-AM"/>
        </w:rPr>
        <w:t xml:space="preserve"> ունեցվում</w:t>
      </w:r>
      <w:r w:rsidRPr="00582BA9">
        <w:rPr>
          <w:rFonts w:ascii="GHEA Grapalat" w:hAnsi="GHEA Grapalat"/>
          <w:szCs w:val="20"/>
          <w:lang w:val="hy-AM"/>
        </w:rPr>
        <w:t xml:space="preserve"> նաև</w:t>
      </w:r>
      <w:r w:rsidRPr="00BD54A4">
        <w:rPr>
          <w:rFonts w:ascii="GHEA Grapalat" w:hAnsi="GHEA Grapalat"/>
          <w:szCs w:val="20"/>
          <w:lang w:val="hy-AM"/>
        </w:rPr>
        <w:t xml:space="preserve"> ծառայություն մատուցողներն</w:t>
      </w:r>
      <w:r w:rsidRPr="00582BA9">
        <w:rPr>
          <w:rFonts w:ascii="GHEA Grapalat" w:hAnsi="GHEA Grapalat"/>
          <w:szCs w:val="20"/>
          <w:lang w:val="hy-AM"/>
        </w:rPr>
        <w:t xml:space="preserve"> ու աշխատանքներ կատարողները</w:t>
      </w:r>
    </w:p>
  </w:footnote>
  <w:footnote w:id="24">
    <w:p w:rsidR="00DE7B90" w:rsidRPr="00582BA9" w:rsidRDefault="00DE7B90" w:rsidP="00011BDA">
      <w:pPr>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w:t>
      </w:r>
      <w:hyperlink r:id="rId11" w:history="1">
        <w:r w:rsidRPr="00BD54A4">
          <w:rPr>
            <w:rStyle w:val="Hyperlink"/>
            <w:rFonts w:ascii="GHEA Grapalat" w:hAnsi="GHEA Grapalat"/>
            <w:sz w:val="20"/>
            <w:szCs w:val="20"/>
          </w:rPr>
          <w:t>https://www.wipo.int/edocs/lexdocs/laws/en/ge/ge012en.pdf</w:t>
        </w:r>
      </w:hyperlink>
    </w:p>
  </w:footnote>
  <w:footnote w:id="25">
    <w:p w:rsidR="00DE7B90" w:rsidRPr="00582BA9" w:rsidRDefault="00DE7B90" w:rsidP="00011BDA">
      <w:pPr>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Առավել մանրամասն տես՝ </w:t>
      </w:r>
      <w:hyperlink r:id="rId12" w:history="1">
        <w:r w:rsidRPr="00BD54A4">
          <w:rPr>
            <w:rStyle w:val="Hyperlink"/>
            <w:rFonts w:ascii="GHEA Grapalat" w:hAnsi="GHEA Grapalat"/>
            <w:sz w:val="20"/>
            <w:szCs w:val="20"/>
          </w:rPr>
          <w:t>https://uk.practicallaw.thomsonreuters.com/Browse/Home/PracticalLaw?transitionType=Default&amp;contextData=(sc.Default)</w:t>
        </w:r>
      </w:hyperlink>
    </w:p>
  </w:footnote>
  <w:footnote w:id="26">
    <w:p w:rsidR="00DE7B90" w:rsidRDefault="00DE7B90" w:rsidP="000A3366">
      <w:pPr>
        <w:pStyle w:val="normal0"/>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Տե՛ս </w:t>
      </w:r>
      <w:hyperlink r:id="rId13">
        <w:r>
          <w:rPr>
            <w:rFonts w:ascii="GHEA Grapalat" w:eastAsia="GHEA Grapalat" w:hAnsi="GHEA Grapalat" w:cs="GHEA Grapalat"/>
            <w:color w:val="0000FF"/>
            <w:sz w:val="20"/>
            <w:szCs w:val="20"/>
            <w:u w:val="single"/>
          </w:rPr>
          <w:t>http://www.gnumner.am/hy/page/knqvats_paymanagri_masin_haytararutyun/</w:t>
        </w:r>
      </w:hyperlink>
      <w:r>
        <w:rPr>
          <w:rFonts w:ascii="Calibri" w:eastAsia="Calibri" w:hAnsi="Calibri" w:cs="Calibri"/>
          <w:color w:val="000000"/>
          <w:sz w:val="20"/>
          <w:szCs w:val="20"/>
        </w:rPr>
        <w:t xml:space="preserve"> </w:t>
      </w:r>
      <w:r>
        <w:rPr>
          <w:rFonts w:ascii="GHEA Grapalat" w:eastAsia="GHEA Grapalat" w:hAnsi="GHEA Grapalat" w:cs="GHEA Grapalat"/>
          <w:color w:val="000000"/>
          <w:sz w:val="20"/>
          <w:szCs w:val="20"/>
        </w:rPr>
        <w:t xml:space="preserve">և </w:t>
      </w:r>
      <w:hyperlink r:id="rId14">
        <w:r>
          <w:rPr>
            <w:rFonts w:ascii="GHEA Grapalat" w:eastAsia="GHEA Grapalat" w:hAnsi="GHEA Grapalat" w:cs="GHEA Grapalat"/>
            <w:color w:val="0000FF"/>
            <w:sz w:val="20"/>
            <w:szCs w:val="20"/>
            <w:u w:val="single"/>
          </w:rPr>
          <w:t>https://armeps.am/ppcm/public/contracts</w:t>
        </w:r>
      </w:hyperlink>
      <w:r>
        <w:rPr>
          <w:rFonts w:ascii="GHEA Grapalat" w:eastAsia="GHEA Grapalat" w:hAnsi="GHEA Grapalat" w:cs="GHEA Grapalat"/>
          <w:color w:val="000000"/>
          <w:sz w:val="20"/>
          <w:szCs w:val="20"/>
        </w:rPr>
        <w:t xml:space="preserve"> կայքերում:</w:t>
      </w:r>
    </w:p>
  </w:footnote>
  <w:footnote w:id="27">
    <w:p w:rsidR="00DE7B90" w:rsidRDefault="00DE7B90" w:rsidP="000A3366">
      <w:pPr>
        <w:pStyle w:val="normal0"/>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Տե՛ս Նանե Սահակյան «Պետական կարիքների բավարարման նպատակով կնքվող պայմանագրի հիմնական բնութագիրը», Դատական իշխանություն, Եր., 2018, N 11-12 (233-234), էջեր 42-59, </w:t>
      </w:r>
      <w:hyperlink r:id="rId15">
        <w:r>
          <w:rPr>
            <w:rFonts w:ascii="GHEA Grapalat" w:eastAsia="GHEA Grapalat" w:hAnsi="GHEA Grapalat" w:cs="GHEA Grapalat"/>
            <w:color w:val="0000FF"/>
            <w:sz w:val="20"/>
            <w:szCs w:val="20"/>
            <w:u w:val="single"/>
          </w:rPr>
          <w:t>https://ajra.am/hy/judi</w:t>
        </w:r>
        <w:r>
          <w:rPr>
            <w:rFonts w:ascii="GHEA Grapalat" w:eastAsia="GHEA Grapalat" w:hAnsi="GHEA Grapalat" w:cs="GHEA Grapalat"/>
            <w:color w:val="0000FF"/>
            <w:sz w:val="20"/>
            <w:szCs w:val="20"/>
            <w:u w:val="single"/>
          </w:rPr>
          <w:tab/>
          <w:t>cial-power</w:t>
        </w:r>
      </w:hyperlink>
      <w:r>
        <w:rPr>
          <w:rFonts w:ascii="GHEA Grapalat" w:eastAsia="GHEA Grapalat" w:hAnsi="GHEA Grapalat" w:cs="GHEA Grapalat"/>
          <w:color w:val="000000"/>
          <w:sz w:val="20"/>
          <w:szCs w:val="20"/>
        </w:rPr>
        <w:t xml:space="preserve">: </w:t>
      </w:r>
    </w:p>
  </w:footnote>
  <w:footnote w:id="28">
    <w:p w:rsidR="00DE7B90" w:rsidRDefault="00DE7B90" w:rsidP="000A3366">
      <w:pPr>
        <w:pStyle w:val="normal0"/>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Տե՛ս նույն տեղում:</w:t>
      </w:r>
    </w:p>
  </w:footnote>
  <w:footnote w:id="29">
    <w:p w:rsidR="00DE7B90" w:rsidRDefault="00DE7B90" w:rsidP="000A3366">
      <w:pPr>
        <w:pStyle w:val="normal0"/>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Տե՛ս </w:t>
      </w:r>
      <w:hyperlink r:id="rId16">
        <w:r>
          <w:rPr>
            <w:rFonts w:ascii="GHEA Grapalat" w:eastAsia="GHEA Grapalat" w:hAnsi="GHEA Grapalat" w:cs="GHEA Grapalat"/>
            <w:color w:val="0000FF"/>
            <w:sz w:val="20"/>
            <w:szCs w:val="20"/>
            <w:u w:val="single"/>
          </w:rPr>
          <w:t>https://armeps.am/ppcm/public/contracts</w:t>
        </w:r>
      </w:hyperlink>
      <w:r>
        <w:rPr>
          <w:rFonts w:ascii="GHEA Grapalat" w:eastAsia="GHEA Grapalat" w:hAnsi="GHEA Grapalat" w:cs="GHEA Grapalat"/>
          <w:color w:val="000000"/>
          <w:sz w:val="20"/>
          <w:szCs w:val="20"/>
        </w:rPr>
        <w:t xml:space="preserve"> կայքում: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90" w:rsidRDefault="00DE7B90">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Ա</w:t>
    </w:r>
    <w:r>
      <w:rPr>
        <w:rFonts w:ascii="GHEA Grapalat" w:eastAsia="GHEA Grapalat" w:hAnsi="GHEA Grapalat" w:cs="GHEA Grapalat"/>
        <w:color w:val="000000"/>
        <w:sz w:val="22"/>
        <w:szCs w:val="22"/>
      </w:rPr>
      <w:t xml:space="preserve">րդարադատության                                                                                                                                                                                                                                                                                                                                   </w:t>
    </w:r>
    <w:r>
      <w:rPr>
        <w:noProof/>
        <w:lang w:val="en-US" w:eastAsia="en-US"/>
      </w:rPr>
      <w:drawing>
        <wp:anchor distT="0" distB="0" distL="114935" distR="114935" simplePos="0" relativeHeight="251658240" behindDoc="0" locked="0" layoutInCell="1" allowOverlap="1">
          <wp:simplePos x="0" y="0"/>
          <wp:positionH relativeFrom="column">
            <wp:posOffset>-685797</wp:posOffset>
          </wp:positionH>
          <wp:positionV relativeFrom="paragraph">
            <wp:posOffset>-8887</wp:posOffset>
          </wp:positionV>
          <wp:extent cx="454660" cy="441960"/>
          <wp:effectExtent l="0" t="0" r="0" b="0"/>
          <wp:wrapNone/>
          <wp:docPr id="1"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DE7B90" w:rsidRDefault="00DE7B90">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DE7B90" w:rsidRDefault="00DE7B90">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1E74"/>
    <w:multiLevelType w:val="multilevel"/>
    <w:tmpl w:val="4DD0929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bCs/>
        <w:color w:val="000000" w:themeColor="text1"/>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07C0728D"/>
    <w:multiLevelType w:val="hybridMultilevel"/>
    <w:tmpl w:val="A43867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AF6244E"/>
    <w:multiLevelType w:val="hybridMultilevel"/>
    <w:tmpl w:val="209EB6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E4472E0"/>
    <w:multiLevelType w:val="multilevel"/>
    <w:tmpl w:val="9848AD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1644BB2"/>
    <w:multiLevelType w:val="hybridMultilevel"/>
    <w:tmpl w:val="7F0A0A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4C45010"/>
    <w:multiLevelType w:val="hybridMultilevel"/>
    <w:tmpl w:val="963E3C5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6">
    <w:nsid w:val="1BBF205A"/>
    <w:multiLevelType w:val="multilevel"/>
    <w:tmpl w:val="86BA1C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FEE2FAF"/>
    <w:multiLevelType w:val="multilevel"/>
    <w:tmpl w:val="FD2647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0742C22"/>
    <w:multiLevelType w:val="hybridMultilevel"/>
    <w:tmpl w:val="AEAEF3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07C776C"/>
    <w:multiLevelType w:val="multilevel"/>
    <w:tmpl w:val="6F2098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1BE245C"/>
    <w:multiLevelType w:val="hybridMultilevel"/>
    <w:tmpl w:val="51B4BE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1DE7B37"/>
    <w:multiLevelType w:val="hybridMultilevel"/>
    <w:tmpl w:val="9FA4C8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9DD3DE8"/>
    <w:multiLevelType w:val="multilevel"/>
    <w:tmpl w:val="369A2C58"/>
    <w:lvl w:ilvl="0">
      <w:start w:val="1"/>
      <w:numFmt w:val="decimal"/>
      <w:lvlText w:val="%1."/>
      <w:lvlJc w:val="left"/>
      <w:pPr>
        <w:ind w:left="1200" w:hanging="660"/>
      </w:pPr>
      <w:rPr>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3">
    <w:nsid w:val="2A0D79D5"/>
    <w:multiLevelType w:val="hybridMultilevel"/>
    <w:tmpl w:val="7616B3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7C535A8"/>
    <w:multiLevelType w:val="multilevel"/>
    <w:tmpl w:val="72BE3C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40AE10ED"/>
    <w:multiLevelType w:val="hybridMultilevel"/>
    <w:tmpl w:val="24B82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1B929AA"/>
    <w:multiLevelType w:val="hybridMultilevel"/>
    <w:tmpl w:val="378AF9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6BF5FA5"/>
    <w:multiLevelType w:val="hybridMultilevel"/>
    <w:tmpl w:val="32B470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6F7308A"/>
    <w:multiLevelType w:val="multilevel"/>
    <w:tmpl w:val="809C44C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4A003363"/>
    <w:multiLevelType w:val="hybridMultilevel"/>
    <w:tmpl w:val="3B5801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BDA333D"/>
    <w:multiLevelType w:val="hybridMultilevel"/>
    <w:tmpl w:val="C5A6FF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4FC201AD"/>
    <w:multiLevelType w:val="multilevel"/>
    <w:tmpl w:val="ECEE2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51067D0"/>
    <w:multiLevelType w:val="hybridMultilevel"/>
    <w:tmpl w:val="EDC2DA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70A490B"/>
    <w:multiLevelType w:val="hybridMultilevel"/>
    <w:tmpl w:val="F3D825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753275F"/>
    <w:multiLevelType w:val="hybridMultilevel"/>
    <w:tmpl w:val="3B9E94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6C294103"/>
    <w:multiLevelType w:val="hybridMultilevel"/>
    <w:tmpl w:val="8946B3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CE00BC3"/>
    <w:multiLevelType w:val="hybridMultilevel"/>
    <w:tmpl w:val="F64EACF6"/>
    <w:lvl w:ilvl="0" w:tplc="E0907D8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0890927"/>
    <w:multiLevelType w:val="hybridMultilevel"/>
    <w:tmpl w:val="2E469E2A"/>
    <w:lvl w:ilvl="0" w:tplc="1B70E3B6">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BAA090F"/>
    <w:multiLevelType w:val="multilevel"/>
    <w:tmpl w:val="80F224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8"/>
  </w:num>
  <w:num w:numId="3">
    <w:abstractNumId w:val="3"/>
  </w:num>
  <w:num w:numId="4">
    <w:abstractNumId w:val="6"/>
  </w:num>
  <w:num w:numId="5">
    <w:abstractNumId w:val="7"/>
  </w:num>
  <w:num w:numId="6">
    <w:abstractNumId w:val="9"/>
  </w:num>
  <w:num w:numId="7">
    <w:abstractNumId w:val="14"/>
  </w:num>
  <w:num w:numId="8">
    <w:abstractNumId w:val="26"/>
  </w:num>
  <w:num w:numId="9">
    <w:abstractNumId w:val="0"/>
  </w:num>
  <w:num w:numId="10">
    <w:abstractNumId w:val="17"/>
  </w:num>
  <w:num w:numId="11">
    <w:abstractNumId w:val="20"/>
  </w:num>
  <w:num w:numId="12">
    <w:abstractNumId w:val="13"/>
  </w:num>
  <w:num w:numId="13">
    <w:abstractNumId w:val="22"/>
  </w:num>
  <w:num w:numId="14">
    <w:abstractNumId w:val="8"/>
  </w:num>
  <w:num w:numId="15">
    <w:abstractNumId w:val="10"/>
  </w:num>
  <w:num w:numId="16">
    <w:abstractNumId w:val="27"/>
  </w:num>
  <w:num w:numId="17">
    <w:abstractNumId w:val="4"/>
  </w:num>
  <w:num w:numId="18">
    <w:abstractNumId w:val="1"/>
  </w:num>
  <w:num w:numId="19">
    <w:abstractNumId w:val="24"/>
  </w:num>
  <w:num w:numId="20">
    <w:abstractNumId w:val="16"/>
  </w:num>
  <w:num w:numId="21">
    <w:abstractNumId w:val="19"/>
  </w:num>
  <w:num w:numId="22">
    <w:abstractNumId w:val="23"/>
  </w:num>
  <w:num w:numId="23">
    <w:abstractNumId w:val="2"/>
  </w:num>
  <w:num w:numId="24">
    <w:abstractNumId w:val="11"/>
  </w:num>
  <w:num w:numId="25">
    <w:abstractNumId w:val="5"/>
  </w:num>
  <w:num w:numId="26">
    <w:abstractNumId w:val="15"/>
  </w:num>
  <w:num w:numId="27">
    <w:abstractNumId w:val="12"/>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t Gharibyan">
    <w15:presenceInfo w15:providerId="None" w15:userId="Davit Gharib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E67B84"/>
    <w:rsid w:val="00000D30"/>
    <w:rsid w:val="00001860"/>
    <w:rsid w:val="00003115"/>
    <w:rsid w:val="0001074C"/>
    <w:rsid w:val="00011BDA"/>
    <w:rsid w:val="00013FB8"/>
    <w:rsid w:val="00016D74"/>
    <w:rsid w:val="00020BB6"/>
    <w:rsid w:val="00021DA9"/>
    <w:rsid w:val="00023DA6"/>
    <w:rsid w:val="00024FF1"/>
    <w:rsid w:val="000254FE"/>
    <w:rsid w:val="00027436"/>
    <w:rsid w:val="0003042B"/>
    <w:rsid w:val="00030C48"/>
    <w:rsid w:val="00030FE7"/>
    <w:rsid w:val="000364E0"/>
    <w:rsid w:val="000438F8"/>
    <w:rsid w:val="00044C03"/>
    <w:rsid w:val="000463F1"/>
    <w:rsid w:val="000513E8"/>
    <w:rsid w:val="00051EE2"/>
    <w:rsid w:val="0005228F"/>
    <w:rsid w:val="00053C0B"/>
    <w:rsid w:val="00057EC3"/>
    <w:rsid w:val="00061171"/>
    <w:rsid w:val="00061244"/>
    <w:rsid w:val="00062590"/>
    <w:rsid w:val="00063023"/>
    <w:rsid w:val="00063712"/>
    <w:rsid w:val="00066C34"/>
    <w:rsid w:val="00067020"/>
    <w:rsid w:val="00067FC6"/>
    <w:rsid w:val="00070221"/>
    <w:rsid w:val="0007094F"/>
    <w:rsid w:val="000734FA"/>
    <w:rsid w:val="00075470"/>
    <w:rsid w:val="0007649C"/>
    <w:rsid w:val="00076E1F"/>
    <w:rsid w:val="000816C6"/>
    <w:rsid w:val="00083C42"/>
    <w:rsid w:val="00086CFB"/>
    <w:rsid w:val="0009110D"/>
    <w:rsid w:val="0009252D"/>
    <w:rsid w:val="000925FC"/>
    <w:rsid w:val="00092876"/>
    <w:rsid w:val="000969B4"/>
    <w:rsid w:val="000A186B"/>
    <w:rsid w:val="000A1ADB"/>
    <w:rsid w:val="000A254A"/>
    <w:rsid w:val="000A3366"/>
    <w:rsid w:val="000A3956"/>
    <w:rsid w:val="000A45B0"/>
    <w:rsid w:val="000A513E"/>
    <w:rsid w:val="000B18C6"/>
    <w:rsid w:val="000B1915"/>
    <w:rsid w:val="000B2BAE"/>
    <w:rsid w:val="000B4D24"/>
    <w:rsid w:val="000B63C8"/>
    <w:rsid w:val="000B6A0F"/>
    <w:rsid w:val="000B73C0"/>
    <w:rsid w:val="000B7917"/>
    <w:rsid w:val="000C0055"/>
    <w:rsid w:val="000C7F8F"/>
    <w:rsid w:val="000D0047"/>
    <w:rsid w:val="000D0609"/>
    <w:rsid w:val="000D315B"/>
    <w:rsid w:val="000D33BE"/>
    <w:rsid w:val="000D3C1F"/>
    <w:rsid w:val="000D3CBF"/>
    <w:rsid w:val="000D7EA8"/>
    <w:rsid w:val="000E13E3"/>
    <w:rsid w:val="000E5DB1"/>
    <w:rsid w:val="000F0C51"/>
    <w:rsid w:val="000F14C4"/>
    <w:rsid w:val="000F3F4B"/>
    <w:rsid w:val="000F77A2"/>
    <w:rsid w:val="00100621"/>
    <w:rsid w:val="001007F5"/>
    <w:rsid w:val="001013DB"/>
    <w:rsid w:val="001031A3"/>
    <w:rsid w:val="001062FE"/>
    <w:rsid w:val="00110E6F"/>
    <w:rsid w:val="00114105"/>
    <w:rsid w:val="0012279E"/>
    <w:rsid w:val="00125342"/>
    <w:rsid w:val="001273F3"/>
    <w:rsid w:val="00131EDE"/>
    <w:rsid w:val="001324E6"/>
    <w:rsid w:val="00133CFC"/>
    <w:rsid w:val="00134758"/>
    <w:rsid w:val="001362C1"/>
    <w:rsid w:val="0014352E"/>
    <w:rsid w:val="00144E41"/>
    <w:rsid w:val="00150378"/>
    <w:rsid w:val="00150847"/>
    <w:rsid w:val="00151166"/>
    <w:rsid w:val="00151DFE"/>
    <w:rsid w:val="00152509"/>
    <w:rsid w:val="00153AD3"/>
    <w:rsid w:val="00155032"/>
    <w:rsid w:val="00155AE1"/>
    <w:rsid w:val="001560E6"/>
    <w:rsid w:val="00165384"/>
    <w:rsid w:val="001672C9"/>
    <w:rsid w:val="00171D63"/>
    <w:rsid w:val="0017707A"/>
    <w:rsid w:val="001802AD"/>
    <w:rsid w:val="00182C45"/>
    <w:rsid w:val="00183166"/>
    <w:rsid w:val="00183327"/>
    <w:rsid w:val="0018434C"/>
    <w:rsid w:val="001864E0"/>
    <w:rsid w:val="00186E14"/>
    <w:rsid w:val="00187510"/>
    <w:rsid w:val="00192423"/>
    <w:rsid w:val="001951C5"/>
    <w:rsid w:val="00195376"/>
    <w:rsid w:val="00195523"/>
    <w:rsid w:val="0019568D"/>
    <w:rsid w:val="00196F11"/>
    <w:rsid w:val="00197A8C"/>
    <w:rsid w:val="001A0B04"/>
    <w:rsid w:val="001A37E4"/>
    <w:rsid w:val="001A5353"/>
    <w:rsid w:val="001B28E3"/>
    <w:rsid w:val="001B2B8B"/>
    <w:rsid w:val="001B39BC"/>
    <w:rsid w:val="001B47B4"/>
    <w:rsid w:val="001C213C"/>
    <w:rsid w:val="001C21C3"/>
    <w:rsid w:val="001C3C7A"/>
    <w:rsid w:val="001C5EFF"/>
    <w:rsid w:val="001C7458"/>
    <w:rsid w:val="001D11FF"/>
    <w:rsid w:val="001D1853"/>
    <w:rsid w:val="001D609C"/>
    <w:rsid w:val="001E23CD"/>
    <w:rsid w:val="001E24C3"/>
    <w:rsid w:val="001E4BB2"/>
    <w:rsid w:val="001E556A"/>
    <w:rsid w:val="001E5ABB"/>
    <w:rsid w:val="001E7F37"/>
    <w:rsid w:val="001F0EB4"/>
    <w:rsid w:val="001F17CA"/>
    <w:rsid w:val="001F212F"/>
    <w:rsid w:val="001F3D6C"/>
    <w:rsid w:val="001F3ED6"/>
    <w:rsid w:val="001F7FCA"/>
    <w:rsid w:val="0020241B"/>
    <w:rsid w:val="00202709"/>
    <w:rsid w:val="00202A21"/>
    <w:rsid w:val="002040EB"/>
    <w:rsid w:val="0020533A"/>
    <w:rsid w:val="00207A20"/>
    <w:rsid w:val="002100DB"/>
    <w:rsid w:val="00210AA0"/>
    <w:rsid w:val="00215221"/>
    <w:rsid w:val="00215A1D"/>
    <w:rsid w:val="00216A55"/>
    <w:rsid w:val="00216B2E"/>
    <w:rsid w:val="00217BC1"/>
    <w:rsid w:val="002227ED"/>
    <w:rsid w:val="00224C4B"/>
    <w:rsid w:val="00226C4B"/>
    <w:rsid w:val="002305AE"/>
    <w:rsid w:val="00230723"/>
    <w:rsid w:val="00233327"/>
    <w:rsid w:val="002378C7"/>
    <w:rsid w:val="00241ECF"/>
    <w:rsid w:val="0024586B"/>
    <w:rsid w:val="00251518"/>
    <w:rsid w:val="00253F40"/>
    <w:rsid w:val="002561F3"/>
    <w:rsid w:val="0026020C"/>
    <w:rsid w:val="00260A6B"/>
    <w:rsid w:val="00260BD2"/>
    <w:rsid w:val="00263D8A"/>
    <w:rsid w:val="00263E51"/>
    <w:rsid w:val="002650AA"/>
    <w:rsid w:val="00270E81"/>
    <w:rsid w:val="00273A74"/>
    <w:rsid w:val="00274280"/>
    <w:rsid w:val="00275E82"/>
    <w:rsid w:val="00276C67"/>
    <w:rsid w:val="00277657"/>
    <w:rsid w:val="00281798"/>
    <w:rsid w:val="002823F5"/>
    <w:rsid w:val="00287F8E"/>
    <w:rsid w:val="0029240C"/>
    <w:rsid w:val="00292473"/>
    <w:rsid w:val="00293659"/>
    <w:rsid w:val="00293EFE"/>
    <w:rsid w:val="0029742B"/>
    <w:rsid w:val="0029779E"/>
    <w:rsid w:val="00297DF8"/>
    <w:rsid w:val="002A0265"/>
    <w:rsid w:val="002A110F"/>
    <w:rsid w:val="002A1F81"/>
    <w:rsid w:val="002A3EAD"/>
    <w:rsid w:val="002A61B9"/>
    <w:rsid w:val="002A7188"/>
    <w:rsid w:val="002A7DDC"/>
    <w:rsid w:val="002B1908"/>
    <w:rsid w:val="002B3C3C"/>
    <w:rsid w:val="002B4174"/>
    <w:rsid w:val="002B4DF9"/>
    <w:rsid w:val="002B6881"/>
    <w:rsid w:val="002C13E4"/>
    <w:rsid w:val="002C26E9"/>
    <w:rsid w:val="002C4CB2"/>
    <w:rsid w:val="002C51AD"/>
    <w:rsid w:val="002C5AF1"/>
    <w:rsid w:val="002D09A0"/>
    <w:rsid w:val="002D13AB"/>
    <w:rsid w:val="002D1C47"/>
    <w:rsid w:val="002D42F6"/>
    <w:rsid w:val="002E182D"/>
    <w:rsid w:val="002E60F5"/>
    <w:rsid w:val="002E6137"/>
    <w:rsid w:val="002E6356"/>
    <w:rsid w:val="002E6886"/>
    <w:rsid w:val="002E6DD0"/>
    <w:rsid w:val="002F10E2"/>
    <w:rsid w:val="002F1846"/>
    <w:rsid w:val="002F3F35"/>
    <w:rsid w:val="00301125"/>
    <w:rsid w:val="00301F70"/>
    <w:rsid w:val="00303A95"/>
    <w:rsid w:val="00304AB5"/>
    <w:rsid w:val="003068BF"/>
    <w:rsid w:val="00310992"/>
    <w:rsid w:val="0031277F"/>
    <w:rsid w:val="0032276C"/>
    <w:rsid w:val="003250E4"/>
    <w:rsid w:val="003259C8"/>
    <w:rsid w:val="003277A9"/>
    <w:rsid w:val="00330FBA"/>
    <w:rsid w:val="003316A6"/>
    <w:rsid w:val="003326EB"/>
    <w:rsid w:val="00333A9B"/>
    <w:rsid w:val="0033645A"/>
    <w:rsid w:val="00336E04"/>
    <w:rsid w:val="00337057"/>
    <w:rsid w:val="0034140D"/>
    <w:rsid w:val="00343871"/>
    <w:rsid w:val="003440EF"/>
    <w:rsid w:val="00344FE3"/>
    <w:rsid w:val="00345088"/>
    <w:rsid w:val="00346F0F"/>
    <w:rsid w:val="003509A6"/>
    <w:rsid w:val="00350DF5"/>
    <w:rsid w:val="00351E4E"/>
    <w:rsid w:val="00353F71"/>
    <w:rsid w:val="00354390"/>
    <w:rsid w:val="00354BC1"/>
    <w:rsid w:val="0036217C"/>
    <w:rsid w:val="00363442"/>
    <w:rsid w:val="003652A1"/>
    <w:rsid w:val="0037339C"/>
    <w:rsid w:val="0037404F"/>
    <w:rsid w:val="00374C8A"/>
    <w:rsid w:val="00375F0C"/>
    <w:rsid w:val="00376DD4"/>
    <w:rsid w:val="0038043D"/>
    <w:rsid w:val="00385282"/>
    <w:rsid w:val="003923DC"/>
    <w:rsid w:val="003A0ECA"/>
    <w:rsid w:val="003A108A"/>
    <w:rsid w:val="003A2F8B"/>
    <w:rsid w:val="003A3379"/>
    <w:rsid w:val="003A3A0A"/>
    <w:rsid w:val="003A487A"/>
    <w:rsid w:val="003A5FB3"/>
    <w:rsid w:val="003A6722"/>
    <w:rsid w:val="003A6A90"/>
    <w:rsid w:val="003A73F6"/>
    <w:rsid w:val="003B1A80"/>
    <w:rsid w:val="003B23C4"/>
    <w:rsid w:val="003B6773"/>
    <w:rsid w:val="003B7B41"/>
    <w:rsid w:val="003C1644"/>
    <w:rsid w:val="003C30FC"/>
    <w:rsid w:val="003C35D0"/>
    <w:rsid w:val="003C38CD"/>
    <w:rsid w:val="003C6A64"/>
    <w:rsid w:val="003D1F80"/>
    <w:rsid w:val="003D2A78"/>
    <w:rsid w:val="003D33C5"/>
    <w:rsid w:val="003D4E79"/>
    <w:rsid w:val="003D533A"/>
    <w:rsid w:val="003E009E"/>
    <w:rsid w:val="003E3248"/>
    <w:rsid w:val="003E328A"/>
    <w:rsid w:val="003E52C1"/>
    <w:rsid w:val="003E5604"/>
    <w:rsid w:val="003E7FDC"/>
    <w:rsid w:val="003F05C0"/>
    <w:rsid w:val="003F4F43"/>
    <w:rsid w:val="003F7303"/>
    <w:rsid w:val="003F7567"/>
    <w:rsid w:val="003F7CEE"/>
    <w:rsid w:val="00401CC6"/>
    <w:rsid w:val="00403B2C"/>
    <w:rsid w:val="004040E3"/>
    <w:rsid w:val="0040540E"/>
    <w:rsid w:val="00411971"/>
    <w:rsid w:val="00413928"/>
    <w:rsid w:val="00414D33"/>
    <w:rsid w:val="004170ED"/>
    <w:rsid w:val="00417229"/>
    <w:rsid w:val="00420CCE"/>
    <w:rsid w:val="00420DB3"/>
    <w:rsid w:val="00421340"/>
    <w:rsid w:val="00422872"/>
    <w:rsid w:val="00423B3E"/>
    <w:rsid w:val="00424C97"/>
    <w:rsid w:val="00426122"/>
    <w:rsid w:val="004359A0"/>
    <w:rsid w:val="00435BAC"/>
    <w:rsid w:val="004360DF"/>
    <w:rsid w:val="00436A89"/>
    <w:rsid w:val="00437315"/>
    <w:rsid w:val="004404FE"/>
    <w:rsid w:val="00440752"/>
    <w:rsid w:val="0044265C"/>
    <w:rsid w:val="00442E94"/>
    <w:rsid w:val="00443DF6"/>
    <w:rsid w:val="004465DD"/>
    <w:rsid w:val="00446D13"/>
    <w:rsid w:val="00447B59"/>
    <w:rsid w:val="00452278"/>
    <w:rsid w:val="0045440C"/>
    <w:rsid w:val="0045464F"/>
    <w:rsid w:val="00457C8B"/>
    <w:rsid w:val="00460BD8"/>
    <w:rsid w:val="0047309B"/>
    <w:rsid w:val="004735B9"/>
    <w:rsid w:val="00474893"/>
    <w:rsid w:val="00476E95"/>
    <w:rsid w:val="0048170E"/>
    <w:rsid w:val="00482201"/>
    <w:rsid w:val="00482A43"/>
    <w:rsid w:val="004868C1"/>
    <w:rsid w:val="00486A64"/>
    <w:rsid w:val="00487C5C"/>
    <w:rsid w:val="004906E4"/>
    <w:rsid w:val="004921BD"/>
    <w:rsid w:val="00492538"/>
    <w:rsid w:val="00494A59"/>
    <w:rsid w:val="00496EF5"/>
    <w:rsid w:val="004A0656"/>
    <w:rsid w:val="004A160A"/>
    <w:rsid w:val="004A25DE"/>
    <w:rsid w:val="004A27DF"/>
    <w:rsid w:val="004A306D"/>
    <w:rsid w:val="004A3F6D"/>
    <w:rsid w:val="004A3FB2"/>
    <w:rsid w:val="004A7D25"/>
    <w:rsid w:val="004B2E56"/>
    <w:rsid w:val="004B452C"/>
    <w:rsid w:val="004B6587"/>
    <w:rsid w:val="004C0049"/>
    <w:rsid w:val="004C10DA"/>
    <w:rsid w:val="004C196E"/>
    <w:rsid w:val="004C28B2"/>
    <w:rsid w:val="004C4389"/>
    <w:rsid w:val="004D048A"/>
    <w:rsid w:val="004D0C9D"/>
    <w:rsid w:val="004D2AED"/>
    <w:rsid w:val="004E1943"/>
    <w:rsid w:val="004E1FFF"/>
    <w:rsid w:val="004E2049"/>
    <w:rsid w:val="004E563D"/>
    <w:rsid w:val="004E7C11"/>
    <w:rsid w:val="004E7C25"/>
    <w:rsid w:val="004F0E4D"/>
    <w:rsid w:val="004F15AA"/>
    <w:rsid w:val="004F28F4"/>
    <w:rsid w:val="004F3150"/>
    <w:rsid w:val="004F3C2B"/>
    <w:rsid w:val="004F4526"/>
    <w:rsid w:val="004F7976"/>
    <w:rsid w:val="0050169C"/>
    <w:rsid w:val="00502C23"/>
    <w:rsid w:val="00505A72"/>
    <w:rsid w:val="00505A89"/>
    <w:rsid w:val="00511723"/>
    <w:rsid w:val="00511C63"/>
    <w:rsid w:val="00513A15"/>
    <w:rsid w:val="00520EF3"/>
    <w:rsid w:val="005248FC"/>
    <w:rsid w:val="005314CF"/>
    <w:rsid w:val="00532EFF"/>
    <w:rsid w:val="005336DF"/>
    <w:rsid w:val="00534C21"/>
    <w:rsid w:val="0053574F"/>
    <w:rsid w:val="005420D4"/>
    <w:rsid w:val="00543EC3"/>
    <w:rsid w:val="0054493D"/>
    <w:rsid w:val="00551461"/>
    <w:rsid w:val="00552EDD"/>
    <w:rsid w:val="005557C6"/>
    <w:rsid w:val="005566B3"/>
    <w:rsid w:val="00562186"/>
    <w:rsid w:val="00564423"/>
    <w:rsid w:val="0056751C"/>
    <w:rsid w:val="005710B7"/>
    <w:rsid w:val="00571798"/>
    <w:rsid w:val="005743A7"/>
    <w:rsid w:val="00576287"/>
    <w:rsid w:val="005804F0"/>
    <w:rsid w:val="00580D69"/>
    <w:rsid w:val="00581322"/>
    <w:rsid w:val="00582BA9"/>
    <w:rsid w:val="005857CA"/>
    <w:rsid w:val="0058693D"/>
    <w:rsid w:val="00587026"/>
    <w:rsid w:val="00590093"/>
    <w:rsid w:val="0059281B"/>
    <w:rsid w:val="0059383C"/>
    <w:rsid w:val="00596F7D"/>
    <w:rsid w:val="005A6324"/>
    <w:rsid w:val="005A6625"/>
    <w:rsid w:val="005B02A6"/>
    <w:rsid w:val="005B0BB0"/>
    <w:rsid w:val="005B0CDA"/>
    <w:rsid w:val="005B412B"/>
    <w:rsid w:val="005B71CD"/>
    <w:rsid w:val="005B7918"/>
    <w:rsid w:val="005C01E1"/>
    <w:rsid w:val="005C04B0"/>
    <w:rsid w:val="005C3A6B"/>
    <w:rsid w:val="005C3ACC"/>
    <w:rsid w:val="005C4A0A"/>
    <w:rsid w:val="005C6637"/>
    <w:rsid w:val="005C7544"/>
    <w:rsid w:val="005C7E61"/>
    <w:rsid w:val="005D1517"/>
    <w:rsid w:val="005D1DDD"/>
    <w:rsid w:val="005D40EE"/>
    <w:rsid w:val="005D4E74"/>
    <w:rsid w:val="005D555B"/>
    <w:rsid w:val="005E1111"/>
    <w:rsid w:val="005E16D7"/>
    <w:rsid w:val="005E596D"/>
    <w:rsid w:val="005E5BF7"/>
    <w:rsid w:val="005F03BA"/>
    <w:rsid w:val="005F0A0F"/>
    <w:rsid w:val="005F1C91"/>
    <w:rsid w:val="005F2B16"/>
    <w:rsid w:val="005F3CEB"/>
    <w:rsid w:val="005F5621"/>
    <w:rsid w:val="005F5768"/>
    <w:rsid w:val="005F5DA5"/>
    <w:rsid w:val="005F6DFA"/>
    <w:rsid w:val="0060040C"/>
    <w:rsid w:val="006013B4"/>
    <w:rsid w:val="00602B50"/>
    <w:rsid w:val="00607325"/>
    <w:rsid w:val="00607A7E"/>
    <w:rsid w:val="006113CF"/>
    <w:rsid w:val="006146AC"/>
    <w:rsid w:val="00614FDD"/>
    <w:rsid w:val="00616CC5"/>
    <w:rsid w:val="0062219B"/>
    <w:rsid w:val="006259E0"/>
    <w:rsid w:val="006274AE"/>
    <w:rsid w:val="006277D8"/>
    <w:rsid w:val="006279FF"/>
    <w:rsid w:val="00627DA3"/>
    <w:rsid w:val="0063331D"/>
    <w:rsid w:val="0063335A"/>
    <w:rsid w:val="006344F2"/>
    <w:rsid w:val="00640726"/>
    <w:rsid w:val="00641A11"/>
    <w:rsid w:val="006424B8"/>
    <w:rsid w:val="006439A3"/>
    <w:rsid w:val="00644291"/>
    <w:rsid w:val="00644869"/>
    <w:rsid w:val="00645F92"/>
    <w:rsid w:val="0065156E"/>
    <w:rsid w:val="00651F1A"/>
    <w:rsid w:val="006527C7"/>
    <w:rsid w:val="006530E6"/>
    <w:rsid w:val="00660114"/>
    <w:rsid w:val="00662979"/>
    <w:rsid w:val="0066298E"/>
    <w:rsid w:val="00663640"/>
    <w:rsid w:val="006643CA"/>
    <w:rsid w:val="00664E5B"/>
    <w:rsid w:val="00665ED6"/>
    <w:rsid w:val="006662E0"/>
    <w:rsid w:val="006662E9"/>
    <w:rsid w:val="00672186"/>
    <w:rsid w:val="006746F3"/>
    <w:rsid w:val="00676699"/>
    <w:rsid w:val="00680FA6"/>
    <w:rsid w:val="00681FD8"/>
    <w:rsid w:val="006833B7"/>
    <w:rsid w:val="00686C7C"/>
    <w:rsid w:val="00692419"/>
    <w:rsid w:val="00693BFB"/>
    <w:rsid w:val="00695443"/>
    <w:rsid w:val="0069567D"/>
    <w:rsid w:val="0069695D"/>
    <w:rsid w:val="00696A58"/>
    <w:rsid w:val="00696BEA"/>
    <w:rsid w:val="006A4976"/>
    <w:rsid w:val="006A4CBD"/>
    <w:rsid w:val="006A7979"/>
    <w:rsid w:val="006B064B"/>
    <w:rsid w:val="006B4F1D"/>
    <w:rsid w:val="006B5A4C"/>
    <w:rsid w:val="006B5BD3"/>
    <w:rsid w:val="006C0C7A"/>
    <w:rsid w:val="006D45A9"/>
    <w:rsid w:val="006D5318"/>
    <w:rsid w:val="006D5D66"/>
    <w:rsid w:val="006E0333"/>
    <w:rsid w:val="006F14D3"/>
    <w:rsid w:val="006F2E66"/>
    <w:rsid w:val="006F35FE"/>
    <w:rsid w:val="006F41DA"/>
    <w:rsid w:val="006F601A"/>
    <w:rsid w:val="00700E69"/>
    <w:rsid w:val="007015C0"/>
    <w:rsid w:val="00702DF5"/>
    <w:rsid w:val="00704845"/>
    <w:rsid w:val="007114F8"/>
    <w:rsid w:val="00712B8B"/>
    <w:rsid w:val="00712E0B"/>
    <w:rsid w:val="007232C0"/>
    <w:rsid w:val="00724353"/>
    <w:rsid w:val="00724F90"/>
    <w:rsid w:val="007254DD"/>
    <w:rsid w:val="00726374"/>
    <w:rsid w:val="00727113"/>
    <w:rsid w:val="00727CB8"/>
    <w:rsid w:val="00730703"/>
    <w:rsid w:val="007308AE"/>
    <w:rsid w:val="00730B02"/>
    <w:rsid w:val="00732E83"/>
    <w:rsid w:val="0073463D"/>
    <w:rsid w:val="007359E4"/>
    <w:rsid w:val="0073659B"/>
    <w:rsid w:val="00740072"/>
    <w:rsid w:val="00740736"/>
    <w:rsid w:val="00742EC3"/>
    <w:rsid w:val="00742F46"/>
    <w:rsid w:val="00744502"/>
    <w:rsid w:val="00747235"/>
    <w:rsid w:val="00750A12"/>
    <w:rsid w:val="0075247A"/>
    <w:rsid w:val="0075352D"/>
    <w:rsid w:val="007575C0"/>
    <w:rsid w:val="007600F2"/>
    <w:rsid w:val="0076013D"/>
    <w:rsid w:val="00762020"/>
    <w:rsid w:val="007625DE"/>
    <w:rsid w:val="007626F4"/>
    <w:rsid w:val="007708E5"/>
    <w:rsid w:val="007708FC"/>
    <w:rsid w:val="00771639"/>
    <w:rsid w:val="0077300C"/>
    <w:rsid w:val="007736FD"/>
    <w:rsid w:val="007750D9"/>
    <w:rsid w:val="00775CA3"/>
    <w:rsid w:val="007834AE"/>
    <w:rsid w:val="00784467"/>
    <w:rsid w:val="0079078E"/>
    <w:rsid w:val="007923C6"/>
    <w:rsid w:val="00792615"/>
    <w:rsid w:val="007A4256"/>
    <w:rsid w:val="007B15CF"/>
    <w:rsid w:val="007B24B2"/>
    <w:rsid w:val="007B25FF"/>
    <w:rsid w:val="007B3773"/>
    <w:rsid w:val="007B3BB6"/>
    <w:rsid w:val="007C551F"/>
    <w:rsid w:val="007C5F4F"/>
    <w:rsid w:val="007C60C0"/>
    <w:rsid w:val="007C61B5"/>
    <w:rsid w:val="007C6F93"/>
    <w:rsid w:val="007D08A7"/>
    <w:rsid w:val="007D2106"/>
    <w:rsid w:val="007D2D6F"/>
    <w:rsid w:val="007D43B4"/>
    <w:rsid w:val="007D7F83"/>
    <w:rsid w:val="007E2D0D"/>
    <w:rsid w:val="007E5119"/>
    <w:rsid w:val="007E5138"/>
    <w:rsid w:val="007E7C43"/>
    <w:rsid w:val="007F0E0F"/>
    <w:rsid w:val="007F485F"/>
    <w:rsid w:val="008018F8"/>
    <w:rsid w:val="0080755F"/>
    <w:rsid w:val="00807C38"/>
    <w:rsid w:val="0081288A"/>
    <w:rsid w:val="00815E4B"/>
    <w:rsid w:val="00816418"/>
    <w:rsid w:val="00817103"/>
    <w:rsid w:val="00820922"/>
    <w:rsid w:val="008217B2"/>
    <w:rsid w:val="00823D70"/>
    <w:rsid w:val="00824178"/>
    <w:rsid w:val="00824C6D"/>
    <w:rsid w:val="00825894"/>
    <w:rsid w:val="00830772"/>
    <w:rsid w:val="00832C00"/>
    <w:rsid w:val="0083359E"/>
    <w:rsid w:val="008335C1"/>
    <w:rsid w:val="00835561"/>
    <w:rsid w:val="00835A84"/>
    <w:rsid w:val="0083708F"/>
    <w:rsid w:val="00851D20"/>
    <w:rsid w:val="00852299"/>
    <w:rsid w:val="00854C44"/>
    <w:rsid w:val="00855C9C"/>
    <w:rsid w:val="0085674F"/>
    <w:rsid w:val="00856E20"/>
    <w:rsid w:val="00857F57"/>
    <w:rsid w:val="008610AC"/>
    <w:rsid w:val="00861D46"/>
    <w:rsid w:val="00863AD3"/>
    <w:rsid w:val="00865F0E"/>
    <w:rsid w:val="0086604C"/>
    <w:rsid w:val="00872E5C"/>
    <w:rsid w:val="00875068"/>
    <w:rsid w:val="00876E65"/>
    <w:rsid w:val="008838F7"/>
    <w:rsid w:val="00885204"/>
    <w:rsid w:val="00890AEE"/>
    <w:rsid w:val="00893220"/>
    <w:rsid w:val="00893392"/>
    <w:rsid w:val="008952D6"/>
    <w:rsid w:val="008A5B4E"/>
    <w:rsid w:val="008A5E9F"/>
    <w:rsid w:val="008B0C33"/>
    <w:rsid w:val="008B15C8"/>
    <w:rsid w:val="008B1A72"/>
    <w:rsid w:val="008B2F97"/>
    <w:rsid w:val="008B44FB"/>
    <w:rsid w:val="008B4C8F"/>
    <w:rsid w:val="008B7A94"/>
    <w:rsid w:val="008C088A"/>
    <w:rsid w:val="008C4A51"/>
    <w:rsid w:val="008C702D"/>
    <w:rsid w:val="008C7961"/>
    <w:rsid w:val="008C7D74"/>
    <w:rsid w:val="008D0918"/>
    <w:rsid w:val="008D17A7"/>
    <w:rsid w:val="008D1B90"/>
    <w:rsid w:val="008D2013"/>
    <w:rsid w:val="008D214C"/>
    <w:rsid w:val="008D2665"/>
    <w:rsid w:val="008D3949"/>
    <w:rsid w:val="008D3EDF"/>
    <w:rsid w:val="008D4BA0"/>
    <w:rsid w:val="008D67D5"/>
    <w:rsid w:val="008D7570"/>
    <w:rsid w:val="008E03D2"/>
    <w:rsid w:val="008E42E4"/>
    <w:rsid w:val="008F3B78"/>
    <w:rsid w:val="008F5BB3"/>
    <w:rsid w:val="008F6AC4"/>
    <w:rsid w:val="0090118B"/>
    <w:rsid w:val="00902B9C"/>
    <w:rsid w:val="00902E23"/>
    <w:rsid w:val="0090322D"/>
    <w:rsid w:val="00903B3C"/>
    <w:rsid w:val="00907F9E"/>
    <w:rsid w:val="00910F8F"/>
    <w:rsid w:val="00911257"/>
    <w:rsid w:val="00912BCB"/>
    <w:rsid w:val="009138CF"/>
    <w:rsid w:val="0091404D"/>
    <w:rsid w:val="00914B20"/>
    <w:rsid w:val="00927ED8"/>
    <w:rsid w:val="009316AA"/>
    <w:rsid w:val="0093317C"/>
    <w:rsid w:val="00936B59"/>
    <w:rsid w:val="00940214"/>
    <w:rsid w:val="009402CA"/>
    <w:rsid w:val="009418D9"/>
    <w:rsid w:val="00942B2D"/>
    <w:rsid w:val="00942F0B"/>
    <w:rsid w:val="00943EF7"/>
    <w:rsid w:val="00944F9D"/>
    <w:rsid w:val="00945A9B"/>
    <w:rsid w:val="00950509"/>
    <w:rsid w:val="009518A1"/>
    <w:rsid w:val="00956B61"/>
    <w:rsid w:val="009577B6"/>
    <w:rsid w:val="00957CF3"/>
    <w:rsid w:val="00962622"/>
    <w:rsid w:val="0096398B"/>
    <w:rsid w:val="009642E6"/>
    <w:rsid w:val="0096525C"/>
    <w:rsid w:val="00965DD8"/>
    <w:rsid w:val="009664AA"/>
    <w:rsid w:val="009719D8"/>
    <w:rsid w:val="00973E4F"/>
    <w:rsid w:val="00974939"/>
    <w:rsid w:val="0097552A"/>
    <w:rsid w:val="00977947"/>
    <w:rsid w:val="00977D2C"/>
    <w:rsid w:val="009812E7"/>
    <w:rsid w:val="009825D2"/>
    <w:rsid w:val="009842C5"/>
    <w:rsid w:val="00984B58"/>
    <w:rsid w:val="00985BA3"/>
    <w:rsid w:val="00990066"/>
    <w:rsid w:val="009908AF"/>
    <w:rsid w:val="009936C0"/>
    <w:rsid w:val="009940DA"/>
    <w:rsid w:val="00995CB2"/>
    <w:rsid w:val="0099664F"/>
    <w:rsid w:val="009A12E6"/>
    <w:rsid w:val="009A17B1"/>
    <w:rsid w:val="009A1B03"/>
    <w:rsid w:val="009A1C24"/>
    <w:rsid w:val="009A20F9"/>
    <w:rsid w:val="009A2C1C"/>
    <w:rsid w:val="009A5EA3"/>
    <w:rsid w:val="009B2754"/>
    <w:rsid w:val="009B7EB2"/>
    <w:rsid w:val="009C0F93"/>
    <w:rsid w:val="009C14BC"/>
    <w:rsid w:val="009C28D5"/>
    <w:rsid w:val="009C304C"/>
    <w:rsid w:val="009C4648"/>
    <w:rsid w:val="009C6111"/>
    <w:rsid w:val="009C781E"/>
    <w:rsid w:val="009C7C4C"/>
    <w:rsid w:val="009D2ADC"/>
    <w:rsid w:val="009D5306"/>
    <w:rsid w:val="009D7E83"/>
    <w:rsid w:val="009E17D8"/>
    <w:rsid w:val="009E2334"/>
    <w:rsid w:val="009E3226"/>
    <w:rsid w:val="009E3B3D"/>
    <w:rsid w:val="009E4713"/>
    <w:rsid w:val="009E531A"/>
    <w:rsid w:val="009E5AD9"/>
    <w:rsid w:val="009E7BC8"/>
    <w:rsid w:val="009E7F83"/>
    <w:rsid w:val="009F0F23"/>
    <w:rsid w:val="009F108F"/>
    <w:rsid w:val="009F22A4"/>
    <w:rsid w:val="009F4B89"/>
    <w:rsid w:val="009F686D"/>
    <w:rsid w:val="009F6993"/>
    <w:rsid w:val="009F7844"/>
    <w:rsid w:val="009F78E2"/>
    <w:rsid w:val="00A00C3E"/>
    <w:rsid w:val="00A01B2D"/>
    <w:rsid w:val="00A02915"/>
    <w:rsid w:val="00A03703"/>
    <w:rsid w:val="00A03B4A"/>
    <w:rsid w:val="00A042B7"/>
    <w:rsid w:val="00A0512C"/>
    <w:rsid w:val="00A05870"/>
    <w:rsid w:val="00A0645C"/>
    <w:rsid w:val="00A1743D"/>
    <w:rsid w:val="00A17FC5"/>
    <w:rsid w:val="00A2092D"/>
    <w:rsid w:val="00A213CC"/>
    <w:rsid w:val="00A26B85"/>
    <w:rsid w:val="00A2709E"/>
    <w:rsid w:val="00A278A4"/>
    <w:rsid w:val="00A31A01"/>
    <w:rsid w:val="00A32C85"/>
    <w:rsid w:val="00A34566"/>
    <w:rsid w:val="00A36FCE"/>
    <w:rsid w:val="00A37F48"/>
    <w:rsid w:val="00A41B12"/>
    <w:rsid w:val="00A42741"/>
    <w:rsid w:val="00A4512C"/>
    <w:rsid w:val="00A461BF"/>
    <w:rsid w:val="00A468AD"/>
    <w:rsid w:val="00A46F9E"/>
    <w:rsid w:val="00A476AC"/>
    <w:rsid w:val="00A50206"/>
    <w:rsid w:val="00A50755"/>
    <w:rsid w:val="00A510D1"/>
    <w:rsid w:val="00A5412D"/>
    <w:rsid w:val="00A56550"/>
    <w:rsid w:val="00A56738"/>
    <w:rsid w:val="00A56F22"/>
    <w:rsid w:val="00A57FEF"/>
    <w:rsid w:val="00A62823"/>
    <w:rsid w:val="00A63EEC"/>
    <w:rsid w:val="00A64566"/>
    <w:rsid w:val="00A70F08"/>
    <w:rsid w:val="00A711BE"/>
    <w:rsid w:val="00A7319B"/>
    <w:rsid w:val="00A7334F"/>
    <w:rsid w:val="00A73F45"/>
    <w:rsid w:val="00A762FB"/>
    <w:rsid w:val="00A764C0"/>
    <w:rsid w:val="00A775E3"/>
    <w:rsid w:val="00A8306D"/>
    <w:rsid w:val="00A902C5"/>
    <w:rsid w:val="00A91936"/>
    <w:rsid w:val="00A92AA6"/>
    <w:rsid w:val="00A92C0F"/>
    <w:rsid w:val="00A92F99"/>
    <w:rsid w:val="00A94187"/>
    <w:rsid w:val="00A95296"/>
    <w:rsid w:val="00A95DA9"/>
    <w:rsid w:val="00A96790"/>
    <w:rsid w:val="00A97D30"/>
    <w:rsid w:val="00A97F98"/>
    <w:rsid w:val="00AA03A1"/>
    <w:rsid w:val="00AA132A"/>
    <w:rsid w:val="00AA1EE2"/>
    <w:rsid w:val="00AA33E8"/>
    <w:rsid w:val="00AA5E7C"/>
    <w:rsid w:val="00AA70B5"/>
    <w:rsid w:val="00AB0077"/>
    <w:rsid w:val="00AB2269"/>
    <w:rsid w:val="00AB2964"/>
    <w:rsid w:val="00AB36DF"/>
    <w:rsid w:val="00AC18F0"/>
    <w:rsid w:val="00AC1C91"/>
    <w:rsid w:val="00AC1F65"/>
    <w:rsid w:val="00AC29C1"/>
    <w:rsid w:val="00AC594C"/>
    <w:rsid w:val="00AC68CF"/>
    <w:rsid w:val="00AD001B"/>
    <w:rsid w:val="00AD046D"/>
    <w:rsid w:val="00AD0E90"/>
    <w:rsid w:val="00AD33C7"/>
    <w:rsid w:val="00AD34F1"/>
    <w:rsid w:val="00AD4A1A"/>
    <w:rsid w:val="00AD7BB6"/>
    <w:rsid w:val="00AE0E05"/>
    <w:rsid w:val="00AE3942"/>
    <w:rsid w:val="00AE7398"/>
    <w:rsid w:val="00AF7772"/>
    <w:rsid w:val="00B04383"/>
    <w:rsid w:val="00B04BEA"/>
    <w:rsid w:val="00B10235"/>
    <w:rsid w:val="00B111AB"/>
    <w:rsid w:val="00B129F9"/>
    <w:rsid w:val="00B135FC"/>
    <w:rsid w:val="00B208F2"/>
    <w:rsid w:val="00B20B3C"/>
    <w:rsid w:val="00B20EE6"/>
    <w:rsid w:val="00B235C2"/>
    <w:rsid w:val="00B26C7B"/>
    <w:rsid w:val="00B27515"/>
    <w:rsid w:val="00B30066"/>
    <w:rsid w:val="00B31241"/>
    <w:rsid w:val="00B31351"/>
    <w:rsid w:val="00B360FF"/>
    <w:rsid w:val="00B36EE2"/>
    <w:rsid w:val="00B40154"/>
    <w:rsid w:val="00B42B1F"/>
    <w:rsid w:val="00B42CA9"/>
    <w:rsid w:val="00B52C4D"/>
    <w:rsid w:val="00B5497A"/>
    <w:rsid w:val="00B54F02"/>
    <w:rsid w:val="00B6428F"/>
    <w:rsid w:val="00B653E7"/>
    <w:rsid w:val="00B663BD"/>
    <w:rsid w:val="00B70C3A"/>
    <w:rsid w:val="00B721F9"/>
    <w:rsid w:val="00B73967"/>
    <w:rsid w:val="00B73D6C"/>
    <w:rsid w:val="00B73D76"/>
    <w:rsid w:val="00B81B9D"/>
    <w:rsid w:val="00B81E68"/>
    <w:rsid w:val="00B84877"/>
    <w:rsid w:val="00B85F77"/>
    <w:rsid w:val="00B9162B"/>
    <w:rsid w:val="00B919F4"/>
    <w:rsid w:val="00B94897"/>
    <w:rsid w:val="00B95240"/>
    <w:rsid w:val="00B95F4D"/>
    <w:rsid w:val="00BA0F8E"/>
    <w:rsid w:val="00BA3DC7"/>
    <w:rsid w:val="00BA412B"/>
    <w:rsid w:val="00BA5001"/>
    <w:rsid w:val="00BB2777"/>
    <w:rsid w:val="00BB4628"/>
    <w:rsid w:val="00BB56E4"/>
    <w:rsid w:val="00BB5B70"/>
    <w:rsid w:val="00BB66A9"/>
    <w:rsid w:val="00BB72D5"/>
    <w:rsid w:val="00BC06B6"/>
    <w:rsid w:val="00BC1B20"/>
    <w:rsid w:val="00BC2F41"/>
    <w:rsid w:val="00BC3870"/>
    <w:rsid w:val="00BC4B93"/>
    <w:rsid w:val="00BC62ED"/>
    <w:rsid w:val="00BC771C"/>
    <w:rsid w:val="00BD29A9"/>
    <w:rsid w:val="00BD40FB"/>
    <w:rsid w:val="00BD4AF1"/>
    <w:rsid w:val="00BD54A4"/>
    <w:rsid w:val="00BD652B"/>
    <w:rsid w:val="00BD71FD"/>
    <w:rsid w:val="00BE6635"/>
    <w:rsid w:val="00BF0AA4"/>
    <w:rsid w:val="00BF0AAB"/>
    <w:rsid w:val="00BF12A2"/>
    <w:rsid w:val="00BF318D"/>
    <w:rsid w:val="00BF3D24"/>
    <w:rsid w:val="00BF3EFF"/>
    <w:rsid w:val="00BF5619"/>
    <w:rsid w:val="00C000EF"/>
    <w:rsid w:val="00C00973"/>
    <w:rsid w:val="00C00A3A"/>
    <w:rsid w:val="00C017AC"/>
    <w:rsid w:val="00C02B46"/>
    <w:rsid w:val="00C05858"/>
    <w:rsid w:val="00C0786F"/>
    <w:rsid w:val="00C107A9"/>
    <w:rsid w:val="00C10D11"/>
    <w:rsid w:val="00C116A3"/>
    <w:rsid w:val="00C135FD"/>
    <w:rsid w:val="00C152AE"/>
    <w:rsid w:val="00C16D18"/>
    <w:rsid w:val="00C23C6A"/>
    <w:rsid w:val="00C250BB"/>
    <w:rsid w:val="00C31233"/>
    <w:rsid w:val="00C32706"/>
    <w:rsid w:val="00C33FC0"/>
    <w:rsid w:val="00C35C21"/>
    <w:rsid w:val="00C402D5"/>
    <w:rsid w:val="00C4083C"/>
    <w:rsid w:val="00C41D3D"/>
    <w:rsid w:val="00C432CD"/>
    <w:rsid w:val="00C43691"/>
    <w:rsid w:val="00C476E7"/>
    <w:rsid w:val="00C47EF8"/>
    <w:rsid w:val="00C52E42"/>
    <w:rsid w:val="00C54553"/>
    <w:rsid w:val="00C54690"/>
    <w:rsid w:val="00C547DC"/>
    <w:rsid w:val="00C55931"/>
    <w:rsid w:val="00C563A2"/>
    <w:rsid w:val="00C56D3B"/>
    <w:rsid w:val="00C65C11"/>
    <w:rsid w:val="00C66CCC"/>
    <w:rsid w:val="00C67D0D"/>
    <w:rsid w:val="00C756D7"/>
    <w:rsid w:val="00C758BC"/>
    <w:rsid w:val="00C77698"/>
    <w:rsid w:val="00C77BC0"/>
    <w:rsid w:val="00C80725"/>
    <w:rsid w:val="00C81960"/>
    <w:rsid w:val="00C81C84"/>
    <w:rsid w:val="00C82C22"/>
    <w:rsid w:val="00C834F3"/>
    <w:rsid w:val="00C84414"/>
    <w:rsid w:val="00C85783"/>
    <w:rsid w:val="00C85A51"/>
    <w:rsid w:val="00C85FBE"/>
    <w:rsid w:val="00C86A03"/>
    <w:rsid w:val="00C934AB"/>
    <w:rsid w:val="00C946F2"/>
    <w:rsid w:val="00C95F11"/>
    <w:rsid w:val="00C965B7"/>
    <w:rsid w:val="00CA03AB"/>
    <w:rsid w:val="00CA288E"/>
    <w:rsid w:val="00CA604E"/>
    <w:rsid w:val="00CA7629"/>
    <w:rsid w:val="00CB23CB"/>
    <w:rsid w:val="00CB36D5"/>
    <w:rsid w:val="00CB4C10"/>
    <w:rsid w:val="00CB5FCA"/>
    <w:rsid w:val="00CB6D4E"/>
    <w:rsid w:val="00CC0746"/>
    <w:rsid w:val="00CC54F5"/>
    <w:rsid w:val="00CC5FBD"/>
    <w:rsid w:val="00CC625E"/>
    <w:rsid w:val="00CC65EA"/>
    <w:rsid w:val="00CC6AE4"/>
    <w:rsid w:val="00CC75C4"/>
    <w:rsid w:val="00CD0C82"/>
    <w:rsid w:val="00CD3540"/>
    <w:rsid w:val="00CD5EB6"/>
    <w:rsid w:val="00CE05D5"/>
    <w:rsid w:val="00CE06B4"/>
    <w:rsid w:val="00CE19BA"/>
    <w:rsid w:val="00CE3A9C"/>
    <w:rsid w:val="00CE4393"/>
    <w:rsid w:val="00CE4920"/>
    <w:rsid w:val="00CF3531"/>
    <w:rsid w:val="00CF3617"/>
    <w:rsid w:val="00CF607D"/>
    <w:rsid w:val="00CF78F9"/>
    <w:rsid w:val="00D02FCE"/>
    <w:rsid w:val="00D03D97"/>
    <w:rsid w:val="00D12093"/>
    <w:rsid w:val="00D121BD"/>
    <w:rsid w:val="00D1380A"/>
    <w:rsid w:val="00D162A4"/>
    <w:rsid w:val="00D162E2"/>
    <w:rsid w:val="00D205F6"/>
    <w:rsid w:val="00D27BAE"/>
    <w:rsid w:val="00D304D5"/>
    <w:rsid w:val="00D44078"/>
    <w:rsid w:val="00D44A6C"/>
    <w:rsid w:val="00D4672B"/>
    <w:rsid w:val="00D472E7"/>
    <w:rsid w:val="00D4759C"/>
    <w:rsid w:val="00D515C7"/>
    <w:rsid w:val="00D5160A"/>
    <w:rsid w:val="00D51C3A"/>
    <w:rsid w:val="00D52B5B"/>
    <w:rsid w:val="00D52E34"/>
    <w:rsid w:val="00D532D6"/>
    <w:rsid w:val="00D54001"/>
    <w:rsid w:val="00D54108"/>
    <w:rsid w:val="00D55C08"/>
    <w:rsid w:val="00D57DE8"/>
    <w:rsid w:val="00D60514"/>
    <w:rsid w:val="00D62DF0"/>
    <w:rsid w:val="00D647A4"/>
    <w:rsid w:val="00D67E33"/>
    <w:rsid w:val="00D72AD2"/>
    <w:rsid w:val="00D72C01"/>
    <w:rsid w:val="00D74A89"/>
    <w:rsid w:val="00D776E1"/>
    <w:rsid w:val="00D77E69"/>
    <w:rsid w:val="00D8229B"/>
    <w:rsid w:val="00D83558"/>
    <w:rsid w:val="00D84F2F"/>
    <w:rsid w:val="00D87072"/>
    <w:rsid w:val="00D9792C"/>
    <w:rsid w:val="00DA0758"/>
    <w:rsid w:val="00DA0BE3"/>
    <w:rsid w:val="00DA77B9"/>
    <w:rsid w:val="00DB0A5F"/>
    <w:rsid w:val="00DB752B"/>
    <w:rsid w:val="00DB777A"/>
    <w:rsid w:val="00DC29EA"/>
    <w:rsid w:val="00DC2B8D"/>
    <w:rsid w:val="00DC3DD2"/>
    <w:rsid w:val="00DC6E1C"/>
    <w:rsid w:val="00DD3707"/>
    <w:rsid w:val="00DD384E"/>
    <w:rsid w:val="00DD4C57"/>
    <w:rsid w:val="00DD4E33"/>
    <w:rsid w:val="00DD5CB1"/>
    <w:rsid w:val="00DD683B"/>
    <w:rsid w:val="00DD6919"/>
    <w:rsid w:val="00DE11B8"/>
    <w:rsid w:val="00DE1D6D"/>
    <w:rsid w:val="00DE22BF"/>
    <w:rsid w:val="00DE2446"/>
    <w:rsid w:val="00DE2814"/>
    <w:rsid w:val="00DE630F"/>
    <w:rsid w:val="00DE7B90"/>
    <w:rsid w:val="00DF05A6"/>
    <w:rsid w:val="00DF12C5"/>
    <w:rsid w:val="00DF18C5"/>
    <w:rsid w:val="00DF1ED8"/>
    <w:rsid w:val="00DF2741"/>
    <w:rsid w:val="00DF3019"/>
    <w:rsid w:val="00DF34C0"/>
    <w:rsid w:val="00DF5EDF"/>
    <w:rsid w:val="00DF6F5B"/>
    <w:rsid w:val="00E036D9"/>
    <w:rsid w:val="00E03CC5"/>
    <w:rsid w:val="00E064AF"/>
    <w:rsid w:val="00E0677F"/>
    <w:rsid w:val="00E10D72"/>
    <w:rsid w:val="00E140D9"/>
    <w:rsid w:val="00E1441D"/>
    <w:rsid w:val="00E16B19"/>
    <w:rsid w:val="00E17272"/>
    <w:rsid w:val="00E2032F"/>
    <w:rsid w:val="00E21FA5"/>
    <w:rsid w:val="00E238ED"/>
    <w:rsid w:val="00E27D46"/>
    <w:rsid w:val="00E31948"/>
    <w:rsid w:val="00E32FDD"/>
    <w:rsid w:val="00E41462"/>
    <w:rsid w:val="00E41674"/>
    <w:rsid w:val="00E43BDD"/>
    <w:rsid w:val="00E45722"/>
    <w:rsid w:val="00E51EAB"/>
    <w:rsid w:val="00E5486F"/>
    <w:rsid w:val="00E559DE"/>
    <w:rsid w:val="00E56DCC"/>
    <w:rsid w:val="00E57935"/>
    <w:rsid w:val="00E611F1"/>
    <w:rsid w:val="00E6162D"/>
    <w:rsid w:val="00E6213A"/>
    <w:rsid w:val="00E63CAA"/>
    <w:rsid w:val="00E674FA"/>
    <w:rsid w:val="00E67B84"/>
    <w:rsid w:val="00E74072"/>
    <w:rsid w:val="00E74EA4"/>
    <w:rsid w:val="00E7553F"/>
    <w:rsid w:val="00E75BF5"/>
    <w:rsid w:val="00E76C84"/>
    <w:rsid w:val="00E77099"/>
    <w:rsid w:val="00E7731F"/>
    <w:rsid w:val="00E77555"/>
    <w:rsid w:val="00E8209A"/>
    <w:rsid w:val="00E94CE4"/>
    <w:rsid w:val="00E97D4E"/>
    <w:rsid w:val="00EA0233"/>
    <w:rsid w:val="00EA613E"/>
    <w:rsid w:val="00EB2A4A"/>
    <w:rsid w:val="00EB6D49"/>
    <w:rsid w:val="00EB6E75"/>
    <w:rsid w:val="00EC037C"/>
    <w:rsid w:val="00EC09B8"/>
    <w:rsid w:val="00EC4033"/>
    <w:rsid w:val="00EC47E5"/>
    <w:rsid w:val="00EC7080"/>
    <w:rsid w:val="00EC7888"/>
    <w:rsid w:val="00EC79F7"/>
    <w:rsid w:val="00ED0368"/>
    <w:rsid w:val="00ED09D0"/>
    <w:rsid w:val="00ED0DDB"/>
    <w:rsid w:val="00ED3698"/>
    <w:rsid w:val="00ED3F74"/>
    <w:rsid w:val="00ED7F92"/>
    <w:rsid w:val="00EE0A36"/>
    <w:rsid w:val="00EE2087"/>
    <w:rsid w:val="00EE247D"/>
    <w:rsid w:val="00EE26EA"/>
    <w:rsid w:val="00EE26F3"/>
    <w:rsid w:val="00EF1258"/>
    <w:rsid w:val="00EF1AF7"/>
    <w:rsid w:val="00EF36D2"/>
    <w:rsid w:val="00EF749C"/>
    <w:rsid w:val="00EF7F36"/>
    <w:rsid w:val="00F040C0"/>
    <w:rsid w:val="00F040EE"/>
    <w:rsid w:val="00F074ED"/>
    <w:rsid w:val="00F075A8"/>
    <w:rsid w:val="00F07B87"/>
    <w:rsid w:val="00F07D8B"/>
    <w:rsid w:val="00F07D8D"/>
    <w:rsid w:val="00F121CC"/>
    <w:rsid w:val="00F12829"/>
    <w:rsid w:val="00F1484B"/>
    <w:rsid w:val="00F14D3A"/>
    <w:rsid w:val="00F15AF7"/>
    <w:rsid w:val="00F20289"/>
    <w:rsid w:val="00F21F5F"/>
    <w:rsid w:val="00F22145"/>
    <w:rsid w:val="00F246EC"/>
    <w:rsid w:val="00F25094"/>
    <w:rsid w:val="00F326FB"/>
    <w:rsid w:val="00F32FDD"/>
    <w:rsid w:val="00F35EAD"/>
    <w:rsid w:val="00F3792E"/>
    <w:rsid w:val="00F37BB3"/>
    <w:rsid w:val="00F423F9"/>
    <w:rsid w:val="00F47FD1"/>
    <w:rsid w:val="00F506E9"/>
    <w:rsid w:val="00F520E8"/>
    <w:rsid w:val="00F52D23"/>
    <w:rsid w:val="00F53F9D"/>
    <w:rsid w:val="00F54BD8"/>
    <w:rsid w:val="00F620C2"/>
    <w:rsid w:val="00F631F1"/>
    <w:rsid w:val="00F6369A"/>
    <w:rsid w:val="00F63A8F"/>
    <w:rsid w:val="00F676BA"/>
    <w:rsid w:val="00F678FA"/>
    <w:rsid w:val="00F67AE3"/>
    <w:rsid w:val="00F716C9"/>
    <w:rsid w:val="00F7556B"/>
    <w:rsid w:val="00F82BA6"/>
    <w:rsid w:val="00F83BD5"/>
    <w:rsid w:val="00F87CCC"/>
    <w:rsid w:val="00F9104F"/>
    <w:rsid w:val="00F94DCF"/>
    <w:rsid w:val="00F96546"/>
    <w:rsid w:val="00F96B68"/>
    <w:rsid w:val="00F97F57"/>
    <w:rsid w:val="00FA08E1"/>
    <w:rsid w:val="00FA181A"/>
    <w:rsid w:val="00FA2F06"/>
    <w:rsid w:val="00FA3ADD"/>
    <w:rsid w:val="00FA3C8B"/>
    <w:rsid w:val="00FA3D40"/>
    <w:rsid w:val="00FA3F3B"/>
    <w:rsid w:val="00FA505D"/>
    <w:rsid w:val="00FB33D1"/>
    <w:rsid w:val="00FB3640"/>
    <w:rsid w:val="00FB7434"/>
    <w:rsid w:val="00FB7A52"/>
    <w:rsid w:val="00FC095E"/>
    <w:rsid w:val="00FC4321"/>
    <w:rsid w:val="00FC4CC2"/>
    <w:rsid w:val="00FC5A42"/>
    <w:rsid w:val="00FD0AD0"/>
    <w:rsid w:val="00FD0EC9"/>
    <w:rsid w:val="00FD1209"/>
    <w:rsid w:val="00FD459A"/>
    <w:rsid w:val="00FD4FD6"/>
    <w:rsid w:val="00FD6F51"/>
    <w:rsid w:val="00FD7458"/>
    <w:rsid w:val="00FE2C86"/>
    <w:rsid w:val="00FE5612"/>
    <w:rsid w:val="00FE6DAA"/>
    <w:rsid w:val="00FE780B"/>
    <w:rsid w:val="00FF0704"/>
    <w:rsid w:val="00FF2C49"/>
    <w:rsid w:val="00FF30FC"/>
    <w:rsid w:val="00FF3AAD"/>
    <w:rsid w:val="00FF3C8F"/>
    <w:rsid w:val="00FF4DA5"/>
    <w:rsid w:val="00FF4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15C7"/>
  </w:style>
  <w:style w:type="paragraph" w:styleId="Heading1">
    <w:name w:val="heading 1"/>
    <w:basedOn w:val="Normal"/>
    <w:next w:val="Normal"/>
    <w:rsid w:val="00D515C7"/>
    <w:pPr>
      <w:outlineLvl w:val="0"/>
    </w:pPr>
    <w:rPr>
      <w:b/>
      <w:sz w:val="48"/>
      <w:szCs w:val="48"/>
    </w:rPr>
  </w:style>
  <w:style w:type="paragraph" w:styleId="Heading2">
    <w:name w:val="heading 2"/>
    <w:basedOn w:val="Normal"/>
    <w:next w:val="Normal"/>
    <w:rsid w:val="00D515C7"/>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rsid w:val="00D515C7"/>
    <w:pPr>
      <w:keepNext/>
      <w:keepLines/>
      <w:spacing w:before="40"/>
      <w:outlineLvl w:val="2"/>
    </w:pPr>
    <w:rPr>
      <w:rFonts w:ascii="Calibri" w:eastAsia="Calibri" w:hAnsi="Calibri" w:cs="Calibri"/>
      <w:color w:val="1F3863"/>
    </w:rPr>
  </w:style>
  <w:style w:type="paragraph" w:styleId="Heading4">
    <w:name w:val="heading 4"/>
    <w:basedOn w:val="Normal"/>
    <w:next w:val="Normal"/>
    <w:rsid w:val="00D515C7"/>
    <w:pPr>
      <w:keepNext/>
      <w:keepLines/>
      <w:spacing w:before="240" w:after="40"/>
      <w:outlineLvl w:val="3"/>
    </w:pPr>
    <w:rPr>
      <w:b/>
    </w:rPr>
  </w:style>
  <w:style w:type="paragraph" w:styleId="Heading5">
    <w:name w:val="heading 5"/>
    <w:basedOn w:val="Normal"/>
    <w:next w:val="Normal"/>
    <w:rsid w:val="00D515C7"/>
    <w:pPr>
      <w:keepNext/>
      <w:keepLines/>
      <w:spacing w:before="220" w:after="40"/>
      <w:outlineLvl w:val="4"/>
    </w:pPr>
    <w:rPr>
      <w:b/>
      <w:sz w:val="22"/>
      <w:szCs w:val="22"/>
    </w:rPr>
  </w:style>
  <w:style w:type="paragraph" w:styleId="Heading6">
    <w:name w:val="heading 6"/>
    <w:basedOn w:val="Normal"/>
    <w:next w:val="Normal"/>
    <w:rsid w:val="00D515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515C7"/>
    <w:pPr>
      <w:keepNext/>
      <w:keepLines/>
      <w:spacing w:before="480" w:after="120"/>
    </w:pPr>
    <w:rPr>
      <w:b/>
      <w:sz w:val="72"/>
      <w:szCs w:val="72"/>
    </w:rPr>
  </w:style>
  <w:style w:type="paragraph" w:styleId="Subtitle">
    <w:name w:val="Subtitle"/>
    <w:basedOn w:val="Normal"/>
    <w:next w:val="Normal"/>
    <w:rsid w:val="00D515C7"/>
    <w:pPr>
      <w:keepNext/>
      <w:keepLines/>
      <w:spacing w:before="360" w:after="80"/>
    </w:pPr>
    <w:rPr>
      <w:rFonts w:ascii="Georgia" w:eastAsia="Georgia" w:hAnsi="Georgia" w:cs="Georgia"/>
      <w:i/>
      <w:color w:val="666666"/>
      <w:sz w:val="48"/>
      <w:szCs w:val="48"/>
    </w:rPr>
  </w:style>
  <w:style w:type="table" w:customStyle="1" w:styleId="a">
    <w:basedOn w:val="TableNormal"/>
    <w:rsid w:val="00D515C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515C7"/>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515C7"/>
    <w:rPr>
      <w:sz w:val="20"/>
      <w:szCs w:val="20"/>
    </w:rPr>
  </w:style>
  <w:style w:type="character" w:customStyle="1" w:styleId="CommentTextChar">
    <w:name w:val="Comment Text Char"/>
    <w:basedOn w:val="DefaultParagraphFont"/>
    <w:link w:val="CommentText"/>
    <w:uiPriority w:val="99"/>
    <w:semiHidden/>
    <w:rsid w:val="00D515C7"/>
    <w:rPr>
      <w:sz w:val="20"/>
      <w:szCs w:val="20"/>
    </w:rPr>
  </w:style>
  <w:style w:type="character" w:styleId="CommentReference">
    <w:name w:val="annotation reference"/>
    <w:basedOn w:val="DefaultParagraphFont"/>
    <w:uiPriority w:val="99"/>
    <w:semiHidden/>
    <w:unhideWhenUsed/>
    <w:rsid w:val="00D515C7"/>
    <w:rPr>
      <w:sz w:val="16"/>
      <w:szCs w:val="16"/>
    </w:rPr>
  </w:style>
  <w:style w:type="paragraph" w:styleId="BalloonText">
    <w:name w:val="Balloon Text"/>
    <w:basedOn w:val="Normal"/>
    <w:link w:val="BalloonTextChar"/>
    <w:uiPriority w:val="99"/>
    <w:semiHidden/>
    <w:unhideWhenUsed/>
    <w:rsid w:val="00153AD3"/>
    <w:rPr>
      <w:rFonts w:ascii="Tahoma" w:hAnsi="Tahoma" w:cs="Tahoma"/>
      <w:sz w:val="16"/>
      <w:szCs w:val="16"/>
    </w:rPr>
  </w:style>
  <w:style w:type="character" w:customStyle="1" w:styleId="BalloonTextChar">
    <w:name w:val="Balloon Text Char"/>
    <w:basedOn w:val="DefaultParagraphFont"/>
    <w:link w:val="BalloonText"/>
    <w:uiPriority w:val="99"/>
    <w:semiHidden/>
    <w:rsid w:val="00153A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AD3"/>
    <w:rPr>
      <w:b/>
      <w:bCs/>
    </w:rPr>
  </w:style>
  <w:style w:type="character" w:customStyle="1" w:styleId="CommentSubjectChar">
    <w:name w:val="Comment Subject Char"/>
    <w:basedOn w:val="CommentTextChar"/>
    <w:link w:val="CommentSubject"/>
    <w:uiPriority w:val="99"/>
    <w:semiHidden/>
    <w:rsid w:val="00153AD3"/>
    <w:rPr>
      <w:b/>
      <w:bCs/>
      <w:sz w:val="20"/>
      <w:szCs w:val="20"/>
    </w:rPr>
  </w:style>
  <w:style w:type="paragraph" w:styleId="Revision">
    <w:name w:val="Revision"/>
    <w:hidden/>
    <w:uiPriority w:val="99"/>
    <w:semiHidden/>
    <w:rsid w:val="00153AD3"/>
  </w:style>
  <w:style w:type="paragraph" w:styleId="ListParagraph">
    <w:name w:val="List Paragraph"/>
    <w:basedOn w:val="Normal"/>
    <w:uiPriority w:val="34"/>
    <w:qFormat/>
    <w:rsid w:val="008E03D2"/>
    <w:pPr>
      <w:ind w:left="720"/>
      <w:contextualSpacing/>
    </w:pPr>
  </w:style>
  <w:style w:type="character" w:styleId="FootnoteReference">
    <w:name w:val="footnote reference"/>
    <w:basedOn w:val="DefaultParagraphFont"/>
    <w:uiPriority w:val="99"/>
    <w:semiHidden/>
    <w:unhideWhenUsed/>
    <w:rsid w:val="00704845"/>
    <w:rPr>
      <w:vertAlign w:val="superscript"/>
    </w:rPr>
  </w:style>
  <w:style w:type="character" w:styleId="Hyperlink">
    <w:name w:val="Hyperlink"/>
    <w:basedOn w:val="DefaultParagraphFont"/>
    <w:uiPriority w:val="99"/>
    <w:unhideWhenUsed/>
    <w:rsid w:val="00704845"/>
    <w:rPr>
      <w:color w:val="0000FF"/>
      <w:u w:val="single"/>
    </w:rPr>
  </w:style>
  <w:style w:type="paragraph" w:styleId="FootnoteText">
    <w:name w:val="footnote text"/>
    <w:basedOn w:val="Normal"/>
    <w:link w:val="FootnoteTextChar"/>
    <w:uiPriority w:val="99"/>
    <w:semiHidden/>
    <w:unhideWhenUsed/>
    <w:rsid w:val="00AD4A1A"/>
    <w:rPr>
      <w:sz w:val="20"/>
      <w:szCs w:val="25"/>
      <w:lang w:val="en-US" w:eastAsia="en-US" w:bidi="bn-IN"/>
    </w:rPr>
  </w:style>
  <w:style w:type="character" w:customStyle="1" w:styleId="FootnoteTextChar">
    <w:name w:val="Footnote Text Char"/>
    <w:basedOn w:val="DefaultParagraphFont"/>
    <w:link w:val="FootnoteText"/>
    <w:uiPriority w:val="99"/>
    <w:semiHidden/>
    <w:rsid w:val="00AD4A1A"/>
    <w:rPr>
      <w:sz w:val="20"/>
      <w:szCs w:val="25"/>
      <w:lang w:val="en-US" w:eastAsia="en-US" w:bidi="bn-IN"/>
    </w:rPr>
  </w:style>
  <w:style w:type="character" w:styleId="FollowedHyperlink">
    <w:name w:val="FollowedHyperlink"/>
    <w:basedOn w:val="DefaultParagraphFont"/>
    <w:uiPriority w:val="99"/>
    <w:semiHidden/>
    <w:unhideWhenUsed/>
    <w:rsid w:val="00807C38"/>
    <w:rPr>
      <w:color w:val="800080" w:themeColor="followedHyperlink"/>
      <w:u w:val="single"/>
    </w:rPr>
  </w:style>
  <w:style w:type="paragraph" w:styleId="Header">
    <w:name w:val="header"/>
    <w:basedOn w:val="Normal"/>
    <w:link w:val="HeaderChar"/>
    <w:uiPriority w:val="99"/>
    <w:unhideWhenUsed/>
    <w:rsid w:val="009A1B03"/>
    <w:pPr>
      <w:tabs>
        <w:tab w:val="center" w:pos="4680"/>
        <w:tab w:val="right" w:pos="9360"/>
      </w:tabs>
    </w:pPr>
  </w:style>
  <w:style w:type="character" w:customStyle="1" w:styleId="HeaderChar">
    <w:name w:val="Header Char"/>
    <w:basedOn w:val="DefaultParagraphFont"/>
    <w:link w:val="Header"/>
    <w:uiPriority w:val="99"/>
    <w:rsid w:val="009A1B03"/>
  </w:style>
  <w:style w:type="paragraph" w:styleId="Footer">
    <w:name w:val="footer"/>
    <w:basedOn w:val="Normal"/>
    <w:link w:val="FooterChar"/>
    <w:uiPriority w:val="99"/>
    <w:unhideWhenUsed/>
    <w:rsid w:val="009A1B03"/>
    <w:pPr>
      <w:tabs>
        <w:tab w:val="center" w:pos="4680"/>
        <w:tab w:val="right" w:pos="9360"/>
      </w:tabs>
    </w:pPr>
  </w:style>
  <w:style w:type="character" w:customStyle="1" w:styleId="FooterChar">
    <w:name w:val="Footer Char"/>
    <w:basedOn w:val="DefaultParagraphFont"/>
    <w:link w:val="Footer"/>
    <w:uiPriority w:val="99"/>
    <w:rsid w:val="009A1B03"/>
  </w:style>
  <w:style w:type="paragraph" w:customStyle="1" w:styleId="normal0">
    <w:name w:val="normal"/>
    <w:rsid w:val="00251518"/>
    <w:pPr>
      <w:ind w:hanging="1"/>
    </w:pPr>
    <w:rPr>
      <w:lang w:eastAsia="en-US"/>
    </w:rPr>
  </w:style>
</w:styles>
</file>

<file path=word/webSettings.xml><?xml version="1.0" encoding="utf-8"?>
<w:webSettings xmlns:r="http://schemas.openxmlformats.org/officeDocument/2006/relationships" xmlns:w="http://schemas.openxmlformats.org/wordprocessingml/2006/main">
  <w:divs>
    <w:div w:id="638220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rofiwins.com.ua/ru/legislation/laws/14690.html" TargetMode="External"/><Relationship Id="rId13" Type="http://schemas.openxmlformats.org/officeDocument/2006/relationships/hyperlink" Target="http://www.gnumner.am/hy/page/knqvats_paymanagri_masin_haytararutyun/" TargetMode="External"/><Relationship Id="rId3" Type="http://schemas.openxmlformats.org/officeDocument/2006/relationships/hyperlink" Target="https://uncitral.un.org/sites/uncitral.un.org/files/media-documents/uncitral/en/19-04970_ebook.pdf" TargetMode="External"/><Relationship Id="rId7" Type="http://schemas.openxmlformats.org/officeDocument/2006/relationships/hyperlink" Target="https://www.lowenstein.com/media/3117/1-electronic-signatures-agreements-and-documents_-the-recipe-for-enforceability-an.pdf" TargetMode="External"/><Relationship Id="rId12" Type="http://schemas.openxmlformats.org/officeDocument/2006/relationships/hyperlink" Target="https://uk.practicallaw.thomsonreuters.com/Browse/Home/PracticalLaw?transitionType=Default&amp;contextData=(sc.Default)" TargetMode="External"/><Relationship Id="rId2" Type="http://schemas.openxmlformats.org/officeDocument/2006/relationships/hyperlink" Target="https://www.uncitral.org/pdf/english/texts/electcom/06-57452_Ebook.pdf" TargetMode="External"/><Relationship Id="rId16" Type="http://schemas.openxmlformats.org/officeDocument/2006/relationships/hyperlink" Target="https://armeps.am/ppcm/public/contracts" TargetMode="External"/><Relationship Id="rId1" Type="http://schemas.openxmlformats.org/officeDocument/2006/relationships/hyperlink" Target="https://uncitral.un.org/en/texts/ecommerce/modellaw/electronic_commerce" TargetMode="External"/><Relationship Id="rId6" Type="http://schemas.openxmlformats.org/officeDocument/2006/relationships/hyperlink" Target="http://euro.ecom.cmu.edu/program/law/08-732/Transactions/ueta.pdf" TargetMode="External"/><Relationship Id="rId11" Type="http://schemas.openxmlformats.org/officeDocument/2006/relationships/hyperlink" Target="https://www.wipo.int/edocs/lexdocs/laws/en/ge/ge012en.pdf" TargetMode="External"/><Relationship Id="rId5" Type="http://schemas.openxmlformats.org/officeDocument/2006/relationships/hyperlink" Target="https://eur-lex.europa.eu/legal-content/EN/ALL/?uri=CELEX%3A32000L0031" TargetMode="External"/><Relationship Id="rId15" Type="http://schemas.openxmlformats.org/officeDocument/2006/relationships/hyperlink" Target="https://ajra.am/hy/judicial-power" TargetMode="External"/><Relationship Id="rId10" Type="http://schemas.openxmlformats.org/officeDocument/2006/relationships/hyperlink" Target="https://eur-lex.europa.eu/legal-content/EN/TXT/?uri=celex%3A31993L0013" TargetMode="External"/><Relationship Id="rId4" Type="http://schemas.openxmlformats.org/officeDocument/2006/relationships/hyperlink" Target="https://eur-lex.europa.eu/legal-content/EN/ALL/?uri=CELEX%3A31999L0093" TargetMode="External"/><Relationship Id="rId9" Type="http://schemas.openxmlformats.org/officeDocument/2006/relationships/hyperlink" Target="https://bires.com.ua/sydebnue-resheniya-v-electronnoi-comercii/" TargetMode="External"/><Relationship Id="rId14" Type="http://schemas.openxmlformats.org/officeDocument/2006/relationships/hyperlink" Target="https://armeps.am/ppcm/public/contr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44320-2F99-40B7-86C9-6E52CB6D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49</Pages>
  <Words>10759</Words>
  <Characters>61327</Characters>
  <Application>Microsoft Office Word</Application>
  <DocSecurity>0</DocSecurity>
  <Lines>511</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Dadunc</dc:creator>
  <cp:lastModifiedBy>Davit Gharibyan</cp:lastModifiedBy>
  <cp:revision>184</cp:revision>
  <cp:lastPrinted>2020-12-21T06:16:00Z</cp:lastPrinted>
  <dcterms:created xsi:type="dcterms:W3CDTF">2020-12-07T19:51:00Z</dcterms:created>
  <dcterms:modified xsi:type="dcterms:W3CDTF">2020-12-29T11:00:00Z</dcterms:modified>
</cp:coreProperties>
</file>