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F6068" w14:textId="5FF49B41" w:rsidR="00CA209C" w:rsidRPr="005E7BA1" w:rsidRDefault="005E7BA1" w:rsidP="005E7BA1">
      <w:pPr>
        <w:spacing w:after="0" w:line="240" w:lineRule="auto"/>
        <w:ind w:left="-142" w:firstLine="567"/>
        <w:jc w:val="right"/>
        <w:rPr>
          <w:lang w:val="hy-AM"/>
        </w:rPr>
      </w:pPr>
      <w:r w:rsidRPr="005E7BA1">
        <w:rPr>
          <w:lang w:val="hy-AM"/>
        </w:rPr>
        <w:t>ՆԱԽԱԳԻԾ</w:t>
      </w:r>
    </w:p>
    <w:p w14:paraId="0227676D" w14:textId="77777777" w:rsidR="000572F3" w:rsidRPr="00365393" w:rsidRDefault="000572F3" w:rsidP="005E7BA1">
      <w:pPr>
        <w:pStyle w:val="NoSpacing"/>
        <w:ind w:left="-142" w:firstLine="567"/>
        <w:jc w:val="center"/>
        <w:rPr>
          <w:lang w:val="hy-AM"/>
        </w:rPr>
      </w:pPr>
    </w:p>
    <w:p w14:paraId="75B27B86" w14:textId="24CA5B90" w:rsidR="00CA209C" w:rsidRPr="000572F3" w:rsidRDefault="00CA209C" w:rsidP="005E7BA1">
      <w:pPr>
        <w:pStyle w:val="NoSpacing"/>
        <w:ind w:left="-142" w:firstLine="567"/>
        <w:jc w:val="center"/>
        <w:rPr>
          <w:b/>
          <w:lang w:val="hy-AM"/>
        </w:rPr>
      </w:pPr>
      <w:r w:rsidRPr="000572F3">
        <w:rPr>
          <w:b/>
          <w:lang w:val="hy-AM"/>
        </w:rPr>
        <w:t>ՀԱՅԱՍՏԱՆԻ ՀԱՆՐԱՊԵՏՈՒԹՅԱՆ</w:t>
      </w:r>
    </w:p>
    <w:p w14:paraId="5B39CCB9" w14:textId="52291AA0" w:rsidR="00CA209C" w:rsidRDefault="00CA209C" w:rsidP="005E7BA1">
      <w:pPr>
        <w:pStyle w:val="NoSpacing"/>
        <w:ind w:left="-142" w:firstLine="567"/>
        <w:jc w:val="center"/>
        <w:rPr>
          <w:b/>
          <w:lang w:val="hy-AM"/>
        </w:rPr>
      </w:pPr>
      <w:r w:rsidRPr="000572F3">
        <w:rPr>
          <w:b/>
          <w:lang w:val="hy-AM"/>
        </w:rPr>
        <w:t>Օ Ր Ե Ն Ք Ը</w:t>
      </w:r>
    </w:p>
    <w:p w14:paraId="0DEF60A4" w14:textId="77777777" w:rsidR="007679A4" w:rsidRPr="00365393" w:rsidRDefault="007679A4" w:rsidP="005E7BA1">
      <w:pPr>
        <w:pStyle w:val="NoSpacing"/>
        <w:ind w:left="-142" w:firstLine="567"/>
        <w:jc w:val="center"/>
        <w:rPr>
          <w:lang w:val="hy-AM"/>
        </w:rPr>
      </w:pPr>
    </w:p>
    <w:p w14:paraId="536FB796" w14:textId="464E0AC1" w:rsidR="00CA209C" w:rsidRPr="000572F3" w:rsidRDefault="00CA209C" w:rsidP="005E7BA1">
      <w:pPr>
        <w:pStyle w:val="NoSpacing"/>
        <w:ind w:left="-142" w:firstLine="567"/>
        <w:jc w:val="center"/>
        <w:rPr>
          <w:b/>
          <w:lang w:val="hy-AM"/>
        </w:rPr>
      </w:pPr>
      <w:r w:rsidRPr="000572F3">
        <w:rPr>
          <w:b/>
          <w:lang w:val="hy-AM"/>
        </w:rPr>
        <w:t xml:space="preserve">ՎԱՐՉԱԿԱՆ ԻՐԱՎԱԽԱԽՏՈՒՄՆԵՐԻ ՎԵՐԱԲԵՐՅԱԼ ՀԱՅԱՍՏԱՆԻ </w:t>
      </w:r>
      <w:r w:rsidRPr="00A975AE">
        <w:rPr>
          <w:b/>
          <w:lang w:val="hy-AM"/>
        </w:rPr>
        <w:t xml:space="preserve">ՀԱՆՐԱՊԵՏՈՒԹՅԱՆ ՕՐԵՆՍԳՐՔՈՒՄ </w:t>
      </w:r>
      <w:r w:rsidR="006A2AA2" w:rsidRPr="00A975AE">
        <w:rPr>
          <w:b/>
          <w:lang w:val="hy-AM"/>
        </w:rPr>
        <w:t>ԼՐԱՑՈՒՄ</w:t>
      </w:r>
      <w:r w:rsidR="006A2AA2">
        <w:rPr>
          <w:b/>
          <w:lang w:val="hy-AM"/>
        </w:rPr>
        <w:t>ՆԵՐ</w:t>
      </w:r>
      <w:r w:rsidR="006A2AA2" w:rsidRPr="00874AF9">
        <w:rPr>
          <w:b/>
          <w:lang w:val="hy-AM"/>
        </w:rPr>
        <w:t xml:space="preserve"> </w:t>
      </w:r>
      <w:r w:rsidRPr="000572F3">
        <w:rPr>
          <w:b/>
          <w:lang w:val="hy-AM"/>
        </w:rPr>
        <w:t>ԿԱՏԱՐԵԼՈՒ ՄԱՍԻՆ</w:t>
      </w:r>
    </w:p>
    <w:p w14:paraId="078AB888" w14:textId="34C7DC99" w:rsidR="000572F3" w:rsidRDefault="000572F3" w:rsidP="005E7BA1">
      <w:pPr>
        <w:pStyle w:val="NoSpacing"/>
        <w:ind w:left="-142" w:firstLine="567"/>
        <w:jc w:val="center"/>
        <w:rPr>
          <w:lang w:val="hy-AM"/>
        </w:rPr>
      </w:pPr>
    </w:p>
    <w:p w14:paraId="7266B5BE" w14:textId="77777777" w:rsidR="004067AE" w:rsidRDefault="004067AE" w:rsidP="005E7BA1">
      <w:pPr>
        <w:pStyle w:val="NoSpacing"/>
        <w:ind w:left="-142" w:firstLine="567"/>
        <w:jc w:val="center"/>
        <w:rPr>
          <w:lang w:val="hy-AM"/>
        </w:rPr>
      </w:pPr>
    </w:p>
    <w:p w14:paraId="48C3ACCD" w14:textId="77777777" w:rsidR="006F5C44" w:rsidRPr="000572F3" w:rsidRDefault="006F5C44" w:rsidP="005E7BA1">
      <w:pPr>
        <w:pStyle w:val="NoSpacing"/>
        <w:ind w:left="-142" w:firstLine="567"/>
        <w:jc w:val="center"/>
        <w:rPr>
          <w:lang w:val="hy-AM"/>
        </w:rPr>
      </w:pPr>
    </w:p>
    <w:p w14:paraId="2EED7AE1" w14:textId="069BD196" w:rsidR="008C00C1" w:rsidRPr="008C00C1" w:rsidRDefault="00CA209C" w:rsidP="005E7BA1">
      <w:pPr>
        <w:spacing w:after="0" w:line="360" w:lineRule="auto"/>
        <w:ind w:left="-142" w:firstLine="567"/>
        <w:jc w:val="both"/>
        <w:rPr>
          <w:lang w:val="hy-AM"/>
        </w:rPr>
      </w:pPr>
      <w:r w:rsidRPr="00CA209C">
        <w:rPr>
          <w:b/>
          <w:bCs/>
          <w:lang w:val="hy-AM"/>
        </w:rPr>
        <w:t>Հոդված 1.</w:t>
      </w:r>
      <w:r w:rsidRPr="00CA209C">
        <w:rPr>
          <w:lang w:val="hy-AM"/>
        </w:rPr>
        <w:t xml:space="preserve"> </w:t>
      </w:r>
      <w:bookmarkStart w:id="0" w:name="_Hlk147999264"/>
      <w:r w:rsidRPr="00CA209C">
        <w:rPr>
          <w:lang w:val="hy-AM"/>
        </w:rPr>
        <w:t>1985 թվականի դեկտեմբերի 6-ի Վարչական իրավախախտումների վերաբերյալ Հայաստանի Հանրապետության օրենսգրքի (այսուհետ՝ Օրենսգիրք)</w:t>
      </w:r>
      <w:r w:rsidR="008C00C1" w:rsidRPr="008C00C1">
        <w:rPr>
          <w:lang w:val="hy-AM"/>
        </w:rPr>
        <w:t xml:space="preserve"> 25</w:t>
      </w:r>
      <w:r w:rsidR="008C00C1" w:rsidRPr="008C00C1">
        <w:rPr>
          <w:rFonts w:ascii="Cambria Math" w:hAnsi="Cambria Math" w:cs="Cambria Math"/>
          <w:lang w:val="hy-AM"/>
        </w:rPr>
        <w:t>․</w:t>
      </w:r>
      <w:r w:rsidR="008C00C1" w:rsidRPr="008C00C1">
        <w:rPr>
          <w:lang w:val="hy-AM"/>
        </w:rPr>
        <w:t xml:space="preserve">1-ին հոդվածի 2-րդ մասի </w:t>
      </w:r>
      <w:r w:rsidR="00E23803">
        <w:rPr>
          <w:lang w:val="hy-AM"/>
        </w:rPr>
        <w:t>առաջ</w:t>
      </w:r>
      <w:r w:rsidR="008C00C1" w:rsidRPr="008C00C1">
        <w:rPr>
          <w:lang w:val="hy-AM"/>
        </w:rPr>
        <w:t xml:space="preserve">ին նախադասությունը </w:t>
      </w:r>
      <w:r w:rsidR="008C00C1" w:rsidRPr="008C00C1">
        <w:rPr>
          <w:rFonts w:cs="GHEA Grapalat"/>
          <w:lang w:val="hy-AM"/>
        </w:rPr>
        <w:t>«</w:t>
      </w:r>
      <w:r w:rsidR="008C00C1" w:rsidRPr="008C00C1">
        <w:rPr>
          <w:lang w:val="hy-AM"/>
        </w:rPr>
        <w:t>13 միավոր» բառերից հե</w:t>
      </w:r>
      <w:r w:rsidR="008C00C1">
        <w:rPr>
          <w:lang w:val="hy-AM"/>
        </w:rPr>
        <w:t>տ</w:t>
      </w:r>
      <w:r w:rsidR="008C00C1" w:rsidRPr="008C00C1">
        <w:rPr>
          <w:lang w:val="hy-AM"/>
        </w:rPr>
        <w:t>ո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լրացնել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«,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իսկ</w:t>
      </w:r>
      <w:r w:rsidR="008C00C1">
        <w:rPr>
          <w:lang w:val="hy-AM"/>
        </w:rPr>
        <w:t xml:space="preserve"> </w:t>
      </w:r>
      <w:r w:rsidR="008C00C1" w:rsidRPr="008C00C1">
        <w:rPr>
          <w:rFonts w:cs="GHEA Grapalat"/>
          <w:lang w:val="hy-AM"/>
        </w:rPr>
        <w:t>«</w:t>
      </w:r>
      <w:r w:rsidR="008C00C1" w:rsidRPr="008C00C1">
        <w:rPr>
          <w:lang w:val="hy-AM"/>
        </w:rPr>
        <w:t>Ճանապարհային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երթևեկության անվտանգության ապահովման մասին» օրենքի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29-րդ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հոդվածով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նախատեսված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փորձաշրջան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սահմանվելու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դեպքում՝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6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միավոր»</w:t>
      </w:r>
      <w:r w:rsidR="008C00C1">
        <w:rPr>
          <w:lang w:val="hy-AM"/>
        </w:rPr>
        <w:t xml:space="preserve"> </w:t>
      </w:r>
      <w:r w:rsidR="008C00C1" w:rsidRPr="008C00C1">
        <w:rPr>
          <w:lang w:val="hy-AM"/>
        </w:rPr>
        <w:t>բառերով։</w:t>
      </w:r>
    </w:p>
    <w:p w14:paraId="678FD9FC" w14:textId="77777777" w:rsidR="008C00C1" w:rsidRPr="008C00C1" w:rsidRDefault="008C00C1" w:rsidP="005E7BA1">
      <w:pPr>
        <w:pStyle w:val="NoSpacing"/>
        <w:ind w:left="-142" w:firstLine="567"/>
        <w:jc w:val="both"/>
        <w:rPr>
          <w:lang w:val="hy-AM"/>
        </w:rPr>
      </w:pPr>
    </w:p>
    <w:p w14:paraId="14AA86FF" w14:textId="5450826B" w:rsidR="008C00C1" w:rsidRPr="005E7BA1" w:rsidRDefault="008C00C1" w:rsidP="005E7BA1">
      <w:pPr>
        <w:pStyle w:val="NoSpacing"/>
        <w:spacing w:line="360" w:lineRule="auto"/>
        <w:ind w:left="-142" w:firstLine="567"/>
        <w:jc w:val="both"/>
        <w:rPr>
          <w:lang w:val="hy-AM"/>
        </w:rPr>
      </w:pPr>
      <w:r w:rsidRPr="005E7BA1">
        <w:rPr>
          <w:b/>
          <w:lang w:val="hy-AM"/>
        </w:rPr>
        <w:t>Հոդված 2.</w:t>
      </w:r>
      <w:r w:rsidR="00042559">
        <w:rPr>
          <w:b/>
          <w:lang w:val="hy-AM"/>
        </w:rPr>
        <w:t xml:space="preserve"> </w:t>
      </w:r>
      <w:r w:rsidRPr="005E7BA1">
        <w:rPr>
          <w:lang w:val="hy-AM"/>
        </w:rPr>
        <w:t>Օրենսգրքի 129.3-րդ հոդված</w:t>
      </w:r>
      <w:r w:rsidR="005E7BA1">
        <w:rPr>
          <w:lang w:val="hy-AM"/>
        </w:rPr>
        <w:t>ում</w:t>
      </w:r>
      <w:r w:rsidRPr="005E7BA1">
        <w:rPr>
          <w:lang w:val="hy-AM"/>
        </w:rPr>
        <w:t xml:space="preserve"> լրացնել</w:t>
      </w:r>
      <w:r w:rsidR="0010589D">
        <w:rPr>
          <w:lang w:val="hy-AM"/>
        </w:rPr>
        <w:t xml:space="preserve"> </w:t>
      </w:r>
      <w:r w:rsidRPr="005E7BA1">
        <w:rPr>
          <w:lang w:val="hy-AM"/>
        </w:rPr>
        <w:t>3-րդ մաս</w:t>
      </w:r>
      <w:r w:rsidR="005E7BA1">
        <w:rPr>
          <w:lang w:val="hy-AM"/>
        </w:rPr>
        <w:t>՝</w:t>
      </w:r>
      <w:r w:rsidRPr="005E7BA1">
        <w:rPr>
          <w:lang w:val="hy-AM"/>
        </w:rPr>
        <w:t xml:space="preserve"> հետևյալ բովանդակությամբ</w:t>
      </w:r>
      <w:r w:rsidRPr="005E7BA1">
        <w:rPr>
          <w:rFonts w:ascii="Cambria Math" w:hAnsi="Cambria Math" w:cs="Cambria Math"/>
          <w:lang w:val="hy-AM"/>
        </w:rPr>
        <w:t>․</w:t>
      </w:r>
    </w:p>
    <w:p w14:paraId="6D098E12" w14:textId="6D77029D" w:rsidR="008C00C1" w:rsidRPr="005E7BA1" w:rsidRDefault="008C00C1" w:rsidP="005E7BA1">
      <w:pPr>
        <w:pStyle w:val="NoSpacing"/>
        <w:spacing w:line="360" w:lineRule="auto"/>
        <w:ind w:left="-142" w:firstLine="567"/>
        <w:jc w:val="both"/>
        <w:rPr>
          <w:lang w:val="hy-AM"/>
        </w:rPr>
      </w:pPr>
      <w:r w:rsidRPr="005E7BA1">
        <w:rPr>
          <w:lang w:val="hy-AM"/>
        </w:rPr>
        <w:t>«3.</w:t>
      </w:r>
      <w:r w:rsidR="0010589D">
        <w:rPr>
          <w:lang w:val="hy-AM"/>
        </w:rPr>
        <w:t xml:space="preserve"> </w:t>
      </w:r>
      <w:r w:rsidRPr="005E7BA1">
        <w:rPr>
          <w:rFonts w:cs="GHEA Grapalat"/>
          <w:lang w:val="hy-AM"/>
        </w:rPr>
        <w:t>«</w:t>
      </w:r>
      <w:r w:rsidRPr="005E7BA1">
        <w:rPr>
          <w:lang w:val="hy-AM"/>
        </w:rPr>
        <w:t>Ճանապարհային երթևեկության անվտանգության ապահովման մասին» օրենքի</w:t>
      </w:r>
      <w:r w:rsidR="00042559">
        <w:rPr>
          <w:rFonts w:ascii="Calibri" w:hAnsi="Calibri" w:cs="Calibri"/>
          <w:lang w:val="hy-AM"/>
        </w:rPr>
        <w:t xml:space="preserve"> </w:t>
      </w:r>
      <w:r w:rsidRPr="005E7BA1">
        <w:rPr>
          <w:lang w:val="hy-AM"/>
        </w:rPr>
        <w:t>29-րդ</w:t>
      </w:r>
      <w:r w:rsidR="0010589D">
        <w:rPr>
          <w:lang w:val="hy-AM"/>
        </w:rPr>
        <w:t xml:space="preserve"> </w:t>
      </w:r>
      <w:r w:rsidRPr="005E7BA1">
        <w:rPr>
          <w:lang w:val="hy-AM"/>
        </w:rPr>
        <w:t>հոդվածով նախատեսված փորձաշրջանում գտվող անձի կողմից</w:t>
      </w:r>
      <w:r w:rsidR="00042559">
        <w:rPr>
          <w:rFonts w:ascii="Calibri" w:hAnsi="Calibri" w:cs="Calibri"/>
          <w:lang w:val="hy-AM"/>
        </w:rPr>
        <w:t xml:space="preserve"> </w:t>
      </w:r>
      <w:r w:rsidRPr="005E7BA1">
        <w:rPr>
          <w:lang w:val="hy-AM"/>
        </w:rPr>
        <w:t>տուգանային միավորի ձևով վարչական տույժ նախատեսող` ճանապարհային երթևեկության կանոնների (ճանապարհային երթևեկության անվտանգության ապահովման բնագավառի օրենսդրության) խախտումներ պարբերաբար կատարելը, այսինքն` տուգանային միավորի ձևով վարչական տույժ նախատեսող հոդվածներով նախատեսված արարք կատարելը, եթե այդ իրավախախտման համար նախատեսված տուգանային միավորի և տվյալ տարում վարորդի նկատմամբ կիրառված տուգանային միավորների հանրագումարը կազմում է 6 կամ ավելի միավոր`</w:t>
      </w:r>
    </w:p>
    <w:p w14:paraId="229C338A" w14:textId="77777777" w:rsidR="008C00C1" w:rsidRPr="00E23803" w:rsidRDefault="008C00C1" w:rsidP="005E7BA1">
      <w:pPr>
        <w:pStyle w:val="NoSpacing"/>
        <w:spacing w:line="360" w:lineRule="auto"/>
        <w:ind w:left="-142" w:firstLine="567"/>
        <w:jc w:val="both"/>
        <w:rPr>
          <w:lang w:val="hy-AM"/>
        </w:rPr>
      </w:pPr>
      <w:r w:rsidRPr="00E23803">
        <w:rPr>
          <w:lang w:val="hy-AM"/>
        </w:rPr>
        <w:t>առաջացնում է տրանսպորտային միջոցներ վարելու իրավունքից զրկում` մեկ տարի ժամկետով:»։</w:t>
      </w:r>
    </w:p>
    <w:p w14:paraId="5D71F74B" w14:textId="77777777" w:rsidR="008C00C1" w:rsidRPr="00E23803" w:rsidRDefault="008C00C1" w:rsidP="005E7BA1">
      <w:pPr>
        <w:pStyle w:val="NoSpacing"/>
        <w:ind w:left="-142" w:firstLine="567"/>
        <w:jc w:val="both"/>
        <w:rPr>
          <w:lang w:val="hy-AM"/>
        </w:rPr>
      </w:pPr>
    </w:p>
    <w:p w14:paraId="534C6DED" w14:textId="4C2E98D3" w:rsidR="008C00C1" w:rsidRPr="00E23803" w:rsidRDefault="008C00C1" w:rsidP="005E7BA1">
      <w:pPr>
        <w:pStyle w:val="NoSpacing"/>
        <w:spacing w:line="360" w:lineRule="auto"/>
        <w:ind w:left="-142" w:firstLine="567"/>
        <w:jc w:val="both"/>
        <w:rPr>
          <w:lang w:val="hy-AM"/>
        </w:rPr>
      </w:pPr>
      <w:r w:rsidRPr="00E23803">
        <w:rPr>
          <w:b/>
          <w:lang w:val="hy-AM"/>
        </w:rPr>
        <w:t>Հոդված 3.</w:t>
      </w:r>
      <w:r w:rsidRPr="00E23803">
        <w:rPr>
          <w:lang w:val="hy-AM"/>
        </w:rPr>
        <w:t xml:space="preserve"> Սույն օրենքն ուժի մեջ է մտնում պաշտոնական հրապարակման օրվան հաջորդող</w:t>
      </w:r>
      <w:r w:rsidRPr="00E23803">
        <w:rPr>
          <w:rFonts w:ascii="Calibri" w:hAnsi="Calibri" w:cs="Calibri"/>
          <w:lang w:val="hy-AM"/>
        </w:rPr>
        <w:t> </w:t>
      </w:r>
      <w:r w:rsidR="005E7BA1" w:rsidRPr="00E23803">
        <w:rPr>
          <w:rFonts w:cs="Calibri"/>
          <w:lang w:val="hy-AM"/>
        </w:rPr>
        <w:t xml:space="preserve">տասներորդ </w:t>
      </w:r>
      <w:r w:rsidRPr="00E23803">
        <w:rPr>
          <w:lang w:val="hy-AM"/>
        </w:rPr>
        <w:t>օր</w:t>
      </w:r>
      <w:r w:rsidR="009F48E3" w:rsidRPr="00E23803">
        <w:rPr>
          <w:lang w:val="hy-AM"/>
        </w:rPr>
        <w:t>ը</w:t>
      </w:r>
      <w:r w:rsidRPr="00E23803">
        <w:rPr>
          <w:lang w:val="hy-AM"/>
        </w:rPr>
        <w:t>:</w:t>
      </w:r>
    </w:p>
    <w:bookmarkEnd w:id="0"/>
    <w:p w14:paraId="431BF951" w14:textId="77777777" w:rsidR="007C6317" w:rsidRPr="00E23803" w:rsidRDefault="007C6317" w:rsidP="005E7BA1">
      <w:pPr>
        <w:pStyle w:val="NoSpacing"/>
        <w:ind w:left="-142" w:firstLine="567"/>
        <w:jc w:val="both"/>
        <w:rPr>
          <w:lang w:val="hy-AM"/>
        </w:rPr>
      </w:pPr>
    </w:p>
    <w:p w14:paraId="23386BE6" w14:textId="77777777" w:rsidR="007C6317" w:rsidRPr="00E23803" w:rsidRDefault="007C6317" w:rsidP="005E7BA1">
      <w:pPr>
        <w:pStyle w:val="NoSpacing"/>
        <w:ind w:left="-142" w:firstLine="567"/>
        <w:jc w:val="both"/>
        <w:rPr>
          <w:lang w:val="hy-AM"/>
        </w:rPr>
      </w:pPr>
    </w:p>
    <w:p w14:paraId="4690175E" w14:textId="77777777" w:rsidR="007C6317" w:rsidRPr="00E23803" w:rsidRDefault="007C6317" w:rsidP="005E7BA1">
      <w:pPr>
        <w:pStyle w:val="NoSpacing"/>
        <w:ind w:left="-142" w:firstLine="567"/>
        <w:jc w:val="both"/>
        <w:rPr>
          <w:lang w:val="hy-AM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5671"/>
      </w:tblGrid>
      <w:tr w:rsidR="007C6317" w:rsidRPr="0055043B" w14:paraId="289DA3C2" w14:textId="77777777" w:rsidTr="003D280A">
        <w:trPr>
          <w:trHeight w:val="304"/>
          <w:jc w:val="center"/>
        </w:trPr>
        <w:tc>
          <w:tcPr>
            <w:tcW w:w="4344" w:type="dxa"/>
          </w:tcPr>
          <w:p w14:paraId="20DD4F8F" w14:textId="77777777" w:rsidR="007C6317" w:rsidRPr="0055043B" w:rsidRDefault="007C6317" w:rsidP="005E7BA1">
            <w:pPr>
              <w:pStyle w:val="NoSpacing"/>
              <w:ind w:left="-142" w:firstLine="567"/>
              <w:jc w:val="center"/>
              <w:rPr>
                <w:b/>
              </w:rPr>
            </w:pPr>
            <w:r w:rsidRPr="0055043B">
              <w:rPr>
                <w:b/>
              </w:rPr>
              <w:t>ՀԱՅԱՍՏԱՆԻ ՀԱՆՐԱՊԵՏՈՒԹՅԱՆ</w:t>
            </w:r>
          </w:p>
          <w:p w14:paraId="6541F5B1" w14:textId="77777777" w:rsidR="007C6317" w:rsidRPr="0055043B" w:rsidRDefault="007C6317" w:rsidP="005E7BA1">
            <w:pPr>
              <w:pStyle w:val="NoSpacing"/>
              <w:ind w:left="-142" w:firstLine="567"/>
              <w:jc w:val="center"/>
              <w:rPr>
                <w:b/>
              </w:rPr>
            </w:pPr>
            <w:r w:rsidRPr="0055043B">
              <w:rPr>
                <w:b/>
              </w:rPr>
              <w:t>ՆԱԽԱԳԱՀ</w:t>
            </w:r>
          </w:p>
        </w:tc>
        <w:tc>
          <w:tcPr>
            <w:tcW w:w="5671" w:type="dxa"/>
          </w:tcPr>
          <w:p w14:paraId="2E7B71DA" w14:textId="77777777" w:rsidR="007C6317" w:rsidRPr="0055043B" w:rsidRDefault="007C6317" w:rsidP="005E7BA1">
            <w:pPr>
              <w:pStyle w:val="NoSpacing"/>
              <w:ind w:left="-142" w:firstLine="567"/>
              <w:jc w:val="right"/>
              <w:rPr>
                <w:b/>
                <w:lang w:val="hy-AM"/>
              </w:rPr>
            </w:pPr>
          </w:p>
          <w:p w14:paraId="50CB76E9" w14:textId="721348F3" w:rsidR="007C6317" w:rsidRPr="0055043B" w:rsidRDefault="007C6317" w:rsidP="005E7BA1">
            <w:pPr>
              <w:pStyle w:val="NoSpacing"/>
              <w:ind w:left="-142" w:firstLine="567"/>
              <w:jc w:val="right"/>
              <w:rPr>
                <w:b/>
              </w:rPr>
            </w:pPr>
            <w:r w:rsidRPr="0055043B">
              <w:rPr>
                <w:b/>
                <w:lang w:val="hy-AM"/>
              </w:rPr>
              <w:t>Վ</w:t>
            </w:r>
            <w:r w:rsidRPr="0055043B">
              <w:rPr>
                <w:b/>
              </w:rPr>
              <w:t>.</w:t>
            </w:r>
            <w:r w:rsidR="00E23803">
              <w:rPr>
                <w:b/>
              </w:rPr>
              <w:t xml:space="preserve"> </w:t>
            </w:r>
            <w:r w:rsidRPr="0055043B">
              <w:rPr>
                <w:b/>
                <w:lang w:val="hy-AM"/>
              </w:rPr>
              <w:t>ԽԱՉԱՏՈՒՐ</w:t>
            </w:r>
            <w:r w:rsidRPr="0055043B">
              <w:rPr>
                <w:b/>
              </w:rPr>
              <w:t>ՅԱՆ</w:t>
            </w:r>
          </w:p>
        </w:tc>
      </w:tr>
    </w:tbl>
    <w:p w14:paraId="42A01E85" w14:textId="77777777" w:rsidR="007C6317" w:rsidRPr="0055043B" w:rsidRDefault="007C6317" w:rsidP="005E7BA1">
      <w:pPr>
        <w:spacing w:line="240" w:lineRule="auto"/>
        <w:ind w:left="-142" w:firstLine="567"/>
        <w:jc w:val="both"/>
      </w:pPr>
    </w:p>
    <w:sectPr w:rsidR="007C6317" w:rsidRPr="0055043B" w:rsidSect="0010589D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0F"/>
    <w:rsid w:val="000168D1"/>
    <w:rsid w:val="00023F98"/>
    <w:rsid w:val="000253AA"/>
    <w:rsid w:val="00030A41"/>
    <w:rsid w:val="00030D91"/>
    <w:rsid w:val="00041FCA"/>
    <w:rsid w:val="00042559"/>
    <w:rsid w:val="0004441E"/>
    <w:rsid w:val="000464CE"/>
    <w:rsid w:val="000572F3"/>
    <w:rsid w:val="000616C5"/>
    <w:rsid w:val="00066D61"/>
    <w:rsid w:val="00072817"/>
    <w:rsid w:val="0007608D"/>
    <w:rsid w:val="000911B9"/>
    <w:rsid w:val="000B435C"/>
    <w:rsid w:val="000B4D01"/>
    <w:rsid w:val="000D2514"/>
    <w:rsid w:val="000E323B"/>
    <w:rsid w:val="000E48CE"/>
    <w:rsid w:val="000F7E04"/>
    <w:rsid w:val="0010589D"/>
    <w:rsid w:val="00110107"/>
    <w:rsid w:val="001112D3"/>
    <w:rsid w:val="00115750"/>
    <w:rsid w:val="00130554"/>
    <w:rsid w:val="00130DC2"/>
    <w:rsid w:val="001511B7"/>
    <w:rsid w:val="00164C79"/>
    <w:rsid w:val="00164E84"/>
    <w:rsid w:val="001831ED"/>
    <w:rsid w:val="00187EE9"/>
    <w:rsid w:val="001A21A8"/>
    <w:rsid w:val="001A2C58"/>
    <w:rsid w:val="001A317E"/>
    <w:rsid w:val="001B03D4"/>
    <w:rsid w:val="001D3267"/>
    <w:rsid w:val="001E35E4"/>
    <w:rsid w:val="00230F7C"/>
    <w:rsid w:val="00245114"/>
    <w:rsid w:val="002467E3"/>
    <w:rsid w:val="002E320B"/>
    <w:rsid w:val="002E613F"/>
    <w:rsid w:val="002E6388"/>
    <w:rsid w:val="002F1FDB"/>
    <w:rsid w:val="002F63DA"/>
    <w:rsid w:val="00302E37"/>
    <w:rsid w:val="00302E5A"/>
    <w:rsid w:val="00321799"/>
    <w:rsid w:val="00321937"/>
    <w:rsid w:val="0033182B"/>
    <w:rsid w:val="0035704F"/>
    <w:rsid w:val="00357930"/>
    <w:rsid w:val="00365393"/>
    <w:rsid w:val="00365FDD"/>
    <w:rsid w:val="003666FF"/>
    <w:rsid w:val="00367C6E"/>
    <w:rsid w:val="003943EA"/>
    <w:rsid w:val="0039714A"/>
    <w:rsid w:val="003A3177"/>
    <w:rsid w:val="003B480F"/>
    <w:rsid w:val="003D7508"/>
    <w:rsid w:val="003E4B5F"/>
    <w:rsid w:val="004067AE"/>
    <w:rsid w:val="00415FB6"/>
    <w:rsid w:val="0041637C"/>
    <w:rsid w:val="00421A25"/>
    <w:rsid w:val="00421F32"/>
    <w:rsid w:val="0044638D"/>
    <w:rsid w:val="00463BE3"/>
    <w:rsid w:val="00494AC7"/>
    <w:rsid w:val="004A70BB"/>
    <w:rsid w:val="004B13F9"/>
    <w:rsid w:val="004B5A83"/>
    <w:rsid w:val="004C5239"/>
    <w:rsid w:val="004E2063"/>
    <w:rsid w:val="004E5C15"/>
    <w:rsid w:val="004F582A"/>
    <w:rsid w:val="00515707"/>
    <w:rsid w:val="00515C06"/>
    <w:rsid w:val="00532865"/>
    <w:rsid w:val="00537ACE"/>
    <w:rsid w:val="00545041"/>
    <w:rsid w:val="005454B7"/>
    <w:rsid w:val="0055519A"/>
    <w:rsid w:val="00560BA3"/>
    <w:rsid w:val="005622F5"/>
    <w:rsid w:val="0056625C"/>
    <w:rsid w:val="00570BB7"/>
    <w:rsid w:val="00585447"/>
    <w:rsid w:val="005937DF"/>
    <w:rsid w:val="005B0B9D"/>
    <w:rsid w:val="005C149E"/>
    <w:rsid w:val="005D62E2"/>
    <w:rsid w:val="005E7BA1"/>
    <w:rsid w:val="005F1A7A"/>
    <w:rsid w:val="00621631"/>
    <w:rsid w:val="00621ED1"/>
    <w:rsid w:val="0062503B"/>
    <w:rsid w:val="00625903"/>
    <w:rsid w:val="0063394B"/>
    <w:rsid w:val="00654278"/>
    <w:rsid w:val="00662490"/>
    <w:rsid w:val="00676770"/>
    <w:rsid w:val="00697955"/>
    <w:rsid w:val="006A1957"/>
    <w:rsid w:val="006A2AA2"/>
    <w:rsid w:val="006B0947"/>
    <w:rsid w:val="006C34A1"/>
    <w:rsid w:val="006E6EDA"/>
    <w:rsid w:val="006F5C44"/>
    <w:rsid w:val="00726A96"/>
    <w:rsid w:val="00736DCF"/>
    <w:rsid w:val="00746B3E"/>
    <w:rsid w:val="00765C52"/>
    <w:rsid w:val="007679A4"/>
    <w:rsid w:val="00787448"/>
    <w:rsid w:val="007A1934"/>
    <w:rsid w:val="007A1B8C"/>
    <w:rsid w:val="007A2F07"/>
    <w:rsid w:val="007B285D"/>
    <w:rsid w:val="007C5C66"/>
    <w:rsid w:val="007C6317"/>
    <w:rsid w:val="007D0E17"/>
    <w:rsid w:val="007D307E"/>
    <w:rsid w:val="007E23D0"/>
    <w:rsid w:val="00812C34"/>
    <w:rsid w:val="0081318C"/>
    <w:rsid w:val="00816523"/>
    <w:rsid w:val="0081754D"/>
    <w:rsid w:val="008224EE"/>
    <w:rsid w:val="008251A1"/>
    <w:rsid w:val="00835C97"/>
    <w:rsid w:val="00846207"/>
    <w:rsid w:val="00861EA2"/>
    <w:rsid w:val="00866113"/>
    <w:rsid w:val="00874AF9"/>
    <w:rsid w:val="008845BD"/>
    <w:rsid w:val="00885A07"/>
    <w:rsid w:val="00887FAD"/>
    <w:rsid w:val="008B7F1A"/>
    <w:rsid w:val="008C00C1"/>
    <w:rsid w:val="008E1837"/>
    <w:rsid w:val="008E7DB4"/>
    <w:rsid w:val="008F4CA8"/>
    <w:rsid w:val="008F7467"/>
    <w:rsid w:val="00900E4D"/>
    <w:rsid w:val="009013DD"/>
    <w:rsid w:val="00903A00"/>
    <w:rsid w:val="0091305B"/>
    <w:rsid w:val="00913387"/>
    <w:rsid w:val="00920855"/>
    <w:rsid w:val="0092236A"/>
    <w:rsid w:val="00927FC7"/>
    <w:rsid w:val="00964678"/>
    <w:rsid w:val="009660C3"/>
    <w:rsid w:val="00986186"/>
    <w:rsid w:val="009878C1"/>
    <w:rsid w:val="009901D3"/>
    <w:rsid w:val="00993B88"/>
    <w:rsid w:val="009A5DE6"/>
    <w:rsid w:val="009B5D64"/>
    <w:rsid w:val="009C27EA"/>
    <w:rsid w:val="009C29AC"/>
    <w:rsid w:val="009F0881"/>
    <w:rsid w:val="009F48E3"/>
    <w:rsid w:val="009F579D"/>
    <w:rsid w:val="00A055F8"/>
    <w:rsid w:val="00A0670E"/>
    <w:rsid w:val="00A10EA6"/>
    <w:rsid w:val="00A27076"/>
    <w:rsid w:val="00A804B5"/>
    <w:rsid w:val="00A92480"/>
    <w:rsid w:val="00A975AE"/>
    <w:rsid w:val="00AA596C"/>
    <w:rsid w:val="00AC0E5D"/>
    <w:rsid w:val="00AC200F"/>
    <w:rsid w:val="00AC3E5B"/>
    <w:rsid w:val="00AD777F"/>
    <w:rsid w:val="00AE64F2"/>
    <w:rsid w:val="00AF011D"/>
    <w:rsid w:val="00AF5CA3"/>
    <w:rsid w:val="00B054E7"/>
    <w:rsid w:val="00B22E4D"/>
    <w:rsid w:val="00B53705"/>
    <w:rsid w:val="00B617E2"/>
    <w:rsid w:val="00B90EBC"/>
    <w:rsid w:val="00B96DEF"/>
    <w:rsid w:val="00BB0CA9"/>
    <w:rsid w:val="00BD5DA3"/>
    <w:rsid w:val="00BE5666"/>
    <w:rsid w:val="00C016AF"/>
    <w:rsid w:val="00C3443E"/>
    <w:rsid w:val="00C462C3"/>
    <w:rsid w:val="00C53375"/>
    <w:rsid w:val="00C55E91"/>
    <w:rsid w:val="00C57736"/>
    <w:rsid w:val="00C617BE"/>
    <w:rsid w:val="00C6613D"/>
    <w:rsid w:val="00C72F8E"/>
    <w:rsid w:val="00C73E61"/>
    <w:rsid w:val="00C90345"/>
    <w:rsid w:val="00CA209C"/>
    <w:rsid w:val="00CB30A3"/>
    <w:rsid w:val="00CB39DA"/>
    <w:rsid w:val="00CB7829"/>
    <w:rsid w:val="00CC2873"/>
    <w:rsid w:val="00CD44C0"/>
    <w:rsid w:val="00CF5D9A"/>
    <w:rsid w:val="00D61AAB"/>
    <w:rsid w:val="00D67831"/>
    <w:rsid w:val="00D8220E"/>
    <w:rsid w:val="00D866D3"/>
    <w:rsid w:val="00D92A12"/>
    <w:rsid w:val="00D965EF"/>
    <w:rsid w:val="00DA6980"/>
    <w:rsid w:val="00DC3C09"/>
    <w:rsid w:val="00DF46A9"/>
    <w:rsid w:val="00DF7BAA"/>
    <w:rsid w:val="00E02775"/>
    <w:rsid w:val="00E0466B"/>
    <w:rsid w:val="00E2227E"/>
    <w:rsid w:val="00E23803"/>
    <w:rsid w:val="00E36FFC"/>
    <w:rsid w:val="00E52F8D"/>
    <w:rsid w:val="00E71549"/>
    <w:rsid w:val="00E749E8"/>
    <w:rsid w:val="00E93378"/>
    <w:rsid w:val="00EA050A"/>
    <w:rsid w:val="00EB161C"/>
    <w:rsid w:val="00EB3E75"/>
    <w:rsid w:val="00EC35FA"/>
    <w:rsid w:val="00EC3A2B"/>
    <w:rsid w:val="00EC6EBF"/>
    <w:rsid w:val="00ED5B45"/>
    <w:rsid w:val="00ED7E21"/>
    <w:rsid w:val="00EE356C"/>
    <w:rsid w:val="00EF24B7"/>
    <w:rsid w:val="00EF66EF"/>
    <w:rsid w:val="00F00922"/>
    <w:rsid w:val="00F04991"/>
    <w:rsid w:val="00F22876"/>
    <w:rsid w:val="00F266EB"/>
    <w:rsid w:val="00F37FA0"/>
    <w:rsid w:val="00F420F9"/>
    <w:rsid w:val="00F6706F"/>
    <w:rsid w:val="00F7691D"/>
    <w:rsid w:val="00F8554B"/>
    <w:rsid w:val="00F92F8C"/>
    <w:rsid w:val="00F95712"/>
    <w:rsid w:val="00FB04BA"/>
    <w:rsid w:val="00FB484D"/>
    <w:rsid w:val="00FD3D77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7CD26"/>
  <w15:chartTrackingRefBased/>
  <w15:docId w15:val="{E73FD716-3584-4042-BD38-B1227BF2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9C"/>
    <w:pPr>
      <w:spacing w:line="256" w:lineRule="auto"/>
    </w:pPr>
    <w:rPr>
      <w:rFonts w:ascii="GHEA Grapalat" w:hAnsi="GHEA Grapalat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A209C"/>
    <w:rPr>
      <w:color w:val="0563C1"/>
      <w:u w:val="single"/>
    </w:rPr>
  </w:style>
  <w:style w:type="paragraph" w:styleId="NoSpacing">
    <w:name w:val="No Spacing"/>
    <w:uiPriority w:val="99"/>
    <w:qFormat/>
    <w:rsid w:val="000572F3"/>
    <w:pPr>
      <w:spacing w:after="0" w:line="240" w:lineRule="auto"/>
    </w:pPr>
    <w:rPr>
      <w:rFonts w:ascii="GHEA Grapalat" w:hAnsi="GHEA Grapalat" w:cs="Times New Roman"/>
      <w:sz w:val="24"/>
      <w:szCs w:val="24"/>
      <w:lang w:val="en-US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E02775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E0277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96DEF"/>
    <w:rPr>
      <w:b/>
      <w:bCs/>
    </w:rPr>
  </w:style>
  <w:style w:type="character" w:styleId="Emphasis">
    <w:name w:val="Emphasis"/>
    <w:basedOn w:val="DefaultParagraphFont"/>
    <w:uiPriority w:val="20"/>
    <w:qFormat/>
    <w:rsid w:val="00846207"/>
    <w:rPr>
      <w:i/>
      <w:iCs/>
    </w:rPr>
  </w:style>
  <w:style w:type="table" w:styleId="TableGrid">
    <w:name w:val="Table Grid"/>
    <w:basedOn w:val="TableNormal"/>
    <w:unhideWhenUsed/>
    <w:rsid w:val="008F7467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/>
  <dc:description/>
  <cp:lastModifiedBy>Hamazasp Torosian</cp:lastModifiedBy>
  <cp:revision>220</cp:revision>
  <cp:lastPrinted>2025-06-16T12:44:00Z</cp:lastPrinted>
  <dcterms:created xsi:type="dcterms:W3CDTF">2023-12-25T13:38:00Z</dcterms:created>
  <dcterms:modified xsi:type="dcterms:W3CDTF">2026-05-20T12:20:00Z</dcterms:modified>
</cp:coreProperties>
</file>