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C512C" w14:textId="77777777" w:rsidR="00CD7AB9" w:rsidRPr="00514EDA" w:rsidRDefault="00CD7AB9" w:rsidP="00CD7AB9">
      <w:pPr>
        <w:spacing w:after="0"/>
        <w:rPr>
          <w:rFonts w:ascii="GHEA Grapalat" w:hAnsi="GHEA Grapalat"/>
          <w:sz w:val="24"/>
          <w:szCs w:val="24"/>
        </w:rPr>
        <w:sectPr w:rsidR="00CD7AB9" w:rsidRPr="00514EDA" w:rsidSect="0075232B">
          <w:headerReference w:type="first" r:id="rId8"/>
          <w:footerReference w:type="first" r:id="rId9"/>
          <w:pgSz w:w="12240" w:h="15840"/>
          <w:pgMar w:top="79" w:right="720" w:bottom="720" w:left="720" w:header="288" w:footer="288" w:gutter="0"/>
          <w:cols w:space="720"/>
          <w:titlePg/>
          <w:docGrid w:linePitch="360"/>
        </w:sectPr>
      </w:pPr>
    </w:p>
    <w:p w14:paraId="30B2C726" w14:textId="77777777" w:rsidR="00C27764" w:rsidRDefault="00C27764" w:rsidP="00C27764">
      <w:pPr>
        <w:tabs>
          <w:tab w:val="center" w:pos="5400"/>
        </w:tabs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ՀԱՆՐԱՅԻՆ ԿԼԻՄԱՅԱԿԱՆ ԾԱԽՍԵՐԻ ՆՇԱԳՐՄԱՆ ԳՈՐԾԸՆԹԱՑԸ ԲՅՈՒՋԵՏԱՅԻՆ ԳՈՐԾԸՆԹԱՑՈՒՄ ՆԵՐԿԱՌՈՒՑԵԼՈՒ ԿԱՐԳԸ ՍԱՀՄԱՆԵԼՈՒ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ԵՎ </w:t>
      </w:r>
      <w:r>
        <w:rPr>
          <w:rFonts w:ascii="GHEA Grapalat" w:hAnsi="GHEA Grapalat"/>
          <w:sz w:val="24"/>
          <w:szCs w:val="24"/>
          <w:lang w:val="hy-AM"/>
        </w:rPr>
        <w:t>ՀԱՆՐԱՅԻՆ ԿԼԻՄԱՅԱԿԱՆ ԾԱԽՍԵՐԻ ԵՎ ԻՆՍՏԻՏՈՒՑԻՈՆԱԼ ԶԵԿՈՒՅՑԻ ՄՇԱԿՄԱՆ ԱՇԽԱՏԱՆՔՆԵՐԸ ԿԱԶՄԱԿԵՐՊԵԼՈՒ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ՄԱՍԻՆ</w:t>
      </w:r>
    </w:p>
    <w:p w14:paraId="558EBF31" w14:textId="77777777" w:rsidR="00C27764" w:rsidRDefault="00C27764" w:rsidP="00C2776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0499217" w14:textId="400808B1" w:rsidR="00C27764" w:rsidRDefault="00C27764" w:rsidP="00C2776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Ղեկավարվելով «Կլիմայի մասին» օրենքի 12-րդ հոդվածի 1-ին մասի 16-րդ կետով, </w:t>
      </w:r>
      <w:r w:rsidR="00FA62D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  <w:lang w:val="hy-AM"/>
        </w:rPr>
        <w:t>21-րդ հոդվածի</w:t>
      </w:r>
      <w:r w:rsidR="004568AE">
        <w:rPr>
          <w:rFonts w:ascii="GHEA Grapalat" w:hAnsi="GHEA Grapalat"/>
          <w:sz w:val="24"/>
          <w:szCs w:val="24"/>
          <w:lang w:val="hy-AM"/>
        </w:rPr>
        <w:t xml:space="preserve"> 1-ին մաս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="004568AE">
        <w:rPr>
          <w:rFonts w:ascii="GHEA Grapalat" w:hAnsi="GHEA Grapalat"/>
          <w:sz w:val="24"/>
          <w:szCs w:val="24"/>
          <w:lang w:val="hy-AM"/>
        </w:rPr>
        <w:t>,</w:t>
      </w:r>
      <w:r w:rsidR="00CA5985">
        <w:rPr>
          <w:rFonts w:ascii="GHEA Grapalat" w:hAnsi="GHEA Grapalat"/>
          <w:sz w:val="24"/>
          <w:szCs w:val="24"/>
          <w:lang w:val="hy-AM"/>
        </w:rPr>
        <w:t xml:space="preserve"> ի կատարումն</w:t>
      </w:r>
      <w:r w:rsidR="004568A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վարչապետի 2026 թվականի հունվարի 8-ի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N </w:t>
      </w:r>
      <w:r w:rsidR="00B3206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8-Ա որոշման հավելվածի 30-րդ կետը</w:t>
      </w:r>
      <w:r w:rsidR="00CA5985" w:rsidRPr="00CA598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A598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A5985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վարչապետի 2018 թվականի հունիսի 11-ի N745-Լ որոշման 18-րդ կետի 20-րդ ենթակետը.</w:t>
      </w:r>
    </w:p>
    <w:p w14:paraId="01766DA7" w14:textId="77777777" w:rsidR="00C27764" w:rsidRDefault="00C27764" w:rsidP="00C2776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3759455C" w14:textId="77777777" w:rsidR="00C27764" w:rsidRDefault="00C27764" w:rsidP="00C2776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 Ր Ա Մ Ա Յ ՈՒ Մ  Ե Մ՝</w:t>
      </w:r>
    </w:p>
    <w:p w14:paraId="76C69BE8" w14:textId="77777777" w:rsidR="00C27764" w:rsidRDefault="00C27764" w:rsidP="00C2776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C581582" w14:textId="77777777" w:rsidR="00C27764" w:rsidRDefault="00C27764" w:rsidP="00C27764">
      <w:pPr>
        <w:numPr>
          <w:ilvl w:val="0"/>
          <w:numId w:val="2"/>
        </w:numPr>
        <w:tabs>
          <w:tab w:val="left" w:pos="810"/>
          <w:tab w:val="left" w:pos="99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Հաստատել հանրային կլիմայական ծախսերի նշագրման գործընթացը բյուջետային գործընթացում ներկառուցելու կարգը՝ համաձայն hավելվածի։ </w:t>
      </w:r>
      <w:bookmarkStart w:id="0" w:name="_Hlk194417783"/>
    </w:p>
    <w:p w14:paraId="1A3DEA61" w14:textId="538F7D74" w:rsidR="00C27764" w:rsidRDefault="00C27764" w:rsidP="00C27764">
      <w:pPr>
        <w:numPr>
          <w:ilvl w:val="0"/>
          <w:numId w:val="2"/>
        </w:numPr>
        <w:tabs>
          <w:tab w:val="left" w:pos="810"/>
          <w:tab w:val="left" w:pos="99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Կլիմայական քաղաքականության վարչության պետին</w:t>
      </w:r>
      <w:r w:rsidR="00CA5985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4555006" w14:textId="77777777" w:rsidR="00C27764" w:rsidRDefault="00C27764" w:rsidP="00C27764">
      <w:pPr>
        <w:pStyle w:val="ListParagraph"/>
        <w:numPr>
          <w:ilvl w:val="0"/>
          <w:numId w:val="3"/>
        </w:numPr>
        <w:spacing w:line="360" w:lineRule="auto"/>
        <w:ind w:hanging="4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բյուջետային գործընթացն սկսելու մասին վարչապետի որոշմամբ նախատեսված ժամկետներում ապահովել՝ </w:t>
      </w:r>
    </w:p>
    <w:p w14:paraId="67EBC647" w14:textId="77777777" w:rsidR="00C27764" w:rsidRDefault="00C27764" w:rsidP="00C27764">
      <w:pPr>
        <w:pStyle w:val="ListParagraph"/>
        <w:tabs>
          <w:tab w:val="left" w:pos="1350"/>
          <w:tab w:val="left" w:pos="1440"/>
        </w:tabs>
        <w:spacing w:line="360" w:lineRule="auto"/>
        <w:ind w:left="13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ա. հայտատու մարմիններից ստացված բյուջետային ծրագրերի միջոցառումների և կլիմայի նշագրման առաջարկների վերլուծությունը և դրանց վերաբերյալ դիրքորոշման ներկայացումը համապատասխան հայտատու մարմին.</w:t>
      </w:r>
    </w:p>
    <w:p w14:paraId="5B22724D" w14:textId="77777777" w:rsidR="00C27764" w:rsidRDefault="00C27764" w:rsidP="00C27764">
      <w:pPr>
        <w:pStyle w:val="ListParagraph"/>
        <w:tabs>
          <w:tab w:val="left" w:pos="1701"/>
        </w:tabs>
        <w:spacing w:line="360" w:lineRule="auto"/>
        <w:ind w:left="13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բ. շրջակա միջավայրի նախարարության բյուջետային ծրագրերի միջոցառումների և կլիմայի նշագրման վերաբերյալ տեղեկատվության ներկայացումը ֆինանսների նախարարություն:</w:t>
      </w:r>
    </w:p>
    <w:bookmarkEnd w:id="0"/>
    <w:p w14:paraId="5387CC03" w14:textId="4CF1414A" w:rsidR="00C27764" w:rsidRDefault="00C27764" w:rsidP="00C27764">
      <w:pPr>
        <w:pStyle w:val="ListParagraph"/>
        <w:numPr>
          <w:ilvl w:val="0"/>
          <w:numId w:val="3"/>
        </w:numPr>
        <w:spacing w:line="360" w:lineRule="auto"/>
        <w:ind w:hanging="409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մինչև ընթացիկ տարվա հունիսի 20-</w:t>
      </w:r>
      <w:r w:rsidR="00CA5985"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hy-AM"/>
        </w:rPr>
        <w:t xml:space="preserve"> ապահովել նախորդ տարվա հանրային կլիմայական ծախսերի և ինստիտուցիոնալ զեկույցի մշակումը:</w:t>
      </w:r>
    </w:p>
    <w:p w14:paraId="1BAA7957" w14:textId="59A7E385" w:rsidR="00C27764" w:rsidRDefault="00C27764" w:rsidP="00C27764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  <w:tab w:val="left" w:pos="810"/>
          <w:tab w:val="left" w:pos="900"/>
          <w:tab w:val="left" w:pos="1080"/>
        </w:tabs>
        <w:spacing w:line="360" w:lineRule="auto"/>
        <w:ind w:left="0" w:firstLine="540"/>
        <w:jc w:val="both"/>
        <w:rPr>
          <w:rFonts w:ascii="GHEA Grapalat" w:hAnsi="GHEA Grapalat" w:cs="Arial"/>
          <w:shd w:val="clear" w:color="auto" w:fill="FFFFFF"/>
          <w:lang w:val="hy-AM"/>
        </w:rPr>
      </w:pPr>
      <w:r>
        <w:rPr>
          <w:rFonts w:ascii="GHEA Grapalat" w:hAnsi="GHEA Grapalat" w:cs="Arial"/>
          <w:lang w:val="hy-AM"/>
        </w:rPr>
        <w:t xml:space="preserve">Կլիմայի փոփոխության հարցերով խորհրդի (խորհուրդ) քարտուղարությանը՝ </w:t>
      </w:r>
      <w:r>
        <w:rPr>
          <w:rFonts w:ascii="GHEA Grapalat" w:hAnsi="GHEA Grapalat"/>
          <w:lang w:val="hy-AM"/>
        </w:rPr>
        <w:t>մինչև ընթացիկ տարվա օգոստոսի 20-</w:t>
      </w:r>
      <w:r w:rsidR="00CA5985">
        <w:rPr>
          <w:rFonts w:ascii="GHEA Grapalat" w:hAnsi="GHEA Grapalat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ապահովել</w:t>
      </w:r>
      <w:r>
        <w:rPr>
          <w:rFonts w:ascii="GHEA Grapalat" w:hAnsi="GHEA Grapalat"/>
          <w:lang w:val="hy-AM"/>
        </w:rPr>
        <w:t xml:space="preserve"> հանրային կլիմայական ծախսերի և ինստիտուցիոնալ զեկույցի ներկայացումը և քննարկումը</w:t>
      </w:r>
      <w:r>
        <w:rPr>
          <w:rFonts w:ascii="GHEA Grapalat" w:hAnsi="GHEA Grapalat" w:cs="Arial"/>
          <w:lang w:val="hy-AM"/>
        </w:rPr>
        <w:t xml:space="preserve"> խորհրդի նիստում</w:t>
      </w:r>
      <w:r>
        <w:rPr>
          <w:rFonts w:ascii="GHEA Grapalat" w:hAnsi="GHEA Grapalat" w:cs="Arial"/>
          <w:shd w:val="clear" w:color="auto" w:fill="FFFFFF"/>
          <w:lang w:val="hy-AM"/>
        </w:rPr>
        <w:t>:</w:t>
      </w:r>
    </w:p>
    <w:p w14:paraId="75FDC7CF" w14:textId="77777777" w:rsidR="005242F3" w:rsidRDefault="005242F3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23E73BCC" w14:textId="77777777" w:rsidR="00A85648" w:rsidRDefault="00A85648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78EDD4A7" w14:textId="77777777" w:rsidR="00C27764" w:rsidRDefault="00C27764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5703F8D0" w14:textId="77777777" w:rsidR="00C27764" w:rsidRDefault="00C27764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4E6D1E00" w14:textId="77777777" w:rsidR="00C27764" w:rsidRDefault="00C27764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4B24C90E" w14:textId="77777777" w:rsidR="00C27764" w:rsidRDefault="00C27764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5D41FCDE" w14:textId="3619A0E0" w:rsidR="008C68B4" w:rsidRDefault="008C68B4" w:rsidP="0072179C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478EC83C" w14:textId="77777777" w:rsidR="008C68B4" w:rsidRDefault="008C68B4" w:rsidP="008C68B4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 xml:space="preserve">Հ. </w:t>
      </w:r>
      <w:r w:rsidR="006D6F47">
        <w:rPr>
          <w:rFonts w:ascii="GHEA Grapalat" w:hAnsi="GHEA Grapalat" w:cs="Times Armenian"/>
          <w:szCs w:val="24"/>
          <w:lang w:val="hy-AM"/>
        </w:rPr>
        <w:t>ՄԱԹԵՎՈՍ</w:t>
      </w:r>
      <w:r>
        <w:rPr>
          <w:rFonts w:ascii="GHEA Grapalat" w:hAnsi="GHEA Grapalat" w:cs="Times Armenian"/>
          <w:szCs w:val="24"/>
          <w:lang w:val="hy-AM"/>
        </w:rPr>
        <w:t>ՅԱՆ</w:t>
      </w:r>
    </w:p>
    <w:p w14:paraId="4BA47BBD" w14:textId="77777777" w:rsidR="008C68B4" w:rsidRDefault="008C68B4" w:rsidP="008C68B4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002BE89E" w14:textId="77777777" w:rsidR="008C68B4" w:rsidRDefault="008C68B4" w:rsidP="008C68B4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2F87988B" w14:textId="77777777"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7FF3C73D" w14:textId="77777777"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462F66F8" w14:textId="77777777"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238E2305" w14:textId="77777777"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1EE23203" w14:textId="77777777" w:rsidR="008C68B4" w:rsidRDefault="008C68B4" w:rsidP="008C68B4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14:paraId="66A56398" w14:textId="77777777" w:rsidR="008C68B4" w:rsidRDefault="008C68B4" w:rsidP="008C68B4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71EABB7F" w14:textId="77777777" w:rsidR="008C68B4" w:rsidRDefault="008C68B4" w:rsidP="0006626B">
      <w:pPr>
        <w:pStyle w:val="BodyTextIndent3"/>
        <w:spacing w:line="240" w:lineRule="auto"/>
        <w:rPr>
          <w:rFonts w:ascii="GHEA Grapalat" w:hAnsi="GHEA Grapalat" w:cs="Times Armenian"/>
          <w:sz w:val="20"/>
          <w:lang w:val="hy-AM"/>
        </w:rPr>
      </w:pPr>
      <w:r w:rsidRPr="0008183F">
        <w:rPr>
          <w:rFonts w:ascii="GHEA Grapalat" w:hAnsi="GHEA Grapalat" w:cs="Times Armenian"/>
          <w:sz w:val="20"/>
          <w:lang w:val="hy-AM"/>
        </w:rPr>
        <w:t>Երևան</w:t>
      </w:r>
    </w:p>
    <w:p w14:paraId="616D65F8" w14:textId="65C8B80A" w:rsidR="00C27764" w:rsidRDefault="00C27764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0494E78" w14:textId="77542E94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738BCD90" w14:textId="5559F96F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77C2F55B" w14:textId="0D4BA2B1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29AD12E1" w14:textId="6FBA0C84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4F7F086E" w14:textId="57735421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7E6F4C9A" w14:textId="0EDAAF40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7681F51A" w14:textId="72A4D1E4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381503F3" w14:textId="19455F51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15665855" w14:textId="1257674F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3E22FE8B" w14:textId="5F8BE0DA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143DFA8B" w14:textId="28C156D4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CDBDD65" w14:textId="49C94B86" w:rsidR="003C29B3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446474ED" w14:textId="77777777" w:rsidR="003C29B3" w:rsidRPr="00C779EC" w:rsidRDefault="003C29B3" w:rsidP="003C29B3">
      <w:pPr>
        <w:jc w:val="right"/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</w:pPr>
      <w:r w:rsidRPr="00C779EC"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  <w:t>Հավելված</w:t>
      </w:r>
    </w:p>
    <w:p w14:paraId="5CE67B1E" w14:textId="0C61DB5D" w:rsidR="003C29B3" w:rsidRPr="00C779EC" w:rsidRDefault="001F75A0" w:rsidP="003C29B3">
      <w:pPr>
        <w:jc w:val="right"/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  <w:t>Շ</w:t>
      </w:r>
      <w:r w:rsidR="003C29B3" w:rsidRPr="00C779EC"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  <w:t>րջակա միջավայրի նախարարի</w:t>
      </w:r>
    </w:p>
    <w:p w14:paraId="110E11A2" w14:textId="77777777" w:rsidR="003C29B3" w:rsidRPr="00C779EC" w:rsidRDefault="003C29B3" w:rsidP="003C29B3">
      <w:pPr>
        <w:jc w:val="right"/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</w:pPr>
      <w:r w:rsidRPr="00C779EC"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  <w:t>2026 թվականի __________ «____» N____-</w:t>
      </w:r>
      <w:r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  <w:t>Լ</w:t>
      </w:r>
      <w:r w:rsidRPr="00C779EC"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  <w:t xml:space="preserve"> հրամանի</w:t>
      </w:r>
    </w:p>
    <w:p w14:paraId="63C71E42" w14:textId="77777777" w:rsidR="003C29B3" w:rsidRPr="00C779EC" w:rsidRDefault="003C29B3" w:rsidP="003C29B3">
      <w:pPr>
        <w:jc w:val="right"/>
        <w:rPr>
          <w:rFonts w:ascii="GHEA Grapalat" w:hAnsi="GHEA Grapalat" w:cstheme="minorHAnsi"/>
          <w:bCs/>
          <w:color w:val="000000" w:themeColor="text1"/>
          <w:sz w:val="24"/>
          <w:szCs w:val="24"/>
          <w:lang w:val="hy-AM"/>
        </w:rPr>
      </w:pPr>
    </w:p>
    <w:p w14:paraId="68E0C2D5" w14:textId="77777777" w:rsidR="003C29B3" w:rsidRDefault="003C29B3" w:rsidP="003C29B3">
      <w:pPr>
        <w:spacing w:before="240" w:after="240"/>
        <w:jc w:val="center"/>
        <w:rPr>
          <w:rFonts w:ascii="GHEA Grapalat" w:hAnsi="GHEA Grapalat" w:cstheme="minorHAnsi"/>
          <w:b/>
          <w:color w:val="000000" w:themeColor="text1"/>
          <w:sz w:val="24"/>
          <w:szCs w:val="24"/>
          <w:lang w:val="hy-AM"/>
        </w:rPr>
      </w:pPr>
    </w:p>
    <w:p w14:paraId="119F650F" w14:textId="77777777" w:rsidR="003C29B3" w:rsidRPr="004641B3" w:rsidRDefault="003C29B3" w:rsidP="003C29B3">
      <w:pPr>
        <w:spacing w:before="240" w:after="240"/>
        <w:jc w:val="center"/>
        <w:rPr>
          <w:rFonts w:ascii="GHEA Grapalat" w:hAnsi="GHEA Grapalat" w:cstheme="minorHAnsi"/>
          <w:b/>
          <w:color w:val="000000" w:themeColor="text1"/>
          <w:sz w:val="24"/>
          <w:szCs w:val="24"/>
          <w:lang w:val="hy-AM"/>
        </w:rPr>
      </w:pPr>
      <w:r w:rsidRPr="004641B3">
        <w:rPr>
          <w:rFonts w:ascii="GHEA Grapalat" w:hAnsi="GHEA Grapalat"/>
          <w:b/>
          <w:sz w:val="24"/>
          <w:szCs w:val="24"/>
          <w:lang w:val="hy-AM"/>
        </w:rPr>
        <w:t xml:space="preserve">ՀԱՆՐԱՅԻՆ ԿԼԻՄԱՅԱԿԱՆ ԾԱԽՍԵՐԻ ՆՇԱԳՐՄԱՆ ԳՈՐԾԸՆԹԱՑԸ ԲՅՈՒՋԵՏԱՅԻՆ ԳՈՐԾԸՆԹԱՑՈՒՄ ՆԵՐԿԱՌՈՒՑԵԼՈՒ </w:t>
      </w:r>
      <w:r w:rsidRPr="00DD1AA5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4641B3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14:paraId="2AF4B7B5" w14:textId="77777777" w:rsidR="003C29B3" w:rsidRPr="0086613F" w:rsidRDefault="003C29B3" w:rsidP="003C29B3">
      <w:pPr>
        <w:pStyle w:val="ListParagraph"/>
        <w:keepNext/>
        <w:numPr>
          <w:ilvl w:val="0"/>
          <w:numId w:val="5"/>
        </w:numPr>
        <w:spacing w:before="280" w:after="280"/>
        <w:ind w:left="0" w:firstLine="0"/>
        <w:contextualSpacing w:val="0"/>
        <w:jc w:val="center"/>
        <w:outlineLvl w:val="0"/>
        <w:rPr>
          <w:rFonts w:ascii="GHEA Grapalat" w:hAnsi="GHEA Grapalat"/>
          <w:b/>
          <w:kern w:val="32"/>
          <w:lang w:val="hy-AM" w:eastAsia="x-none"/>
        </w:rPr>
      </w:pPr>
      <w:bookmarkStart w:id="1" w:name="_Toc460857045"/>
      <w:bookmarkStart w:id="2" w:name="_Toc177660458"/>
      <w:r w:rsidRPr="004641B3">
        <w:rPr>
          <w:rFonts w:ascii="GHEA Grapalat" w:hAnsi="GHEA Grapalat"/>
          <w:b/>
          <w:lang w:val="hy-AM"/>
        </w:rPr>
        <w:t>ՆԵՐԿԱՌՈՒՑ</w:t>
      </w:r>
      <w:r>
        <w:rPr>
          <w:rFonts w:ascii="GHEA Grapalat" w:hAnsi="GHEA Grapalat"/>
          <w:b/>
          <w:lang w:val="hy-AM"/>
        </w:rPr>
        <w:t>ՄԱՆ</w:t>
      </w:r>
      <w:r w:rsidRPr="004641B3">
        <w:rPr>
          <w:rFonts w:ascii="GHEA Grapalat" w:hAnsi="GHEA Grapalat"/>
          <w:b/>
          <w:lang w:val="hy-AM"/>
        </w:rPr>
        <w:t xml:space="preserve"> ԿԱՐԳ</w:t>
      </w:r>
      <w:r>
        <w:rPr>
          <w:rFonts w:ascii="GHEA Grapalat" w:hAnsi="GHEA Grapalat"/>
          <w:b/>
          <w:lang w:val="hy-AM"/>
        </w:rPr>
        <w:t xml:space="preserve">Ի </w:t>
      </w:r>
      <w:r w:rsidRPr="0086613F">
        <w:rPr>
          <w:rFonts w:ascii="GHEA Grapalat" w:hAnsi="GHEA Grapalat"/>
          <w:b/>
          <w:kern w:val="32"/>
          <w:lang w:val="hy-AM" w:eastAsia="x-none"/>
        </w:rPr>
        <w:t>ՆՊԱՏԱԿԸ</w:t>
      </w:r>
      <w:bookmarkEnd w:id="1"/>
      <w:bookmarkEnd w:id="2"/>
    </w:p>
    <w:p w14:paraId="09386AA2" w14:textId="609BD479" w:rsidR="003C29B3" w:rsidRPr="00CD16E2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CD16E2">
        <w:rPr>
          <w:rFonts w:ascii="GHEA Grapalat" w:hAnsi="GHEA Grapalat" w:cstheme="minorHAnsi"/>
          <w:color w:val="000000" w:themeColor="text1"/>
          <w:lang w:val="hy-AM"/>
        </w:rPr>
        <w:t xml:space="preserve">Սույն </w:t>
      </w:r>
      <w:r>
        <w:rPr>
          <w:rFonts w:ascii="GHEA Grapalat" w:hAnsi="GHEA Grapalat" w:cstheme="minorHAnsi"/>
          <w:color w:val="000000" w:themeColor="text1"/>
          <w:lang w:val="hy-AM"/>
        </w:rPr>
        <w:t>կարգի</w:t>
      </w:r>
      <w:r w:rsidRPr="00CD16E2">
        <w:rPr>
          <w:rFonts w:ascii="GHEA Grapalat" w:hAnsi="GHEA Grapalat" w:cstheme="minorHAnsi"/>
          <w:color w:val="000000" w:themeColor="text1"/>
          <w:lang w:val="hy-AM"/>
        </w:rPr>
        <w:t xml:space="preserve"> նպատակն է ուղղորդել պետական կառավարման համակարգի մարմիններին բյուջետային գործընթացի շրջանակներում պետական բյուջեի կլիմայական ծախսերի նշագրման գործընթացում՝ սահմանելով գործընթացի յուրաքանչյուր փուլում պետական մարմինների կողմից կլիմայի փոփոխությանն (</w:t>
      </w:r>
      <w:r w:rsidR="001F75A0">
        <w:rPr>
          <w:rFonts w:ascii="GHEA Grapalat" w:hAnsi="GHEA Grapalat" w:cstheme="minorHAnsi"/>
          <w:color w:val="000000" w:themeColor="text1"/>
          <w:lang w:val="hy-AM"/>
        </w:rPr>
        <w:t xml:space="preserve">այսուհետ՝ </w:t>
      </w:r>
      <w:r w:rsidRPr="00CD16E2">
        <w:rPr>
          <w:rFonts w:ascii="GHEA Grapalat" w:hAnsi="GHEA Grapalat" w:cstheme="minorHAnsi"/>
          <w:color w:val="000000" w:themeColor="text1"/>
          <w:lang w:val="hy-AM"/>
        </w:rPr>
        <w:t>ԿՓ) առնչվող բյուջետային ծրագրերի և միջոցառումների նույնականացման, դասակարգման և համապատասխան ծախսերի գնահատման համար անհրաժեշտ քայլերը և տրամաբանությունը:</w:t>
      </w:r>
    </w:p>
    <w:p w14:paraId="545F6E17" w14:textId="28E13313" w:rsidR="003C29B3" w:rsidRPr="00CD16E2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color w:val="000000" w:themeColor="text1"/>
          <w:lang w:val="hy-AM"/>
        </w:rPr>
        <w:t>Կարգը</w:t>
      </w:r>
      <w:r w:rsidRPr="00CD16E2">
        <w:rPr>
          <w:rFonts w:ascii="GHEA Grapalat" w:hAnsi="GHEA Grapalat" w:cstheme="minorHAnsi"/>
          <w:color w:val="000000" w:themeColor="text1"/>
          <w:lang w:val="hy-AM"/>
        </w:rPr>
        <w:t xml:space="preserve"> չի փոխարինում ֆինանսների նախարարության կողմից պետական մարմիններին տրամադրվող ՄԺԾԾ և բյուջետային հայտերի կազմման մեթոդական ցուցումներին կամ այդ ոլորտում գործող այլ իրավակ</w:t>
      </w:r>
      <w:r w:rsidR="001F75A0">
        <w:rPr>
          <w:rFonts w:ascii="GHEA Grapalat" w:hAnsi="GHEA Grapalat" w:cstheme="minorHAnsi"/>
          <w:color w:val="000000" w:themeColor="text1"/>
          <w:lang w:val="hy-AM"/>
        </w:rPr>
        <w:t>ան ակտերին, այլ լրացնում է դրան</w:t>
      </w:r>
      <w:r w:rsidRPr="00CD16E2">
        <w:rPr>
          <w:rFonts w:ascii="GHEA Grapalat" w:hAnsi="GHEA Grapalat" w:cstheme="minorHAnsi"/>
          <w:color w:val="000000" w:themeColor="text1"/>
          <w:lang w:val="hy-AM"/>
        </w:rPr>
        <w:t xml:space="preserve">՝ ԿՓ առնչվող ծախսերի մասով։ Սույն </w:t>
      </w:r>
      <w:r>
        <w:rPr>
          <w:rFonts w:ascii="GHEA Grapalat" w:hAnsi="GHEA Grapalat" w:cstheme="minorHAnsi"/>
          <w:color w:val="000000" w:themeColor="text1"/>
          <w:lang w:val="hy-AM"/>
        </w:rPr>
        <w:t>կարգը</w:t>
      </w:r>
      <w:r w:rsidRPr="00CD16E2">
        <w:rPr>
          <w:rFonts w:ascii="GHEA Grapalat" w:hAnsi="GHEA Grapalat" w:cstheme="minorHAnsi"/>
          <w:color w:val="000000" w:themeColor="text1"/>
          <w:lang w:val="hy-AM"/>
        </w:rPr>
        <w:t xml:space="preserve"> կիրառելի է բյուջետային բոլոր ծրագրերի և միջոցառումների </w:t>
      </w:r>
      <w:r w:rsidR="001F75A0">
        <w:rPr>
          <w:rFonts w:ascii="GHEA Grapalat" w:hAnsi="GHEA Grapalat" w:cstheme="minorHAnsi"/>
          <w:color w:val="000000" w:themeColor="text1"/>
          <w:lang w:val="hy-AM"/>
        </w:rPr>
        <w:t>համար</w:t>
      </w:r>
      <w:r w:rsidRPr="00CD16E2">
        <w:rPr>
          <w:rFonts w:ascii="GHEA Grapalat" w:hAnsi="GHEA Grapalat" w:cstheme="minorHAnsi"/>
          <w:color w:val="000000" w:themeColor="text1"/>
          <w:lang w:val="hy-AM"/>
        </w:rPr>
        <w:t>:</w:t>
      </w:r>
    </w:p>
    <w:p w14:paraId="6C0F4CC2" w14:textId="77777777" w:rsidR="003C29B3" w:rsidRPr="0086613F" w:rsidRDefault="003C29B3" w:rsidP="003C29B3">
      <w:pPr>
        <w:pStyle w:val="ListParagraph"/>
        <w:keepNext/>
        <w:numPr>
          <w:ilvl w:val="0"/>
          <w:numId w:val="5"/>
        </w:numPr>
        <w:spacing w:before="280" w:after="280"/>
        <w:ind w:left="0" w:firstLine="0"/>
        <w:contextualSpacing w:val="0"/>
        <w:jc w:val="center"/>
        <w:outlineLvl w:val="0"/>
        <w:rPr>
          <w:rFonts w:ascii="GHEA Grapalat" w:hAnsi="GHEA Grapalat"/>
          <w:b/>
          <w:kern w:val="32"/>
          <w:lang w:val="hy-AM" w:eastAsia="x-none"/>
        </w:rPr>
      </w:pPr>
      <w:bookmarkStart w:id="3" w:name="_Toc89352540"/>
      <w:bookmarkStart w:id="4" w:name="_Toc177660459"/>
      <w:r w:rsidRPr="0086613F">
        <w:rPr>
          <w:rFonts w:ascii="GHEA Grapalat" w:hAnsi="GHEA Grapalat"/>
          <w:b/>
          <w:kern w:val="32"/>
          <w:lang w:val="hy-AM" w:eastAsia="x-none"/>
        </w:rPr>
        <w:t>ԲՅՈՒՋԵԻ ԿԼԻՄԱՅԱԿԱՆ ՆՇԱԳՐ</w:t>
      </w:r>
      <w:bookmarkEnd w:id="3"/>
      <w:r w:rsidRPr="0086613F">
        <w:rPr>
          <w:rFonts w:ascii="GHEA Grapalat" w:hAnsi="GHEA Grapalat"/>
          <w:b/>
          <w:kern w:val="32"/>
          <w:lang w:val="hy-AM" w:eastAsia="x-none"/>
        </w:rPr>
        <w:t>ՄԱՆ ՆՊԱՏԱԿԸ ԵՎ ՍԱՀՄԱՆՈՒՄԸ</w:t>
      </w:r>
      <w:bookmarkEnd w:id="4"/>
    </w:p>
    <w:p w14:paraId="2200979A" w14:textId="71B3936B" w:rsidR="003C29B3" w:rsidRPr="0086613F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color w:val="000000" w:themeColor="text1"/>
          <w:lang w:val="hy-AM"/>
        </w:rPr>
        <w:t>Բ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յուջեի </w:t>
      </w:r>
      <w:r>
        <w:rPr>
          <w:rFonts w:ascii="GHEA Grapalat" w:hAnsi="GHEA Grapalat" w:cstheme="minorHAnsi"/>
          <w:color w:val="000000" w:themeColor="text1"/>
          <w:lang w:val="hy-AM"/>
        </w:rPr>
        <w:t xml:space="preserve">կլիմայական 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նշագրումը բյուջետային համակարգում ԿՓ մեղմման և հարմարվողականության հետ կապված քաղաքականության միջոցառումների և դրանց շրջանակներում իրականացվող կլիմայական ծախսերի նույնականացման և չափման գործընթաց է, </w:t>
      </w:r>
      <w:r w:rsidR="001F75A0">
        <w:rPr>
          <w:rFonts w:ascii="GHEA Grapalat" w:hAnsi="GHEA Grapalat" w:cstheme="minorHAnsi"/>
          <w:color w:val="000000" w:themeColor="text1"/>
          <w:lang w:val="hy-AM"/>
        </w:rPr>
        <w:t>ինչը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 հնարավորություն է տալիս գնահատել և մշտադիտարկել այդ ծախսերը: </w:t>
      </w:r>
    </w:p>
    <w:p w14:paraId="0BC4C2CB" w14:textId="77777777" w:rsidR="003C29B3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ԿՓ մեղմման և հարմարվողականության նպատակներն ու քաղաքականության միջոցառումները մեծապես խաչվում են այլ ոլորտային զարգացման քաղաքականությունների և նպատակների հետ, և ըստ այդմ, դրանց </w:t>
      </w:r>
      <w:r w:rsidRPr="00C377F5">
        <w:rPr>
          <w:rFonts w:ascii="GHEA Grapalat" w:hAnsi="GHEA Grapalat" w:cstheme="minorHAnsi"/>
          <w:color w:val="000000" w:themeColor="text1"/>
          <w:lang w:val="hy-AM"/>
        </w:rPr>
        <w:t>նույնականացումը խնդրահարույց է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 բյուջետային կառավարման ավանդական համակարգերի համար, որոնք սովորաբար կառուցված են բյուջետային ծախսերի գերատեսչական, տնտեսագիտական և գործառական դասակարգումների շուրջ: </w:t>
      </w:r>
    </w:p>
    <w:p w14:paraId="1671A30A" w14:textId="77777777" w:rsidR="003C29B3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86613F">
        <w:rPr>
          <w:rFonts w:ascii="GHEA Grapalat" w:hAnsi="GHEA Grapalat" w:cstheme="minorHAnsi"/>
          <w:color w:val="000000" w:themeColor="text1"/>
          <w:lang w:val="hy-AM"/>
        </w:rPr>
        <w:lastRenderedPageBreak/>
        <w:t xml:space="preserve">Բյուջետային կառավարման ավանդական համակարգերը և դասակարգումները հնարավորություն չեն տալիս ուղղակիորեն բացահայտել/նույնականացնել խաչվող ոլորտներում (ԿՓ, գենդերային հավասարություն, աղքատության կրճատում, կայուն զարգացման նպատակներ և այլն) իրականացվող բյուջետային ծախսերը, քանի որ այդ քաղաքականություններին առնչվող ծախսերը տարածվում են բազմաթիվ պետական մարմինների և գործառական ոլորտների վրա և ներկայացվում են տվյալ ոլորտում քաղաքականության նպատակներին համապատասխան կերպով: Դա իր հերթին բարդացնում է բյուջետային գործընթացի շրջանակներում խաչվող քաղաքականությունների գծով ծախսերի և արդյունքների պլանավորումը, բյուջետավորումը և հաշվետվողականությունը: </w:t>
      </w:r>
    </w:p>
    <w:p w14:paraId="20888070" w14:textId="77777777" w:rsidR="003C29B3" w:rsidRPr="0086613F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86613F">
        <w:rPr>
          <w:rFonts w:ascii="GHEA Grapalat" w:hAnsi="GHEA Grapalat" w:cstheme="minorHAnsi"/>
          <w:color w:val="000000" w:themeColor="text1"/>
          <w:lang w:val="hy-AM"/>
        </w:rPr>
        <w:t>Բյուջետային ծախսերի ծրագրային դասակարգումը (ծրագրային բյուջետավորման համակարգի պարագայում) մասամբ լուծում է այդ խնդիրը, քանի որ այն արտացոլում է բյուջետային միջոցառումների/ծախսերի խմբավորումն ըստ քաղաքականության նպատակների: Այդուհանդերձ, խաչվող քաղաքականությունների պարագայում ծրագրային դասակարգումը ևս ունի սահմանափակումներ:</w:t>
      </w:r>
    </w:p>
    <w:p w14:paraId="2FB41F4E" w14:textId="52E6A157" w:rsidR="003C29B3" w:rsidRPr="0086613F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86613F">
        <w:rPr>
          <w:rFonts w:ascii="GHEA Grapalat" w:hAnsi="GHEA Grapalat" w:cstheme="minorHAnsi"/>
          <w:color w:val="000000" w:themeColor="text1"/>
          <w:lang w:val="hy-AM"/>
        </w:rPr>
        <w:t>Խաչվող քաղաքականությունների գծով արդյունքները, ինչպիսիք են օրինակ ջերմոցային գազերի արտանետումների կրճատումը կամ ԿՓ հարմարվողականության բարձրացումը, հիմնականում ապահովվում են տարբեր ոլորտային քաղաքականությունների շրջանակներում իրականացվող և այդ ոլորտային քաղաքականությունների նպատակներին միտված բյուջետային միջոցառումների միջոցով, որոնք սովորաբար ներկայացված են ոլորտային զարգացման նպատակների շուրջ կառուցված բյուջետային  ծրագրերում և հաճախ բավարար չափով չեն բացահայտում խաչվող քաղաքականությունների արդյունքները: Օրինակ, ԿՓ մեղմման միջոցառումների մի մասը սովորաբար տար</w:t>
      </w:r>
      <w:r w:rsidR="00CE2DD1">
        <w:rPr>
          <w:rFonts w:ascii="GHEA Grapalat" w:hAnsi="GHEA Grapalat" w:cstheme="minorHAnsi"/>
          <w:color w:val="000000" w:themeColor="text1"/>
          <w:lang w:val="hy-AM"/>
        </w:rPr>
        <w:t>ր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>ալուծվում է էներգետիկայի, գյուղատնտեսության, տրանսպորտի և այլ ոլորտների ծրագրերում, որոնք հետապնդում են հիմնականում համապատասխան ոլորտային զարգացման նպատակներ, թեև դրանց շրջանակներում իրականացվող միջոցառումների մի մասն ունեն մեծ կլիմայական ազդեցություններ: Բացառություն են կազմում այն դեպքերը, երբ բյուջետային ծրագրի հիմնական նպատակ</w:t>
      </w:r>
      <w:r w:rsidR="00CE2DD1">
        <w:rPr>
          <w:rFonts w:ascii="GHEA Grapalat" w:hAnsi="GHEA Grapalat" w:cstheme="minorHAnsi"/>
          <w:color w:val="000000" w:themeColor="text1"/>
          <w:lang w:val="hy-AM"/>
        </w:rPr>
        <w:t>ն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 անմիջականորեն ԿՓ </w:t>
      </w:r>
      <w:r>
        <w:rPr>
          <w:rFonts w:ascii="GHEA Grapalat" w:hAnsi="GHEA Grapalat" w:cstheme="minorHAnsi"/>
          <w:color w:val="000000" w:themeColor="text1"/>
          <w:lang w:val="hy-AM"/>
        </w:rPr>
        <w:t>մեղմման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 կամ հարմարվողականության բարձրացումն է: </w:t>
      </w:r>
    </w:p>
    <w:p w14:paraId="2C21CC47" w14:textId="4072B786" w:rsidR="003C29B3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CD16E2">
        <w:rPr>
          <w:rFonts w:ascii="GHEA Grapalat" w:hAnsi="GHEA Grapalat" w:cstheme="minorHAnsi"/>
          <w:color w:val="000000" w:themeColor="text1"/>
          <w:lang w:val="hy-AM"/>
        </w:rPr>
        <w:t>Բյուջեի կլիմայական նշագրման (</w:t>
      </w:r>
      <w:r w:rsidR="00CE2DD1">
        <w:rPr>
          <w:rFonts w:ascii="GHEA Grapalat" w:hAnsi="GHEA Grapalat" w:cstheme="minorHAnsi"/>
          <w:color w:val="000000" w:themeColor="text1"/>
          <w:lang w:val="hy-AM"/>
        </w:rPr>
        <w:t xml:space="preserve">այսուհետ՝ </w:t>
      </w:r>
      <w:r w:rsidRPr="00CD16E2">
        <w:rPr>
          <w:rFonts w:ascii="GHEA Grapalat" w:hAnsi="GHEA Grapalat" w:cstheme="minorHAnsi"/>
          <w:color w:val="000000" w:themeColor="text1"/>
          <w:lang w:val="hy-AM"/>
        </w:rPr>
        <w:t>ԲԿՆ) նպատակն է նույնականացնել, քարտեզագրել տարբեր գերատեսչությունների կողմից ոլորտային զարգացման ծրագրերի շրջանակներում իրականացվող այն բյուջետային միջոցառումները և ծախսերը, որոնք միտված են կամ նպաստում են ԿՓ մեղմման և հարմարվողականության քաղաքականությունների նպատակներին և որպես գործընթացի արդյունք՝ գնահատել ԿՓ</w:t>
      </w:r>
      <w:r w:rsidR="00CE2DD1">
        <w:rPr>
          <w:rFonts w:ascii="GHEA Grapalat" w:hAnsi="GHEA Grapalat" w:cstheme="minorHAnsi"/>
          <w:color w:val="000000" w:themeColor="text1"/>
          <w:lang w:val="hy-AM"/>
        </w:rPr>
        <w:t>-ին</w:t>
      </w:r>
      <w:r w:rsidRPr="00CD16E2">
        <w:rPr>
          <w:rFonts w:ascii="GHEA Grapalat" w:hAnsi="GHEA Grapalat" w:cstheme="minorHAnsi"/>
          <w:color w:val="000000" w:themeColor="text1"/>
          <w:lang w:val="hy-AM"/>
        </w:rPr>
        <w:t xml:space="preserve"> առնչվող պետական բյուջետային ծախսերի մեծությունը: </w:t>
      </w:r>
    </w:p>
    <w:p w14:paraId="27A68A93" w14:textId="77777777" w:rsidR="003C29B3" w:rsidRPr="00CD16E2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CD16E2">
        <w:rPr>
          <w:rFonts w:ascii="GHEA Grapalat" w:hAnsi="GHEA Grapalat" w:cstheme="minorHAnsi"/>
          <w:color w:val="000000" w:themeColor="text1"/>
          <w:lang w:val="hy-AM"/>
        </w:rPr>
        <w:t xml:space="preserve">Բյուջետային գործընթացում ԲԿՆ համակարգային կիրառումը թույլ է տալիս. </w:t>
      </w:r>
    </w:p>
    <w:p w14:paraId="3B1EE785" w14:textId="77777777" w:rsidR="003C29B3" w:rsidRPr="0086613F" w:rsidRDefault="003C29B3" w:rsidP="003C29B3">
      <w:pPr>
        <w:numPr>
          <w:ilvl w:val="0"/>
          <w:numId w:val="7"/>
        </w:numPr>
        <w:spacing w:before="120" w:after="120" w:line="276" w:lineRule="auto"/>
        <w:ind w:left="0" w:firstLine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lastRenderedPageBreak/>
        <w:t>բյուջետային հատկացումները համապատասխանեցնել ԿՓ քաղաքականության առաջնահերթություններին` ԿՓ հարցերը ներառելով պլանավորման և բյուջետավորման համակարգում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.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 </w:t>
      </w:r>
    </w:p>
    <w:p w14:paraId="2BA4A30C" w14:textId="247E3823" w:rsidR="003C29B3" w:rsidRPr="0086613F" w:rsidRDefault="003C29B3" w:rsidP="003C29B3">
      <w:pPr>
        <w:numPr>
          <w:ilvl w:val="0"/>
          <w:numId w:val="7"/>
        </w:numPr>
        <w:spacing w:before="120" w:after="120" w:line="276" w:lineRule="auto"/>
        <w:ind w:left="0" w:firstLine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կլիմայական ծախսերի վերաբերյալ տեղեկատվության բացահայտման միջոցով բարձրացնել </w:t>
      </w:r>
      <w:r w:rsidR="006A0CDF"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կլիմայական ծախսերի և արդյունքների վերաբերյալ 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հաշվետվողականությունը և թափանցիկությունը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.</w:t>
      </w:r>
    </w:p>
    <w:p w14:paraId="660FD302" w14:textId="43AC8C60" w:rsidR="003C29B3" w:rsidRDefault="003C29B3" w:rsidP="003C29B3">
      <w:pPr>
        <w:numPr>
          <w:ilvl w:val="0"/>
          <w:numId w:val="7"/>
        </w:numPr>
        <w:spacing w:before="120" w:after="120" w:line="276" w:lineRule="auto"/>
        <w:ind w:left="0" w:firstLine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միջազգային հանձնառությունների համատեքստում ապահովել կլիմայի ֆինանսավորման վերաբերյալ հաշվետվողականություն</w:t>
      </w:r>
      <w:r w:rsidR="006A0CD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ը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:</w:t>
      </w:r>
    </w:p>
    <w:p w14:paraId="081ED0CB" w14:textId="77777777" w:rsidR="003C29B3" w:rsidRPr="0075232B" w:rsidRDefault="003C29B3" w:rsidP="003C29B3">
      <w:pPr>
        <w:pStyle w:val="ListParagraph"/>
        <w:keepNext/>
        <w:numPr>
          <w:ilvl w:val="0"/>
          <w:numId w:val="5"/>
        </w:numPr>
        <w:spacing w:before="280" w:after="280"/>
        <w:ind w:left="0" w:firstLine="0"/>
        <w:contextualSpacing w:val="0"/>
        <w:jc w:val="center"/>
        <w:outlineLvl w:val="0"/>
        <w:rPr>
          <w:rFonts w:ascii="GHEA Grapalat" w:hAnsi="GHEA Grapalat"/>
          <w:b/>
          <w:kern w:val="32"/>
          <w:lang w:val="hy-AM" w:eastAsia="x-none"/>
        </w:rPr>
      </w:pPr>
      <w:bookmarkStart w:id="5" w:name="_Toc177660460"/>
      <w:r w:rsidRPr="0075232B">
        <w:rPr>
          <w:rFonts w:ascii="GHEA Grapalat" w:hAnsi="GHEA Grapalat"/>
          <w:b/>
          <w:kern w:val="32"/>
          <w:lang w:val="hy-AM" w:eastAsia="x-none"/>
        </w:rPr>
        <w:t>ՕԳՏԱԳՈՐԾՎՈՂ ՀԻՄՆԱԿԱՆ ՀԱՍԿԱՑՈՒԹՅՈՒՆՆԵՐԸ</w:t>
      </w:r>
      <w:bookmarkEnd w:id="5"/>
    </w:p>
    <w:p w14:paraId="213C9FCA" w14:textId="77777777" w:rsidR="003C29B3" w:rsidRPr="0075232B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75232B">
        <w:rPr>
          <w:rFonts w:ascii="GHEA Grapalat" w:hAnsi="GHEA Grapalat" w:cstheme="minorHAnsi"/>
          <w:color w:val="000000" w:themeColor="text1"/>
          <w:lang w:val="hy-AM"/>
        </w:rPr>
        <w:t>Սույն կարգում օգտագործվող հիմնական հասկացությունները և դրանց սահմանումները ներկայացված են ստորև.</w:t>
      </w:r>
    </w:p>
    <w:p w14:paraId="2DCACA05" w14:textId="054B5927" w:rsidR="003C29B3" w:rsidRPr="0075232B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b/>
          <w:color w:val="000000" w:themeColor="text1"/>
          <w:lang w:val="hy-AM"/>
        </w:rPr>
        <w:t>մ</w:t>
      </w:r>
      <w:r w:rsidR="003C29B3" w:rsidRPr="0075232B">
        <w:rPr>
          <w:rFonts w:ascii="GHEA Grapalat" w:hAnsi="GHEA Grapalat" w:cstheme="minorHAnsi"/>
          <w:b/>
          <w:color w:val="000000" w:themeColor="text1"/>
          <w:lang w:val="hy-AM"/>
        </w:rPr>
        <w:t xml:space="preserve">եղմում` </w:t>
      </w:r>
      <w:r w:rsidR="003C29B3" w:rsidRPr="0075232B">
        <w:rPr>
          <w:rFonts w:ascii="GHEA Grapalat" w:hAnsi="GHEA Grapalat" w:cstheme="minorHAnsi"/>
          <w:color w:val="000000" w:themeColor="text1"/>
          <w:lang w:val="hy-AM"/>
        </w:rPr>
        <w:t xml:space="preserve">տեխնիկական և տեխնոլոգիական լուծումների ամբողջություն՝ ուղղված ջերմոցային գազերի արտանետումների կրճատմանը կամ կլանիչների ընդլայնմանը կամ զարգացմանը. </w:t>
      </w:r>
    </w:p>
    <w:p w14:paraId="57B50026" w14:textId="6A28DE30" w:rsidR="003C29B3" w:rsidRPr="0075232B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b/>
          <w:color w:val="000000" w:themeColor="text1"/>
          <w:lang w:val="hy-AM"/>
        </w:rPr>
      </w:pPr>
      <w:r>
        <w:rPr>
          <w:rFonts w:ascii="GHEA Grapalat" w:hAnsi="GHEA Grapalat" w:cstheme="minorHAnsi"/>
          <w:b/>
          <w:color w:val="000000" w:themeColor="text1"/>
          <w:lang w:val="hy-AM"/>
        </w:rPr>
        <w:t>հ</w:t>
      </w:r>
      <w:r w:rsidR="003C29B3" w:rsidRPr="0075232B">
        <w:rPr>
          <w:rFonts w:ascii="GHEA Grapalat" w:hAnsi="GHEA Grapalat" w:cstheme="minorHAnsi"/>
          <w:b/>
          <w:color w:val="000000" w:themeColor="text1"/>
          <w:lang w:val="hy-AM"/>
        </w:rPr>
        <w:t xml:space="preserve">արմարվողականություն` </w:t>
      </w:r>
      <w:r w:rsidR="003C29B3" w:rsidRPr="0075232B">
        <w:rPr>
          <w:rFonts w:ascii="GHEA Grapalat" w:hAnsi="GHEA Grapalat" w:cstheme="minorHAnsi"/>
          <w:color w:val="000000" w:themeColor="text1"/>
          <w:lang w:val="hy-AM"/>
        </w:rPr>
        <w:t xml:space="preserve">կլիմայի փաստացի և կանխատեսվող փոփոխությանը հարմարվելու կարողություն՝ վնասները նվազեցնելու, անբարենպաստ հետևանքները մեղմելու և հնարավորություններից օգտվելու համար. </w:t>
      </w:r>
    </w:p>
    <w:p w14:paraId="55D3A5F1" w14:textId="73911875" w:rsidR="003C29B3" w:rsidRPr="0075232B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b/>
          <w:color w:val="000000" w:themeColor="text1"/>
          <w:lang w:val="hy-AM"/>
        </w:rPr>
        <w:t>կ</w:t>
      </w:r>
      <w:r w:rsidR="003C29B3" w:rsidRPr="0075232B">
        <w:rPr>
          <w:rFonts w:ascii="GHEA Grapalat" w:hAnsi="GHEA Grapalat" w:cstheme="minorHAnsi"/>
          <w:b/>
          <w:color w:val="000000" w:themeColor="text1"/>
          <w:lang w:val="hy-AM"/>
        </w:rPr>
        <w:t xml:space="preserve">լիմայի փոփոխությանն առնչվող միջոցառումներ (կլիմայական միջոցառումներ)` </w:t>
      </w:r>
      <w:r w:rsidR="003C29B3" w:rsidRPr="0075232B">
        <w:rPr>
          <w:rFonts w:ascii="GHEA Grapalat" w:hAnsi="GHEA Grapalat" w:cstheme="minorHAnsi"/>
          <w:color w:val="000000" w:themeColor="text1"/>
          <w:lang w:val="hy-AM"/>
        </w:rPr>
        <w:t>բյուջետային ծրագրերի շրջանակներում իրականացվող միջոցառումներ, որոնք ուղղակիորեն միտված են կամ նպաստում են կլիմայի փոփոխության մեղմմանը կամ հարմարվողականության բարձրացմանը.</w:t>
      </w:r>
    </w:p>
    <w:p w14:paraId="3391FD39" w14:textId="47A9FCC2" w:rsidR="003C29B3" w:rsidRPr="0075232B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b/>
          <w:color w:val="000000" w:themeColor="text1"/>
          <w:lang w:val="hy-AM"/>
        </w:rPr>
        <w:t>կ</w:t>
      </w:r>
      <w:r w:rsidR="003C29B3" w:rsidRPr="0075232B">
        <w:rPr>
          <w:rFonts w:ascii="GHEA Grapalat" w:hAnsi="GHEA Grapalat" w:cstheme="minorHAnsi"/>
          <w:b/>
          <w:color w:val="000000" w:themeColor="text1"/>
          <w:lang w:val="hy-AM"/>
        </w:rPr>
        <w:t>լիմայի փոփոխությանն առնչվող բյուջետային ծախսեր (կլիմայական ծախսեր)`</w:t>
      </w:r>
      <w:r w:rsidR="003C29B3" w:rsidRPr="0075232B">
        <w:rPr>
          <w:rFonts w:ascii="GHEA Grapalat" w:hAnsi="GHEA Grapalat" w:cstheme="minorHAnsi"/>
          <w:color w:val="000000" w:themeColor="text1"/>
          <w:lang w:val="hy-AM"/>
        </w:rPr>
        <w:t xml:space="preserve"> բյուջետային ծրագրերի/միջոցառումների շրջանակներում իրականացվող ծախսեր, որոնք միտված են կամ նպաստում են կլիմայի փոփոխության մեղմմանը կամ հարմարվողականության բարձրացմանը.</w:t>
      </w:r>
    </w:p>
    <w:p w14:paraId="02AC320D" w14:textId="37068E64" w:rsidR="003C29B3" w:rsidRPr="0075232B" w:rsidRDefault="00336D12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3C29B3" w:rsidRPr="004568A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յուջեի կլիմայական նշագրում`</w:t>
      </w:r>
      <w:r w:rsidR="003C29B3" w:rsidRPr="0075232B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="003C29B3" w:rsidRPr="0075232B">
        <w:rPr>
          <w:rFonts w:ascii="GHEA Grapalat" w:hAnsi="GHEA Grapalat"/>
          <w:color w:val="000000"/>
          <w:shd w:val="clear" w:color="auto" w:fill="FFFFFF"/>
          <w:lang w:val="hy-AM"/>
        </w:rPr>
        <w:t>կլիմայի փոփոխության մեղմման, հարմարվողականության, կորստի և վնասի հասցեագրման ծրագրերի ուղղությամբ պետական բյուջեից կատարված ու կատարվելիք ծախսերի հատկորոշում և դասակարգում.</w:t>
      </w:r>
    </w:p>
    <w:p w14:paraId="2308D4FF" w14:textId="29A2B977" w:rsidR="003C29B3" w:rsidRPr="00296B14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b/>
          <w:color w:val="000000" w:themeColor="text1"/>
          <w:lang w:val="hy-AM"/>
        </w:rPr>
        <w:t>կ</w:t>
      </w:r>
      <w:r w:rsidR="003C29B3" w:rsidRPr="0075232B">
        <w:rPr>
          <w:rFonts w:ascii="GHEA Grapalat" w:hAnsi="GHEA Grapalat" w:cstheme="minorHAnsi"/>
          <w:b/>
          <w:color w:val="000000" w:themeColor="text1"/>
          <w:lang w:val="hy-AM"/>
        </w:rPr>
        <w:t>լիմայական ծախսերի դասակարգիչ`</w:t>
      </w:r>
      <w:r w:rsidR="003C29B3" w:rsidRPr="0075232B">
        <w:rPr>
          <w:rFonts w:ascii="GHEA Grapalat" w:hAnsi="GHEA Grapalat" w:cstheme="minorHAnsi"/>
          <w:color w:val="000000" w:themeColor="text1"/>
          <w:lang w:val="hy-AM"/>
        </w:rPr>
        <w:t xml:space="preserve"> կլիմայի փոփոխությանն առնչվող բյուջետային ծախսերի նույնականացման, խմբավորման և ներկայացման նպատակով կիրառվող </w:t>
      </w:r>
      <w:r w:rsidR="003C29B3" w:rsidRPr="00296B14">
        <w:rPr>
          <w:rFonts w:ascii="GHEA Grapalat" w:hAnsi="GHEA Grapalat" w:cstheme="minorHAnsi"/>
          <w:color w:val="000000" w:themeColor="text1"/>
          <w:lang w:val="hy-AM"/>
        </w:rPr>
        <w:t>դասակարգում.</w:t>
      </w:r>
    </w:p>
    <w:p w14:paraId="24DFFDED" w14:textId="2F08BD4B" w:rsidR="003C29B3" w:rsidRPr="00296B14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bCs/>
          <w:color w:val="000000" w:themeColor="text1"/>
          <w:lang w:val="hy-AM"/>
        </w:rPr>
      </w:pPr>
      <w:r w:rsidRPr="00296B14">
        <w:rPr>
          <w:rFonts w:ascii="GHEA Grapalat" w:hAnsi="GHEA Grapalat" w:cstheme="minorHAnsi"/>
          <w:b/>
          <w:color w:val="000000" w:themeColor="text1"/>
          <w:lang w:val="hy-AM"/>
        </w:rPr>
        <w:t>կ</w:t>
      </w:r>
      <w:r w:rsidR="003C29B3" w:rsidRPr="00296B14">
        <w:rPr>
          <w:rFonts w:ascii="GHEA Grapalat" w:hAnsi="GHEA Grapalat" w:cstheme="minorHAnsi"/>
          <w:b/>
          <w:color w:val="000000" w:themeColor="text1"/>
          <w:lang w:val="hy-AM"/>
        </w:rPr>
        <w:t xml:space="preserve">լիմայական  դասիչ՝ </w:t>
      </w:r>
      <w:r w:rsidR="003C29B3" w:rsidRPr="00296B14">
        <w:rPr>
          <w:rFonts w:ascii="GHEA Grapalat" w:hAnsi="GHEA Grapalat" w:cstheme="minorHAnsi"/>
          <w:bCs/>
          <w:color w:val="000000" w:themeColor="text1"/>
          <w:lang w:val="hy-AM"/>
        </w:rPr>
        <w:t>հինգ նիշից բաղկացած թվային կոդավորման համակարգ</w:t>
      </w:r>
      <w:r w:rsidR="00296B14" w:rsidRPr="00296B14">
        <w:rPr>
          <w:rFonts w:ascii="GHEA Grapalat" w:hAnsi="GHEA Grapalat" w:cstheme="minorHAnsi"/>
          <w:bCs/>
          <w:color w:val="000000" w:themeColor="text1"/>
          <w:lang w:val="hy-AM"/>
        </w:rPr>
        <w:t>.</w:t>
      </w:r>
    </w:p>
    <w:p w14:paraId="401D3BEC" w14:textId="14E97C50" w:rsidR="003C29B3" w:rsidRPr="00296B14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bCs/>
          <w:color w:val="000000" w:themeColor="text1"/>
          <w:lang w:val="hy-AM"/>
        </w:rPr>
      </w:pPr>
      <w:r w:rsidRPr="00296B14">
        <w:rPr>
          <w:rFonts w:ascii="GHEA Grapalat" w:hAnsi="GHEA Grapalat" w:cstheme="minorHAnsi"/>
          <w:b/>
          <w:color w:val="000000" w:themeColor="text1"/>
          <w:lang w:val="hy-AM"/>
        </w:rPr>
        <w:lastRenderedPageBreak/>
        <w:t>կ</w:t>
      </w:r>
      <w:r w:rsidR="003C29B3" w:rsidRPr="00296B14">
        <w:rPr>
          <w:rFonts w:ascii="GHEA Grapalat" w:hAnsi="GHEA Grapalat" w:cstheme="minorHAnsi"/>
          <w:b/>
          <w:color w:val="000000" w:themeColor="text1"/>
          <w:lang w:val="hy-AM"/>
        </w:rPr>
        <w:t xml:space="preserve">լիմայական դասիչի քաղաքականության բաղադրիչ՝ </w:t>
      </w:r>
      <w:r w:rsidR="003C29B3" w:rsidRPr="00296B14">
        <w:rPr>
          <w:rFonts w:ascii="GHEA Grapalat" w:hAnsi="GHEA Grapalat" w:cstheme="minorHAnsi"/>
          <w:bCs/>
          <w:color w:val="000000" w:themeColor="text1"/>
          <w:lang w:val="hy-AM"/>
        </w:rPr>
        <w:t>հինգ նիշից բաղկացած կլիմայական դասիչի առաջին երեք նիշերի ամբողջություն: Ներկայացնում է տվյալ միջոցառման՝ կլիմայի փոփոխության ազդեցության ուղղությունը, ոլորտը և ենթաոլորտը</w:t>
      </w:r>
      <w:r w:rsidR="00296B14" w:rsidRPr="00296B14">
        <w:rPr>
          <w:rFonts w:ascii="GHEA Grapalat" w:hAnsi="GHEA Grapalat" w:cstheme="minorHAnsi"/>
          <w:bCs/>
          <w:color w:val="000000" w:themeColor="text1"/>
          <w:lang w:val="hy-AM"/>
        </w:rPr>
        <w:t>.</w:t>
      </w:r>
    </w:p>
    <w:p w14:paraId="3C90A9DF" w14:textId="66DEFA83" w:rsidR="003C29B3" w:rsidRPr="00296B14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bCs/>
          <w:color w:val="000000" w:themeColor="text1"/>
          <w:lang w:val="hy-AM"/>
        </w:rPr>
      </w:pPr>
      <w:r w:rsidRPr="00296B14">
        <w:rPr>
          <w:rFonts w:ascii="GHEA Grapalat" w:hAnsi="GHEA Grapalat" w:cstheme="minorHAnsi"/>
          <w:b/>
          <w:color w:val="000000" w:themeColor="text1"/>
          <w:lang w:val="hy-AM"/>
        </w:rPr>
        <w:t>կ</w:t>
      </w:r>
      <w:r w:rsidR="003C29B3" w:rsidRPr="00296B14">
        <w:rPr>
          <w:rFonts w:ascii="GHEA Grapalat" w:hAnsi="GHEA Grapalat" w:cstheme="minorHAnsi"/>
          <w:b/>
          <w:color w:val="000000" w:themeColor="text1"/>
          <w:lang w:val="hy-AM"/>
        </w:rPr>
        <w:t xml:space="preserve">լիմայական </w:t>
      </w:r>
      <w:r w:rsidR="003C29B3" w:rsidRPr="00480F66">
        <w:rPr>
          <w:rFonts w:ascii="GHEA Grapalat" w:hAnsi="GHEA Grapalat" w:cstheme="minorHAnsi"/>
          <w:b/>
          <w:color w:val="000000" w:themeColor="text1"/>
          <w:lang w:val="hy-AM"/>
        </w:rPr>
        <w:t>դասիչի կլիմայական փոփոխությանն առնչության</w:t>
      </w:r>
      <w:r w:rsidR="003C29B3" w:rsidRPr="00296B14">
        <w:rPr>
          <w:rFonts w:ascii="GHEA Grapalat" w:hAnsi="GHEA Grapalat" w:cstheme="minorHAnsi"/>
          <w:b/>
          <w:color w:val="000000" w:themeColor="text1"/>
          <w:lang w:val="hy-AM"/>
        </w:rPr>
        <w:t xml:space="preserve"> մակարդակն արտահայտող բաղադրիչ՝ </w:t>
      </w:r>
      <w:r w:rsidR="003C29B3" w:rsidRPr="00296B14">
        <w:rPr>
          <w:rFonts w:ascii="GHEA Grapalat" w:hAnsi="GHEA Grapalat" w:cstheme="minorHAnsi"/>
          <w:bCs/>
          <w:color w:val="000000" w:themeColor="text1"/>
          <w:lang w:val="hy-AM"/>
        </w:rPr>
        <w:t>հինգ նիշից բաղկացած կլիմայական դասիչի վերջին երկու նիշերը ներկայացնում են առնչության մակարդակը, ինչպես նաև համապատասխան կշիռը</w:t>
      </w:r>
      <w:r w:rsidR="00296B14" w:rsidRPr="00296B14">
        <w:rPr>
          <w:rFonts w:ascii="GHEA Grapalat" w:hAnsi="GHEA Grapalat" w:cstheme="minorHAnsi"/>
          <w:bCs/>
          <w:color w:val="000000" w:themeColor="text1"/>
          <w:lang w:val="hy-AM"/>
        </w:rPr>
        <w:t>.</w:t>
      </w:r>
      <w:r w:rsidR="003C29B3" w:rsidRPr="00296B14">
        <w:rPr>
          <w:rFonts w:ascii="GHEA Grapalat" w:hAnsi="GHEA Grapalat" w:cstheme="minorHAnsi"/>
          <w:bCs/>
          <w:color w:val="000000" w:themeColor="text1"/>
          <w:lang w:val="hy-AM"/>
        </w:rPr>
        <w:t xml:space="preserve"> </w:t>
      </w:r>
    </w:p>
    <w:p w14:paraId="14D1A163" w14:textId="1E081C96" w:rsidR="003C29B3" w:rsidRPr="00296B14" w:rsidRDefault="00C43FA1" w:rsidP="003C29B3">
      <w:pPr>
        <w:pStyle w:val="ListParagraph"/>
        <w:numPr>
          <w:ilvl w:val="0"/>
          <w:numId w:val="8"/>
        </w:numPr>
        <w:spacing w:before="120" w:after="120" w:line="276" w:lineRule="auto"/>
        <w:ind w:left="0" w:firstLine="272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296B14">
        <w:rPr>
          <w:rFonts w:ascii="GHEA Grapalat" w:hAnsi="GHEA Grapalat" w:cstheme="minorHAnsi"/>
          <w:b/>
          <w:color w:val="000000" w:themeColor="text1"/>
          <w:lang w:val="hy-AM"/>
        </w:rPr>
        <w:t>կ</w:t>
      </w:r>
      <w:r w:rsidR="003C29B3" w:rsidRPr="00296B14">
        <w:rPr>
          <w:rFonts w:ascii="GHEA Grapalat" w:hAnsi="GHEA Grapalat" w:cstheme="minorHAnsi"/>
          <w:b/>
          <w:color w:val="000000" w:themeColor="text1"/>
          <w:lang w:val="hy-AM"/>
        </w:rPr>
        <w:t xml:space="preserve">լիմայական ծախսերի գործակից/կշիռ` </w:t>
      </w:r>
      <w:r w:rsidR="003C29B3" w:rsidRPr="00296B14">
        <w:rPr>
          <w:rFonts w:ascii="GHEA Grapalat" w:hAnsi="GHEA Grapalat" w:cstheme="minorHAnsi"/>
          <w:color w:val="000000" w:themeColor="text1"/>
          <w:lang w:val="hy-AM"/>
        </w:rPr>
        <w:t>թվային գործակից, որն արտահայտում է կլիմայական ծախսերի մասնաբաժինը կլիմայի փոփոխությանն առնչվող միջոցառման ընդհանուր ծախսերում:</w:t>
      </w:r>
    </w:p>
    <w:p w14:paraId="4929107B" w14:textId="77777777" w:rsidR="003C29B3" w:rsidRPr="00FB0B0E" w:rsidRDefault="003C29B3" w:rsidP="003C29B3">
      <w:pPr>
        <w:pStyle w:val="ListParagraph"/>
        <w:keepNext/>
        <w:numPr>
          <w:ilvl w:val="0"/>
          <w:numId w:val="5"/>
        </w:numPr>
        <w:spacing w:before="280" w:after="280"/>
        <w:ind w:left="0" w:firstLine="0"/>
        <w:contextualSpacing w:val="0"/>
        <w:jc w:val="center"/>
        <w:outlineLvl w:val="0"/>
        <w:rPr>
          <w:rFonts w:ascii="GHEA Grapalat" w:hAnsi="GHEA Grapalat"/>
          <w:b/>
          <w:kern w:val="32"/>
          <w:lang w:val="hy-AM" w:eastAsia="x-none"/>
        </w:rPr>
      </w:pPr>
      <w:bookmarkStart w:id="6" w:name="_Toc177660461"/>
      <w:r w:rsidRPr="00FB0B0E">
        <w:rPr>
          <w:rFonts w:ascii="GHEA Grapalat" w:hAnsi="GHEA Grapalat"/>
          <w:b/>
          <w:kern w:val="32"/>
          <w:lang w:val="hy-AM" w:eastAsia="x-none"/>
        </w:rPr>
        <w:t>ԲՅՈՒՋԵԻ  ԿԼԻՄԱՅԱԿԱՆ ՆՇԱԳՐՄԱՆ ԸՆԴՀԱՆՈՒՐ ՆԿԱՐԱԳԻՐԸ</w:t>
      </w:r>
      <w:bookmarkEnd w:id="6"/>
    </w:p>
    <w:p w14:paraId="476A1D65" w14:textId="77777777" w:rsidR="003C29B3" w:rsidRPr="00A84E28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A84E28">
        <w:rPr>
          <w:rFonts w:ascii="GHEA Grapalat" w:hAnsi="GHEA Grapalat" w:cstheme="minorHAnsi"/>
          <w:color w:val="000000" w:themeColor="text1"/>
          <w:lang w:val="hy-AM"/>
        </w:rPr>
        <w:t xml:space="preserve">Բյուջետային ծրագրերի միջոցառումների՝ ԿՓ առնչությունը և դրա մակարդակը որոշվում է սույն մեթոդաբանության հիման վրա՝ 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>ԲԿՆ</w:t>
      </w:r>
      <w:r w:rsidRPr="00A84E28">
        <w:rPr>
          <w:rFonts w:ascii="GHEA Grapalat" w:hAnsi="GHEA Grapalat" w:cstheme="minorHAnsi"/>
          <w:color w:val="000000" w:themeColor="text1"/>
          <w:lang w:val="hy-AM"/>
        </w:rPr>
        <w:t xml:space="preserve"> իրականացնող անձի/փորձագետի մասնագիտական դատողություններով, որոնք պետք է հիմնվեն և հիմնավորվեն բյուջետային ծրագրի/ միջոցառմանն առնչվող պաշտոնական փաստաթղթերում (իրավական ակտեր, ռազմավարական փաստաթղթեր, բյուջետային փաստաթղթեր (այդ թվում՝ ծրագրերի անձնագրեր), պայմանագրեր և այլն) առկա տեղեկատվությամբ:</w:t>
      </w:r>
    </w:p>
    <w:p w14:paraId="4CF675F2" w14:textId="77777777" w:rsidR="003C29B3" w:rsidRPr="00427104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="ArialMT"/>
          <w:lang w:val="hy-AM"/>
        </w:rPr>
      </w:pPr>
      <w:r w:rsidRPr="0086613F">
        <w:rPr>
          <w:rFonts w:ascii="GHEA Grapalat" w:hAnsi="GHEA Grapalat" w:cstheme="minorHAnsi"/>
          <w:color w:val="000000" w:themeColor="text1"/>
          <w:lang w:val="hy-AM"/>
        </w:rPr>
        <w:t>ԲԿՆ</w:t>
      </w:r>
      <w:r w:rsidRPr="00427104">
        <w:rPr>
          <w:rFonts w:ascii="GHEA Grapalat" w:hAnsi="GHEA Grapalat" w:cs="ArialMT"/>
          <w:lang w:val="hy-AM"/>
        </w:rPr>
        <w:t xml:space="preserve"> </w:t>
      </w:r>
      <w:r w:rsidRPr="00A84E28">
        <w:rPr>
          <w:rFonts w:ascii="GHEA Grapalat" w:hAnsi="GHEA Grapalat" w:cstheme="minorHAnsi"/>
          <w:color w:val="000000" w:themeColor="text1"/>
          <w:lang w:val="hy-AM"/>
        </w:rPr>
        <w:t>գործընթացը</w:t>
      </w:r>
      <w:r w:rsidRPr="00427104">
        <w:rPr>
          <w:rFonts w:ascii="GHEA Grapalat" w:hAnsi="GHEA Grapalat" w:cs="ArialMT"/>
          <w:lang w:val="hy-AM"/>
        </w:rPr>
        <w:t xml:space="preserve"> բաղկացած է հետևյալ փուլերից (քայլերից)</w:t>
      </w:r>
      <w:r>
        <w:rPr>
          <w:rFonts w:ascii="GHEA Grapalat" w:hAnsi="GHEA Grapalat" w:cs="Cambria Math"/>
          <w:lang w:val="hy-AM"/>
        </w:rPr>
        <w:t>.</w:t>
      </w:r>
    </w:p>
    <w:p w14:paraId="26179EFB" w14:textId="77777777" w:rsidR="003C29B3" w:rsidRDefault="003C29B3" w:rsidP="003C29B3">
      <w:pPr>
        <w:autoSpaceDE w:val="0"/>
        <w:autoSpaceDN w:val="0"/>
        <w:adjustRightInd w:val="0"/>
        <w:spacing w:before="120" w:after="120"/>
        <w:jc w:val="right"/>
        <w:rPr>
          <w:rFonts w:ascii="GHEA Grapalat" w:hAnsi="GHEA Grapalat" w:cs="ArialMT"/>
          <w:b/>
          <w:sz w:val="24"/>
          <w:szCs w:val="24"/>
          <w:lang w:val="hy-AM"/>
        </w:rPr>
      </w:pPr>
    </w:p>
    <w:p w14:paraId="733AC365" w14:textId="77777777" w:rsidR="003C29B3" w:rsidRPr="0086613F" w:rsidRDefault="003C29B3" w:rsidP="003C29B3">
      <w:pPr>
        <w:autoSpaceDE w:val="0"/>
        <w:autoSpaceDN w:val="0"/>
        <w:adjustRightInd w:val="0"/>
        <w:spacing w:before="120" w:after="120"/>
        <w:jc w:val="right"/>
        <w:rPr>
          <w:rFonts w:ascii="GHEA Grapalat" w:hAnsi="GHEA Grapalat" w:cs="ArialMT"/>
          <w:b/>
          <w:sz w:val="24"/>
          <w:szCs w:val="24"/>
          <w:lang w:val="hy-AM"/>
        </w:rPr>
      </w:pPr>
      <w:r w:rsidRPr="0086613F">
        <w:rPr>
          <w:rFonts w:ascii="GHEA Grapalat" w:hAnsi="GHEA Grapalat" w:cs="ArialMT"/>
          <w:b/>
          <w:sz w:val="24"/>
          <w:szCs w:val="24"/>
          <w:lang w:val="hy-AM"/>
        </w:rPr>
        <w:t>Գծապատկեր 1</w:t>
      </w:r>
      <w:r>
        <w:rPr>
          <w:rFonts w:ascii="GHEA Grapalat" w:hAnsi="GHEA Grapalat" w:cs="ArialMT"/>
          <w:b/>
          <w:sz w:val="24"/>
          <w:szCs w:val="24"/>
          <w:lang w:val="hy-AM"/>
        </w:rPr>
        <w:t>.</w:t>
      </w:r>
      <w:r w:rsidRPr="0086613F">
        <w:rPr>
          <w:rFonts w:ascii="GHEA Grapalat" w:hAnsi="GHEA Grapalat" w:cs="ArialMT"/>
          <w:b/>
          <w:sz w:val="24"/>
          <w:szCs w:val="24"/>
          <w:lang w:val="hy-AM"/>
        </w:rPr>
        <w:t xml:space="preserve"> Բ</w:t>
      </w:r>
      <w:r>
        <w:rPr>
          <w:rFonts w:ascii="GHEA Grapalat" w:hAnsi="GHEA Grapalat" w:cs="ArialMT"/>
          <w:b/>
          <w:sz w:val="24"/>
          <w:szCs w:val="24"/>
          <w:lang w:val="hy-AM"/>
        </w:rPr>
        <w:t>Կ</w:t>
      </w:r>
      <w:r w:rsidRPr="0086613F">
        <w:rPr>
          <w:rFonts w:ascii="GHEA Grapalat" w:hAnsi="GHEA Grapalat" w:cs="ArialMT"/>
          <w:b/>
          <w:sz w:val="24"/>
          <w:szCs w:val="24"/>
          <w:lang w:val="hy-AM"/>
        </w:rPr>
        <w:t>Ն գործընթացի քայլերի հաջորդականությունը</w:t>
      </w:r>
    </w:p>
    <w:p w14:paraId="3066ED15" w14:textId="77777777" w:rsidR="003C29B3" w:rsidRPr="00C779EC" w:rsidRDefault="003C29B3" w:rsidP="003C29B3">
      <w:pPr>
        <w:autoSpaceDE w:val="0"/>
        <w:autoSpaceDN w:val="0"/>
        <w:adjustRightInd w:val="0"/>
        <w:spacing w:before="120" w:after="120"/>
        <w:jc w:val="both"/>
        <w:rPr>
          <w:rFonts w:ascii="GHEA Grapalat" w:hAnsi="GHEA Grapalat" w:cs="Trade Gothic LT Std"/>
          <w:color w:val="000000"/>
          <w:lang w:val="hy-AM"/>
        </w:rPr>
      </w:pPr>
      <w:r w:rsidRPr="0086613F">
        <w:rPr>
          <w:rFonts w:ascii="GHEA Grapalat" w:hAnsi="GHEA Grapalat" w:cs="Trade Gothic LT Std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A0C59A" wp14:editId="22C98515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5740400" cy="667385"/>
                <wp:effectExtent l="0" t="0" r="12700" b="18415"/>
                <wp:wrapSquare wrapText="bothSides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0" cy="667385"/>
                          <a:chOff x="-1" y="0"/>
                          <a:chExt cx="6006906" cy="661858"/>
                        </a:xfrm>
                      </wpg:grpSpPr>
                      <wps:wsp>
                        <wps:cNvPr id="39" name="Pentagon 39"/>
                        <wps:cNvSpPr/>
                        <wps:spPr>
                          <a:xfrm>
                            <a:off x="-1" y="0"/>
                            <a:ext cx="1844342" cy="634519"/>
                          </a:xfrm>
                          <a:prstGeom prst="homePlat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BB39977" w14:textId="77777777" w:rsidR="000A2E04" w:rsidRPr="0080180F" w:rsidRDefault="000A2E04" w:rsidP="003C29B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80180F">
                                <w:rPr>
                                  <w:rFonts w:ascii="GHEA Grapalat" w:hAnsi="GHEA Grapalat" w:cstheme="minorHAns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hy-AM"/>
                                </w:rPr>
                                <w:t>ԿԼԻՄԱՅԱԿԱՆ ԾԱԽՍԵՐԻ ՆՈՒՅՆԱԿԱՆԱՑՈՒՄ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Pentagon 40"/>
                        <wps:cNvSpPr/>
                        <wps:spPr>
                          <a:xfrm>
                            <a:off x="2074459" y="6823"/>
                            <a:ext cx="1844342" cy="655035"/>
                          </a:xfrm>
                          <a:prstGeom prst="homePlat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AC3CD4E" w14:textId="77777777" w:rsidR="000A2E04" w:rsidRPr="0080180F" w:rsidRDefault="000A2E04" w:rsidP="003C29B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80180F">
                                <w:rPr>
                                  <w:rFonts w:ascii="GHEA Grapalat" w:hAnsi="GHEA Grapalat" w:cstheme="minorHAns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hy-AM"/>
                                </w:rPr>
                                <w:t>ԿԼԻՄԱՅԱԿԱՆ ԾԱԽՍԵՐԻ ԴԱՍԱԿԱՐԳՈՒՄ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Pentagon 41"/>
                        <wps:cNvSpPr/>
                        <wps:spPr>
                          <a:xfrm>
                            <a:off x="4162563" y="0"/>
                            <a:ext cx="1844342" cy="637258"/>
                          </a:xfrm>
                          <a:prstGeom prst="homePlate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06B7A87" w14:textId="77777777" w:rsidR="000A2E04" w:rsidRPr="0080180F" w:rsidRDefault="000A2E04" w:rsidP="003C29B3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80180F">
                                <w:rPr>
                                  <w:rFonts w:ascii="GHEA Grapalat" w:hAnsi="GHEA Grapalat" w:cstheme="minorHAns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lang w:val="hy-AM"/>
                                </w:rPr>
                                <w:t>ԿԼԻՄԱՅԱԿԱՆ ԾԱԽՍԵՐԻ ԳՆԱՀԱՏՈՒՄ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A0C59A" id="Group 37" o:spid="_x0000_s1026" style="position:absolute;left:0;text-align:left;margin-left:400.8pt;margin-top:24.45pt;width:452pt;height:52.55pt;z-index:251659264;mso-position-horizontal:right;mso-position-horizontal-relative:margin;mso-width-relative:margin;mso-height-relative:margin" coordorigin="" coordsize="60069,6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9" o:spid="_x0000_s1027" type="#_x0000_t15" style="position:absolute;width:18443;height:6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" adj="17884" fillcolor="#dbe5f1 [660]" strokecolor="#385d8a" strokeweight="2pt">
                  <v:textbox>
                    <w:txbxContent>
                      <w:p w14:paraId="0BB39977" w14:textId="77777777" w:rsidR="000A2E04" w:rsidRPr="0080180F" w:rsidRDefault="000A2E04" w:rsidP="003C29B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hy-AM"/>
                          </w:rPr>
                        </w:pPr>
                        <w:r w:rsidRPr="0080180F">
                          <w:rPr>
                            <w:rFonts w:ascii="GHEA Grapalat" w:hAnsi="GHEA Grapalat"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hy-AM"/>
                          </w:rPr>
                          <w:t>ԿԼԻՄԱՅԱԿԱՆ ԾԱԽՍԵՐԻ ՆՈՒՅՆԱԿԱՆԱՑՈՒՄ</w:t>
                        </w:r>
                      </w:p>
                    </w:txbxContent>
                  </v:textbox>
                </v:shape>
                <v:shape id="Pentagon 40" o:spid="_x0000_s1028" type="#_x0000_t15" style="position:absolute;left:20744;top:68;width:18444;height:6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" adj="17764" fillcolor="#f2dbdb [661]" strokecolor="#385d8a" strokeweight="2pt">
                  <v:textbox>
                    <w:txbxContent>
                      <w:p w14:paraId="6AC3CD4E" w14:textId="77777777" w:rsidR="000A2E04" w:rsidRPr="0080180F" w:rsidRDefault="000A2E04" w:rsidP="003C29B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hy-AM"/>
                          </w:rPr>
                        </w:pPr>
                        <w:r w:rsidRPr="0080180F">
                          <w:rPr>
                            <w:rFonts w:ascii="GHEA Grapalat" w:hAnsi="GHEA Grapalat"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hy-AM"/>
                          </w:rPr>
                          <w:t>ԿԼԻՄԱՅԱԿԱՆ ԾԱԽՍԵՐԻ ԴԱՍԱԿԱՐԳՈՒՄ</w:t>
                        </w:r>
                      </w:p>
                    </w:txbxContent>
                  </v:textbox>
                </v:shape>
                <v:shape id="Pentagon 41" o:spid="_x0000_s1029" type="#_x0000_t15" style="position:absolute;left:41625;width:18444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" adj="17868" fillcolor="#fde9d9 [665]" strokecolor="#385d8a" strokeweight="2pt">
                  <v:textbox>
                    <w:txbxContent>
                      <w:p w14:paraId="706B7A87" w14:textId="77777777" w:rsidR="000A2E04" w:rsidRPr="0080180F" w:rsidRDefault="000A2E04" w:rsidP="003C29B3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hy-AM"/>
                          </w:rPr>
                        </w:pPr>
                        <w:r w:rsidRPr="0080180F">
                          <w:rPr>
                            <w:rFonts w:ascii="GHEA Grapalat" w:hAnsi="GHEA Grapalat" w:cstheme="minorHAnsi"/>
                            <w:b/>
                            <w:bCs/>
                            <w:color w:val="000000" w:themeColor="text1"/>
                            <w:sz w:val="18"/>
                            <w:szCs w:val="18"/>
                            <w:lang w:val="hy-AM"/>
                          </w:rPr>
                          <w:t>ԿԼԻՄԱՅԱԿԱՆ ԾԱԽՍԵՐԻ ԳՆԱՀԱՏՈՒՄ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77A20DFA" w14:textId="77777777" w:rsidR="003C29B3" w:rsidRDefault="003C29B3" w:rsidP="003C29B3">
      <w:pPr>
        <w:tabs>
          <w:tab w:val="left" w:pos="851"/>
        </w:tabs>
        <w:spacing w:before="120" w:after="120" w:line="276" w:lineRule="auto"/>
        <w:ind w:left="1170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</w:p>
    <w:p w14:paraId="1EFF1760" w14:textId="77777777" w:rsidR="003C29B3" w:rsidRPr="0086613F" w:rsidRDefault="003C29B3" w:rsidP="003C29B3">
      <w:pPr>
        <w:numPr>
          <w:ilvl w:val="0"/>
          <w:numId w:val="4"/>
        </w:numPr>
        <w:spacing w:before="120" w:after="120" w:line="276" w:lineRule="auto"/>
        <w:ind w:left="0" w:firstLine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Կլիմայական ծախսերին առնչվող միջոցառումների </w:t>
      </w:r>
      <w:r w:rsidRPr="0086613F">
        <w:rPr>
          <w:rFonts w:ascii="GHEA Grapalat" w:eastAsia="Times New Roman" w:hAnsi="GHEA Grapalat" w:cstheme="minorHAnsi"/>
          <w:b/>
          <w:bCs/>
          <w:color w:val="000000" w:themeColor="text1"/>
          <w:sz w:val="24"/>
          <w:szCs w:val="24"/>
          <w:lang w:val="hy-AM" w:eastAsia="ru-RU"/>
        </w:rPr>
        <w:t>նույնականացման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փուլում բացահայտվում են այն միջոցառումները, որոնք պետք է անցնեն </w:t>
      </w:r>
      <w:r w:rsidRPr="0086613F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ԲԿՆ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գործընթացի 2-րդ և 3-րդ փուլերով և որոնց համար պետք է որոշվեն ԿՓ առնչության մակարդակը՝ որոշակի կշռի կամ գործակցի սահմանման միջոցով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.</w:t>
      </w:r>
    </w:p>
    <w:p w14:paraId="3B30728D" w14:textId="77777777" w:rsidR="003C29B3" w:rsidRPr="0086613F" w:rsidRDefault="003C29B3" w:rsidP="003C29B3">
      <w:pPr>
        <w:numPr>
          <w:ilvl w:val="0"/>
          <w:numId w:val="4"/>
        </w:numPr>
        <w:spacing w:before="120" w:after="120" w:line="276" w:lineRule="auto"/>
        <w:ind w:left="0" w:firstLine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Կլիմայական ծախսերին առնչվող միջոցառումների </w:t>
      </w:r>
      <w:r w:rsidRPr="0086613F">
        <w:rPr>
          <w:rFonts w:ascii="GHEA Grapalat" w:eastAsia="Times New Roman" w:hAnsi="GHEA Grapalat" w:cstheme="minorHAnsi"/>
          <w:b/>
          <w:bCs/>
          <w:color w:val="000000" w:themeColor="text1"/>
          <w:sz w:val="24"/>
          <w:szCs w:val="24"/>
          <w:lang w:val="hy-AM" w:eastAsia="ru-RU"/>
        </w:rPr>
        <w:t>դասակարգման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փուլում բացահայտվում է յուրաքանչյուր միջոցառման առնչության ուղղությունը, ԿՓ առնչության կամ ազդեցության մակարդակը և վերջինիս համապատասխանող կշիռը</w:t>
      </w:r>
      <w:r w:rsidRPr="0086613F">
        <w:rPr>
          <w:rFonts w:ascii="GHEA Grapalat" w:eastAsia="Times New Roman" w:hAnsi="GHEA Grapalat" w:cs="Cambria Math"/>
          <w:color w:val="000000" w:themeColor="text1"/>
          <w:sz w:val="24"/>
          <w:szCs w:val="24"/>
          <w:lang w:val="hy-AM" w:eastAsia="ru-RU"/>
        </w:rPr>
        <w:t>: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Նշված դասակարգումն արտահայտվում է կլիմայական դասիչի մեջ, որն էլ ցույց է տալիս տվյալ միջոցառմանը համապատասխանող կշռի մեծությունը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.</w:t>
      </w:r>
    </w:p>
    <w:p w14:paraId="4CA7594C" w14:textId="1D5BFA56" w:rsidR="003C29B3" w:rsidRPr="0086613F" w:rsidRDefault="003C29B3" w:rsidP="003C29B3">
      <w:pPr>
        <w:numPr>
          <w:ilvl w:val="0"/>
          <w:numId w:val="4"/>
        </w:numPr>
        <w:spacing w:before="120" w:after="120" w:line="276" w:lineRule="auto"/>
        <w:ind w:left="0" w:firstLine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lastRenderedPageBreak/>
        <w:t xml:space="preserve">Կլիմայական ծախսերի </w:t>
      </w:r>
      <w:r w:rsidRPr="0086613F">
        <w:rPr>
          <w:rFonts w:ascii="GHEA Grapalat" w:eastAsia="Times New Roman" w:hAnsi="GHEA Grapalat" w:cstheme="minorHAnsi"/>
          <w:b/>
          <w:bCs/>
          <w:color w:val="000000" w:themeColor="text1"/>
          <w:sz w:val="24"/>
          <w:szCs w:val="24"/>
          <w:lang w:val="hy-AM" w:eastAsia="ru-RU"/>
        </w:rPr>
        <w:t>գնահատման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փուլը բյուջետային միջոցառումների հատկացումների կամ ծախսերի փաստացի մեծությունների և դասակարգման միջոցով դրանց տրված համապատասխան կշիռների համադրությամբ իրականացվող գործողություն է, </w:t>
      </w:r>
      <w:r w:rsidR="00296B14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ինչ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ի արդյունքում </w:t>
      </w:r>
      <w:r w:rsidR="00296B14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ձևավորվում</w:t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է կլիմայական ծախսերի գնահատականը։ Վերջինիս միջոցով հնարավոր կլինի նաև հաշվարկել կլիմայական ծախսերի գործակիցը կամ դրանց կշիռն ընդհանուր բյուջետային ծախսերի մեջ։</w:t>
      </w:r>
    </w:p>
    <w:p w14:paraId="4B199CCA" w14:textId="048B68D6" w:rsidR="003C29B3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Նշված փուլերին համապատասխան՝ </w:t>
      </w:r>
      <w:r>
        <w:rPr>
          <w:rFonts w:ascii="GHEA Grapalat" w:hAnsi="GHEA Grapalat" w:cstheme="minorHAnsi"/>
          <w:color w:val="000000" w:themeColor="text1"/>
          <w:lang w:val="hy-AM"/>
        </w:rPr>
        <w:t>կարգ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>ը բաղկացած է 3 մասից, որոնցից յուրաքանչյուրը ներկայաց</w:t>
      </w:r>
      <w:r w:rsidR="00B3560E">
        <w:rPr>
          <w:rFonts w:ascii="GHEA Grapalat" w:hAnsi="GHEA Grapalat" w:cstheme="minorHAnsi"/>
          <w:color w:val="000000" w:themeColor="text1"/>
          <w:lang w:val="hy-AM"/>
        </w:rPr>
        <w:t>վ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ում </w:t>
      </w:r>
      <w:r w:rsidR="00B3560E">
        <w:rPr>
          <w:rFonts w:ascii="GHEA Grapalat" w:hAnsi="GHEA Grapalat" w:cstheme="minorHAnsi"/>
          <w:color w:val="000000" w:themeColor="text1"/>
          <w:lang w:val="hy-AM"/>
        </w:rPr>
        <w:t>են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 տվյալ փուլի նպատակներին և տրամաբանությանը համապատասխանող աղյուսակներ</w:t>
      </w:r>
      <w:r w:rsidR="00B3560E">
        <w:rPr>
          <w:rFonts w:ascii="GHEA Grapalat" w:hAnsi="GHEA Grapalat" w:cstheme="minorHAnsi"/>
          <w:color w:val="000000" w:themeColor="text1"/>
          <w:lang w:val="hy-AM"/>
        </w:rPr>
        <w:t>ով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 (դասակարգումներ</w:t>
      </w:r>
      <w:r w:rsidR="00B3560E">
        <w:rPr>
          <w:rFonts w:ascii="GHEA Grapalat" w:hAnsi="GHEA Grapalat" w:cstheme="minorHAnsi"/>
          <w:color w:val="000000" w:themeColor="text1"/>
          <w:lang w:val="hy-AM"/>
        </w:rPr>
        <w:t>ով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>) և հարցաշարեր</w:t>
      </w:r>
      <w:r w:rsidR="00B3560E">
        <w:rPr>
          <w:rFonts w:ascii="GHEA Grapalat" w:hAnsi="GHEA Grapalat" w:cstheme="minorHAnsi"/>
          <w:color w:val="000000" w:themeColor="text1"/>
          <w:lang w:val="hy-AM"/>
        </w:rPr>
        <w:t>ով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>, որոնք հանդիսանում են կիրառական գործիքներ ԲԿՆ իրականացնելու համար։</w:t>
      </w:r>
    </w:p>
    <w:p w14:paraId="3E3F6C91" w14:textId="77777777" w:rsidR="003C29B3" w:rsidRPr="0086613F" w:rsidRDefault="003C29B3" w:rsidP="003C29B3">
      <w:pPr>
        <w:pStyle w:val="ListParagraph"/>
        <w:keepNext/>
        <w:numPr>
          <w:ilvl w:val="0"/>
          <w:numId w:val="5"/>
        </w:numPr>
        <w:spacing w:before="280" w:after="280"/>
        <w:ind w:left="0" w:firstLine="0"/>
        <w:contextualSpacing w:val="0"/>
        <w:jc w:val="center"/>
        <w:outlineLvl w:val="0"/>
        <w:rPr>
          <w:rFonts w:ascii="GHEA Grapalat" w:hAnsi="GHEA Grapalat"/>
          <w:b/>
          <w:kern w:val="32"/>
          <w:lang w:val="hy-AM" w:eastAsia="x-none"/>
        </w:rPr>
      </w:pPr>
      <w:bookmarkStart w:id="7" w:name="_Toc177660462"/>
      <w:r w:rsidRPr="0086613F">
        <w:rPr>
          <w:rFonts w:ascii="GHEA Grapalat" w:hAnsi="GHEA Grapalat"/>
          <w:b/>
          <w:kern w:val="32"/>
          <w:lang w:val="hy-AM" w:eastAsia="x-none"/>
        </w:rPr>
        <w:t>ՄԱՍ 1</w:t>
      </w:r>
      <w:r w:rsidRPr="00FB0B0E">
        <w:rPr>
          <w:rFonts w:ascii="GHEA Grapalat" w:hAnsi="GHEA Grapalat"/>
          <w:b/>
          <w:kern w:val="32"/>
          <w:lang w:val="hy-AM" w:eastAsia="x-none"/>
        </w:rPr>
        <w:t>.</w:t>
      </w:r>
      <w:r w:rsidRPr="0086613F">
        <w:rPr>
          <w:rFonts w:ascii="GHEA Grapalat" w:hAnsi="GHEA Grapalat"/>
          <w:b/>
          <w:kern w:val="32"/>
          <w:lang w:val="hy-AM" w:eastAsia="x-none"/>
        </w:rPr>
        <w:t xml:space="preserve"> ԿԼԻՄԱՅԻ ՓՈՓՈԽՈՒԹՅԱՆՆ ԱՌՆՉՎՈՂ ՄԻՋՈՑԱՌՈՒՄՆԵՐԻ ՆՈՒՅՆԱԿԱՆԱՑՈՒՄ</w:t>
      </w:r>
      <w:bookmarkEnd w:id="7"/>
    </w:p>
    <w:p w14:paraId="2234D829" w14:textId="77777777" w:rsidR="003C29B3" w:rsidRPr="00A84E28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A84E28">
        <w:rPr>
          <w:rFonts w:ascii="GHEA Grapalat" w:hAnsi="GHEA Grapalat" w:cstheme="minorHAnsi"/>
          <w:color w:val="000000" w:themeColor="text1"/>
          <w:lang w:val="hy-AM"/>
        </w:rPr>
        <w:t xml:space="preserve">Սկզբնական նույնականացումը նպատակ ունի բացահայտել այն միջոցառումները, որոնք առնչություն ունեն ԿՓ հետ, մասնավորապես՝ ունեն ԿՓ մեղմման կամ ԿՓ նկատմամբ հարմարվողականության բարձրացման հատկանիշներ։ </w:t>
      </w:r>
    </w:p>
    <w:p w14:paraId="60555C6F" w14:textId="77777777" w:rsidR="003C29B3" w:rsidRPr="00A84E28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A84E28">
        <w:rPr>
          <w:rFonts w:ascii="GHEA Grapalat" w:hAnsi="GHEA Grapalat" w:cstheme="minorHAnsi"/>
          <w:color w:val="000000" w:themeColor="text1"/>
          <w:lang w:val="hy-AM"/>
        </w:rPr>
        <w:t xml:space="preserve">Սույն </w:t>
      </w:r>
      <w:r>
        <w:rPr>
          <w:rFonts w:ascii="GHEA Grapalat" w:hAnsi="GHEA Grapalat" w:cstheme="minorHAnsi"/>
          <w:color w:val="000000" w:themeColor="text1"/>
          <w:lang w:val="hy-AM"/>
        </w:rPr>
        <w:t>կարգ</w:t>
      </w:r>
      <w:r w:rsidRPr="00A84E28">
        <w:rPr>
          <w:rFonts w:ascii="GHEA Grapalat" w:hAnsi="GHEA Grapalat" w:cstheme="minorHAnsi"/>
          <w:color w:val="000000" w:themeColor="text1"/>
          <w:lang w:val="hy-AM"/>
        </w:rPr>
        <w:t xml:space="preserve">ի հաջորդ մասերում ներկայացված քայլերի և գործողությունների միջոցով կբացահայտվեն այդ միջոցառումների գծով ԿՓ առնչության ուղղությունը, մակարդակը, կխմբավորվեն ըստ առնչության մակարդակի առանձին խմբերում և կվերագրվեն համապատասխան կշիռներ, որոնք կօգտագործվեն կլիմայական բյուջետային ծախսերի գնահատման համար։    </w:t>
      </w:r>
    </w:p>
    <w:p w14:paraId="45C7E95D" w14:textId="77777777" w:rsidR="003C29B3" w:rsidRPr="00C779EC" w:rsidRDefault="003C29B3" w:rsidP="003C29B3">
      <w:pPr>
        <w:autoSpaceDE w:val="0"/>
        <w:autoSpaceDN w:val="0"/>
        <w:adjustRightInd w:val="0"/>
        <w:spacing w:before="120" w:after="120"/>
        <w:jc w:val="right"/>
        <w:rPr>
          <w:rFonts w:ascii="GHEA Grapalat" w:hAnsi="GHEA Grapalat" w:cs="ArialMT"/>
          <w:b/>
          <w:sz w:val="20"/>
          <w:szCs w:val="20"/>
          <w:lang w:val="hy-AM"/>
        </w:rPr>
      </w:pPr>
      <w:r w:rsidRPr="00C779EC">
        <w:rPr>
          <w:rFonts w:ascii="GHEA Grapalat" w:hAnsi="GHEA Grapalat" w:cs="ArialMT"/>
          <w:b/>
          <w:noProof/>
          <w:color w:val="C00000"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967B31" wp14:editId="7D00F6BE">
                <wp:simplePos x="0" y="0"/>
                <wp:positionH relativeFrom="margin">
                  <wp:align>right</wp:align>
                </wp:positionH>
                <wp:positionV relativeFrom="paragraph">
                  <wp:posOffset>398145</wp:posOffset>
                </wp:positionV>
                <wp:extent cx="5915660" cy="5319395"/>
                <wp:effectExtent l="0" t="0" r="27940" b="1460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771" cy="5319395"/>
                          <a:chOff x="-237550" y="-1"/>
                          <a:chExt cx="6255244" cy="3216981"/>
                        </a:xfrm>
                      </wpg:grpSpPr>
                      <wps:wsp>
                        <wps:cNvPr id="3" name="Straight Arrow Connector 3"/>
                        <wps:cNvCnPr/>
                        <wps:spPr>
                          <a:xfrm>
                            <a:off x="1869743" y="682388"/>
                            <a:ext cx="0" cy="26098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862919" y="1480782"/>
                            <a:ext cx="0" cy="26098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1869743" y="2415654"/>
                            <a:ext cx="0" cy="26098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-237550" y="-1"/>
                            <a:ext cx="6255244" cy="3216981"/>
                            <a:chOff x="-237562" y="-1"/>
                            <a:chExt cx="6255526" cy="3217172"/>
                          </a:xfrm>
                        </wpg:grpSpPr>
                        <wps:wsp>
                          <wps:cNvPr id="8" name="Rounded Rectangle 8"/>
                          <wps:cNvSpPr/>
                          <wps:spPr>
                            <a:xfrm>
                              <a:off x="-237562" y="-1"/>
                              <a:ext cx="4132148" cy="74153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898F90D" w14:textId="77777777" w:rsidR="000A2E04" w:rsidRPr="003662BD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3662BD">
                                  <w:rPr>
                                    <w:rFonts w:ascii="GHEA Grapalat" w:hAnsi="GHEA Grapalat" w:cs="ArialMT"/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>Միջոցառումը անմիջականորեն ներառված է կլիմայի փոփոխության ոլորտում քաղաքականությունը սահմանող փաստաթղթերում (ռազմավարություն, միջոցառումների ծրագիր և այլն)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ounded Rectangle 9"/>
                          <wps:cNvSpPr/>
                          <wps:spPr>
                            <a:xfrm>
                              <a:off x="-237561" y="967110"/>
                              <a:ext cx="4138260" cy="52612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31AE3C8" w14:textId="77777777" w:rsidR="000A2E04" w:rsidRPr="003662BD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3662BD">
                                  <w:rPr>
                                    <w:rFonts w:ascii="GHEA Grapalat" w:hAnsi="GHEA Grapalat" w:cs="ArialMT"/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 xml:space="preserve">Միջոցառման հիմնական նպատակը կլիմայի փոփոխության մեղմումը կամ հարմարվողականության բարձրացումն է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ounded Rectangle 10"/>
                          <wps:cNvSpPr/>
                          <wps:spPr>
                            <a:xfrm>
                              <a:off x="-237561" y="2689938"/>
                              <a:ext cx="4137526" cy="491556"/>
                            </a:xfrm>
                            <a:prstGeom prst="round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4B3EDB4" w14:textId="77777777" w:rsidR="000A2E04" w:rsidRPr="003662BD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3662BD">
                                  <w:rPr>
                                    <w:rFonts w:ascii="GHEA Grapalat" w:hAnsi="GHEA Grapalat" w:cs="ArialMT"/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>Միջոցառումն ապահովում է կլիմայի փոփոխության մեղմման և/կամ հարմարվողականության վերջնական արդյունքներ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ounded Rectangle 11"/>
                          <wps:cNvSpPr/>
                          <wps:spPr>
                            <a:xfrm>
                              <a:off x="-237561" y="1743968"/>
                              <a:ext cx="4137675" cy="671264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394C765" w14:textId="77777777" w:rsidR="000A2E04" w:rsidRPr="003662BD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3662BD">
                                  <w:rPr>
                                    <w:rFonts w:ascii="GHEA Grapalat" w:hAnsi="GHEA Grapalat" w:cs="ArialMT"/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>Միջոցառումը պարունակում է գործողություններ, որոնք ներառված են կլիմայի փոփոխությանն առնչվող միջոցառումերի նույնականացման տիպաբանությունում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3821807" y="115526"/>
                              <a:ext cx="490855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4CD6A6" w14:textId="77777777" w:rsidR="000A2E04" w:rsidRPr="00615EF5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615EF5"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>Այո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ounded Rectangle 13"/>
                          <wps:cNvSpPr/>
                          <wps:spPr>
                            <a:xfrm>
                              <a:off x="4513466" y="306527"/>
                              <a:ext cx="1504498" cy="939242"/>
                            </a:xfrm>
                            <a:prstGeom prst="roundRect">
                              <a:avLst>
                                <a:gd name="adj" fmla="val 23504"/>
                              </a:avLst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4FF5ABC" w14:textId="77777777" w:rsidR="000A2E04" w:rsidRPr="003662BD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3662BD">
                                  <w:rPr>
                                    <w:rFonts w:ascii="GHEA Grapalat" w:hAnsi="GHEA Grapalat" w:cs="ArialMT"/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 xml:space="preserve">Կլիմայի փոփոխությանն առնչվող միջոցառում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1913369" y="750726"/>
                              <a:ext cx="328838" cy="1999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7A65B0" w14:textId="77777777" w:rsidR="000A2E04" w:rsidRPr="00615EF5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18"/>
                                    <w:szCs w:val="18"/>
                                    <w:lang w:val="hy-AM"/>
                                  </w:rPr>
                                </w:pPr>
                                <w:r w:rsidRPr="00615EF5">
                                  <w:rPr>
                                    <w:color w:val="244061" w:themeColor="accent1" w:themeShade="80"/>
                                    <w:sz w:val="18"/>
                                    <w:szCs w:val="18"/>
                                    <w:lang w:val="hy-AM"/>
                                  </w:rPr>
                                  <w:t>Ոչ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913369" y="1469383"/>
                              <a:ext cx="328838" cy="2662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00AC2C" w14:textId="77777777" w:rsidR="000A2E04" w:rsidRPr="00615EF5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18"/>
                                    <w:szCs w:val="18"/>
                                    <w:lang w:val="hy-AM"/>
                                  </w:rPr>
                                </w:pPr>
                                <w:r w:rsidRPr="00615EF5">
                                  <w:rPr>
                                    <w:color w:val="244061" w:themeColor="accent1" w:themeShade="80"/>
                                    <w:sz w:val="18"/>
                                    <w:szCs w:val="18"/>
                                    <w:lang w:val="hy-AM"/>
                                  </w:rPr>
                                  <w:t>Ոչ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1934511" y="2404925"/>
                              <a:ext cx="328295" cy="266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5FFF7E" w14:textId="77777777" w:rsidR="000A2E04" w:rsidRPr="00615EF5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18"/>
                                    <w:szCs w:val="18"/>
                                    <w:lang w:val="hy-AM"/>
                                  </w:rPr>
                                </w:pPr>
                                <w:r w:rsidRPr="00615EF5">
                                  <w:rPr>
                                    <w:color w:val="244061" w:themeColor="accent1" w:themeShade="80"/>
                                    <w:sz w:val="18"/>
                                    <w:szCs w:val="18"/>
                                    <w:lang w:val="hy-AM"/>
                                  </w:rPr>
                                  <w:t>Ոչ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ounded Rectangle 17"/>
                          <wps:cNvSpPr/>
                          <wps:spPr>
                            <a:xfrm>
                              <a:off x="4514103" y="2305708"/>
                              <a:ext cx="1503794" cy="904574"/>
                            </a:xfrm>
                            <a:prstGeom prst="roundRect">
                              <a:avLst>
                                <a:gd name="adj" fmla="val 27168"/>
                              </a:avLst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7CC8834" w14:textId="77777777" w:rsidR="000A2E04" w:rsidRPr="003662BD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3662BD">
                                  <w:rPr>
                                    <w:rFonts w:ascii="GHEA Grapalat" w:hAnsi="GHEA Grapalat" w:cs="ArialMT"/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 xml:space="preserve">Կլիմայի փոփոխությանը չառնչվող միջոցառում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4149156" y="2999163"/>
                              <a:ext cx="328295" cy="2180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D05C21" w14:textId="77777777" w:rsidR="000A2E04" w:rsidRPr="00615EF5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18"/>
                                    <w:szCs w:val="18"/>
                                    <w:lang w:val="hy-AM"/>
                                  </w:rPr>
                                </w:pPr>
                                <w:r w:rsidRPr="00615EF5">
                                  <w:rPr>
                                    <w:color w:val="244061" w:themeColor="accent1" w:themeShade="80"/>
                                    <w:sz w:val="18"/>
                                    <w:szCs w:val="18"/>
                                    <w:lang w:val="hy-AM"/>
                                  </w:rPr>
                                  <w:t>Ոչ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Elbow Connector 19"/>
                          <wps:cNvCnPr/>
                          <wps:spPr>
                            <a:xfrm flipV="1">
                              <a:off x="3900736" y="687122"/>
                              <a:ext cx="613410" cy="2108934"/>
                            </a:xfrm>
                            <a:prstGeom prst="bentConnector3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206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Elbow Connector 20"/>
                          <wps:cNvCnPr/>
                          <wps:spPr>
                            <a:xfrm flipV="1">
                              <a:off x="3900736" y="687122"/>
                              <a:ext cx="613123" cy="1374243"/>
                            </a:xfrm>
                            <a:prstGeom prst="bentConnector3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206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Elbow Connector 21"/>
                          <wps:cNvCnPr/>
                          <wps:spPr>
                            <a:xfrm flipV="1">
                              <a:off x="3900736" y="687122"/>
                              <a:ext cx="613123" cy="532996"/>
                            </a:xfrm>
                            <a:prstGeom prst="bentConnector3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206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Elbow Connector 22"/>
                          <wps:cNvCnPr/>
                          <wps:spPr>
                            <a:xfrm>
                              <a:off x="3900736" y="306562"/>
                              <a:ext cx="612775" cy="380560"/>
                            </a:xfrm>
                            <a:prstGeom prst="bentConnector3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206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Straight Arrow Connector 23"/>
                          <wps:cNvCnPr/>
                          <wps:spPr>
                            <a:xfrm>
                              <a:off x="3895265" y="2980359"/>
                              <a:ext cx="6182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002060"/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3808210" y="973542"/>
                              <a:ext cx="490855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FFDA1D" w14:textId="77777777" w:rsidR="000A2E04" w:rsidRPr="00615EF5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615EF5"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>Այո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3808210" y="1788901"/>
                              <a:ext cx="490855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AF8130" w14:textId="77777777" w:rsidR="000A2E04" w:rsidRPr="00615EF5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615EF5"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>Այո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3780965" y="2524535"/>
                              <a:ext cx="490855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03F8AB" w14:textId="77777777" w:rsidR="000A2E04" w:rsidRPr="00615EF5" w:rsidRDefault="000A2E04" w:rsidP="003C29B3">
                                <w:pPr>
                                  <w:jc w:val="center"/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</w:pPr>
                                <w:r w:rsidRPr="00615EF5">
                                  <w:rPr>
                                    <w:color w:val="244061" w:themeColor="accent1" w:themeShade="80"/>
                                    <w:sz w:val="20"/>
                                    <w:szCs w:val="20"/>
                                    <w:lang w:val="hy-AM"/>
                                  </w:rPr>
                                  <w:t>Այո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67B31" id="Group 1" o:spid="_x0000_s1030" style="position:absolute;left:0;text-align:left;margin-left:414.6pt;margin-top:31.35pt;width:465.8pt;height:418.85pt;z-index:251661312;mso-position-horizontal:right;mso-position-horizontal-relative:margin;mso-width-relative:margin;mso-height-relative:margin" coordorigin="-2375" coordsize="62552,3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31" type="#_x0000_t32" style="position:absolute;left:18697;top:6823;width:0;height:2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" strokecolor="#002060">
                  <v:stroke endarrow="block"/>
                </v:shape>
                <v:shape id="Straight Arrow Connector 5" o:spid="_x0000_s1032" type="#_x0000_t32" style="position:absolute;left:18629;top:14807;width:0;height:2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" strokecolor="#002060">
                  <v:stroke endarrow="block"/>
                </v:shape>
                <v:shape id="Straight Arrow Connector 6" o:spid="_x0000_s1033" type="#_x0000_t32" style="position:absolute;left:18697;top:24156;width:0;height:2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" strokecolor="#002060">
                  <v:stroke endarrow="block"/>
                </v:shape>
                <v:group id="Group 7" o:spid="_x0000_s1034" style="position:absolute;left:-2375;width:62551;height:32169" coordorigin="-2375" coordsize="62555,3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ounded Rectangle 8" o:spid="_x0000_s1035" style="position:absolute;left:-2375;width:41320;height:74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" fillcolor="#dbe5f1 [660]" strokecolor="#385d8a" strokeweight="2pt">
                    <v:textbox>
                      <w:txbxContent>
                        <w:p w14:paraId="0898F90D" w14:textId="77777777" w:rsidR="000A2E04" w:rsidRPr="003662BD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3662BD">
                            <w:rPr>
                              <w:rFonts w:ascii="GHEA Grapalat" w:hAnsi="GHEA Grapalat" w:cs="ArialMT"/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>Միջոցառումը անմիջականորեն ներառված է կլիմայի փոփոխության ոլորտում քաղաքականությունը սահմանող փաստաթղթերում (ռազմավարություն, միջոցառումների ծրագիր և այլն)</w:t>
                          </w:r>
                        </w:p>
                      </w:txbxContent>
                    </v:textbox>
                  </v:roundrect>
                  <v:roundrect id="Rounded Rectangle 9" o:spid="_x0000_s1036" style="position:absolute;left:-2375;top:9671;width:41381;height:52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" fillcolor="#f2dbdb [661]" strokecolor="#385d8a" strokeweight="2pt">
                    <v:textbox>
                      <w:txbxContent>
                        <w:p w14:paraId="131AE3C8" w14:textId="77777777" w:rsidR="000A2E04" w:rsidRPr="003662BD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3662BD">
                            <w:rPr>
                              <w:rFonts w:ascii="GHEA Grapalat" w:hAnsi="GHEA Grapalat" w:cs="ArialMT"/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 xml:space="preserve">Միջոցառման հիմնական նպատակը կլիմայի փոփոխության մեղմումը կամ հարմարվողականության բարձրացումն է </w:t>
                          </w:r>
                        </w:p>
                      </w:txbxContent>
                    </v:textbox>
                  </v:roundrect>
                  <v:roundrect id="Rounded Rectangle 10" o:spid="_x0000_s1037" style="position:absolute;left:-2375;top:26899;width:41374;height:49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" fillcolor="#ddd8c2 [2894]" strokecolor="#385d8a" strokeweight="2pt">
                    <v:textbox>
                      <w:txbxContent>
                        <w:p w14:paraId="04B3EDB4" w14:textId="77777777" w:rsidR="000A2E04" w:rsidRPr="003662BD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3662BD">
                            <w:rPr>
                              <w:rFonts w:ascii="GHEA Grapalat" w:hAnsi="GHEA Grapalat" w:cs="ArialMT"/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>Միջոցառումն ապահովում է կլիմայի փոփոխության մեղմման և/կամ հարմարվողականության վերջնական արդյունքներ</w:t>
                          </w:r>
                        </w:p>
                      </w:txbxContent>
                    </v:textbox>
                  </v:roundrect>
                  <v:roundrect id="Rounded Rectangle 11" o:spid="_x0000_s1038" style="position:absolute;left:-2375;top:17439;width:41376;height:67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" fillcolor="#fde9d9 [665]" strokecolor="#385d8a" strokeweight="2pt">
                    <v:textbox>
                      <w:txbxContent>
                        <w:p w14:paraId="3394C765" w14:textId="77777777" w:rsidR="000A2E04" w:rsidRPr="003662BD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3662BD">
                            <w:rPr>
                              <w:rFonts w:ascii="GHEA Grapalat" w:hAnsi="GHEA Grapalat" w:cs="ArialMT"/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>Միջոցառումը պարունակում է գործողություններ, որոնք ներառված են կլիմայի փոփոխությանն առնչվող միջոցառումերի նույնականացման տիպաբանությունում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9" type="#_x0000_t202" style="position:absolute;left:38218;top:1155;width:490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<v:textbox>
                      <w:txbxContent>
                        <w:p w14:paraId="694CD6A6" w14:textId="77777777" w:rsidR="000A2E04" w:rsidRPr="00615EF5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615EF5"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>Այո</w:t>
                          </w:r>
                        </w:p>
                      </w:txbxContent>
                    </v:textbox>
                  </v:shape>
                  <v:roundrect id="Rounded Rectangle 13" o:spid="_x0000_s1040" style="position:absolute;left:45134;top:3065;width:15045;height:9392;visibility:visible;mso-wrap-style:square;v-text-anchor:middle" arcsize="154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" fillcolor="#e5dfec [663]" strokecolor="#385d8a" strokeweight="2pt">
                    <v:textbox>
                      <w:txbxContent>
                        <w:p w14:paraId="24FF5ABC" w14:textId="77777777" w:rsidR="000A2E04" w:rsidRPr="003662BD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3662BD">
                            <w:rPr>
                              <w:rFonts w:ascii="GHEA Grapalat" w:hAnsi="GHEA Grapalat" w:cs="ArialMT"/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 xml:space="preserve">Կլիմայի փոփոխությանն առնչվող միջոցառում </w:t>
                          </w:r>
                        </w:p>
                      </w:txbxContent>
                    </v:textbox>
                  </v:roundrect>
                  <v:shape id="Text Box 14" o:spid="_x0000_s1041" type="#_x0000_t202" style="position:absolute;left:19133;top:7507;width:3289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427A65B0" w14:textId="77777777" w:rsidR="000A2E04" w:rsidRPr="00615EF5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18"/>
                              <w:szCs w:val="18"/>
                              <w:lang w:val="hy-AM"/>
                            </w:rPr>
                          </w:pPr>
                          <w:r w:rsidRPr="00615EF5">
                            <w:rPr>
                              <w:color w:val="244061" w:themeColor="accent1" w:themeShade="80"/>
                              <w:sz w:val="18"/>
                              <w:szCs w:val="18"/>
                              <w:lang w:val="hy-AM"/>
                            </w:rPr>
                            <w:t>Ոչ</w:t>
                          </w:r>
                        </w:p>
                      </w:txbxContent>
                    </v:textbox>
                  </v:shape>
                  <v:shape id="Text Box 15" o:spid="_x0000_s1042" type="#_x0000_t202" style="position:absolute;left:19133;top:14693;width:3289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3400AC2C" w14:textId="77777777" w:rsidR="000A2E04" w:rsidRPr="00615EF5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18"/>
                              <w:szCs w:val="18"/>
                              <w:lang w:val="hy-AM"/>
                            </w:rPr>
                          </w:pPr>
                          <w:r w:rsidRPr="00615EF5">
                            <w:rPr>
                              <w:color w:val="244061" w:themeColor="accent1" w:themeShade="80"/>
                              <w:sz w:val="18"/>
                              <w:szCs w:val="18"/>
                              <w:lang w:val="hy-AM"/>
                            </w:rPr>
                            <w:t>Ոչ</w:t>
                          </w:r>
                        </w:p>
                      </w:txbxContent>
                    </v:textbox>
                  </v:shape>
                  <v:shape id="Text Box 16" o:spid="_x0000_s1043" type="#_x0000_t202" style="position:absolute;left:19345;top:24049;width:3283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7C5FFF7E" w14:textId="77777777" w:rsidR="000A2E04" w:rsidRPr="00615EF5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18"/>
                              <w:szCs w:val="18"/>
                              <w:lang w:val="hy-AM"/>
                            </w:rPr>
                          </w:pPr>
                          <w:r w:rsidRPr="00615EF5">
                            <w:rPr>
                              <w:color w:val="244061" w:themeColor="accent1" w:themeShade="80"/>
                              <w:sz w:val="18"/>
                              <w:szCs w:val="18"/>
                              <w:lang w:val="hy-AM"/>
                            </w:rPr>
                            <w:t>Ոչ</w:t>
                          </w:r>
                        </w:p>
                      </w:txbxContent>
                    </v:textbox>
                  </v:shape>
                  <v:roundrect id="Rounded Rectangle 17" o:spid="_x0000_s1044" style="position:absolute;left:45141;top:23057;width:15037;height:9045;visibility:visible;mso-wrap-style:square;v-text-anchor:middle" arcsize="1780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" fillcolor="#eaf1dd [662]" strokecolor="#385d8a" strokeweight="2pt">
                    <v:textbox>
                      <w:txbxContent>
                        <w:p w14:paraId="77CC8834" w14:textId="77777777" w:rsidR="000A2E04" w:rsidRPr="003662BD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3662BD">
                            <w:rPr>
                              <w:rFonts w:ascii="GHEA Grapalat" w:hAnsi="GHEA Grapalat" w:cs="ArialMT"/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 xml:space="preserve">Կլիմայի փոփոխությանը չառնչվող միջոցառում </w:t>
                          </w:r>
                        </w:p>
                      </w:txbxContent>
                    </v:textbox>
                  </v:roundrect>
                  <v:shape id="Text Box 18" o:spid="_x0000_s1045" type="#_x0000_t202" style="position:absolute;left:41491;top:29991;width:3283;height:2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0ED05C21" w14:textId="77777777" w:rsidR="000A2E04" w:rsidRPr="00615EF5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18"/>
                              <w:szCs w:val="18"/>
                              <w:lang w:val="hy-AM"/>
                            </w:rPr>
                          </w:pPr>
                          <w:r w:rsidRPr="00615EF5">
                            <w:rPr>
                              <w:color w:val="244061" w:themeColor="accent1" w:themeShade="80"/>
                              <w:sz w:val="18"/>
                              <w:szCs w:val="18"/>
                              <w:lang w:val="hy-AM"/>
                            </w:rPr>
                            <w:t>Ոչ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Elbow Connector 19" o:spid="_x0000_s1046" type="#_x0000_t34" style="position:absolute;left:39007;top:6871;width:6134;height:2108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" strokecolor="#002060">
                    <v:stroke endarrow="block"/>
                  </v:shape>
                  <v:shape id="Elbow Connector 20" o:spid="_x0000_s1047" type="#_x0000_t34" style="position:absolute;left:39007;top:6871;width:6131;height:1374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" strokecolor="#002060">
                    <v:stroke endarrow="block"/>
                  </v:shape>
                  <v:shape id="Elbow Connector 21" o:spid="_x0000_s1048" type="#_x0000_t34" style="position:absolute;left:39007;top:6871;width:6131;height:53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" strokecolor="#002060">
                    <v:stroke endarrow="block"/>
                  </v:shape>
                  <v:shape id="Elbow Connector 22" o:spid="_x0000_s1049" type="#_x0000_t34" style="position:absolute;left:39007;top:3065;width:6128;height:380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" strokecolor="#002060">
                    <v:stroke endarrow="block"/>
                  </v:shape>
                  <v:shape id="Straight Arrow Connector 23" o:spid="_x0000_s1050" type="#_x0000_t32" style="position:absolute;left:38952;top:29803;width:61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" strokecolor="#002060">
                    <v:stroke endarrow="block"/>
                  </v:shape>
                  <v:shape id="Text Box 24" o:spid="_x0000_s1051" type="#_x0000_t202" style="position:absolute;left:38082;top:9735;width:490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27FFDA1D" w14:textId="77777777" w:rsidR="000A2E04" w:rsidRPr="00615EF5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615EF5"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>Այո</w:t>
                          </w:r>
                        </w:p>
                      </w:txbxContent>
                    </v:textbox>
                  </v:shape>
                  <v:shape id="Text Box 25" o:spid="_x0000_s1052" type="#_x0000_t202" style="position:absolute;left:38082;top:17889;width:490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6AAF8130" w14:textId="77777777" w:rsidR="000A2E04" w:rsidRPr="00615EF5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615EF5"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>Այո</w:t>
                          </w:r>
                        </w:p>
                      </w:txbxContent>
                    </v:textbox>
                  </v:shape>
                  <v:shape id="Text Box 26" o:spid="_x0000_s1053" type="#_x0000_t202" style="position:absolute;left:37809;top:25245;width:490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0603F8AB" w14:textId="77777777" w:rsidR="000A2E04" w:rsidRPr="00615EF5" w:rsidRDefault="000A2E04" w:rsidP="003C29B3">
                          <w:pPr>
                            <w:jc w:val="center"/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</w:pPr>
                          <w:r w:rsidRPr="00615EF5">
                            <w:rPr>
                              <w:color w:val="244061" w:themeColor="accent1" w:themeShade="80"/>
                              <w:sz w:val="20"/>
                              <w:szCs w:val="20"/>
                              <w:lang w:val="hy-AM"/>
                            </w:rPr>
                            <w:t>Այո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Pr="00C779EC">
        <w:rPr>
          <w:rFonts w:cstheme="minorHAnsi"/>
          <w:bCs/>
          <w:color w:val="000000" w:themeColor="text1"/>
          <w:lang w:val="hy-AM"/>
        </w:rPr>
        <w:t xml:space="preserve"> </w:t>
      </w:r>
      <w:r w:rsidRPr="00A84E28">
        <w:rPr>
          <w:rFonts w:ascii="GHEA Grapalat" w:hAnsi="GHEA Grapalat" w:cs="ArialMT"/>
          <w:b/>
          <w:sz w:val="24"/>
          <w:lang w:val="hy-AM"/>
        </w:rPr>
        <w:t>Գծապատկեր 2. ԲԿՆ գործընթացի քայլերի հաջորդականությունը</w:t>
      </w:r>
    </w:p>
    <w:p w14:paraId="215062DD" w14:textId="77777777" w:rsidR="003C29B3" w:rsidRPr="00C779EC" w:rsidRDefault="003C29B3" w:rsidP="003C29B3">
      <w:pPr>
        <w:spacing w:after="200" w:line="276" w:lineRule="auto"/>
        <w:jc w:val="both"/>
        <w:rPr>
          <w:rFonts w:cstheme="minorHAnsi"/>
          <w:bCs/>
          <w:color w:val="000000" w:themeColor="text1"/>
          <w:lang w:val="hy-AM"/>
        </w:rPr>
      </w:pPr>
    </w:p>
    <w:p w14:paraId="23ED761A" w14:textId="77777777" w:rsidR="003C29B3" w:rsidRPr="0086613F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C779EC">
        <w:rPr>
          <w:rFonts w:ascii="GHEA Grapalat" w:hAnsi="GHEA Grapalat" w:cstheme="minorHAnsi"/>
          <w:color w:val="000000" w:themeColor="text1"/>
          <w:lang w:val="hy-AM"/>
        </w:rPr>
        <w:t xml:space="preserve">ԿՓ 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>առնչվող միջոցառումների բացահայտման համար անհրաժեշտ է օգտվել հաջորդիվ ներկայացված նույնականացման հարցաշարից (Հարցաշար 1</w:t>
      </w:r>
      <w:r>
        <w:rPr>
          <w:rFonts w:ascii="GHEA Grapalat" w:hAnsi="GHEA Grapalat" w:cstheme="minorHAnsi"/>
          <w:color w:val="000000" w:themeColor="text1"/>
          <w:lang w:val="hy-AM"/>
        </w:rPr>
        <w:t>.</w:t>
      </w:r>
      <w:r w:rsidRPr="0086613F">
        <w:rPr>
          <w:rFonts w:ascii="GHEA Grapalat" w:hAnsi="GHEA Grapalat" w:cstheme="minorHAnsi"/>
          <w:color w:val="000000" w:themeColor="text1"/>
          <w:lang w:val="hy-AM"/>
        </w:rPr>
        <w:t xml:space="preserve">)։   </w:t>
      </w:r>
    </w:p>
    <w:p w14:paraId="67D897AA" w14:textId="77777777" w:rsidR="003C29B3" w:rsidRPr="0086613F" w:rsidRDefault="003C29B3" w:rsidP="003C29B3">
      <w:pPr>
        <w:pBdr>
          <w:bottom w:val="single" w:sz="4" w:space="1" w:color="auto"/>
        </w:pBdr>
        <w:spacing w:before="120" w:after="160" w:line="259" w:lineRule="auto"/>
        <w:rPr>
          <w:rFonts w:ascii="GHEA Grapalat" w:eastAsiaTheme="minorHAnsi" w:hAnsi="GHEA Grapalat" w:cstheme="minorHAnsi"/>
          <w:i/>
          <w:iCs/>
          <w:sz w:val="24"/>
          <w:szCs w:val="24"/>
          <w:lang w:val="hy-AM"/>
        </w:rPr>
      </w:pPr>
      <w:bookmarkStart w:id="8" w:name="_Toc177660463"/>
      <w:r w:rsidRPr="0086613F">
        <w:rPr>
          <w:rFonts w:ascii="GHEA Grapalat" w:eastAsiaTheme="majorEastAsia" w:hAnsi="GHEA Grapalat" w:cstheme="majorBidi"/>
          <w:b/>
          <w:color w:val="243F60" w:themeColor="accent1" w:themeShade="7F"/>
          <w:sz w:val="24"/>
          <w:szCs w:val="24"/>
          <w:lang w:val="hy-AM"/>
        </w:rPr>
        <w:t xml:space="preserve">Հարցաշար </w:t>
      </w:r>
      <w:r w:rsidRPr="00CA7CA3">
        <w:rPr>
          <w:rFonts w:ascii="GHEA Grapalat" w:eastAsiaTheme="majorEastAsia" w:hAnsi="GHEA Grapalat" w:cstheme="majorBidi"/>
          <w:b/>
          <w:color w:val="243F60" w:themeColor="accent1" w:themeShade="7F"/>
          <w:sz w:val="24"/>
          <w:szCs w:val="24"/>
          <w:lang w:val="hy-AM"/>
        </w:rPr>
        <w:t>1</w:t>
      </w:r>
      <w:r w:rsidRPr="00CA7CA3">
        <w:rPr>
          <w:rFonts w:ascii="GHEA Grapalat" w:eastAsiaTheme="majorEastAsia" w:hAnsi="GHEA Grapalat" w:cs="Cambria Math"/>
          <w:b/>
          <w:color w:val="243F60" w:themeColor="accent1" w:themeShade="7F"/>
          <w:sz w:val="24"/>
          <w:szCs w:val="24"/>
          <w:lang w:val="hy-AM"/>
        </w:rPr>
        <w:t>.</w:t>
      </w:r>
      <w:r w:rsidRPr="0086613F">
        <w:rPr>
          <w:rFonts w:ascii="Cambria Math" w:eastAsiaTheme="majorEastAsia" w:hAnsi="Cambria Math" w:cs="Cambria Math"/>
          <w:b/>
          <w:color w:val="243F60" w:themeColor="accent1" w:themeShade="7F"/>
          <w:sz w:val="24"/>
          <w:szCs w:val="24"/>
          <w:lang w:val="hy-AM"/>
        </w:rPr>
        <w:t xml:space="preserve"> </w:t>
      </w:r>
      <w:r w:rsidRPr="0086613F">
        <w:rPr>
          <w:rFonts w:ascii="GHEA Grapalat" w:eastAsiaTheme="majorEastAsia" w:hAnsi="GHEA Grapalat" w:cstheme="majorBidi"/>
          <w:b/>
          <w:color w:val="243F60" w:themeColor="accent1" w:themeShade="7F"/>
          <w:sz w:val="24"/>
          <w:szCs w:val="24"/>
          <w:lang w:val="hy-AM"/>
        </w:rPr>
        <w:t>Կլիմայի փոփոխությանն առնչվող միջոցառումների նույնականացում</w:t>
      </w:r>
      <w:bookmarkEnd w:id="8"/>
    </w:p>
    <w:p w14:paraId="7B3F34E3" w14:textId="77777777" w:rsidR="003C29B3" w:rsidRPr="0086613F" w:rsidRDefault="003C29B3" w:rsidP="00B3560E">
      <w:pPr>
        <w:numPr>
          <w:ilvl w:val="0"/>
          <w:numId w:val="9"/>
        </w:numPr>
        <w:spacing w:before="120" w:after="120" w:line="276" w:lineRule="auto"/>
        <w:ind w:left="448" w:hanging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Արդյո՞ք միջոցառումն անմիջականորեն ներառված է կլիմայի փոփոխության ոլորտում քաղաքականությունը սահմանող առանցքային փաստաթղթերում (տես Ծանոթագրություն 1, կետ 1)։</w:t>
      </w:r>
    </w:p>
    <w:p w14:paraId="42DCEA64" w14:textId="77777777" w:rsidR="003C29B3" w:rsidRPr="0086613F" w:rsidRDefault="003C29B3" w:rsidP="003C29B3">
      <w:pPr>
        <w:spacing w:before="120" w:after="120" w:line="276" w:lineRule="auto"/>
        <w:ind w:left="720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sym w:font="Webdings" w:char="F063"/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այո</w:t>
      </w:r>
    </w:p>
    <w:p w14:paraId="3018D6F8" w14:textId="77777777" w:rsidR="003C29B3" w:rsidRPr="0086613F" w:rsidRDefault="003C29B3" w:rsidP="003C29B3">
      <w:pPr>
        <w:spacing w:before="120" w:after="120" w:line="276" w:lineRule="auto"/>
        <w:ind w:left="720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sym w:font="Webdings" w:char="F063"/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ոչ</w:t>
      </w:r>
    </w:p>
    <w:p w14:paraId="43FBBD5D" w14:textId="77777777" w:rsidR="003C29B3" w:rsidRPr="0086613F" w:rsidRDefault="003C29B3" w:rsidP="00B3560E">
      <w:pPr>
        <w:numPr>
          <w:ilvl w:val="0"/>
          <w:numId w:val="9"/>
        </w:numPr>
        <w:spacing w:before="120" w:after="120" w:line="276" w:lineRule="auto"/>
        <w:ind w:left="450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Արդյո՞ք միջոցառման նպատակների շարքում նշվում է (տես Ծանոթագրություն 1, կետ 2) կլիմայի փոփոխության մեղմումը կամ  կլիմայի փոփոխությանը հարմարվողականության մակարդակի բարձրացումը։  </w:t>
      </w:r>
    </w:p>
    <w:p w14:paraId="2B9C6763" w14:textId="77777777" w:rsidR="003C29B3" w:rsidRPr="0086613F" w:rsidRDefault="003C29B3" w:rsidP="003C29B3">
      <w:pPr>
        <w:spacing w:before="120" w:after="120" w:line="276" w:lineRule="auto"/>
        <w:ind w:left="720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lastRenderedPageBreak/>
        <w:sym w:font="Webdings" w:char="F063"/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այո</w:t>
      </w:r>
    </w:p>
    <w:p w14:paraId="2A370933" w14:textId="77777777" w:rsidR="003C29B3" w:rsidRPr="0086613F" w:rsidRDefault="003C29B3" w:rsidP="003C29B3">
      <w:pPr>
        <w:spacing w:before="120" w:after="120" w:line="276" w:lineRule="auto"/>
        <w:ind w:left="720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sym w:font="Webdings" w:char="F063"/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ոչ</w:t>
      </w:r>
    </w:p>
    <w:p w14:paraId="1C68A0E7" w14:textId="77777777" w:rsidR="003C29B3" w:rsidRPr="0086613F" w:rsidRDefault="003C29B3" w:rsidP="00B3560E">
      <w:pPr>
        <w:numPr>
          <w:ilvl w:val="0"/>
          <w:numId w:val="9"/>
        </w:numPr>
        <w:spacing w:before="120" w:after="120" w:line="276" w:lineRule="auto"/>
        <w:ind w:left="450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Արդյո՞ք միջոցառումը պարունակում է գործողություններ, որոնք ներառված են կլիմայի փոփոխությանն առնչվող միջոցառումների նույնականացման տիպաբանությունում (տես Ծանոթագրություն 1, կետ 3)։</w:t>
      </w:r>
    </w:p>
    <w:p w14:paraId="74F17A4F" w14:textId="77777777" w:rsidR="003C29B3" w:rsidRPr="0086613F" w:rsidRDefault="003C29B3" w:rsidP="003C29B3">
      <w:pPr>
        <w:spacing w:before="120" w:after="120" w:line="276" w:lineRule="auto"/>
        <w:ind w:left="720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sym w:font="Webdings" w:char="F063"/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այո</w:t>
      </w:r>
    </w:p>
    <w:p w14:paraId="6EEE11F9" w14:textId="77777777" w:rsidR="003C29B3" w:rsidRPr="0086613F" w:rsidRDefault="003C29B3" w:rsidP="003C29B3">
      <w:pPr>
        <w:spacing w:before="120" w:after="120" w:line="276" w:lineRule="auto"/>
        <w:ind w:left="720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sym w:font="Webdings" w:char="F063"/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ոչ</w:t>
      </w:r>
    </w:p>
    <w:p w14:paraId="3E345F3D" w14:textId="77777777" w:rsidR="003C29B3" w:rsidRPr="0086613F" w:rsidRDefault="003C29B3" w:rsidP="00B3560E">
      <w:pPr>
        <w:numPr>
          <w:ilvl w:val="0"/>
          <w:numId w:val="9"/>
        </w:numPr>
        <w:spacing w:before="120" w:after="120" w:line="276" w:lineRule="auto"/>
        <w:ind w:left="450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Արդյո՞ք միջոցառումն ազդում է կլիմայի փոփոխության մեղմման և/կամ հարմարվողականության վերջնական արդյունքների վրա։</w:t>
      </w:r>
    </w:p>
    <w:p w14:paraId="7A3682A5" w14:textId="77777777" w:rsidR="003C29B3" w:rsidRPr="0086613F" w:rsidRDefault="003C29B3" w:rsidP="003C29B3">
      <w:pPr>
        <w:spacing w:before="120" w:after="120" w:line="276" w:lineRule="auto"/>
        <w:ind w:left="720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sym w:font="Webdings" w:char="F063"/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այո</w:t>
      </w:r>
    </w:p>
    <w:p w14:paraId="183EEBD4" w14:textId="77777777" w:rsidR="003C29B3" w:rsidRPr="0086613F" w:rsidRDefault="003C29B3" w:rsidP="003C29B3">
      <w:pPr>
        <w:spacing w:before="120" w:after="120" w:line="276" w:lineRule="auto"/>
        <w:ind w:left="720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sym w:font="Webdings" w:char="F063"/>
      </w:r>
      <w:r w:rsidRPr="0086613F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ոչ</w:t>
      </w:r>
    </w:p>
    <w:p w14:paraId="40E9EF78" w14:textId="77777777" w:rsidR="003C29B3" w:rsidRPr="0086613F" w:rsidRDefault="003C29B3" w:rsidP="00BB6F54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ind w:firstLine="450"/>
        <w:jc w:val="both"/>
        <w:rPr>
          <w:rFonts w:ascii="GHEA Grapalat" w:hAnsi="GHEA Grapalat" w:cs="ArialMT"/>
          <w:b/>
          <w:bCs/>
          <w:sz w:val="24"/>
          <w:szCs w:val="24"/>
          <w:lang w:val="hy-AM"/>
        </w:rPr>
      </w:pPr>
      <w:r w:rsidRPr="0086613F">
        <w:rPr>
          <w:rFonts w:ascii="GHEA Grapalat" w:hAnsi="GHEA Grapalat" w:cs="ArialMT"/>
          <w:b/>
          <w:bCs/>
          <w:sz w:val="24"/>
          <w:szCs w:val="24"/>
          <w:lang w:val="hy-AM"/>
        </w:rPr>
        <w:t>Այն միջոցառումները, որոնց համար վերը նշված բոլոր հարցերի պատասխանները բացասական են, համարվում են կլիմայի փոփոխությանը առնչություն չունեցող միջոցառումներ, հետևաբար, դրանք չեն ներառվի Բ</w:t>
      </w:r>
      <w:r>
        <w:rPr>
          <w:rFonts w:ascii="GHEA Grapalat" w:hAnsi="GHEA Grapalat" w:cs="ArialMT"/>
          <w:b/>
          <w:bCs/>
          <w:sz w:val="24"/>
          <w:szCs w:val="24"/>
          <w:lang w:val="hy-AM"/>
        </w:rPr>
        <w:t>Կ</w:t>
      </w:r>
      <w:r w:rsidRPr="0086613F">
        <w:rPr>
          <w:rFonts w:ascii="GHEA Grapalat" w:hAnsi="GHEA Grapalat" w:cs="ArialMT"/>
          <w:b/>
          <w:bCs/>
          <w:sz w:val="24"/>
          <w:szCs w:val="24"/>
          <w:lang w:val="hy-AM"/>
        </w:rPr>
        <w:t>Ն  հետագա աշխատանքներում։ Այդ ծախսերին Բ</w:t>
      </w:r>
      <w:r>
        <w:rPr>
          <w:rFonts w:ascii="GHEA Grapalat" w:hAnsi="GHEA Grapalat" w:cs="ArialMT"/>
          <w:b/>
          <w:bCs/>
          <w:sz w:val="24"/>
          <w:szCs w:val="24"/>
          <w:lang w:val="hy-AM"/>
        </w:rPr>
        <w:t>Կ</w:t>
      </w:r>
      <w:r w:rsidRPr="0086613F">
        <w:rPr>
          <w:rFonts w:ascii="GHEA Grapalat" w:hAnsi="GHEA Grapalat" w:cs="ArialMT"/>
          <w:b/>
          <w:bCs/>
          <w:sz w:val="24"/>
          <w:szCs w:val="24"/>
          <w:lang w:val="hy-AM"/>
        </w:rPr>
        <w:t>Ն ենթատեքստում կվերագրվի 0% կշիռ։</w:t>
      </w:r>
    </w:p>
    <w:p w14:paraId="6994A50F" w14:textId="77777777" w:rsidR="003C29B3" w:rsidRPr="0086613F" w:rsidRDefault="003C29B3" w:rsidP="003C29B3">
      <w:pPr>
        <w:spacing w:after="200" w:line="276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6613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Ծանոթագրություն 1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68D21D2" w14:textId="2BF14E6D" w:rsidR="003C29B3" w:rsidRPr="0086613F" w:rsidRDefault="00747AEC" w:rsidP="003C29B3">
      <w:pPr>
        <w:spacing w:before="200" w:after="200" w:line="276" w:lineRule="auto"/>
        <w:ind w:left="360" w:hanging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1)</w:t>
      </w:r>
      <w:r w:rsidR="003C29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Կլիմայի փոփոխությանն առնչվող քաղաքականության առանցքային փաստաթղթերն են (այդ թվում՝ դրանց 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մեջ կատարված փոփոխությունները և լրացումները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)</w:t>
      </w:r>
      <w:r w:rsidR="003C29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.</w:t>
      </w:r>
    </w:p>
    <w:p w14:paraId="6F5721F2" w14:textId="163EA7E9" w:rsidR="003C29B3" w:rsidRPr="00990B82" w:rsidRDefault="003C29B3" w:rsidP="003C29B3">
      <w:pPr>
        <w:numPr>
          <w:ilvl w:val="0"/>
          <w:numId w:val="10"/>
        </w:numPr>
        <w:spacing w:before="120" w:after="120" w:line="276" w:lineRule="auto"/>
        <w:ind w:left="714" w:hanging="357"/>
        <w:jc w:val="both"/>
        <w:rPr>
          <w:rFonts w:ascii="GHEA Grapalat" w:eastAsia="Times New Roman" w:hAnsi="GHEA Grapalat" w:cstheme="minorHAnsi"/>
          <w:b/>
          <w:color w:val="000000" w:themeColor="text1"/>
          <w:sz w:val="24"/>
          <w:szCs w:val="24"/>
          <w:lang w:val="hy-AM" w:eastAsia="ru-RU"/>
        </w:rPr>
      </w:pPr>
      <w:r w:rsidRPr="00990B8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Փարիզյան համաձայնագրի ներքո Հայաստանի Հանրապետության 2026-2035 թվականների Ազգային մակարդակով սահմանված հանձնառությունները և դրա իրականացման ծրագիրը (հաստատված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</w:t>
      </w:r>
      <w:r w:rsidRPr="00990B8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առավարության 2025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990B8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թ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վականի դեկտեմբերի 25-ի</w:t>
      </w:r>
      <w:r w:rsidRPr="00990B82">
        <w:rPr>
          <w:rFonts w:ascii="GHEA Grapalat" w:eastAsia="Microsoft YaHei" w:hAnsi="GHEA Grapalat" w:cs="Microsoft YaHei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BB6F54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N</w:t>
      </w:r>
      <w:r w:rsidRPr="00990B82">
        <w:rPr>
          <w:rFonts w:ascii="GHEA Grapalat" w:eastAsia="Microsoft YaHei" w:hAnsi="GHEA Grapalat" w:cs="Microsoft YaHei"/>
          <w:color w:val="000000"/>
          <w:sz w:val="24"/>
          <w:szCs w:val="24"/>
          <w:shd w:val="clear" w:color="auto" w:fill="FFFFFF"/>
          <w:lang w:val="hy-AM" w:eastAsia="ru-RU"/>
        </w:rPr>
        <w:t xml:space="preserve"> 1962-Լ </w:t>
      </w:r>
      <w:r w:rsidRPr="00990B82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որոշմամբ),  </w:t>
      </w:r>
    </w:p>
    <w:p w14:paraId="7CBE24A4" w14:textId="487FB9B6" w:rsidR="003C29B3" w:rsidRPr="0086613F" w:rsidRDefault="003C29B3" w:rsidP="003C29B3">
      <w:pPr>
        <w:numPr>
          <w:ilvl w:val="0"/>
          <w:numId w:val="10"/>
        </w:numPr>
        <w:spacing w:before="120" w:after="120" w:line="276" w:lineRule="auto"/>
        <w:ind w:left="714" w:hanging="357"/>
        <w:jc w:val="both"/>
        <w:rPr>
          <w:rFonts w:ascii="GHEA Grapalat" w:eastAsia="Times New Roman" w:hAnsi="GHEA Grapalat" w:cstheme="minorHAnsi"/>
          <w:b/>
          <w:color w:val="000000" w:themeColor="text1"/>
          <w:sz w:val="24"/>
          <w:szCs w:val="24"/>
          <w:lang w:val="hy-AM" w:eastAsia="ru-RU"/>
        </w:rPr>
      </w:pP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անրապետության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ջերմոցային գազերի ցածր արտանետումներով զարգացման երկարաժամկետ ռազմավարություն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ը (մինչև 50 թվական) (հաստատված Կ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առավարության 2023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թ</w:t>
      </w:r>
      <w:r w:rsidR="00BB6F54">
        <w:rPr>
          <w:rFonts w:ascii="GHEA Grapalat" w:eastAsia="Microsoft YaHei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վականի դեկտեմբերի 28-ի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BB6F54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N 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2318-Լ որոշմամբ),</w:t>
      </w:r>
    </w:p>
    <w:p w14:paraId="25909ECA" w14:textId="022FD9C1" w:rsidR="003C29B3" w:rsidRPr="0086613F" w:rsidRDefault="003C29B3" w:rsidP="003C29B3">
      <w:pPr>
        <w:numPr>
          <w:ilvl w:val="0"/>
          <w:numId w:val="10"/>
        </w:numPr>
        <w:spacing w:before="120" w:after="120" w:line="276" w:lineRule="auto"/>
        <w:ind w:left="714" w:hanging="357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Կլիմայի փոփոխության հարմարվողականության ազգային գործողությունների ծրագիր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ը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2021-2025թթ</w:t>
      </w:r>
      <w:r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միջոցառումների ցան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կը (հաստատված Կ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առավարության 2021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թ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վականի մայիսի 13-ի</w:t>
      </w:r>
      <w:r w:rsidRPr="0086613F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N 749-Լ որոշմամբ)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։</w:t>
      </w:r>
      <w:r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14:paraId="6447222C" w14:textId="14159743" w:rsidR="00BB6F54" w:rsidRDefault="00747AEC" w:rsidP="003C29B3">
      <w:pPr>
        <w:spacing w:before="200" w:after="200" w:line="276" w:lineRule="auto"/>
        <w:ind w:left="360" w:hanging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2)</w:t>
      </w:r>
      <w:r w:rsidR="003C29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Բյուջետային ծրագրի նպատակը սահմանվում է «Պետական բյուջեի մասին» Հ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անրապետության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օրենքում (Հավելված 1, Աղյուսակ 2)</w:t>
      </w:r>
      <w:r w:rsidR="003C29B3" w:rsidRPr="0086613F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: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Ծրագրում ներառված միջոցառումներն ուղղվում են նույն նպատակին։ Սույն հարցին պատասխանելու համար 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անհրաժեշտ է օգտագործել Ա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զգային Ժողովի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կողմից հաստատված վերջին (նախորդ տարվա) </w:t>
      </w:r>
      <w:r w:rsidR="00BB6F54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«Պետական բյուջեի մասին» Հ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="00BB6F54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BB6F54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անրապետության </w:t>
      </w:r>
      <w:r w:rsidR="003C29B3" w:rsidRPr="0086613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օրենքը։ </w:t>
      </w:r>
    </w:p>
    <w:p w14:paraId="382884EC" w14:textId="157ABE06" w:rsidR="003C29B3" w:rsidRPr="00487B2A" w:rsidRDefault="003C29B3" w:rsidP="00BB6F54">
      <w:pPr>
        <w:spacing w:before="200" w:after="200" w:line="276" w:lineRule="auto"/>
        <w:ind w:left="36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Օրինակ, 202</w:t>
      </w:r>
      <w:r w:rsid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6</w:t>
      </w:r>
      <w:r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թ</w:t>
      </w:r>
      <w:r w:rsidRPr="00480F66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պետական բյուջեի բյուջետային հայտերի կազմման ընթացքում ԲԿՆ իրականացման համար </w:t>
      </w:r>
      <w:r w:rsidR="00BB6F54"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նշված</w:t>
      </w:r>
      <w:r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հարցին պատասխանելու համար անհրաժեշտ է օգտագործել 202</w:t>
      </w:r>
      <w:r w:rsid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5</w:t>
      </w:r>
      <w:r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թ</w:t>
      </w:r>
      <w:r w:rsidRPr="00480F66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պետական բյուջեի վերը նշված </w:t>
      </w:r>
      <w:r w:rsidR="00BB6F54"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Pr="00480F6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ավելվածում տվյալ միջոցառման համար նույն ծրագրի մակարդակով նշված նպատակը։</w:t>
      </w:r>
    </w:p>
    <w:p w14:paraId="05802DE6" w14:textId="125E275B" w:rsidR="003C29B3" w:rsidRPr="009071DE" w:rsidRDefault="00747AEC" w:rsidP="003C29B3">
      <w:pPr>
        <w:spacing w:before="200" w:after="200" w:line="276" w:lineRule="auto"/>
        <w:ind w:left="360" w:hanging="360"/>
        <w:jc w:val="both"/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3)</w:t>
      </w:r>
      <w:r w:rsidR="003C29B3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3C29B3" w:rsidRPr="00487B2A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Աղյուսակ 1-ը</w:t>
      </w:r>
      <w:r w:rsidR="003C29B3" w:rsidRPr="00487B2A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 xml:space="preserve"> ներկայացնում է ԿՓ առնչվող գործողությունների տիպաբանությունը, որն անհրաժեշտ է օգտագործել </w:t>
      </w:r>
      <w:r w:rsidR="00BB6F54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>հ</w:t>
      </w:r>
      <w:r w:rsidR="003C29B3" w:rsidRPr="00487B2A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 xml:space="preserve">արցաշար 1-ի </w:t>
      </w:r>
      <w:r w:rsidR="00BB6F54" w:rsidRPr="00487B2A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>3-</w:t>
      </w:r>
      <w:r w:rsidR="00BB6F54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 xml:space="preserve"> րդ հ</w:t>
      </w:r>
      <w:r w:rsidR="003C29B3" w:rsidRPr="00487B2A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>արց</w:t>
      </w:r>
      <w:r w:rsidR="00BB6F54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>ին</w:t>
      </w:r>
      <w:r w:rsidR="003C29B3" w:rsidRPr="00487B2A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 xml:space="preserve"> պատասխանելու համար։ Այն ներկայացնում է միջոցառումների լայն շրջանակ, որոնք դ</w:t>
      </w:r>
      <w:r w:rsidR="003C29B3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>ասակարգված են</w:t>
      </w:r>
      <w:r w:rsidR="00BB6F54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>՝</w:t>
      </w:r>
      <w:r w:rsidR="003C29B3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 xml:space="preserve"> ըստ ԿՓ առնչության</w:t>
      </w:r>
      <w:r w:rsidR="003C29B3" w:rsidRPr="00487B2A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 xml:space="preserve"> ուղղության, ոլորտի, ենթաոլորտի (քաղաքականության ուղղության) և նպատակի։ Գործողությունների օրինակներ</w:t>
      </w:r>
      <w:bookmarkStart w:id="9" w:name="_GoBack"/>
      <w:bookmarkEnd w:id="9"/>
      <w:r w:rsidR="003C29B3" w:rsidRPr="00487B2A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>ի նկարագրութ</w:t>
      </w:r>
      <w:r w:rsidR="003C29B3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>յունը</w:t>
      </w:r>
      <w:r w:rsidR="003C29B3" w:rsidRPr="00487B2A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 xml:space="preserve"> ներառում է նաև </w:t>
      </w:r>
      <w:r w:rsidR="003C29B3" w:rsidRPr="009071DE">
        <w:rPr>
          <w:rFonts w:ascii="GHEA Grapalat" w:eastAsia="Times New Roman" w:hAnsi="GHEA Grapalat" w:cstheme="minorHAnsi"/>
          <w:bCs/>
          <w:color w:val="000000" w:themeColor="text1"/>
          <w:sz w:val="24"/>
          <w:szCs w:val="24"/>
          <w:lang w:val="hy-AM" w:eastAsia="ru-RU"/>
        </w:rPr>
        <w:t xml:space="preserve">բացատրություն, թե ինչպիսի ազդեցություն է ակնկալվում տվյալ գործողության իրականացումից, ինչը թույլ է տալիս նույն տրամաբանության մեջ դիտարկել նաև տիպաբանության մեջ չներառված միջոցառումներ, որոնք կարող են ի հայտ գալ հետագայում։   </w:t>
      </w:r>
    </w:p>
    <w:p w14:paraId="216D9411" w14:textId="6A7F4693" w:rsidR="003C29B3" w:rsidRPr="009071DE" w:rsidRDefault="003C29B3" w:rsidP="00BB6F54">
      <w:pPr>
        <w:spacing w:before="120" w:after="160" w:line="259" w:lineRule="auto"/>
        <w:jc w:val="center"/>
        <w:rPr>
          <w:rFonts w:ascii="GHEA Grapalat" w:eastAsiaTheme="majorEastAsia" w:hAnsi="GHEA Grapalat" w:cstheme="majorBidi"/>
          <w:b/>
          <w:sz w:val="24"/>
          <w:szCs w:val="24"/>
          <w:lang w:val="hy-AM"/>
        </w:rPr>
      </w:pPr>
      <w:bookmarkStart w:id="10" w:name="_Toc177660464"/>
      <w:r w:rsidRPr="009071DE">
        <w:rPr>
          <w:rFonts w:ascii="GHEA Grapalat" w:eastAsiaTheme="majorEastAsia" w:hAnsi="GHEA Grapalat" w:cstheme="majorBidi"/>
          <w:b/>
          <w:sz w:val="24"/>
          <w:szCs w:val="24"/>
          <w:lang w:val="hy-AM"/>
        </w:rPr>
        <w:t>Աղյուսակ 1</w:t>
      </w:r>
      <w:r w:rsidRPr="009071DE">
        <w:rPr>
          <w:rFonts w:ascii="GHEA Grapalat" w:eastAsiaTheme="majorEastAsia" w:hAnsi="GHEA Grapalat" w:cs="Cambria Math"/>
          <w:b/>
          <w:sz w:val="24"/>
          <w:szCs w:val="24"/>
          <w:lang w:val="hy-AM"/>
        </w:rPr>
        <w:t xml:space="preserve">. </w:t>
      </w:r>
      <w:r w:rsidRPr="009071DE">
        <w:rPr>
          <w:rFonts w:ascii="GHEA Grapalat" w:eastAsiaTheme="majorEastAsia" w:hAnsi="GHEA Grapalat" w:cstheme="majorBidi"/>
          <w:b/>
          <w:sz w:val="24"/>
          <w:szCs w:val="24"/>
          <w:lang w:val="hy-AM"/>
        </w:rPr>
        <w:t>Կլիմայի փոփոխության մեղմման և հարմարվողականության գործողությունների տիպաբանություն</w:t>
      </w:r>
      <w:bookmarkEnd w:id="10"/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49"/>
        <w:gridCol w:w="1606"/>
        <w:gridCol w:w="1710"/>
        <w:gridCol w:w="5141"/>
      </w:tblGrid>
      <w:tr w:rsidR="003C29B3" w:rsidRPr="009071DE" w14:paraId="481FA3C2" w14:textId="77777777" w:rsidTr="005728B2">
        <w:trPr>
          <w:trHeight w:val="285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1F497D" w:themeColor="text2"/>
            </w:tcBorders>
            <w:shd w:val="clear" w:color="auto" w:fill="DBE5F1" w:themeFill="accent1" w:themeFillTint="33"/>
            <w:vAlign w:val="center"/>
          </w:tcPr>
          <w:p w14:paraId="03D61CE8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ՄԵՂՄՈՒՄ</w:t>
            </w:r>
          </w:p>
        </w:tc>
      </w:tr>
      <w:tr w:rsidR="003C29B3" w:rsidRPr="009071DE" w14:paraId="707CD3D1" w14:textId="77777777" w:rsidTr="005728B2">
        <w:trPr>
          <w:trHeight w:val="334"/>
          <w:jc w:val="center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DA1B27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Քաղա</w:t>
            </w: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softHyphen/>
              <w:t>քականության ոլորտ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505A32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Նպատակ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A0FE65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Քաղաքակա</w:t>
            </w: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softHyphen/>
              <w:t>նության ուղղություն</w:t>
            </w:r>
          </w:p>
        </w:tc>
        <w:tc>
          <w:tcPr>
            <w:tcW w:w="51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DBE5F1" w:themeFill="accent1" w:themeFillTint="33"/>
            <w:vAlign w:val="center"/>
          </w:tcPr>
          <w:p w14:paraId="464C198B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Գործողությունների օրինակներ</w:t>
            </w:r>
          </w:p>
        </w:tc>
      </w:tr>
      <w:tr w:rsidR="003C29B3" w:rsidRPr="009071DE" w14:paraId="67875D34" w14:textId="77777777" w:rsidTr="005728B2">
        <w:trPr>
          <w:trHeight w:val="413"/>
          <w:jc w:val="center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D6EF75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AD697D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B4E8B4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1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DBE5F1" w:themeFill="accent1" w:themeFillTint="33"/>
          </w:tcPr>
          <w:p w14:paraId="5D502AD0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</w:tr>
      <w:tr w:rsidR="003C29B3" w:rsidRPr="00480F66" w14:paraId="78F03642" w14:textId="77777777" w:rsidTr="005728B2">
        <w:trPr>
          <w:trHeight w:val="1020"/>
          <w:jc w:val="center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867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Էներգե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տիկա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05E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Էներգիայի արտադրու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 xml:space="preserve">թյան մեջ արտանետում-ների կրճատում </w:t>
            </w:r>
          </w:p>
          <w:p w14:paraId="793E439D" w14:textId="77777777" w:rsidR="003C29B3" w:rsidRPr="009071DE" w:rsidRDefault="003C29B3" w:rsidP="0075232B">
            <w:pPr>
              <w:ind w:right="33"/>
              <w:rPr>
                <w:rFonts w:ascii="GHEA Grapalat" w:eastAsia="Times New Roman" w:hAnsi="GHEA Grapalat" w:cstheme="minorHAnsi"/>
                <w:sz w:val="20"/>
                <w:szCs w:val="20"/>
                <w:lang w:val="hy-AM" w:eastAsia="en-CA"/>
              </w:rPr>
            </w:pPr>
          </w:p>
          <w:p w14:paraId="64B4DB2A" w14:textId="77777777" w:rsidR="003C29B3" w:rsidRPr="009071DE" w:rsidRDefault="003C29B3" w:rsidP="0075232B">
            <w:pPr>
              <w:ind w:right="33"/>
              <w:jc w:val="center"/>
              <w:rPr>
                <w:rFonts w:ascii="GHEA Grapalat" w:eastAsia="Times New Roman" w:hAnsi="GHEA Grapalat" w:cstheme="minorHAnsi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C14A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Վերականգն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վող էներգիա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472BDDFE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Քամու էներգիա, արեգակի էներգիա, կենսաէներգիա, հիդրոէներգետիկան և երկրաջերմային էներգիա, եթե դրանք նվազեցնում են արտանետումները՝ ինչպես էներգացանցի ներսում, այնպես էլ  ցանցից դուրս և սեփական կարիքների համար արտադրված էներգիայի սպառում </w:t>
            </w:r>
          </w:p>
        </w:tc>
      </w:tr>
      <w:tr w:rsidR="003C29B3" w:rsidRPr="00480F66" w14:paraId="5CD4F058" w14:textId="77777777" w:rsidTr="005728B2">
        <w:trPr>
          <w:trHeight w:val="108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6BC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59770D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0BAE" w14:textId="57B15109" w:rsidR="003C29B3" w:rsidRPr="009071DE" w:rsidRDefault="005728B2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</w:t>
            </w:r>
            <w:r w:rsidR="003C29B3"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ներգաարդյու</w:t>
            </w:r>
            <w:r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="003C29B3"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նավետ ջերմա</w:t>
            </w:r>
            <w:r w:rsidR="003C29B3"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</w:t>
            </w:r>
            <w:r w:rsidR="003C29B3"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յան</w:t>
            </w:r>
            <w:r w:rsidR="003C29B3"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</w:p>
          <w:p w14:paraId="41820A06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4C74CAA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Համակցված արտադրության օբյեկտներ, գործող ջերմակայանների էներգաարդյունավետության բարելավում</w:t>
            </w:r>
          </w:p>
        </w:tc>
      </w:tr>
      <w:tr w:rsidR="003C29B3" w:rsidRPr="00480F66" w14:paraId="23B8087A" w14:textId="77777777" w:rsidTr="005728B2">
        <w:trPr>
          <w:trHeight w:val="64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0F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C3E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93B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Ածխածնի կլանում, օգտագործում և պահպանում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</w:tcPr>
          <w:p w14:paraId="707DC33E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Էներգիայի արտադրության աղբյուրներից ածխածնի կլանման, օգտագործման և պահպանման հետ կապված հետազոտական, մշակման և տեղակայման աշխատանքներ</w:t>
            </w:r>
          </w:p>
        </w:tc>
      </w:tr>
      <w:tr w:rsidR="003C29B3" w:rsidRPr="00480F66" w14:paraId="0CAA416B" w14:textId="77777777" w:rsidTr="005728B2">
        <w:trPr>
          <w:trHeight w:val="64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F9F9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47F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Էներգիայի փոխանցում և բաշխում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73A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Էլեկտրաէներ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գետիկ համակարգում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</w:tcPr>
          <w:p w14:paraId="3056CAAE" w14:textId="1A0DB3D4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Նոր, ընդլայնված և կատարելագործված փոխանցման և բաշխման համակարգեր, արդիականացված փոխանցման և բաշխման համակարգեր, որոն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 նվազեցնում են կորուստները և /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կամ բարելավում են ցանցի կայունությունը.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lastRenderedPageBreak/>
              <w:t>էլեկտրաէներգիայի պահպանման համակարգեր (մարտկոցներ, պոմպային պահեստներ և այլն), խելացի ցանցեր</w:t>
            </w:r>
          </w:p>
        </w:tc>
      </w:tr>
      <w:tr w:rsidR="003C29B3" w:rsidRPr="00480F66" w14:paraId="267D88F6" w14:textId="77777777" w:rsidTr="005728B2">
        <w:trPr>
          <w:trHeight w:val="64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EE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EF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EA0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Գազի տեղա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փո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խում, պա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հես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տավո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րում  և բաշխում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</w:tcPr>
          <w:p w14:paraId="66F6D606" w14:textId="5443B892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Գազամատակարարման համակարգում կորուստ</w:t>
            </w:r>
            <w:r w:rsidR="00D36D33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ների նվազեցում</w:t>
            </w:r>
          </w:p>
        </w:tc>
      </w:tr>
      <w:tr w:rsidR="003C29B3" w:rsidRPr="00480F66" w14:paraId="55034C0D" w14:textId="77777777" w:rsidTr="005728B2">
        <w:trPr>
          <w:trHeight w:val="1973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049C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93D6" w14:textId="77777777" w:rsidR="003C29B3" w:rsidRPr="009071DE" w:rsidRDefault="003C29B3" w:rsidP="0075232B">
            <w:pPr>
              <w:ind w:right="33"/>
              <w:rPr>
                <w:rFonts w:ascii="GHEA Grapalat" w:eastAsia="Times New Roman" w:hAnsi="GHEA Grapalat" w:cstheme="minorHAnsi"/>
                <w:sz w:val="20"/>
                <w:szCs w:val="20"/>
                <w:lang w:val="hy-AM" w:eastAsia="en-CA"/>
              </w:rPr>
            </w:pPr>
          </w:p>
          <w:p w14:paraId="1CB9574E" w14:textId="77777777" w:rsidR="003C29B3" w:rsidRPr="009071DE" w:rsidRDefault="003C29B3" w:rsidP="0075232B">
            <w:pPr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  <w:p w14:paraId="0D5707A8" w14:textId="77777777" w:rsidR="003C29B3" w:rsidRPr="009071DE" w:rsidRDefault="003C29B3" w:rsidP="0075232B">
            <w:pPr>
              <w:ind w:right="33"/>
              <w:jc w:val="center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73F9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Էներգիայի սպառման ոլորտում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0AE6FD4A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Վերականգն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վող էներգիայի անհատական համակարգերի տեղադրում, արևային ջրատաքացում, ջերմային պոմպերով ջեռուցում, կենսաէներգիայից ստացված ջերմություն (եթե կայուն աղբյուր է):</w:t>
            </w:r>
          </w:p>
          <w:p w14:paraId="5A8FAD96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Գազաֆիկացում և էներգիայի այլ աղբյուրների փոխարինում: Օգտակար էներգիայի արտադրության արդյունավետության բարձրացում:</w:t>
            </w:r>
          </w:p>
        </w:tc>
      </w:tr>
      <w:tr w:rsidR="003C29B3" w:rsidRPr="00480F66" w14:paraId="2D6AEA3B" w14:textId="77777777" w:rsidTr="005728B2">
        <w:trPr>
          <w:trHeight w:val="1785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7286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պորտ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7CCA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Տեղափոխման հետ կապված արտանետումների նվազեցում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F979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Քաղաքային տրանսպորտ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9E55140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Քաղաքային նոր հանրային տրանսպորտ (էլեկտրա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տրանսպորտ՝ մետրո, տրոլեյբուս, տրամվայ և այլն), ակտիվ տրանսպորտ (հետիոտն  և հեծանվային տեղաշարժի խթանում), զանգվածային տարանցիկ տրանսպորտա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յին միջոցների փոխարինում ավելի արդյունավետ  կամ ավելի ցածր ածխածնային վառելիք օգտագործող այլընտրանքներով, նոր հանրային տրանսպորտային փոխադրամիջոցների ներդրում, որոնք արտանետում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ների գոյություն ունեցող ստանդարտների համեմատ ավելի արդյունավետ են</w:t>
            </w:r>
          </w:p>
        </w:tc>
      </w:tr>
      <w:tr w:rsidR="003C29B3" w:rsidRPr="00480F66" w14:paraId="6E03352E" w14:textId="77777777" w:rsidTr="005728B2">
        <w:trPr>
          <w:trHeight w:val="1530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951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EA3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4AF8" w14:textId="21DE9718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Միջքաղաքա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յին տրանս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պորտ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C1A0A1F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Բարելավումներ կամ ենթակառուցվածքների նոր կարողություններ, որոնք ապահովում են ճանապար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հա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յին (կամ օդային) երթևեկությունից անցում դեպի երկաթուղային, ավտոբուսային երթևեկության միջոցների, շարժակազմի փոխարինում ավելի արդյունավետ կամ ավելի ցածր ածխածնային վառելիք օգտագործող այլընտրանքներով. նոր շարժակազմի ներդրում, որը գերազանցում է արտանետումների առկա ստանդարտները</w:t>
            </w:r>
          </w:p>
        </w:tc>
      </w:tr>
      <w:tr w:rsidR="003C29B3" w:rsidRPr="00480F66" w14:paraId="6DE35D67" w14:textId="77777777" w:rsidTr="005728B2">
        <w:trPr>
          <w:trHeight w:val="1128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1176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72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E730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Վառելիք և ճանապարհա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յին տրանսպոր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տային միջոցներ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20621599" w14:textId="6B8F5675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Ավտոմեքենաների փոխարինում ավելի արդյունավետ կամ ավելի ցածր ածխածնային վառելիք օգտագործող այլընտրանքներով. նոր ավտոմեքե</w:t>
            </w:r>
            <w:r w:rsidR="00D36D33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նաների ներդրում, որոնք գերազանցում են արտանետումների առկա ստանդարտները. վառելիքի արտանետումային ինտեն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սիվությունը նվազեցնող վառելիքի ստանդարտների ներդրում</w:t>
            </w:r>
          </w:p>
        </w:tc>
      </w:tr>
      <w:tr w:rsidR="003C29B3" w:rsidRPr="00480F66" w14:paraId="6F8ED5F1" w14:textId="77777777" w:rsidTr="005728B2">
        <w:trPr>
          <w:trHeight w:val="64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3BE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77D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77C6" w14:textId="24EE810E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Տրանսպոր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յին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համա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կարգի կառավարում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96AC184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Տրանսպորտի և քաղաքաշինության ինտեգրում, որոնք հանգեցնում են մարդատար ավտոմեքենաների կրճատմանը, օր.՝ բազմամոդալ տրանսպորտային հանգույցներ, պահանջարկի կառավարման միջոցա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ռում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ներ, ինչպիսիք են բարձր տարողունակու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թյան տրանսպորտային միջոցների գծերը, առանձնացված գոտիները, վճարների սահմանումը կամ  ցածր արտանետումները խթանող այլ ենթակառուցվածքներ</w:t>
            </w:r>
          </w:p>
        </w:tc>
      </w:tr>
      <w:tr w:rsidR="003C29B3" w:rsidRPr="00480F66" w14:paraId="05EC612B" w14:textId="77777777" w:rsidTr="005728B2">
        <w:trPr>
          <w:trHeight w:val="2550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7B7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lastRenderedPageBreak/>
              <w:t>Կառուց-ված միջավայր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098D" w14:textId="10B8AA5A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Արտանետում-ների կրճատումներ` պայմանավոր-ված կառուցված միջավայրի կառուցման և օգտագործ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ման եղանակով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3C1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Շենքեր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7EC1E56" w14:textId="5A5DF70E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Գործող շենքերում՝  էներգետիկ աուդիտ և էներգա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խնա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յո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ղության բարելավ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ման համար նորոգման և վերակառուցման  միջոցառումներ, վերականգնվող էներգիայի կայանների ներդրում, էներգիայի կառա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վար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ման համա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կարգերի տեղադրում, սարքերի և սարքավո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րում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ների  էներգաարդյունավետության բարելավում, այդ թվում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՝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լուսավորության և ջեռուցման համար:</w:t>
            </w:r>
          </w:p>
          <w:p w14:paraId="1854BD3C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Նոր կառուցվող շենքերում՝ օրենսդրա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կան չափա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նիշ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ները գերազանցող շենքերի բարձր արդյու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վետ նախագծերի և կառուցման տեխնոլո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գիաների օգտագործում), իրավական նորմա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տիվ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ները գերազանցող նոր սարքերի և սարքավորում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 xml:space="preserve">ների ներդրում: </w:t>
            </w:r>
          </w:p>
        </w:tc>
      </w:tr>
      <w:tr w:rsidR="003C29B3" w:rsidRPr="00480F66" w14:paraId="11CAFB48" w14:textId="77777777" w:rsidTr="005728B2">
        <w:trPr>
          <w:trHeight w:val="510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7534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9C6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819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Հանրային ծա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ռայություն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6C2991CB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Փողոցային լուսավորության, ջրի մատակարարման և այլ էներգատար կոմունալ ծառայությունների էներգաարդյունավետության բարելավում</w:t>
            </w:r>
          </w:p>
        </w:tc>
      </w:tr>
      <w:tr w:rsidR="003C29B3" w:rsidRPr="00480F66" w14:paraId="2D4FDA64" w14:textId="77777777" w:rsidTr="005728B2">
        <w:trPr>
          <w:trHeight w:val="510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A73D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9DD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E9F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Այլ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008C9C2B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Քաղաքաշինության և հողօգտագործման փոփոխու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թյուններ՝ ավելի պարփակ օգտագործումը խթանելու համար</w:t>
            </w:r>
          </w:p>
        </w:tc>
      </w:tr>
      <w:tr w:rsidR="003C29B3" w:rsidRPr="00480F66" w14:paraId="57010382" w14:textId="77777777" w:rsidTr="005728B2">
        <w:trPr>
          <w:trHeight w:val="569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EDB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Գյուղա-տնտեսու-թյուն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847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Բուսաբուծու-թյան և անասնապա-հության արտանետում-ների կրճատում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EE7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Հողերի օգտագործում և կառավարում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186432E4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Գյուղատնտեսական համակարգում միջոցառումներ, որոնք բարելավում են գյուղատնտեսական համակար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գերից արտանետումները՝ նպաստելով ածխածնի կլանմանը և պահուստավորմանը, օրինակ` ինտենսիվ գյուղատնտեսություն, դեգրադաց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ված հողերի վերականգնում, օգտագործվող ազոտային պարար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նյու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թերի նվազեցմանն ուղղված միջամտություն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ներ, կայուն կենսազանգվածի և կենսավառելիքի արդյունաբերություն/ արտադրություն, սննդի պահեստավորման համակարգերի բարելավում</w:t>
            </w:r>
          </w:p>
        </w:tc>
      </w:tr>
      <w:tr w:rsidR="003C29B3" w:rsidRPr="00480F66" w14:paraId="04DD3335" w14:textId="77777777" w:rsidTr="005728B2">
        <w:trPr>
          <w:trHeight w:val="1020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724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2F1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5482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Անասուններ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6B0DA0C2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Միջամտություններ, որոնք նվազեցնում են մեթանի կամ ջերմոցային գազերի այլ արտանետումները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en-CA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en-CA"/>
              </w:rPr>
              <w:t>օր՝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en-CA"/>
              </w:rPr>
              <w:t>անասնաբուծական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պլանավորումը, կենդանիների կերակրման եղանակների փոփոխությունը, գոմաղբի կառավարումը, խոտհարքների կառավարումը</w:t>
            </w:r>
          </w:p>
        </w:tc>
      </w:tr>
      <w:tr w:rsidR="003C29B3" w:rsidRPr="00480F66" w14:paraId="77AD2B2C" w14:textId="77777777" w:rsidTr="005728B2">
        <w:trPr>
          <w:trHeight w:val="765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2E2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727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2E34" w14:textId="457E9C75" w:rsidR="003C29B3" w:rsidRPr="009071DE" w:rsidRDefault="003C29B3" w:rsidP="005728B2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Էներգաարդյու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նավետությ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4A0D34BE" w14:textId="33B31100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Ոռոգման և ջրի պոմպային մղման, 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հողը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վար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ելու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և այլ գյուղատնտեսական աշխատանքներում էներգիայի օգտագործման կրճատում, ներառյալ գյուղատնտեսա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կան մեքենաների փոխարինում և արդիականացում</w:t>
            </w:r>
          </w:p>
        </w:tc>
      </w:tr>
      <w:tr w:rsidR="003C29B3" w:rsidRPr="00480F66" w14:paraId="2C7FE69B" w14:textId="77777777" w:rsidTr="005728B2">
        <w:trPr>
          <w:trHeight w:val="274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2222" w14:textId="0F108051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Արդյունա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բերութ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յուն և արդյու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նաբերա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կան գոր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ծ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ընթաց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ներ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0429A" w14:textId="6563ED70" w:rsidR="003C29B3" w:rsidRPr="009071DE" w:rsidRDefault="003C29B3" w:rsidP="005728B2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Արդյունաբե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րական և հովացման գործընթաց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ների արտա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նետումների կրճատում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608" w14:textId="5ABEB6EA" w:rsidR="003C29B3" w:rsidRPr="009071DE" w:rsidRDefault="003C29B3" w:rsidP="005728B2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Էներգաարդյու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նավետությ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A7A9A57" w14:textId="3CD04881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Ավելի արդյունավետ սարքավորումների տեղադրում, առկա օբյեկտներում գործընթացների փոփոխություն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ներ, առկա օբյեկտներում ջերմության կորուստների նվազում, հին օբյեկտների նորով փոխարին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ում, էներգետիկ աուդիտ</w:t>
            </w:r>
          </w:p>
        </w:tc>
      </w:tr>
      <w:tr w:rsidR="003C29B3" w:rsidRPr="00480F66" w14:paraId="396A211F" w14:textId="77777777" w:rsidTr="005728B2">
        <w:trPr>
          <w:trHeight w:val="765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8A7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3065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354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Ածխածնի կլանում, օգտագործում և պահպանում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68B31644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Արդյունաբերական ձեռնարկություններում ածխածնի կլանման, օգտագործման և պահպանման հետ կապված հետազոտական, մշակման և տեղակայման աշխատանքներ</w:t>
            </w:r>
          </w:p>
        </w:tc>
      </w:tr>
      <w:tr w:rsidR="003C29B3" w:rsidRPr="00480F66" w14:paraId="3F4BAB00" w14:textId="77777777" w:rsidTr="005728B2">
        <w:trPr>
          <w:trHeight w:val="765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63C0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508D2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C0D3" w14:textId="52EA0083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Արդյունաբերական գործըն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թացներ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06492636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Արդյունաբերական գործընթացների բարելավումներ, որոնք հանգեցնում են ցածր CO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vertAlign w:val="subscript"/>
                <w:lang w:val="hy-AM" w:eastAsia="en-CA"/>
              </w:rPr>
              <w:t>2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արտանետումների, օրինակ` ցեմենտի մեջ կլինկերի փոխարինում, այլընտրանքային կլինկերի օգտագործում</w:t>
            </w:r>
          </w:p>
        </w:tc>
      </w:tr>
      <w:tr w:rsidR="003C29B3" w:rsidRPr="00480F66" w14:paraId="3891A6BC" w14:textId="77777777" w:rsidTr="005728B2">
        <w:trPr>
          <w:trHeight w:val="510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007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DB549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D989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Օդորակում և հովացում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6CE048E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Գլոբալ տաքացման ավելի ցածր ներուժ ունեցող հովացման միջոցների անցում, բնական հովացման մեթոդների ներդրում</w:t>
            </w:r>
          </w:p>
        </w:tc>
      </w:tr>
      <w:tr w:rsidR="003C29B3" w:rsidRPr="00480F66" w14:paraId="373BB674" w14:textId="77777777" w:rsidTr="005728B2">
        <w:trPr>
          <w:trHeight w:val="1020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4A65" w14:textId="4FC71CB4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Թափոն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ներ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E53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Թափոնների գործածության ընթացքում արտանետում-ների կրճատում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AD9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Կոշտ թափոնների էկոլոգիապես անվտանգ կառավարում 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79907DEC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Թափոնից էներգիայի ստացման նախագծեր՝ ուղղված մեթանի որսմանը/այրմանը, թափոնից էներգիայի ստացման նախագծեր, թափոնների անվտանգ գործածության գործողություններ, որոնք նվազեցնում են ջերմոցային գազերի արտանետումները</w:t>
            </w:r>
          </w:p>
        </w:tc>
      </w:tr>
      <w:tr w:rsidR="003C29B3" w:rsidRPr="00480F66" w14:paraId="5BAAB925" w14:textId="77777777" w:rsidTr="005728B2">
        <w:trPr>
          <w:trHeight w:val="765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5364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CF3D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1B9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Կեղտաջրերի մաքրում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6C3F83A8" w14:textId="0313813D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Կեղտաջրերի մաքրման եղանակներ, որոնք նվազեցնում են ջերմոցային գազերի արտանետում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ները (ապակենտրոնացված համակարգերի փոխարինում կենտրոնացված համակարգերով), կեղտաջրերի տիղմի անաէրոբ քայքայում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ը</w:t>
            </w:r>
          </w:p>
        </w:tc>
      </w:tr>
      <w:tr w:rsidR="003C29B3" w:rsidRPr="00480F66" w14:paraId="6AD9D9C4" w14:textId="77777777" w:rsidTr="005728B2">
        <w:trPr>
          <w:trHeight w:val="510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96AF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9409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FCA8" w14:textId="0E520F5E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Գյուղատնտե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սական թափոններ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1F827547" w14:textId="0F868FB2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Գյուղատնտեսության կենսաթափոնների հավաքում և օգտագործում (կենսագազ, բիոգազ, կոմպոստ) ներառյալ 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որպես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պարարտանյութ</w:t>
            </w:r>
          </w:p>
        </w:tc>
      </w:tr>
      <w:tr w:rsidR="003C29B3" w:rsidRPr="00480F66" w14:paraId="7657B36A" w14:textId="77777777" w:rsidTr="005728B2">
        <w:trPr>
          <w:trHeight w:val="1275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1E2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Հողօգտա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գործում և անտառ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տեսու-թյուն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920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Արտանետում-ների կրճա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տում` հողերի օգտա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գործ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ման օրինա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չա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փությունների փոփոխման և դրանց կառա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վար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ման, ինչպես նաև ածխածնի պաշարների ընդլայնման միջոցով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vertAlign w:val="superscript"/>
                <w:lang w:val="hy-AM" w:eastAsia="en-CA"/>
              </w:rPr>
              <w:footnoteReference w:id="1"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60B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Անտառային տնտեսություն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066F4932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Անտառապատում, անտառվերականգնում, անտառներիպահպանություն և պաշտպանություն, որը նպաստում է ածխածնի պաշարների մեծացմանը (այդ թվում` հրդեհների կառավարում), անտառների պահպանման և վերականգնման ծրագրեր, որոնք նվազեցնում են անտառահատումից կամ դեգրադացիայից արտանետումները</w:t>
            </w:r>
          </w:p>
        </w:tc>
      </w:tr>
      <w:tr w:rsidR="003C29B3" w:rsidRPr="00480F66" w14:paraId="784D4DCC" w14:textId="77777777" w:rsidTr="005728B2">
        <w:trPr>
          <w:trHeight w:val="510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E8D0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3E6A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53F4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Այլ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602EA3C3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Ածխածնի կլանիչ հանդիսացող այլ էկոհամակարգերի պահպանում, կառավարում և վերականգնում</w:t>
            </w:r>
          </w:p>
        </w:tc>
      </w:tr>
      <w:tr w:rsidR="003C29B3" w:rsidRPr="00480F66" w14:paraId="528DA326" w14:textId="77777777" w:rsidTr="005728B2">
        <w:trPr>
          <w:trHeight w:val="510"/>
          <w:jc w:val="center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82C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Խաչվող հարցեր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9C8D" w14:textId="3E7FAEB4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Արտանետում-ների նվազեցման վերաբերյալ կրթական, հետազոտա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կան աշխատանք-ների, պլանավոր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ման և քաղաքակա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նության ապահովում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B706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Կրթություն և իրազեկում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27A726F1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ԿՓ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մեղմման ուղղությամբ կրթություն և վերապատրաստում</w:t>
            </w:r>
          </w:p>
        </w:tc>
      </w:tr>
      <w:tr w:rsidR="003C29B3" w:rsidRPr="009071DE" w14:paraId="36FBB257" w14:textId="77777777" w:rsidTr="005728B2">
        <w:trPr>
          <w:trHeight w:val="118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A1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545C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909E4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Քաղաքականություն և կարգավորում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79DD39B4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Արտանետումների կրճատումների ապահովմանն առնչվող  ազգային կամ ոլորտային հատուկ քաղաքականություններ, ծրագրեր, կանոնակարգեր. Արտանետումների ՄՀՀ</w:t>
            </w:r>
          </w:p>
        </w:tc>
      </w:tr>
      <w:tr w:rsidR="003C29B3" w:rsidRPr="00480F66" w14:paraId="067E206B" w14:textId="77777777" w:rsidTr="005728B2">
        <w:trPr>
          <w:trHeight w:val="765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887F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68A0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789A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Ֆինանսներ 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74C36171" w14:textId="28AC61D9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Ածխածնի ֆինանսավորման հետ կապված գործողություններ կամ որոնք այլ կերպ նպաստում են արտանետումների կրճատման հնարավորու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թյունների ֆինանսավորմանը</w:t>
            </w:r>
          </w:p>
        </w:tc>
      </w:tr>
      <w:tr w:rsidR="003C29B3" w:rsidRPr="00480F66" w14:paraId="755C357B" w14:textId="77777777" w:rsidTr="005728B2">
        <w:trPr>
          <w:trHeight w:val="510"/>
          <w:jc w:val="center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5FC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CE0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CAB8" w14:textId="64669015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Հետազոտու</w:t>
            </w:r>
            <w:r w:rsidR="005728B2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թյուն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DCBFAAA" w14:textId="77777777" w:rsidR="003C29B3" w:rsidRPr="009071DE" w:rsidRDefault="003C29B3" w:rsidP="005728B2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Վերականգնվող էներգիայի, էներգաարդյունավետ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ության կամ ցածր ածխածնային տեխնոլոգիաների հետազոտություն</w:t>
            </w:r>
          </w:p>
        </w:tc>
      </w:tr>
      <w:tr w:rsidR="003C29B3" w:rsidRPr="009071DE" w14:paraId="5F66B7F9" w14:textId="77777777" w:rsidTr="005728B2">
        <w:trPr>
          <w:trHeight w:val="380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1F497D" w:themeColor="text2"/>
            </w:tcBorders>
            <w:shd w:val="clear" w:color="auto" w:fill="DBE5F1" w:themeFill="accent1" w:themeFillTint="33"/>
            <w:vAlign w:val="center"/>
          </w:tcPr>
          <w:p w14:paraId="6D7C94D6" w14:textId="77777777" w:rsidR="003C29B3" w:rsidRPr="009071DE" w:rsidRDefault="003C29B3" w:rsidP="0075232B">
            <w:pPr>
              <w:spacing w:after="0"/>
              <w:ind w:right="33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lastRenderedPageBreak/>
              <w:t>ՀԱՐՄԱՐՎՈՂԱԿԱՆՈՒԹՅՈՒՆ</w:t>
            </w:r>
          </w:p>
        </w:tc>
      </w:tr>
      <w:tr w:rsidR="003C29B3" w:rsidRPr="00480F66" w14:paraId="7B748334" w14:textId="77777777" w:rsidTr="005728B2">
        <w:trPr>
          <w:trHeight w:val="77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AA6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Բնական էկոհամա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կարգեր և կենսա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բազմա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զա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թյուն</w:t>
            </w:r>
          </w:p>
        </w:tc>
        <w:tc>
          <w:tcPr>
            <w:tcW w:w="1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9D7D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Էկոհամա-կարգերի և կենսաբազմա-զանության պահպանում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921C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Անտառներ</w:t>
            </w:r>
          </w:p>
        </w:tc>
        <w:tc>
          <w:tcPr>
            <w:tcW w:w="5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72993ADF" w14:textId="77777777" w:rsidR="003C29B3" w:rsidRPr="009071DE" w:rsidRDefault="003C29B3" w:rsidP="00D36D33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Անտառների էկոհամակարգերի պահպանում, </w:t>
            </w:r>
            <w:r w:rsidRPr="009071DE">
              <w:rPr>
                <w:rFonts w:ascii="GHEA Grapalat" w:hAnsi="GHEA Grapalat"/>
                <w:sz w:val="20"/>
                <w:szCs w:val="24"/>
                <w:lang w:val="hy-AM"/>
              </w:rPr>
              <w:t>անտառային տնտեսության և ագրոանտառատնտեսության զարգացում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, անտառների կայուն կառավարում (ուղղված է անտառների կլիմայական դիմակայունության </w:t>
            </w:r>
            <w:r w:rsidRPr="009071DE">
              <w:rPr>
                <w:rFonts w:ascii="GHEA Grapalat" w:hAnsi="GHEA Grapalat"/>
                <w:sz w:val="20"/>
                <w:szCs w:val="24"/>
                <w:lang w:val="hy-AM"/>
              </w:rPr>
              <w:t>բարձրացմանը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), </w:t>
            </w:r>
            <w:r w:rsidRPr="009071DE">
              <w:rPr>
                <w:rFonts w:ascii="GHEA Grapalat" w:hAnsi="GHEA Grapalat"/>
                <w:sz w:val="20"/>
                <w:szCs w:val="24"/>
                <w:lang w:val="hy-AM"/>
              </w:rPr>
              <w:t>անտառավերականգնման աշխատանքներ</w:t>
            </w:r>
          </w:p>
        </w:tc>
      </w:tr>
      <w:tr w:rsidR="003C29B3" w:rsidRPr="00480F66" w14:paraId="706C5515" w14:textId="77777777" w:rsidTr="005728B2">
        <w:trPr>
          <w:trHeight w:val="359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6E6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6F4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FFA7" w14:textId="5213EEBA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Բնական էկոհամակար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գի պահպա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նություն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705B137" w14:textId="77777777" w:rsidR="003C29B3" w:rsidRPr="009071DE" w:rsidRDefault="003C29B3" w:rsidP="00D36D33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Պահպանվող տարածքների, այդ թվում՝ ազգային պարկերի կառավարում, պահպանում և կայուն օգտագործում</w:t>
            </w:r>
          </w:p>
        </w:tc>
      </w:tr>
      <w:tr w:rsidR="003C29B3" w:rsidRPr="00480F66" w14:paraId="009E60E3" w14:textId="77777777" w:rsidTr="005728B2">
        <w:trPr>
          <w:trHeight w:val="199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F920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E2B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791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Պաշտպանու-թյուն անապա-տացումից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48B270CE" w14:textId="77777777" w:rsidR="003C29B3" w:rsidRPr="009071DE" w:rsidRDefault="003C29B3" w:rsidP="00D36D33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Ինվազիվ թփերի մաքրում, ավազային դյուների կայունացում և բուսականության վերականգնման այլ գործողություններ. դեգրադացված հողերի վերականգնման աշխատանքներ</w:t>
            </w:r>
          </w:p>
        </w:tc>
      </w:tr>
      <w:tr w:rsidR="003C29B3" w:rsidRPr="00480F66" w14:paraId="5604E409" w14:textId="77777777" w:rsidTr="005728B2">
        <w:trPr>
          <w:trHeight w:val="132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93F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Ջրային ռեսուրս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</w:t>
            </w: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711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Ջրի արդյունավետ օգտագործում և պաշտպանու-թյուն հեղե-ղումներից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E55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Ջրամատակա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րարման և ջրահեռացման ապահովում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245ACD9" w14:textId="77777777" w:rsidR="003C29B3" w:rsidRPr="009071DE" w:rsidRDefault="003C29B3" w:rsidP="00D36D33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Նոր ՕԿՋ(օրվա կարգավորիչ ջրամբար)-ների կառուցում, պոմպակայանների հզորության բարձրացում, ջրատար խողովակների փոխարինում, հեղեղումների հետ կապված ռիսկերի նվազեցում, նոր ջրահեռացման համակարգերի կառուցում և հների վերականգնում, ջրամբարների պատվարների անվտանգության աշխատանքներ</w:t>
            </w:r>
          </w:p>
        </w:tc>
      </w:tr>
      <w:tr w:rsidR="003C29B3" w:rsidRPr="009071DE" w14:paraId="3747618C" w14:textId="77777777" w:rsidTr="005728B2">
        <w:trPr>
          <w:trHeight w:val="25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19F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EE4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0A4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Ջրի որակ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64F323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Ջրի որակի բարելավման միջոցառումներ </w:t>
            </w:r>
          </w:p>
        </w:tc>
      </w:tr>
      <w:tr w:rsidR="003C29B3" w:rsidRPr="00480F66" w14:paraId="2E64B527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F659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A0E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9F5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Ոռոգման ապահովում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450A1216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Ոռոգման համակարգերի կառուցում կամ վերականգնում՝ ոռոգման համար մատչելի ջրի ավելացման համար (ավելի արդյունավետ ոռոգմանն ուղղված միջոցառումներ, այսինքն`  պահանջարկի կողմի փոփոխություններ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en-CA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en-CA"/>
              </w:rPr>
              <w:t>առավել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en-CA"/>
              </w:rPr>
              <w:t>մանրամասն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en-CA"/>
              </w:rPr>
              <w:t>ներկայացված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en-CA"/>
              </w:rPr>
              <w:t>է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en-CA"/>
              </w:rPr>
              <w:t>գյուղատնտեսության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en-CA"/>
              </w:rPr>
              <w:t>բաժնում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): </w:t>
            </w:r>
          </w:p>
        </w:tc>
      </w:tr>
      <w:tr w:rsidR="003C29B3" w:rsidRPr="00480F66" w14:paraId="6DD5B78D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66D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3A5A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512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Դրենաժ 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70249CB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Նոր դրենաժների կառուցում և հների վերականգնում,  անձրևաջրերի հավաքման և ջրահեռացման  համակարգերի կառուցում</w:t>
            </w:r>
          </w:p>
        </w:tc>
      </w:tr>
      <w:tr w:rsidR="003C29B3" w:rsidRPr="00480F66" w14:paraId="7F8C47A2" w14:textId="77777777" w:rsidTr="005728B2">
        <w:trPr>
          <w:trHeight w:val="76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8F0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4A6C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CD0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Ջրային ռեսուրսների կառավարում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6A8B5D6E" w14:textId="4C715464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Հիդրոտեխնիկական կառուցվածքներում կորուստ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ների նվազեցման գործողություններ, ջրախնայող տեխնոլոգիա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ների ներդրում, ջրի կրկնակի օգտագործում, ջրային ռեսուրսների արդյունավետ օգտագործումը խրախուսող գործողություններ</w:t>
            </w:r>
          </w:p>
        </w:tc>
      </w:tr>
      <w:tr w:rsidR="003C29B3" w:rsidRPr="00480F66" w14:paraId="7A09C500" w14:textId="77777777" w:rsidTr="005728B2">
        <w:trPr>
          <w:trHeight w:val="1072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A509A9" w14:textId="02EC2D04" w:rsidR="003C29B3" w:rsidRPr="009071DE" w:rsidRDefault="003C29B3" w:rsidP="00D72441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տընտե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սություն</w:t>
            </w: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0835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Գյուղական համայնքների և գյուղացիա-կան տնտե-սությունների վրա ազդե-ցության և խոցելիության նվազեցում կլիմայական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lastRenderedPageBreak/>
              <w:t>անբարե-նպաստ պայմանների նկատմամբ և դրանց հարմարվողականության և հաղթահար-ման կարո-ղությունների ընդլայնում։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9BF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lastRenderedPageBreak/>
              <w:t>Բուսաբուծու-թյուն և մշակաբույսերի պաշտպանու-թյուն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24EED90E" w14:textId="0773EA39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Մշակաբույսերի տեսակների փոփոխություն/ զարգա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 xml:space="preserve">ցում՝ ի պատասխան կլիմայական անբարենպատ պայմանների. վերահսկվող գյուղատնտեսության զարգացում, օրինակ՝ նոր ջերմոցներ` 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որոնք կմեղմեն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կլիմայական անբարենպատ պայմաններ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ը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կամ մշակա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բույսեր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ը կ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պաշտպան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ե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 կլիմայական վտանգներից. հողերի դրենաժի բարելավում, հողի բերրիության, պահպանման և հողի ջրի պահպանման միջոցառում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ներ, օրինակ` միջանկյալ մշակաբույսերի մշակում, ագրոտնտեսություն</w:t>
            </w:r>
          </w:p>
        </w:tc>
      </w:tr>
      <w:tr w:rsidR="003C29B3" w:rsidRPr="00480F66" w14:paraId="130A3645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785D0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55D4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F331" w14:textId="02E07560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Ջրի օգտա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գործման արդյունավե-տության բարձրացում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49A67CB0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Անցում ոռոգման ավելի արդյունավետ տեխնոլոգիաների (օրինակ` կաթիլային ոռոգում), անձրևաջրերի հավաքում</w:t>
            </w:r>
          </w:p>
        </w:tc>
      </w:tr>
      <w:tr w:rsidR="003C29B3" w:rsidRPr="00480F66" w14:paraId="72AE9899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0AFBD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F2A1C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368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Անասուններ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61C31C8" w14:textId="2C45B698" w:rsidR="003C29B3" w:rsidRPr="009071DE" w:rsidRDefault="003C29B3" w:rsidP="005A13E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Գյուղացիական տնտեսություններին աջակության միջոցառումներ անասնաբուծության ռազմավարության փոփոխության կամ անասնաբուծական ծրագրերին մասնակցելու ուղղությամբ. անասունների գենետիկ ռեսուրսների շտեմարանների մշակում, պատվաստում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ների ծրագրեր կլիմայի հետ կապված հիվանդություն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ների դեմ, անասունների կերակրման և արածեցման գործելաոճերի փոփոխում, անասնաբուծ</w:t>
            </w:r>
            <w:r w:rsidR="005A13E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ության նշանակության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հողա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րածքների՝ հողի և ջրի կառավարման բարելավ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մանն ուղղված գործողություններ. կենդանիների կառավարման համակարգերի ներդրում կամ կարգա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 xml:space="preserve">բերում, օրինակ` համապատասխան ստվերի և ջրի ապահովում կամ գոմային պայմանների բարելավում` ջերմային սթրեսի ազդեցությունը նվազեցնելու համար </w:t>
            </w:r>
          </w:p>
        </w:tc>
      </w:tr>
      <w:tr w:rsidR="003C29B3" w:rsidRPr="00480F66" w14:paraId="6F517697" w14:textId="77777777" w:rsidTr="005728B2">
        <w:trPr>
          <w:trHeight w:val="406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2128B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237CCD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7E2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Ձկնաբուծու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թյուն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15300C38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4"/>
                <w:lang w:val="hy-AM" w:eastAsia="en-CA"/>
              </w:rPr>
              <w:t>Ձկնաբուծական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տնտեսությունների գործունեության հետևանքով առաջացած կեղտաջրերի մաքրմանն ուղղված միջոցառումների իրականացում</w:t>
            </w:r>
          </w:p>
        </w:tc>
      </w:tr>
      <w:tr w:rsidR="003C29B3" w:rsidRPr="00480F66" w14:paraId="41A2623C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3F6C2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5D4C9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061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Գյուղատնտե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սա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կան արտադրանքի վրա հիմնվող գյուղական համայնքների կենսապահով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ման աջակցություն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E32E5B0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Գյուղական բնակիչների համար բերքատվության, սննդի անվտանգության և կենսապահովման և սոցիալական պաշտպանության բարձրացմանն ուղղված գործողություններ (ներառյալ կորցրած բերքի դիմաց սուբսիդիաները, ապահովագրությունը, գյուղական ենթակառուցվածքների վերականգնումը, գյուղական գործունեության տեսակների դիվերսիֆիկացումը), հողագործական տարածքների տեղաշարժում, գյուղական բնակավայրերի տեղափոխում</w:t>
            </w:r>
          </w:p>
        </w:tc>
      </w:tr>
      <w:tr w:rsidR="003C29B3" w:rsidRPr="00480F66" w14:paraId="43DB27E7" w14:textId="77777777" w:rsidTr="005728B2">
        <w:trPr>
          <w:trHeight w:val="765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9F74B6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Բնակա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վայրեր, ենթա-կառուց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վածքներ և էներգիա</w:t>
            </w: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4D2696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Կլիմայական փոփոխվող պայմանների նկատմամբ քաղաքացի-ների և ակտիվների վրա ազդեցության և խոցելիության նվազեցում և ծառայու-թյունների շարունակա-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lastRenderedPageBreak/>
              <w:t xml:space="preserve">կանության ապահովում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125F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lastRenderedPageBreak/>
              <w:t>Ջրհեղեղներից պաշտպանու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թյան ենթակա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ռուց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վածք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7FA3A418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Հեղեղապաշտպան պատվարների, օրինակ` պատնեշների, ամբարտակների, ափամերձ պաշտպանության կառուցվածքների կառուցում և շահագործում</w:t>
            </w:r>
          </w:p>
        </w:tc>
      </w:tr>
      <w:tr w:rsidR="003C29B3" w:rsidRPr="00480F66" w14:paraId="25E658C2" w14:textId="77777777" w:rsidTr="005728B2">
        <w:trPr>
          <w:trHeight w:val="50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96941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BB577F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7EA0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Տրանսպորտ - վտանգների նվազեցում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2CBE91A6" w14:textId="7129A6A0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Երկաթուղիների, ճանապարհների և այլ տրանսպոր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տային ենթակառուցվածքների արդյունավետության բարելավում` կլիմայական ռիսկերը հաղթահարելու համար` ջրհեղեղներից պաշտպանություն, ափերի կայունացում, կամուրջների պաշտպանություն, ռիսկերի քարտեզագրում և ակտիվների մոնի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որինգ, արտակարգ գործողությունների պլանների մշակում</w:t>
            </w:r>
          </w:p>
        </w:tc>
      </w:tr>
      <w:tr w:rsidR="003C29B3" w:rsidRPr="00480F66" w14:paraId="5ADC7038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E7E0F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D6EE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0064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Տրանսպորտ – հաղորդակցության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eastAsia="en-CA"/>
              </w:rPr>
              <w:t xml:space="preserve">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բարելավում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B6CE00F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Ճանապարհային հաղորդակցության և շուկայի հասանելիության բարելավում, հատկապես խոցելի խմբերի համար </w:t>
            </w:r>
          </w:p>
        </w:tc>
      </w:tr>
      <w:tr w:rsidR="003C29B3" w:rsidRPr="00480F66" w14:paraId="6680F6D5" w14:textId="77777777" w:rsidTr="005728B2">
        <w:trPr>
          <w:trHeight w:val="281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CA0D34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95D3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818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Էներգիա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1F5A4E77" w14:textId="58C87B1D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Հիդրոէներգետիկ օբյեկտների ուժեղացում, ցածր կամ փոփոխական հոսքի պայմանները հաղթահարելու համար հիդրոէներգետիկ օբյեկտների արդիականացում, ամբարտակի պահե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ստային հզորությունների մեծացում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 </w:t>
            </w:r>
          </w:p>
        </w:tc>
      </w:tr>
      <w:tr w:rsidR="003C29B3" w:rsidRPr="00480F66" w14:paraId="3923A056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8A2DC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B3AC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DE8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2896B828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Էլեկտրաէներգիայի փոխանցման և տարածման հուսալիության բարձրացում</w:t>
            </w:r>
          </w:p>
        </w:tc>
      </w:tr>
      <w:tr w:rsidR="003C29B3" w:rsidRPr="009071DE" w14:paraId="730212F9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CAD9DC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4A5DC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DA10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B597C4B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Բաշխվող էներգիայի արտադրության ավելացում</w:t>
            </w:r>
          </w:p>
        </w:tc>
      </w:tr>
      <w:tr w:rsidR="003C29B3" w:rsidRPr="00480F66" w14:paraId="0C78B7C5" w14:textId="77777777" w:rsidTr="005728B2">
        <w:trPr>
          <w:trHeight w:val="64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9ED07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B068B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9F4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Շենքեր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3C225737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Շենքերի դիմակայունության բարձրացում կլիմայական վտանգների նկատմամբ, օրինակ` հիմքերի ամրացում՝ ջրհեղեղի ռիսկը նվազեցնելու համար, օդորակման կամ բնական հովացման միջոցների տեղադրում, ապահովագրության մեխանիզմների մշակում</w:t>
            </w:r>
          </w:p>
        </w:tc>
      </w:tr>
      <w:tr w:rsidR="003C29B3" w:rsidRPr="00480F66" w14:paraId="1384F952" w14:textId="77777777" w:rsidTr="005728B2">
        <w:trPr>
          <w:trHeight w:val="53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2EAB6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734A8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771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Թափոններ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07885080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Կոշտ կենցաղային թափոնների օբյեկտների հակահեղեղային պաշտպանություն, կոյուղաջրերի ներթափանցման նվազեցմանն ուղղված միջոցառումներ, կանաչ ենթակառուցվածքներ` արտահոսքը կրճատելու համար, կոյուղաջրերի մաքրման կայանների շուրջ հեղեղապաշտպան միջոցների տեղադրում, կոյուղու հավաքման համակարգերի ամրապնդում</w:t>
            </w:r>
          </w:p>
        </w:tc>
      </w:tr>
      <w:tr w:rsidR="003C29B3" w:rsidRPr="00480F66" w14:paraId="287E780C" w14:textId="77777777" w:rsidTr="005728B2">
        <w:trPr>
          <w:trHeight w:val="501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88D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Մարդու առողջու-թյուն</w:t>
            </w: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A57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Կանխատես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վող կլիմայի փոփոխության պայմաններում բնակչության առողջության ապահովում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F96F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Կլիմայի հետ կապված առողջապահա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կան ծախսեր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430EC3E8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Կոնկրետ միջոցառումներ՝ կապված  ԿՓ հետևանքով հնարավոր վատթարացման ենթակա հիվանդությունների հետ (ջրի միջոցով փոխանցվող հիվանդություններ, համաճարակաբա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նական իրավիճակի վերահսկում և ջերմային ալիքներ)</w:t>
            </w:r>
          </w:p>
        </w:tc>
      </w:tr>
      <w:tr w:rsidR="003C29B3" w:rsidRPr="00480F66" w14:paraId="30380F83" w14:textId="77777777" w:rsidTr="005728B2">
        <w:trPr>
          <w:trHeight w:val="51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1E5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532A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3E62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Առողջապահա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կան ընդհա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նուր ծախսեր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272E246C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Առողջապահական ընդհանուր ծախսեր, օրինակ ՝ հանրային առողջապահական արշավներ, պատվաստումների ծրագրեր, ահազանգման համակարգեր</w:t>
            </w:r>
          </w:p>
        </w:tc>
      </w:tr>
      <w:tr w:rsidR="003C29B3" w:rsidRPr="009071DE" w14:paraId="1C458588" w14:textId="77777777" w:rsidTr="005728B2">
        <w:trPr>
          <w:trHeight w:val="6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EAFB" w14:textId="1951EFA6" w:rsidR="003C29B3" w:rsidRPr="009071DE" w:rsidRDefault="003C29B3" w:rsidP="00D72441">
            <w:pPr>
              <w:spacing w:after="0"/>
              <w:ind w:left="-30" w:right="-13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Զբոսաշ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ը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ր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ջություն 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8995" w14:textId="1C9ADF8D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Աջակցություն զբոսաշրջու-թյանը, որը նպաստում է լանդշաֆտն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եր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րի պահպան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մա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նը և վերա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կանգն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մանը, որոնք օժան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դա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կում են ԿՓ նկատ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մամբ դիմակայունությանը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F046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Էկոտուրիզմ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5FE6A6C" w14:textId="77777777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Էկոտուրիզմի խթանում</w:t>
            </w:r>
          </w:p>
        </w:tc>
      </w:tr>
      <w:tr w:rsidR="003C29B3" w:rsidRPr="00480F66" w14:paraId="083A5286" w14:textId="77777777" w:rsidTr="005728B2">
        <w:trPr>
          <w:trHeight w:val="1020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732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Խաչվող հարցեր</w:t>
            </w:r>
          </w:p>
        </w:tc>
        <w:tc>
          <w:tcPr>
            <w:tcW w:w="1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29E3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Կրթություն, հետազոտու-թյունների պլանավորում և քաղաքա-կանության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lastRenderedPageBreak/>
              <w:t>ապահովում՝ ուղղված ԿՓ դիմակայու-նության բարձրացմանը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9BF7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lastRenderedPageBreak/>
              <w:t>Աղետների ռիսկի կառավարում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79713CE7" w14:textId="74A3C183" w:rsidR="003C29B3" w:rsidRPr="009071DE" w:rsidRDefault="003C29B3" w:rsidP="00D72441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Եղանակի մոնի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որինգի, կանխատեսման և վաղ նախազգուշացման համակարգի կատարելագործում (ներառյալ՝ հարակից ՏՀՏ համակարգը), արտակարգ իրավիճակների պլանների մշակում, աղետների ռիսկի կառավարման մա</w:t>
            </w:r>
            <w:r w:rsidR="00D72441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րմինների այլ գործողություններ</w:t>
            </w:r>
          </w:p>
        </w:tc>
      </w:tr>
      <w:tr w:rsidR="003C29B3" w:rsidRPr="00480F66" w14:paraId="4B9CA42D" w14:textId="77777777" w:rsidTr="005728B2">
        <w:trPr>
          <w:trHeight w:val="51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81AC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76A9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D655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Կրթություն և իրազեկում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6C2E69C5" w14:textId="77777777" w:rsidR="003C29B3" w:rsidRPr="009071DE" w:rsidRDefault="003C29B3" w:rsidP="00D36D33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Կլիմայի հետ կապված ռիսկերի և համապատասխան արձագանքների վերաբերյալ իրազեկության բարձրացում</w:t>
            </w:r>
          </w:p>
        </w:tc>
      </w:tr>
      <w:tr w:rsidR="003C29B3" w:rsidRPr="00480F66" w14:paraId="252E90FD" w14:textId="77777777" w:rsidTr="005728B2">
        <w:trPr>
          <w:trHeight w:val="1020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24B1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8C0B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517E" w14:textId="36A2F67D" w:rsidR="003C29B3" w:rsidRPr="009071DE" w:rsidRDefault="003C29B3" w:rsidP="00D36D33">
            <w:pPr>
              <w:spacing w:after="0"/>
              <w:ind w:right="-10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Քաղաքականու</w:t>
            </w:r>
            <w:r w:rsidR="00D36D33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թյուն և կարգավորում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53134443" w14:textId="34BB5AF3" w:rsidR="003C29B3" w:rsidRPr="009071DE" w:rsidRDefault="003C29B3" w:rsidP="00D36D33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ԿՓ հարմարվողականությանը և դիմակայունությանն առնչվող ազգային կամ ոլորտային հատուկ քաղաքականություններ, ծրագրեր, կանոնակարգեր (դրանց հետ կապված ֆինանսական գործիքներ)</w:t>
            </w:r>
          </w:p>
        </w:tc>
      </w:tr>
      <w:tr w:rsidR="003C29B3" w:rsidRPr="00480F66" w14:paraId="782B8892" w14:textId="77777777" w:rsidTr="005728B2">
        <w:trPr>
          <w:trHeight w:val="765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FACD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497E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1108" w14:textId="77777777" w:rsidR="003C29B3" w:rsidRPr="009071DE" w:rsidRDefault="003C29B3" w:rsidP="0075232B">
            <w:pPr>
              <w:spacing w:after="0"/>
              <w:ind w:right="33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Հետազոտու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softHyphen/>
              <w:t>թյուն</w:t>
            </w:r>
          </w:p>
        </w:tc>
        <w:tc>
          <w:tcPr>
            <w:tcW w:w="5141" w:type="dxa"/>
            <w:tcBorders>
              <w:top w:val="nil"/>
              <w:left w:val="nil"/>
              <w:bottom w:val="single" w:sz="4" w:space="0" w:color="auto"/>
              <w:right w:val="single" w:sz="8" w:space="0" w:color="1F497D" w:themeColor="text2"/>
            </w:tcBorders>
            <w:shd w:val="clear" w:color="auto" w:fill="auto"/>
            <w:hideMark/>
          </w:tcPr>
          <w:p w14:paraId="2B084AD5" w14:textId="56270329" w:rsidR="003C29B3" w:rsidRPr="009071DE" w:rsidRDefault="003C29B3" w:rsidP="00D36D33">
            <w:pPr>
              <w:spacing w:after="0"/>
              <w:ind w:right="33"/>
              <w:jc w:val="both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Կլիմայական մոդելների մշակում, ԿՓ ազդեցության վերլուծություններ, հարմարվողականության լուծում</w:t>
            </w:r>
            <w:r w:rsidR="00D36D33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-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ների վերաբերյալ հետազոտություններ</w:t>
            </w:r>
          </w:p>
        </w:tc>
      </w:tr>
    </w:tbl>
    <w:p w14:paraId="392335E9" w14:textId="612B8478" w:rsidR="003C29B3" w:rsidRPr="009071DE" w:rsidRDefault="00D36D3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color w:val="000000" w:themeColor="text1"/>
          <w:lang w:val="hy-AM"/>
        </w:rPr>
        <w:t>Այս ցանկում սպառիչ ներկայացված չեն ԿՓ-ին առնչվող գործողությունները</w:t>
      </w:r>
      <w:r w:rsidR="003C29B3" w:rsidRPr="009071DE">
        <w:rPr>
          <w:rFonts w:ascii="GHEA Grapalat" w:hAnsi="GHEA Grapalat" w:cstheme="minorHAnsi"/>
          <w:color w:val="000000" w:themeColor="text1"/>
          <w:lang w:val="hy-AM"/>
        </w:rPr>
        <w:t>: Այս ցանկում չներառված գործողությունները ևս կարող են նույնականացվել որպես ԿՓ</w:t>
      </w:r>
      <w:r>
        <w:rPr>
          <w:rFonts w:ascii="GHEA Grapalat" w:hAnsi="GHEA Grapalat" w:cstheme="minorHAnsi"/>
          <w:color w:val="000000" w:themeColor="text1"/>
          <w:lang w:val="hy-AM"/>
        </w:rPr>
        <w:t>-ին</w:t>
      </w:r>
      <w:r w:rsidR="003C29B3" w:rsidRPr="009071DE">
        <w:rPr>
          <w:rFonts w:ascii="GHEA Grapalat" w:hAnsi="GHEA Grapalat" w:cstheme="minorHAnsi"/>
          <w:color w:val="000000" w:themeColor="text1"/>
          <w:lang w:val="hy-AM"/>
        </w:rPr>
        <w:t xml:space="preserve"> առնչվող, եթե դրանք համապատասխանում են ԿՓ մեղմման և հարմարվողականության վերոհիշյալ սահմանումներին կամ համահունչ են կլիմայական քաղաքականության նպատակներին և գործողություններին: </w:t>
      </w:r>
    </w:p>
    <w:p w14:paraId="16D802A4" w14:textId="7EF4EF87" w:rsidR="003C29B3" w:rsidRPr="000B7563" w:rsidRDefault="003C29B3" w:rsidP="003C29B3">
      <w:pPr>
        <w:pStyle w:val="ListParagraph"/>
        <w:keepNext/>
        <w:numPr>
          <w:ilvl w:val="0"/>
          <w:numId w:val="5"/>
        </w:numPr>
        <w:spacing w:before="280" w:after="280"/>
        <w:ind w:left="0" w:firstLine="0"/>
        <w:contextualSpacing w:val="0"/>
        <w:jc w:val="center"/>
        <w:outlineLvl w:val="0"/>
        <w:rPr>
          <w:rFonts w:ascii="GHEA Grapalat" w:hAnsi="GHEA Grapalat"/>
          <w:b/>
          <w:kern w:val="32"/>
          <w:lang w:val="hy-AM" w:eastAsia="x-none"/>
        </w:rPr>
      </w:pPr>
      <w:bookmarkStart w:id="11" w:name="_Toc177660465"/>
      <w:r w:rsidRPr="009071DE">
        <w:rPr>
          <w:rFonts w:ascii="GHEA Grapalat" w:hAnsi="GHEA Grapalat"/>
          <w:b/>
          <w:kern w:val="32"/>
          <w:lang w:val="hy-AM" w:eastAsia="x-none"/>
        </w:rPr>
        <w:t>ՄԱՍ 2. ԿԼԻՄԱՅԻ ՓՈՓՈԽՈՒԹՅԱՆՆ ԱՌՆՉՎՈՂ ՄԻՋՈՑԱՌՈՒՄՆԵՐԻ</w:t>
      </w:r>
      <w:r w:rsidRPr="000B7563">
        <w:rPr>
          <w:rFonts w:ascii="GHEA Grapalat" w:hAnsi="GHEA Grapalat"/>
          <w:b/>
          <w:kern w:val="32"/>
          <w:lang w:val="hy-AM" w:eastAsia="x-none"/>
        </w:rPr>
        <w:t xml:space="preserve"> ԴԱՍԱԿԱՐԳՈՒՄ</w:t>
      </w:r>
      <w:r w:rsidR="00D36D33">
        <w:rPr>
          <w:rFonts w:ascii="GHEA Grapalat" w:hAnsi="GHEA Grapalat"/>
          <w:b/>
          <w:kern w:val="32"/>
          <w:lang w:val="hy-AM" w:eastAsia="x-none"/>
        </w:rPr>
        <w:t>Ը</w:t>
      </w:r>
      <w:r w:rsidRPr="000B7563">
        <w:rPr>
          <w:rFonts w:ascii="GHEA Grapalat" w:hAnsi="GHEA Grapalat"/>
          <w:b/>
          <w:kern w:val="32"/>
          <w:lang w:val="hy-AM" w:eastAsia="x-none"/>
        </w:rPr>
        <w:t xml:space="preserve"> ԵՎ ԿՈԴԱՎՈՐՈՒՄ</w:t>
      </w:r>
      <w:bookmarkEnd w:id="11"/>
      <w:r w:rsidR="00D36D33">
        <w:rPr>
          <w:rFonts w:ascii="GHEA Grapalat" w:hAnsi="GHEA Grapalat"/>
          <w:b/>
          <w:kern w:val="32"/>
          <w:lang w:val="hy-AM" w:eastAsia="x-none"/>
        </w:rPr>
        <w:t>Ը</w:t>
      </w:r>
    </w:p>
    <w:p w14:paraId="77E9FCA1" w14:textId="7526CE1C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>Ըստ ԿՓ ուղղությունների բյուջետային միջոցառումները դասակարգվում են երկու խմբերում՝</w:t>
      </w:r>
    </w:p>
    <w:p w14:paraId="668DAF63" w14:textId="48460CD8" w:rsidR="003C29B3" w:rsidRPr="00D168C0" w:rsidRDefault="00D36D33" w:rsidP="003C29B3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0" w:firstLine="284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theme="minorHAnsi"/>
          <w:b/>
          <w:color w:val="000000" w:themeColor="text1"/>
          <w:sz w:val="24"/>
          <w:szCs w:val="24"/>
          <w:lang w:val="hy-AM" w:eastAsia="ru-RU"/>
        </w:rPr>
        <w:t>մ</w:t>
      </w:r>
      <w:r w:rsidR="003C29B3" w:rsidRPr="00D168C0">
        <w:rPr>
          <w:rFonts w:ascii="GHEA Grapalat" w:eastAsia="Times New Roman" w:hAnsi="GHEA Grapalat" w:cstheme="minorHAnsi"/>
          <w:b/>
          <w:color w:val="000000" w:themeColor="text1"/>
          <w:sz w:val="24"/>
          <w:szCs w:val="24"/>
          <w:lang w:val="hy-AM" w:eastAsia="ru-RU"/>
        </w:rPr>
        <w:t>եղմման միջոցառումներ</w:t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(միջոցառումներ, որոնք նպաստում են մթնոլորտում </w:t>
      </w:r>
      <w:r w:rsidR="003C29B3" w:rsidRPr="005C66DC">
        <w:rPr>
          <w:rFonts w:ascii="GHEA Grapalat" w:hAnsi="GHEA Grapalat" w:cstheme="minorHAnsi"/>
          <w:color w:val="000000" w:themeColor="text1"/>
          <w:sz w:val="24"/>
          <w:szCs w:val="24"/>
          <w:lang w:val="hy-AM"/>
        </w:rPr>
        <w:t>ջերմոցային գազերի</w:t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</w:t>
      </w:r>
      <w:r w:rsidR="003C29B3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այսուհետ՝ </w:t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ՋԳ</w:t>
      </w:r>
      <w:r w:rsidR="003C29B3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)</w:t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արտանետումների կրճատմանը կամ ՋԳ կլանման ընդլայնմանը)</w:t>
      </w:r>
      <w:r w:rsidR="003C29B3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. </w:t>
      </w:r>
    </w:p>
    <w:p w14:paraId="648E4F64" w14:textId="158E8CCB" w:rsidR="003C29B3" w:rsidRPr="00D168C0" w:rsidRDefault="00D36D33" w:rsidP="003C29B3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0" w:firstLine="284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theme="minorHAnsi"/>
          <w:b/>
          <w:color w:val="000000" w:themeColor="text1"/>
          <w:sz w:val="24"/>
          <w:szCs w:val="24"/>
          <w:lang w:val="hy-AM" w:eastAsia="ru-RU"/>
        </w:rPr>
        <w:t>հ</w:t>
      </w:r>
      <w:r w:rsidR="003C29B3" w:rsidRPr="00D168C0">
        <w:rPr>
          <w:rFonts w:ascii="GHEA Grapalat" w:eastAsia="Times New Roman" w:hAnsi="GHEA Grapalat" w:cstheme="minorHAnsi"/>
          <w:b/>
          <w:color w:val="000000" w:themeColor="text1"/>
          <w:sz w:val="24"/>
          <w:szCs w:val="24"/>
          <w:lang w:val="hy-AM" w:eastAsia="ru-RU"/>
        </w:rPr>
        <w:t>արմարվողականության միջոցառումներ</w:t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(միջոցառումներ</w:t>
      </w:r>
      <w:r w:rsidR="003C29B3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</w:t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/գործողու</w:t>
      </w:r>
      <w:r w:rsidR="003C29B3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softHyphen/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թյուններ, որոնք ուղղված են նվազեցնելու ԿՓ հետևանքների և կլիմային առնչվող ռիսկերի նկատմամբ մարդու կամ բնական համակարգերի խոցելիությ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ա</w:t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նվազեցման</w:t>
      </w:r>
      <w:r w:rsidR="003C29B3"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ը՝ պահպանելով կամ բարձրացնելով ԿՓ հետևանքներին հարմարվելու և դիմակայելու կարողությունները):</w:t>
      </w:r>
    </w:p>
    <w:p w14:paraId="428894C8" w14:textId="18C2AC2A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>Այս դասակարգումը կիրառվում է բյուջետային գործընթաց</w:t>
      </w:r>
      <w:r w:rsidR="00D36D33">
        <w:rPr>
          <w:rFonts w:ascii="GHEA Grapalat" w:hAnsi="GHEA Grapalat" w:cstheme="minorHAnsi"/>
          <w:color w:val="000000" w:themeColor="text1"/>
          <w:lang w:val="hy-AM"/>
        </w:rPr>
        <w:t>ը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 </w:t>
      </w:r>
      <w:r w:rsidR="00D36D33">
        <w:rPr>
          <w:rFonts w:ascii="GHEA Grapalat" w:hAnsi="GHEA Grapalat" w:cstheme="minorHAnsi"/>
          <w:color w:val="000000" w:themeColor="text1"/>
          <w:lang w:val="hy-AM"/>
        </w:rPr>
        <w:t>ձևավորող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 փաստաթղթերում և տեղեկատվական համակարգերում ԿՓ առնչվող բյուջետային ծրագրերի և դրանց բաղադրիչների նույնականացման համար:</w:t>
      </w:r>
    </w:p>
    <w:p w14:paraId="0CC09440" w14:textId="77777777" w:rsidR="003C29B3" w:rsidRPr="008D1D3B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b/>
          <w:bCs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Կլիմայական դասակարգումը բյուջետային ծախսերի ներկայացման (դասակարգման) առանձին և ինքնուրույն տեսակ է: Այն անկախ է բյուջետային ծախսերի այլ դասակարգումներից, այսինքն բյուջետային ծախսերի այլ դասակարգումները չպետք է կանխորոշեն այդ ծախսերի կլիմայական դասակարգումը: </w:t>
      </w:r>
    </w:p>
    <w:p w14:paraId="53041BB0" w14:textId="15C6ED91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b/>
          <w:bCs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Կլիմայական դասակարգչի կիրառման օբյեկտ է հանդիսանում բյուջետային հատկացումների մակարդակը, այսինքն բյուջետային ծրագրի միջոցառումը: </w:t>
      </w:r>
      <w:r w:rsidR="00D36D33">
        <w:rPr>
          <w:rFonts w:ascii="GHEA Grapalat" w:hAnsi="GHEA Grapalat" w:cstheme="minorHAnsi"/>
          <w:b/>
          <w:bCs/>
          <w:color w:val="000000" w:themeColor="text1"/>
          <w:lang w:val="hy-AM"/>
        </w:rPr>
        <w:t>Հետևաբար</w:t>
      </w:r>
      <w:r w:rsidRPr="00D168C0">
        <w:rPr>
          <w:rFonts w:ascii="GHEA Grapalat" w:hAnsi="GHEA Grapalat" w:cstheme="minorHAnsi"/>
          <w:b/>
          <w:bCs/>
          <w:color w:val="000000" w:themeColor="text1"/>
          <w:lang w:val="hy-AM"/>
        </w:rPr>
        <w:t xml:space="preserve">, </w:t>
      </w:r>
      <w:r w:rsidRPr="00D168C0">
        <w:rPr>
          <w:rFonts w:ascii="GHEA Grapalat" w:hAnsi="GHEA Grapalat" w:cstheme="minorHAnsi"/>
          <w:b/>
          <w:bCs/>
          <w:color w:val="000000" w:themeColor="text1"/>
          <w:lang w:val="hy-AM"/>
        </w:rPr>
        <w:lastRenderedPageBreak/>
        <w:t xml:space="preserve">կլիմայական դասակարգիչը պետք է կիրառվի և կլիմայական ծախսերը պետք է նույնականացվեն բյուջետային ծրագրերի միջոցառումների մակարդակում: </w:t>
      </w:r>
    </w:p>
    <w:p w14:paraId="5FA710DE" w14:textId="77777777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Տվյալ տարվա բյուջետային գործընթացի շրջանակներում բյուջետային ծրագրի միջոցառման ամբողջ գումարը </w:t>
      </w:r>
      <w:r w:rsidRPr="00D168C0">
        <w:rPr>
          <w:rFonts w:ascii="GHEA Grapalat" w:hAnsi="GHEA Grapalat" w:cstheme="minorHAnsi"/>
          <w:b/>
          <w:bCs/>
          <w:color w:val="000000" w:themeColor="text1"/>
          <w:lang w:val="hy-AM"/>
        </w:rPr>
        <w:t>պետք է դասակարգվի միևնույն կլիմայական դասիչի ներքո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: Որևէ միջոցառման գծով ծախսերը չպետք է ներկայացվեն/բաշխվեն տարբեր կլիմայական դասիչների ներքո: Այն դեպքերում, երբ հնարավոր չէ միջոցառումը միանշանակ դասակարգել կլիմայական դասակարգման մեկ դասիչի ներքո, այսինքն միջոցառումը միաժամանակ առնչվում է մեկից ավելի կլիմայական դասիչների հետ, ապա անհրաժեշտ է այն դասել կլիմայական այն դասիչի ներքո, որին համեմատաբար մեծ առնչություն ունի տվյալ միջոցառումը:  </w:t>
      </w:r>
    </w:p>
    <w:p w14:paraId="273EFE00" w14:textId="746B7F78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>Ծրագրի և միջոցառ</w:t>
      </w:r>
      <w:r w:rsidR="00D36D33">
        <w:rPr>
          <w:rFonts w:ascii="GHEA Grapalat" w:hAnsi="GHEA Grapalat" w:cstheme="minorHAnsi"/>
          <w:color w:val="000000" w:themeColor="text1"/>
          <w:lang w:val="hy-AM"/>
        </w:rPr>
        <w:t>ման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 համար սահմանվող կլիմայական դասիչները բացառապես թվային կոդեր են՝ առանց տառերի կամ այլ նշանների կիրառության:</w:t>
      </w:r>
    </w:p>
    <w:p w14:paraId="36A30850" w14:textId="101609E5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b/>
          <w:bCs/>
          <w:color w:val="000000" w:themeColor="text1"/>
          <w:lang w:val="hy-AM"/>
        </w:rPr>
        <w:t>Կլիմայական  դասիչը հինգ նիշից բաղկացած թվային կոդավորման համակարգ է: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 Այն ունի հետևյալ տեսքը՝ XXXXX, որտեղ X-ը 0-ից 9 միջակայքում գտնվող բնական թիվ է: Կլիմայական դասիչը կազմված է երկու բաղադրիչներից՝ դասիչի առաջին երեք նիշն արտահայտում են կլիմայական քաղաքականության բաղադրիչը, իսկ վերջին երկու նիշը՝ ԿՓ առնչության մակարդակը:</w:t>
      </w:r>
    </w:p>
    <w:p w14:paraId="2782B563" w14:textId="77777777" w:rsidR="003C29B3" w:rsidRPr="00A54A1E" w:rsidRDefault="003C29B3" w:rsidP="003C29B3">
      <w:pPr>
        <w:spacing w:before="240" w:after="240" w:line="259" w:lineRule="auto"/>
        <w:ind w:left="357"/>
        <w:rPr>
          <w:rFonts w:ascii="GHEA Grapalat" w:eastAsiaTheme="majorEastAsia" w:hAnsi="GHEA Grapalat" w:cstheme="majorBidi"/>
          <w:b/>
          <w:sz w:val="24"/>
          <w:szCs w:val="24"/>
          <w:lang w:val="hy-AM"/>
        </w:rPr>
      </w:pPr>
      <w:bookmarkStart w:id="12" w:name="_Toc505253903"/>
      <w:bookmarkStart w:id="13" w:name="_Toc505254073"/>
      <w:bookmarkStart w:id="14" w:name="_Toc505254175"/>
      <w:bookmarkStart w:id="15" w:name="_Toc505597011"/>
      <w:bookmarkStart w:id="16" w:name="_Toc177660466"/>
      <w:bookmarkEnd w:id="12"/>
      <w:bookmarkEnd w:id="13"/>
      <w:bookmarkEnd w:id="14"/>
      <w:bookmarkEnd w:id="15"/>
      <w:r w:rsidRPr="00A54A1E">
        <w:rPr>
          <w:rFonts w:ascii="GHEA Grapalat" w:eastAsiaTheme="majorEastAsia" w:hAnsi="GHEA Grapalat" w:cstheme="majorBidi"/>
          <w:b/>
          <w:sz w:val="24"/>
          <w:szCs w:val="24"/>
          <w:lang w:val="hy-AM"/>
        </w:rPr>
        <w:t>6.1. Կլիմայական դասիչի՝ քաղաքականության բաղադրիչի որոշում</w:t>
      </w:r>
      <w:bookmarkEnd w:id="16"/>
      <w:r w:rsidRPr="00A54A1E">
        <w:rPr>
          <w:rFonts w:ascii="GHEA Grapalat" w:eastAsiaTheme="majorEastAsia" w:hAnsi="GHEA Grapalat" w:cstheme="majorBidi"/>
          <w:b/>
          <w:sz w:val="24"/>
          <w:szCs w:val="24"/>
          <w:lang w:val="hy-AM"/>
        </w:rPr>
        <w:t xml:space="preserve"> </w:t>
      </w:r>
    </w:p>
    <w:p w14:paraId="5C756603" w14:textId="77777777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Կլիմայական դասիչի քաղաքականության բաղադրիչն արտահայտում է տվյալ միջոցառման շրջանակներում իրականացվող ծախսերի՝ ԿՓ արձագանքման ուղղությունը, կլիմայական ռազմավարական ոլորտը և կլիմայական քաղաքականության ուղղությունը: </w:t>
      </w:r>
    </w:p>
    <w:p w14:paraId="1ED77322" w14:textId="77777777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>Վերը բերված տիպաբանության աղյուսակի միջոցով  նշված դասիչները ընտրվում են ըստ հետևյալ հայտանիշների՝</w:t>
      </w:r>
    </w:p>
    <w:p w14:paraId="4A68A45C" w14:textId="388C087F" w:rsidR="003C29B3" w:rsidRPr="008D1D3B" w:rsidRDefault="00D36D33" w:rsidP="00D36D33">
      <w:pPr>
        <w:pStyle w:val="ListParagraph"/>
        <w:numPr>
          <w:ilvl w:val="0"/>
          <w:numId w:val="12"/>
        </w:numPr>
        <w:spacing w:before="120" w:after="120" w:line="276" w:lineRule="auto"/>
        <w:ind w:left="709" w:hanging="425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color w:val="000000" w:themeColor="text1"/>
          <w:lang w:val="hy-AM"/>
        </w:rPr>
        <w:t>կ</w:t>
      </w:r>
      <w:r w:rsidR="003C29B3" w:rsidRPr="008D1D3B">
        <w:rPr>
          <w:rFonts w:ascii="GHEA Grapalat" w:hAnsi="GHEA Grapalat" w:cstheme="minorHAnsi"/>
          <w:color w:val="000000" w:themeColor="text1"/>
          <w:lang w:val="hy-AM"/>
        </w:rPr>
        <w:t>լիմայական փոփոխությանն արձագանքման ուղղություն կամ ազդեցություն (մեղմում կամ հարմարվողականության բարելավում),</w:t>
      </w:r>
    </w:p>
    <w:p w14:paraId="2B76426D" w14:textId="10B57649" w:rsidR="003C29B3" w:rsidRPr="008D1D3B" w:rsidRDefault="00D36D33" w:rsidP="00D36D33">
      <w:pPr>
        <w:pStyle w:val="ListParagraph"/>
        <w:numPr>
          <w:ilvl w:val="0"/>
          <w:numId w:val="12"/>
        </w:numPr>
        <w:spacing w:before="120" w:after="120" w:line="276" w:lineRule="auto"/>
        <w:ind w:left="709" w:hanging="425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color w:val="000000" w:themeColor="text1"/>
          <w:lang w:val="hy-AM"/>
        </w:rPr>
        <w:t>ո</w:t>
      </w:r>
      <w:r w:rsidR="003C29B3" w:rsidRPr="008D1D3B">
        <w:rPr>
          <w:rFonts w:ascii="GHEA Grapalat" w:hAnsi="GHEA Grapalat" w:cstheme="minorHAnsi"/>
          <w:color w:val="000000" w:themeColor="text1"/>
          <w:lang w:val="hy-AM"/>
        </w:rPr>
        <w:t>լորտ (օրինակ՝ էներգետիկա, տրանսպորտ, կառուցված միջավայր և այլն),</w:t>
      </w:r>
    </w:p>
    <w:p w14:paraId="72DF23BD" w14:textId="29B5F33E" w:rsidR="003C29B3" w:rsidRPr="008D1D3B" w:rsidRDefault="00D36D33" w:rsidP="00D36D33">
      <w:pPr>
        <w:pStyle w:val="ListParagraph"/>
        <w:numPr>
          <w:ilvl w:val="0"/>
          <w:numId w:val="12"/>
        </w:numPr>
        <w:spacing w:before="120" w:after="120" w:line="276" w:lineRule="auto"/>
        <w:ind w:left="709" w:hanging="425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>
        <w:rPr>
          <w:rFonts w:ascii="GHEA Grapalat" w:hAnsi="GHEA Grapalat" w:cstheme="minorHAnsi"/>
          <w:color w:val="000000" w:themeColor="text1"/>
          <w:lang w:val="hy-AM"/>
        </w:rPr>
        <w:t>ե</w:t>
      </w:r>
      <w:r w:rsidR="003C29B3" w:rsidRPr="008D1D3B">
        <w:rPr>
          <w:rFonts w:ascii="GHEA Grapalat" w:hAnsi="GHEA Grapalat" w:cstheme="minorHAnsi"/>
          <w:color w:val="000000" w:themeColor="text1"/>
          <w:lang w:val="hy-AM"/>
        </w:rPr>
        <w:t xml:space="preserve">նթաոլորտ կամ միջոցառման քաղաքականության ուղղվածություն (օրինակ՝ վերականգնվող էներգիա, </w:t>
      </w:r>
      <w:r>
        <w:rPr>
          <w:rFonts w:ascii="GHEA Grapalat" w:hAnsi="GHEA Grapalat" w:cstheme="minorHAnsi"/>
          <w:color w:val="000000" w:themeColor="text1"/>
          <w:lang w:val="hy-AM"/>
        </w:rPr>
        <w:t>է</w:t>
      </w:r>
      <w:r w:rsidR="003C29B3" w:rsidRPr="008D1D3B">
        <w:rPr>
          <w:rFonts w:ascii="GHEA Grapalat" w:hAnsi="GHEA Grapalat" w:cstheme="minorHAnsi"/>
          <w:color w:val="000000" w:themeColor="text1"/>
          <w:lang w:val="hy-AM"/>
        </w:rPr>
        <w:t xml:space="preserve">ներգիայի փոխանցում և բաշխում և այլն)։ </w:t>
      </w:r>
    </w:p>
    <w:p w14:paraId="756B092F" w14:textId="5E660D52" w:rsidR="003C29B3" w:rsidRPr="00D168C0" w:rsidRDefault="003C29B3" w:rsidP="003C29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>Ըստ էության, յուրաքանչյուր միջոցառման դասակարգիչը կազմվում է հետ</w:t>
      </w:r>
      <w:r w:rsidR="00D36D33">
        <w:rPr>
          <w:rFonts w:ascii="GHEA Grapalat" w:hAnsi="GHEA Grapalat" w:cstheme="minorHAnsi"/>
          <w:color w:val="000000" w:themeColor="text1"/>
          <w:lang w:val="hy-AM"/>
        </w:rPr>
        <w:t>և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>յալ կերպ</w:t>
      </w:r>
      <w:r>
        <w:rPr>
          <w:rFonts w:ascii="GHEA Grapalat" w:hAnsi="GHEA Grapalat" w:cs="Cambria Math"/>
          <w:color w:val="000000" w:themeColor="text1"/>
          <w:lang w:val="hy-AM"/>
        </w:rPr>
        <w:t>.</w:t>
      </w:r>
    </w:p>
    <w:p w14:paraId="264C5646" w14:textId="77777777" w:rsidR="003C29B3" w:rsidRPr="00D168C0" w:rsidRDefault="003C29B3" w:rsidP="003C29B3">
      <w:pPr>
        <w:numPr>
          <w:ilvl w:val="0"/>
          <w:numId w:val="13"/>
        </w:numPr>
        <w:spacing w:before="120" w:after="120" w:line="276" w:lineRule="auto"/>
        <w:ind w:left="709" w:hanging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D168C0">
        <w:rPr>
          <w:rFonts w:ascii="GHEA Grapalat" w:eastAsia="Times New Roman" w:hAnsi="GHEA Grapalat" w:cstheme="minorHAnsi"/>
          <w:b/>
          <w:bCs/>
          <w:color w:val="000000" w:themeColor="text1"/>
          <w:sz w:val="24"/>
          <w:szCs w:val="24"/>
          <w:lang w:val="hy-AM" w:eastAsia="ru-RU"/>
        </w:rPr>
        <w:t>Առաջին նիշը</w:t>
      </w:r>
      <w:r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ցույց է տալիս, թե տվյալ միջոցառումը ԿՓ արձագանքման որ ուղղությանն է պատկանում (</w:t>
      </w:r>
      <w:r w:rsidRPr="00D168C0">
        <w:rPr>
          <w:rFonts w:ascii="GHEA Grapalat" w:eastAsia="Times New Roman" w:hAnsi="GHEA Grapalat" w:cstheme="minorHAnsi"/>
          <w:b/>
          <w:bCs/>
          <w:color w:val="000000" w:themeColor="text1"/>
          <w:sz w:val="24"/>
          <w:szCs w:val="24"/>
          <w:lang w:val="hy-AM" w:eastAsia="ru-RU"/>
        </w:rPr>
        <w:t>1 նիշը</w:t>
      </w:r>
      <w:r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համապատասխանում է մեղմման ուղղությանը, իսկ </w:t>
      </w:r>
      <w:r w:rsidRPr="00D168C0">
        <w:rPr>
          <w:rFonts w:ascii="GHEA Grapalat" w:eastAsia="Times New Roman" w:hAnsi="GHEA Grapalat" w:cstheme="minorHAnsi"/>
          <w:b/>
          <w:bCs/>
          <w:color w:val="000000" w:themeColor="text1"/>
          <w:sz w:val="24"/>
          <w:szCs w:val="24"/>
          <w:lang w:val="hy-AM" w:eastAsia="ru-RU"/>
        </w:rPr>
        <w:t>2-ը</w:t>
      </w:r>
      <w:r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՝ հարմարվողականության բարձրացմանը)։ </w:t>
      </w:r>
    </w:p>
    <w:p w14:paraId="3584E7B7" w14:textId="1A8B085C" w:rsidR="003F76C5" w:rsidRDefault="003F76C5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</w:pPr>
    </w:p>
    <w:p w14:paraId="62CC753B" w14:textId="6740F28C" w:rsidR="00D36D33" w:rsidRDefault="00D36D33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</w:pPr>
    </w:p>
    <w:p w14:paraId="41A5D6D4" w14:textId="77777777" w:rsidR="00D36D33" w:rsidRDefault="00D36D33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</w:pPr>
    </w:p>
    <w:p w14:paraId="46BA26E8" w14:textId="77777777" w:rsidR="003F76C5" w:rsidRPr="00D168C0" w:rsidRDefault="003F76C5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</w:pPr>
      <w:r w:rsidRPr="00D168C0"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  <w:t>Օրինակ</w:t>
      </w:r>
    </w:p>
    <w:p w14:paraId="6E735A6F" w14:textId="77777777" w:rsidR="003F76C5" w:rsidRPr="00D168C0" w:rsidRDefault="003F76C5" w:rsidP="00C63653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spacing w:after="0" w:line="276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D168C0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Վեդու ջրամբարի և ոռոգման համակարգի կառուցում միջոցառումը պատկանում է կլիմայի փոփոխության հարմարվողականության բարձրացման խմբին և այս միջոցառման կլիմայական կոդի առաջին նիշը </w:t>
      </w:r>
      <w:r w:rsidRPr="00D168C0">
        <w:rPr>
          <w:rFonts w:ascii="GHEA Grapalat" w:hAnsi="GHEA Grapalat" w:cstheme="minorHAnsi"/>
          <w:b/>
          <w:bCs/>
          <w:i/>
          <w:iCs/>
          <w:sz w:val="24"/>
          <w:szCs w:val="24"/>
          <w:lang w:val="hy-AM"/>
        </w:rPr>
        <w:t xml:space="preserve">2 </w:t>
      </w:r>
      <w:r w:rsidRPr="00D168C0">
        <w:rPr>
          <w:rFonts w:ascii="GHEA Grapalat" w:hAnsi="GHEA Grapalat" w:cstheme="minorHAnsi"/>
          <w:i/>
          <w:iCs/>
          <w:sz w:val="24"/>
          <w:szCs w:val="24"/>
          <w:lang w:val="hy-AM"/>
        </w:rPr>
        <w:t>է։</w:t>
      </w:r>
    </w:p>
    <w:p w14:paraId="5A615174" w14:textId="77777777" w:rsidR="003F76C5" w:rsidRPr="00D168C0" w:rsidRDefault="003F76C5" w:rsidP="003F76C5">
      <w:pPr>
        <w:numPr>
          <w:ilvl w:val="0"/>
          <w:numId w:val="13"/>
        </w:numPr>
        <w:spacing w:before="200" w:after="200" w:line="276" w:lineRule="auto"/>
        <w:ind w:left="709" w:hanging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D168C0">
        <w:rPr>
          <w:rFonts w:ascii="GHEA Grapalat" w:eastAsia="Times New Roman" w:hAnsi="GHEA Grapalat" w:cstheme="minorHAnsi"/>
          <w:b/>
          <w:bCs/>
          <w:color w:val="000000" w:themeColor="text1"/>
          <w:sz w:val="24"/>
          <w:szCs w:val="24"/>
          <w:lang w:val="hy-AM" w:eastAsia="ru-RU"/>
        </w:rPr>
        <w:t>Երկրորդ նիշը</w:t>
      </w:r>
      <w:r w:rsidRPr="00D168C0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համապատասխանում է այն ոլորտին, որտեղ իրականացվելու է միջոցառումը (Աղյուսակ 2):</w:t>
      </w:r>
    </w:p>
    <w:p w14:paraId="627EB62A" w14:textId="77777777" w:rsidR="003F76C5" w:rsidRPr="00D168C0" w:rsidRDefault="003F76C5" w:rsidP="003F76C5">
      <w:pPr>
        <w:spacing w:after="200"/>
        <w:ind w:left="1080"/>
        <w:jc w:val="right"/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</w:pPr>
      <w:r w:rsidRPr="00D168C0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>Աղյուսակ 2</w:t>
      </w:r>
      <w:r>
        <w:rPr>
          <w:rFonts w:ascii="GHEA Grapalat" w:eastAsiaTheme="minorHAnsi" w:hAnsi="GHEA Grapalat" w:cs="Cambria Math"/>
          <w:b/>
          <w:bCs/>
          <w:color w:val="000000" w:themeColor="text1"/>
          <w:sz w:val="24"/>
          <w:szCs w:val="24"/>
          <w:lang w:val="hy-AM"/>
        </w:rPr>
        <w:t>.</w:t>
      </w:r>
      <w:r w:rsidRPr="00D168C0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 xml:space="preserve"> Միջոցառման ոլորտի կամ արձագանքման ուղղության որոշումը 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30"/>
        <w:gridCol w:w="5665"/>
        <w:gridCol w:w="2496"/>
      </w:tblGrid>
      <w:tr w:rsidR="003F76C5" w:rsidRPr="00D168C0" w14:paraId="0602C431" w14:textId="77777777" w:rsidTr="0075232B">
        <w:tc>
          <w:tcPr>
            <w:tcW w:w="6495" w:type="dxa"/>
            <w:gridSpan w:val="2"/>
            <w:shd w:val="clear" w:color="auto" w:fill="F2DBDB" w:themeFill="accent2" w:themeFillTint="33"/>
          </w:tcPr>
          <w:p w14:paraId="321F6018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Արձագանքման ուղղություն/ոլորտ</w:t>
            </w:r>
          </w:p>
        </w:tc>
        <w:tc>
          <w:tcPr>
            <w:tcW w:w="2496" w:type="dxa"/>
            <w:shd w:val="clear" w:color="auto" w:fill="F2DBDB" w:themeFill="accent2" w:themeFillTint="33"/>
          </w:tcPr>
          <w:p w14:paraId="78B655B4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Դասակարգչի նիշը</w:t>
            </w: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vertAlign w:val="superscript"/>
                <w:lang w:val="hy-AM"/>
              </w:rPr>
              <w:footnoteReference w:id="2"/>
            </w:r>
          </w:p>
        </w:tc>
      </w:tr>
      <w:tr w:rsidR="003F76C5" w:rsidRPr="00D168C0" w14:paraId="202893F2" w14:textId="77777777" w:rsidTr="0075232B">
        <w:tc>
          <w:tcPr>
            <w:tcW w:w="6495" w:type="dxa"/>
            <w:gridSpan w:val="2"/>
            <w:shd w:val="clear" w:color="auto" w:fill="F2DBDB" w:themeFill="accent2" w:themeFillTint="33"/>
          </w:tcPr>
          <w:p w14:paraId="332D518F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Մեղմում</w:t>
            </w:r>
          </w:p>
        </w:tc>
        <w:tc>
          <w:tcPr>
            <w:tcW w:w="2496" w:type="dxa"/>
            <w:shd w:val="clear" w:color="auto" w:fill="F2DBDB" w:themeFill="accent2" w:themeFillTint="33"/>
          </w:tcPr>
          <w:p w14:paraId="6C9EB8E8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</w:tr>
      <w:tr w:rsidR="003F76C5" w:rsidRPr="00D168C0" w14:paraId="359E5C12" w14:textId="77777777" w:rsidTr="0075232B">
        <w:tc>
          <w:tcPr>
            <w:tcW w:w="830" w:type="dxa"/>
          </w:tcPr>
          <w:p w14:paraId="4FC06189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226AAE92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Էներգետիկա</w:t>
            </w:r>
          </w:p>
        </w:tc>
        <w:tc>
          <w:tcPr>
            <w:tcW w:w="2496" w:type="dxa"/>
          </w:tcPr>
          <w:p w14:paraId="71B7DCCB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(1)1</w:t>
            </w:r>
          </w:p>
        </w:tc>
      </w:tr>
      <w:tr w:rsidR="003F76C5" w:rsidRPr="00D168C0" w14:paraId="4F03C6C9" w14:textId="77777777" w:rsidTr="0075232B">
        <w:tc>
          <w:tcPr>
            <w:tcW w:w="830" w:type="dxa"/>
          </w:tcPr>
          <w:p w14:paraId="173EEFFD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64898165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Տրանսպորտ</w:t>
            </w:r>
          </w:p>
        </w:tc>
        <w:tc>
          <w:tcPr>
            <w:tcW w:w="2496" w:type="dxa"/>
          </w:tcPr>
          <w:p w14:paraId="0A35DA49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(1)2</w:t>
            </w:r>
          </w:p>
        </w:tc>
      </w:tr>
      <w:tr w:rsidR="003F76C5" w:rsidRPr="00D168C0" w14:paraId="1364D4FA" w14:textId="77777777" w:rsidTr="0075232B">
        <w:tc>
          <w:tcPr>
            <w:tcW w:w="830" w:type="dxa"/>
          </w:tcPr>
          <w:p w14:paraId="5EEDE38F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673FDD48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Կառուցված միջավայր</w:t>
            </w:r>
          </w:p>
        </w:tc>
        <w:tc>
          <w:tcPr>
            <w:tcW w:w="2496" w:type="dxa"/>
          </w:tcPr>
          <w:p w14:paraId="1819086C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(1)3</w:t>
            </w:r>
          </w:p>
        </w:tc>
      </w:tr>
      <w:tr w:rsidR="003F76C5" w:rsidRPr="00D168C0" w14:paraId="510048D6" w14:textId="77777777" w:rsidTr="0075232B">
        <w:tc>
          <w:tcPr>
            <w:tcW w:w="830" w:type="dxa"/>
          </w:tcPr>
          <w:p w14:paraId="1E4B4813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4918BECB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Գյուղատնտեսություն</w:t>
            </w:r>
          </w:p>
        </w:tc>
        <w:tc>
          <w:tcPr>
            <w:tcW w:w="2496" w:type="dxa"/>
          </w:tcPr>
          <w:p w14:paraId="555C4CEF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(1)4</w:t>
            </w:r>
          </w:p>
        </w:tc>
      </w:tr>
      <w:tr w:rsidR="003F76C5" w:rsidRPr="00D168C0" w14:paraId="3874CB30" w14:textId="77777777" w:rsidTr="0075232B">
        <w:tc>
          <w:tcPr>
            <w:tcW w:w="830" w:type="dxa"/>
          </w:tcPr>
          <w:p w14:paraId="12F715AF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2C07892E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Արդյունաբերություն և արդյունաբերական գործընթացներ</w:t>
            </w:r>
          </w:p>
        </w:tc>
        <w:tc>
          <w:tcPr>
            <w:tcW w:w="2496" w:type="dxa"/>
          </w:tcPr>
          <w:p w14:paraId="382682CD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(1)5</w:t>
            </w:r>
          </w:p>
        </w:tc>
      </w:tr>
      <w:tr w:rsidR="003F76C5" w:rsidRPr="00D168C0" w14:paraId="047C6D4C" w14:textId="77777777" w:rsidTr="0075232B">
        <w:tc>
          <w:tcPr>
            <w:tcW w:w="830" w:type="dxa"/>
          </w:tcPr>
          <w:p w14:paraId="73A3CCAC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6DEFD353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Թափոններ</w:t>
            </w:r>
          </w:p>
        </w:tc>
        <w:tc>
          <w:tcPr>
            <w:tcW w:w="2496" w:type="dxa"/>
          </w:tcPr>
          <w:p w14:paraId="248B0646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(1)6</w:t>
            </w:r>
          </w:p>
        </w:tc>
      </w:tr>
      <w:tr w:rsidR="003F76C5" w:rsidRPr="00D168C0" w14:paraId="5DAEA8F3" w14:textId="77777777" w:rsidTr="0075232B">
        <w:tc>
          <w:tcPr>
            <w:tcW w:w="830" w:type="dxa"/>
          </w:tcPr>
          <w:p w14:paraId="3479A320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3973C40A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Հողօգտագործում և անտառտնտեսություն</w:t>
            </w:r>
          </w:p>
        </w:tc>
        <w:tc>
          <w:tcPr>
            <w:tcW w:w="2496" w:type="dxa"/>
          </w:tcPr>
          <w:p w14:paraId="29347D10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(1)7</w:t>
            </w:r>
          </w:p>
        </w:tc>
      </w:tr>
      <w:tr w:rsidR="003F76C5" w:rsidRPr="00D168C0" w14:paraId="0CAA8D84" w14:textId="77777777" w:rsidTr="0075232B">
        <w:tc>
          <w:tcPr>
            <w:tcW w:w="830" w:type="dxa"/>
            <w:tcBorders>
              <w:bottom w:val="single" w:sz="4" w:space="0" w:color="auto"/>
            </w:tcBorders>
          </w:tcPr>
          <w:p w14:paraId="10945FD3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72CEA8F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Խաչվող հարցեր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12F3FAD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(1)8</w:t>
            </w:r>
          </w:p>
        </w:tc>
      </w:tr>
      <w:tr w:rsidR="003F76C5" w:rsidRPr="00D168C0" w14:paraId="2FC77BF2" w14:textId="77777777" w:rsidTr="0075232B">
        <w:tc>
          <w:tcPr>
            <w:tcW w:w="6495" w:type="dxa"/>
            <w:gridSpan w:val="2"/>
            <w:shd w:val="clear" w:color="auto" w:fill="F2DBDB" w:themeFill="accent2" w:themeFillTint="33"/>
          </w:tcPr>
          <w:p w14:paraId="0603C73E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Հարմարվողականության բարելավում</w:t>
            </w:r>
          </w:p>
        </w:tc>
        <w:tc>
          <w:tcPr>
            <w:tcW w:w="2496" w:type="dxa"/>
            <w:shd w:val="clear" w:color="auto" w:fill="F2DBDB" w:themeFill="accent2" w:themeFillTint="33"/>
          </w:tcPr>
          <w:p w14:paraId="59FF3CAC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</w:tr>
      <w:tr w:rsidR="003F76C5" w:rsidRPr="00D168C0" w14:paraId="7EF263CA" w14:textId="77777777" w:rsidTr="0075232B">
        <w:tc>
          <w:tcPr>
            <w:tcW w:w="830" w:type="dxa"/>
          </w:tcPr>
          <w:p w14:paraId="12EAD2D3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55A6AF4F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Բնական էկոհամակարգեր և կենսաբազմազանություն</w:t>
            </w:r>
          </w:p>
        </w:tc>
        <w:tc>
          <w:tcPr>
            <w:tcW w:w="2496" w:type="dxa"/>
          </w:tcPr>
          <w:p w14:paraId="76A04E8D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(2)1</w:t>
            </w:r>
          </w:p>
        </w:tc>
      </w:tr>
      <w:tr w:rsidR="003F76C5" w:rsidRPr="00D168C0" w14:paraId="576AF91A" w14:textId="77777777" w:rsidTr="0075232B">
        <w:tc>
          <w:tcPr>
            <w:tcW w:w="830" w:type="dxa"/>
          </w:tcPr>
          <w:p w14:paraId="33EB443B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63A54B0C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Ջրային ռեսուրսներ</w:t>
            </w:r>
          </w:p>
        </w:tc>
        <w:tc>
          <w:tcPr>
            <w:tcW w:w="2496" w:type="dxa"/>
          </w:tcPr>
          <w:p w14:paraId="573CED5D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(2)2</w:t>
            </w:r>
          </w:p>
        </w:tc>
      </w:tr>
      <w:tr w:rsidR="003F76C5" w:rsidRPr="00D168C0" w14:paraId="68421605" w14:textId="77777777" w:rsidTr="0075232B">
        <w:tc>
          <w:tcPr>
            <w:tcW w:w="830" w:type="dxa"/>
          </w:tcPr>
          <w:p w14:paraId="3DE33F00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51F4B3B2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Գյուղատնտեսություն</w:t>
            </w:r>
          </w:p>
        </w:tc>
        <w:tc>
          <w:tcPr>
            <w:tcW w:w="2496" w:type="dxa"/>
          </w:tcPr>
          <w:p w14:paraId="339EA58E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(2)3</w:t>
            </w:r>
          </w:p>
        </w:tc>
      </w:tr>
      <w:tr w:rsidR="003F76C5" w:rsidRPr="00D168C0" w14:paraId="4DF79666" w14:textId="77777777" w:rsidTr="0075232B">
        <w:tc>
          <w:tcPr>
            <w:tcW w:w="830" w:type="dxa"/>
          </w:tcPr>
          <w:p w14:paraId="4A53AB10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06D65836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Բնակավայրեր, ենթակառուցվածքներ և էներգետիկա</w:t>
            </w:r>
          </w:p>
        </w:tc>
        <w:tc>
          <w:tcPr>
            <w:tcW w:w="2496" w:type="dxa"/>
          </w:tcPr>
          <w:p w14:paraId="6802C976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(2)4</w:t>
            </w:r>
          </w:p>
        </w:tc>
      </w:tr>
      <w:tr w:rsidR="003F76C5" w:rsidRPr="00D168C0" w14:paraId="6B746945" w14:textId="77777777" w:rsidTr="0075232B">
        <w:tc>
          <w:tcPr>
            <w:tcW w:w="830" w:type="dxa"/>
          </w:tcPr>
          <w:p w14:paraId="2E519B6D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0BC46C4F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Մարդու առողջություն</w:t>
            </w:r>
          </w:p>
        </w:tc>
        <w:tc>
          <w:tcPr>
            <w:tcW w:w="2496" w:type="dxa"/>
          </w:tcPr>
          <w:p w14:paraId="097BBFA9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(2)5</w:t>
            </w:r>
          </w:p>
        </w:tc>
      </w:tr>
      <w:tr w:rsidR="003F76C5" w:rsidRPr="00D168C0" w14:paraId="6BE06F74" w14:textId="77777777" w:rsidTr="0075232B">
        <w:tc>
          <w:tcPr>
            <w:tcW w:w="830" w:type="dxa"/>
          </w:tcPr>
          <w:p w14:paraId="6BF762B7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0C9300FE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Զբոսաշրջություն</w:t>
            </w:r>
          </w:p>
        </w:tc>
        <w:tc>
          <w:tcPr>
            <w:tcW w:w="2496" w:type="dxa"/>
          </w:tcPr>
          <w:p w14:paraId="7E99C325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(2)6</w:t>
            </w:r>
          </w:p>
        </w:tc>
      </w:tr>
      <w:tr w:rsidR="003F76C5" w:rsidRPr="00D168C0" w14:paraId="7BA420CC" w14:textId="77777777" w:rsidTr="0075232B">
        <w:tc>
          <w:tcPr>
            <w:tcW w:w="830" w:type="dxa"/>
          </w:tcPr>
          <w:p w14:paraId="1C20AFA7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665" w:type="dxa"/>
          </w:tcPr>
          <w:p w14:paraId="2CFF4C8C" w14:textId="77777777" w:rsidR="003F76C5" w:rsidRPr="00D168C0" w:rsidRDefault="003F76C5" w:rsidP="0075232B">
            <w:pPr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Խաչվող հարցեր</w:t>
            </w:r>
          </w:p>
        </w:tc>
        <w:tc>
          <w:tcPr>
            <w:tcW w:w="2496" w:type="dxa"/>
          </w:tcPr>
          <w:p w14:paraId="59285726" w14:textId="77777777" w:rsidR="003F76C5" w:rsidRPr="00D168C0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D168C0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(2)7</w:t>
            </w:r>
          </w:p>
        </w:tc>
      </w:tr>
    </w:tbl>
    <w:p w14:paraId="628B23B3" w14:textId="77777777" w:rsidR="003F76C5" w:rsidRPr="00C779EC" w:rsidRDefault="003F76C5" w:rsidP="003F76C5">
      <w:pPr>
        <w:spacing w:after="0"/>
        <w:ind w:left="360"/>
        <w:contextualSpacing/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val="hy-AM" w:eastAsia="ru-RU"/>
        </w:rPr>
      </w:pPr>
      <w:r w:rsidRPr="00C779EC">
        <w:rPr>
          <w:rFonts w:ascii="Times New Roman" w:eastAsia="Times New Roman" w:hAnsi="Times New Roman" w:cstheme="minorHAnsi"/>
          <w:color w:val="000000" w:themeColor="text1"/>
          <w:sz w:val="24"/>
          <w:szCs w:val="24"/>
          <w:lang w:val="hy-AM" w:eastAsia="ru-RU"/>
        </w:rPr>
        <w:t xml:space="preserve"> </w:t>
      </w:r>
    </w:p>
    <w:p w14:paraId="13517503" w14:textId="77777777" w:rsidR="003F76C5" w:rsidRPr="009071DE" w:rsidRDefault="003F76C5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  <w:t>Օրինակ</w:t>
      </w:r>
    </w:p>
    <w:p w14:paraId="37029FA0" w14:textId="7F79A827" w:rsidR="003F76C5" w:rsidRPr="009071DE" w:rsidRDefault="003F76C5" w:rsidP="00C63653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Վեդու ջրամբարի և ոռոգման համակարգի կառուցում միջոցառումը պատկանում է </w:t>
      </w:r>
      <w:r w:rsidR="00D36D33">
        <w:rPr>
          <w:rFonts w:ascii="GHEA Grapalat" w:hAnsi="GHEA Grapalat" w:cstheme="minorHAnsi"/>
          <w:i/>
          <w:iCs/>
          <w:sz w:val="24"/>
          <w:szCs w:val="24"/>
          <w:lang w:val="hy-AM"/>
        </w:rPr>
        <w:t>ջ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>րային ռեսուրսների</w:t>
      </w:r>
      <w:r w:rsidR="005215AE">
        <w:rPr>
          <w:rFonts w:ascii="GHEA Grapalat" w:hAnsi="GHEA Grapalat" w:cstheme="minorHAnsi"/>
          <w:i/>
          <w:iCs/>
          <w:sz w:val="24"/>
          <w:szCs w:val="24"/>
          <w:lang w:val="hy-AM"/>
        </w:rPr>
        <w:t>պահպանության կամ կառավարման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 ոլորտին, քանի որ այն ենթադրում է առկա ջրային ռեսուրսների օգտագործում գյուղատնտեսական նպատակներով, իսկ ջրամբարի կառուցումը սովորաբար նպատակ է հետապնդում ռեսուրսները պաշարել՝ </w:t>
      </w:r>
      <w:r w:rsidR="005215AE">
        <w:rPr>
          <w:rFonts w:ascii="GHEA Grapalat" w:hAnsi="GHEA Grapalat" w:cstheme="minorHAnsi"/>
          <w:i/>
          <w:iCs/>
          <w:sz w:val="24"/>
          <w:szCs w:val="24"/>
          <w:lang w:val="hy-AM"/>
        </w:rPr>
        <w:t>ինչով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 նպաստ</w:t>
      </w:r>
      <w:r w:rsidR="005215AE">
        <w:rPr>
          <w:rFonts w:ascii="GHEA Grapalat" w:hAnsi="GHEA Grapalat" w:cstheme="minorHAnsi"/>
          <w:i/>
          <w:iCs/>
          <w:sz w:val="24"/>
          <w:szCs w:val="24"/>
          <w:lang w:val="hy-AM"/>
        </w:rPr>
        <w:t>ում է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 դրանց արդյունավետ օգտագործմանը։ Հետևաբար, այս միջոցառման կլիմայական դասիչի 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lastRenderedPageBreak/>
        <w:t xml:space="preserve">երկրորդ նիշը կլինի </w:t>
      </w:r>
      <w:r w:rsidRPr="009071DE">
        <w:rPr>
          <w:rFonts w:ascii="GHEA Grapalat" w:hAnsi="GHEA Grapalat" w:cstheme="minorHAnsi"/>
          <w:b/>
          <w:bCs/>
          <w:i/>
          <w:iCs/>
          <w:sz w:val="24"/>
          <w:szCs w:val="24"/>
          <w:lang w:val="hy-AM"/>
        </w:rPr>
        <w:t xml:space="preserve">2 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(Ջրային ռեսուրսներ)։ Այս փուլում ամբողջական դասիչը կունենա </w:t>
      </w:r>
      <w:r w:rsidRPr="009071DE">
        <w:rPr>
          <w:rFonts w:ascii="GHEA Grapalat" w:hAnsi="GHEA Grapalat" w:cstheme="minorHAnsi"/>
          <w:b/>
          <w:bCs/>
          <w:i/>
          <w:iCs/>
          <w:sz w:val="24"/>
          <w:szCs w:val="24"/>
          <w:lang w:val="hy-AM"/>
        </w:rPr>
        <w:t>22XXX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 տեսքը։</w:t>
      </w:r>
    </w:p>
    <w:p w14:paraId="7AB2850E" w14:textId="77777777" w:rsidR="003F76C5" w:rsidRPr="009071DE" w:rsidRDefault="003F76C5" w:rsidP="003F76C5">
      <w:pPr>
        <w:numPr>
          <w:ilvl w:val="0"/>
          <w:numId w:val="13"/>
        </w:numPr>
        <w:spacing w:before="200" w:after="200" w:line="276" w:lineRule="auto"/>
        <w:ind w:left="709" w:hanging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b/>
          <w:bCs/>
          <w:color w:val="000000" w:themeColor="text1"/>
          <w:sz w:val="24"/>
          <w:szCs w:val="24"/>
          <w:lang w:val="hy-AM" w:eastAsia="ru-RU"/>
        </w:rPr>
        <w:t>Երրորդ</w:t>
      </w: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նիշը համապատասխանում է ենթաոլորտին, ինչը որոշ դեպքերում կարող է համապատասխանել բյուջեի գործառական դասակարգման խմբին/դասին, իսկ որոշ դեպքերում ծրագրային դասակարգման մեջ ծրագրի և միջոցառման անվանումից կբխի, թե կլիմայական քաղաքականության առումով որ ուղղությանը կամ ենթաոլորտին է պատկանում տվյալ միջոցառումը։ Աղյուսակ 2-ում ներկայացված է կլիմայական քաղաքականության բաղադրիչի համար կիրառվող դասիչների ամբողջությունը.</w:t>
      </w:r>
    </w:p>
    <w:p w14:paraId="2DA75250" w14:textId="74339CB4" w:rsidR="003F76C5" w:rsidRPr="009071DE" w:rsidRDefault="003F76C5" w:rsidP="005215AE">
      <w:pPr>
        <w:spacing w:after="200"/>
        <w:ind w:left="1080"/>
        <w:jc w:val="center"/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</w:pPr>
      <w:r w:rsidRPr="009071DE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>Աղյուսակ 3</w:t>
      </w:r>
      <w:r w:rsidRPr="009071DE">
        <w:rPr>
          <w:rFonts w:ascii="GHEA Grapalat" w:eastAsiaTheme="minorHAnsi" w:hAnsi="GHEA Grapalat" w:cs="Cambria Math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9071DE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>Կլիմայական դասիչի քաղաքականության բաղադրիչի ներկայացում</w:t>
      </w:r>
    </w:p>
    <w:tbl>
      <w:tblPr>
        <w:tblW w:w="97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5638"/>
        <w:gridCol w:w="1710"/>
      </w:tblGrid>
      <w:tr w:rsidR="003F76C5" w:rsidRPr="009071DE" w14:paraId="5A44F53C" w14:textId="77777777" w:rsidTr="00C63653">
        <w:trPr>
          <w:trHeight w:val="1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D9405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Ազդեցություն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25D6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Կլիմայական քաղաքականություն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5C480C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Կլիմայա</w:t>
            </w: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softHyphen/>
              <w:t>կան դասիչ (քաղաքա</w:t>
            </w: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softHyphen/>
              <w:t>կանու</w:t>
            </w: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softHyphen/>
              <w:t>թ</w:t>
            </w: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softHyphen/>
              <w:t>յան բաղադ</w:t>
            </w: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softHyphen/>
              <w:t>րիչ)</w:t>
            </w:r>
          </w:p>
        </w:tc>
      </w:tr>
      <w:tr w:rsidR="003F76C5" w:rsidRPr="009071DE" w14:paraId="68447879" w14:textId="77777777" w:rsidTr="00C63653">
        <w:trPr>
          <w:trHeight w:val="29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280E8D3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9AF4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Ոլորտ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543C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  <w:t>Ուղղություն</w:t>
            </w: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6AD7A9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</w:tr>
      <w:tr w:rsidR="003F76C5" w:rsidRPr="009071DE" w14:paraId="3316272B" w14:textId="77777777" w:rsidTr="00C63653">
        <w:trPr>
          <w:trHeight w:val="220"/>
        </w:trPr>
        <w:tc>
          <w:tcPr>
            <w:tcW w:w="8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CEABB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Մեղմում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9DC18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100</w:t>
            </w:r>
          </w:p>
        </w:tc>
      </w:tr>
      <w:tr w:rsidR="003F76C5" w:rsidRPr="009071DE" w14:paraId="6CF2682E" w14:textId="77777777" w:rsidTr="00C63653">
        <w:trPr>
          <w:trHeight w:val="23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96F4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5E6AF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Էներգետիկա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A39F82C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110</w:t>
            </w:r>
          </w:p>
        </w:tc>
      </w:tr>
      <w:tr w:rsidR="003F76C5" w:rsidRPr="009071DE" w14:paraId="1F77788F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38F6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D1B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F98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Վերականգնվող էներգիա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662B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111</w:t>
            </w:r>
          </w:p>
        </w:tc>
      </w:tr>
      <w:tr w:rsidR="003F76C5" w:rsidRPr="009071DE" w14:paraId="4689C54A" w14:textId="77777777" w:rsidTr="00C63653">
        <w:trPr>
          <w:trHeight w:val="1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8BFD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912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2F0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Արտանետումային ցածր հզորություն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F43F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112</w:t>
            </w:r>
          </w:p>
        </w:tc>
      </w:tr>
      <w:tr w:rsidR="003F76C5" w:rsidRPr="009071DE" w14:paraId="0DE407F1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28EC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916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F51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Վերականգնվող էներգիայով ջեռուցում և կերակրի պատրաստում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CF80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113</w:t>
            </w:r>
          </w:p>
        </w:tc>
      </w:tr>
      <w:tr w:rsidR="003F76C5" w:rsidRPr="009071DE" w14:paraId="4160A731" w14:textId="77777777" w:rsidTr="00C63653">
        <w:trPr>
          <w:trHeight w:val="7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630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9E3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713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Ավելի ցածր արտանետումներ ջեռուցման և կերակրի պատրաստման արդյունքում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B03B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114</w:t>
            </w:r>
          </w:p>
        </w:tc>
      </w:tr>
      <w:tr w:rsidR="003F76C5" w:rsidRPr="009071DE" w14:paraId="1563506C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E1E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883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D1F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Էներգիայի փոխանցում և բաշխում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98FF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115</w:t>
            </w:r>
          </w:p>
        </w:tc>
      </w:tr>
      <w:tr w:rsidR="003F76C5" w:rsidRPr="009071DE" w14:paraId="4AC35A08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F44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5F1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2B7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Ածխածնի կլանում, օգտագործում և պահպանում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BD6B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116</w:t>
            </w:r>
          </w:p>
        </w:tc>
      </w:tr>
      <w:tr w:rsidR="003F76C5" w:rsidRPr="009071DE" w14:paraId="0E61D2A5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1CC8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9F05F4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Տրանսպորտ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5836FB9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120</w:t>
            </w:r>
          </w:p>
        </w:tc>
      </w:tr>
      <w:tr w:rsidR="003F76C5" w:rsidRPr="009071DE" w14:paraId="3BA10D59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AAD8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E69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F55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Քաղաքային տրանսպորտ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0DEC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121</w:t>
            </w:r>
          </w:p>
        </w:tc>
      </w:tr>
      <w:tr w:rsidR="003F76C5" w:rsidRPr="009071DE" w14:paraId="38F5D48A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9D77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AD2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7E3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Միջքաղաքային տրանսպորտ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399C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122</w:t>
            </w:r>
          </w:p>
        </w:tc>
      </w:tr>
      <w:tr w:rsidR="003F76C5" w:rsidRPr="009071DE" w14:paraId="732ACF09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774D2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691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782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Ավիացիա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B0CF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123</w:t>
            </w:r>
          </w:p>
        </w:tc>
      </w:tr>
      <w:tr w:rsidR="003F76C5" w:rsidRPr="009071DE" w14:paraId="356D99AB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844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7DE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D68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Վառելիք և ճանապարհային տրանսպորտային միջոցներ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2FA5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124</w:t>
            </w:r>
          </w:p>
        </w:tc>
      </w:tr>
      <w:tr w:rsidR="003F76C5" w:rsidRPr="009071DE" w14:paraId="00627F8A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0EF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C50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EA0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Տրանսպորտային համակարգի կառավարում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B66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125</w:t>
            </w:r>
          </w:p>
        </w:tc>
      </w:tr>
      <w:tr w:rsidR="003F76C5" w:rsidRPr="009071DE" w14:paraId="272EA44E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376B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EAF5E4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Կառուցված միջավայր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8C05FF9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130</w:t>
            </w:r>
          </w:p>
        </w:tc>
      </w:tr>
      <w:tr w:rsidR="003F76C5" w:rsidRPr="009071DE" w14:paraId="108ED7AB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21DC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16AB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65C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Շենքեր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697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131</w:t>
            </w:r>
          </w:p>
        </w:tc>
      </w:tr>
      <w:tr w:rsidR="003F76C5" w:rsidRPr="009071DE" w14:paraId="5EBC0D40" w14:textId="77777777" w:rsidTr="00C63653">
        <w:trPr>
          <w:trHeight w:val="17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4820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33C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79A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Հանրային ծառայություններ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111C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132</w:t>
            </w:r>
          </w:p>
        </w:tc>
      </w:tr>
      <w:tr w:rsidR="003F76C5" w:rsidRPr="009071DE" w14:paraId="1382B950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5454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F71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BA5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Այլ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9F85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133</w:t>
            </w:r>
          </w:p>
        </w:tc>
      </w:tr>
      <w:tr w:rsidR="003F76C5" w:rsidRPr="009071DE" w14:paraId="43378DEF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BFF9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C5A03C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Գյուղատնտեսություն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509A2E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140</w:t>
            </w:r>
          </w:p>
        </w:tc>
      </w:tr>
      <w:tr w:rsidR="003F76C5" w:rsidRPr="009071DE" w14:paraId="21DB34C4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CDEA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2B1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18A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Հողերի օգտագործում և կառավարում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805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141</w:t>
            </w:r>
          </w:p>
        </w:tc>
      </w:tr>
      <w:tr w:rsidR="003F76C5" w:rsidRPr="009071DE" w14:paraId="0DEB62D8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40EA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308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886E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Անասուններ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1A42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142</w:t>
            </w:r>
          </w:p>
        </w:tc>
      </w:tr>
      <w:tr w:rsidR="003F76C5" w:rsidRPr="009071DE" w14:paraId="204ABC3F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BE8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148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CCC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Էներգաարդյունավետություն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599D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143</w:t>
            </w:r>
          </w:p>
        </w:tc>
      </w:tr>
      <w:tr w:rsidR="003F76C5" w:rsidRPr="009071DE" w14:paraId="6BED2CAD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790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844E27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Արդյունաբերություն և արդյունաբերական գործընթացներ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B06A5C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150</w:t>
            </w:r>
          </w:p>
        </w:tc>
      </w:tr>
      <w:tr w:rsidR="003F76C5" w:rsidRPr="009071DE" w14:paraId="48A6D7F9" w14:textId="77777777" w:rsidTr="00C63653">
        <w:trPr>
          <w:trHeight w:val="31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7E03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38B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31D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Էներգաարդյունավետություն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62D2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151</w:t>
            </w:r>
          </w:p>
        </w:tc>
      </w:tr>
      <w:tr w:rsidR="003F76C5" w:rsidRPr="009071DE" w14:paraId="01467DBA" w14:textId="77777777" w:rsidTr="00C63653">
        <w:trPr>
          <w:trHeight w:val="20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8427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0B3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59B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Ածխածնի կլանում, օգտագործում և պահպանում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61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152</w:t>
            </w:r>
          </w:p>
        </w:tc>
      </w:tr>
      <w:tr w:rsidR="003F76C5" w:rsidRPr="009071DE" w14:paraId="5417FF00" w14:textId="77777777" w:rsidTr="00C63653">
        <w:trPr>
          <w:trHeight w:val="8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FDE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06C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B11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Արդյունաբերական գործընթացներ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9904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153</w:t>
            </w:r>
          </w:p>
        </w:tc>
      </w:tr>
      <w:tr w:rsidR="003F76C5" w:rsidRPr="009071DE" w14:paraId="7A244E0A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86F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245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23E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Օդորակում և հովացում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EF2C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154</w:t>
            </w:r>
          </w:p>
        </w:tc>
      </w:tr>
      <w:tr w:rsidR="003F76C5" w:rsidRPr="009071DE" w14:paraId="50DFC6B0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2CB7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AD5965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Թափոններ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F53ADB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160</w:t>
            </w:r>
          </w:p>
        </w:tc>
      </w:tr>
      <w:tr w:rsidR="003F76C5" w:rsidRPr="009071DE" w14:paraId="45127434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633C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BA4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E1A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Կոշտ թափոնների էկոլոգիապես անվտանգ կառավարում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9AEE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161</w:t>
            </w:r>
          </w:p>
        </w:tc>
      </w:tr>
      <w:tr w:rsidR="003F76C5" w:rsidRPr="009071DE" w14:paraId="56C11ECD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0BD4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B36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ED8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Կեղտաջրերի մաքրում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3019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162</w:t>
            </w:r>
          </w:p>
        </w:tc>
      </w:tr>
      <w:tr w:rsidR="003F76C5" w:rsidRPr="009071DE" w14:paraId="01AAD82D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71A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924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436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Գյուղատնտեսական թափոններ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331D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163</w:t>
            </w:r>
          </w:p>
        </w:tc>
      </w:tr>
      <w:tr w:rsidR="003F76C5" w:rsidRPr="009071DE" w14:paraId="30F78307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3D46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967FA5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Հողօգտագործում և անտառտնտեսություն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4FAB4D0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170</w:t>
            </w:r>
          </w:p>
        </w:tc>
      </w:tr>
      <w:tr w:rsidR="003F76C5" w:rsidRPr="009071DE" w14:paraId="676F8F5C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79D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D05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E7F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Անտառային տնտեսություն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84FD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171</w:t>
            </w:r>
          </w:p>
        </w:tc>
      </w:tr>
      <w:tr w:rsidR="003F76C5" w:rsidRPr="009071DE" w14:paraId="5FEB332E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BB82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9F8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F51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Այլ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1E8F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172</w:t>
            </w:r>
          </w:p>
        </w:tc>
      </w:tr>
      <w:tr w:rsidR="003F76C5" w:rsidRPr="009071DE" w14:paraId="7A3D892D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766B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5CD6A9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Խաչվող հարցեր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47F7F26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180</w:t>
            </w:r>
          </w:p>
        </w:tc>
      </w:tr>
      <w:tr w:rsidR="003F76C5" w:rsidRPr="009071DE" w14:paraId="0CC182B0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824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AC3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A72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Կրթություն և իրազեկում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75D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181</w:t>
            </w:r>
          </w:p>
        </w:tc>
      </w:tr>
      <w:tr w:rsidR="003F76C5" w:rsidRPr="009071DE" w14:paraId="4848007F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F5BA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D49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82E5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Քաղաքականություն և կարգավորում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1532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182</w:t>
            </w:r>
          </w:p>
        </w:tc>
      </w:tr>
      <w:tr w:rsidR="003F76C5" w:rsidRPr="009071DE" w14:paraId="6A7A5992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7E01B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28B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34E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Ֆինանսներ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2069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183</w:t>
            </w:r>
          </w:p>
        </w:tc>
      </w:tr>
      <w:tr w:rsidR="003F76C5" w:rsidRPr="009071DE" w14:paraId="332E03BC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8C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75C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F9D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Հետազոտություն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61C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184</w:t>
            </w:r>
          </w:p>
        </w:tc>
      </w:tr>
      <w:tr w:rsidR="003F76C5" w:rsidRPr="009071DE" w14:paraId="060E9140" w14:textId="77777777" w:rsidTr="00C63653">
        <w:trPr>
          <w:trHeight w:val="54"/>
        </w:trPr>
        <w:tc>
          <w:tcPr>
            <w:tcW w:w="8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52011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Հարմարվողականություն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0189C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200</w:t>
            </w:r>
          </w:p>
        </w:tc>
      </w:tr>
      <w:tr w:rsidR="003F76C5" w:rsidRPr="009071DE" w14:paraId="54B4A6EA" w14:textId="77777777" w:rsidTr="00C63653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6F98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FF692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Բնական էկոհամակարգեր և կենսաբազմազանություն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714D70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210</w:t>
            </w:r>
          </w:p>
        </w:tc>
      </w:tr>
      <w:tr w:rsidR="003F76C5" w:rsidRPr="009071DE" w14:paraId="6440CEC3" w14:textId="77777777" w:rsidTr="00C63653">
        <w:trPr>
          <w:trHeight w:val="5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4480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344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5C10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Անտառներ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7900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211</w:t>
            </w:r>
          </w:p>
        </w:tc>
      </w:tr>
      <w:tr w:rsidR="003F76C5" w:rsidRPr="009071DE" w14:paraId="29FFF317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8FFE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44C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ED9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Բնական էկոհամակարգի պահպանություն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D5EE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212</w:t>
            </w:r>
          </w:p>
        </w:tc>
      </w:tr>
      <w:tr w:rsidR="003F76C5" w:rsidRPr="009071DE" w14:paraId="231EB772" w14:textId="77777777" w:rsidTr="00C63653">
        <w:trPr>
          <w:trHeight w:val="19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D74E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6B1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ED4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Պաշտպանություն անապատացումից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99A9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213</w:t>
            </w:r>
          </w:p>
        </w:tc>
      </w:tr>
      <w:tr w:rsidR="003F76C5" w:rsidRPr="009071DE" w14:paraId="77A0C06A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05C1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D89C9BB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Ջրային ռեսուրսներ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0CC9A7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220</w:t>
            </w:r>
          </w:p>
        </w:tc>
      </w:tr>
      <w:tr w:rsidR="003F76C5" w:rsidRPr="009071DE" w14:paraId="3A0F41C3" w14:textId="77777777" w:rsidTr="00C63653">
        <w:trPr>
          <w:trHeight w:val="1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29DE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FA2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12B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Ջրամատակարարման և ջրահեռացման ապահովում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D5F0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221</w:t>
            </w:r>
          </w:p>
        </w:tc>
      </w:tr>
      <w:tr w:rsidR="003F76C5" w:rsidRPr="009071DE" w14:paraId="6015B5BA" w14:textId="77777777" w:rsidTr="00C63653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AAD0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DC6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786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Ջրի որակ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82C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222</w:t>
            </w:r>
          </w:p>
        </w:tc>
      </w:tr>
      <w:tr w:rsidR="003F76C5" w:rsidRPr="009071DE" w14:paraId="3AEE4BDA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8B92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309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CE72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Ոռոգման ապահովում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D11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223</w:t>
            </w:r>
          </w:p>
        </w:tc>
      </w:tr>
      <w:tr w:rsidR="003F76C5" w:rsidRPr="009071DE" w14:paraId="5B5AB3FF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C4A2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5DE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6C1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Դրենաժ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9965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224</w:t>
            </w:r>
          </w:p>
        </w:tc>
      </w:tr>
      <w:tr w:rsidR="003F76C5" w:rsidRPr="009071DE" w14:paraId="03E5A03F" w14:textId="77777777" w:rsidTr="00C63653">
        <w:trPr>
          <w:trHeight w:val="6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24A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5E3B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DA6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Ջրային ռեսուրսների կառավարում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24AB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225</w:t>
            </w:r>
          </w:p>
        </w:tc>
      </w:tr>
      <w:tr w:rsidR="003F76C5" w:rsidRPr="009071DE" w14:paraId="45E87492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1487C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2868E5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Գյուղատնտեսություն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0FA2E1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230</w:t>
            </w:r>
          </w:p>
        </w:tc>
      </w:tr>
      <w:tr w:rsidR="003F76C5" w:rsidRPr="009071DE" w14:paraId="7122E975" w14:textId="77777777" w:rsidTr="00C63653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CCEFF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2DCAD4" w14:textId="77777777" w:rsidR="003F76C5" w:rsidRPr="009071DE" w:rsidRDefault="003F76C5" w:rsidP="0075232B">
            <w:pPr>
              <w:spacing w:after="0"/>
              <w:jc w:val="center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F7B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Բուսաբուծություն և մշակաբույսերի պաշտպանություն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0A02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231</w:t>
            </w:r>
          </w:p>
        </w:tc>
      </w:tr>
      <w:tr w:rsidR="003F76C5" w:rsidRPr="009071DE" w14:paraId="015899DB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31BB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2B698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AB1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Ջրի օգտագործման արդյունավետության բարձրացում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C183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232</w:t>
            </w:r>
          </w:p>
        </w:tc>
      </w:tr>
      <w:tr w:rsidR="003F76C5" w:rsidRPr="009071DE" w14:paraId="7CC21B55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3232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394D2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251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Անասնապահություն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CAB9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233</w:t>
            </w:r>
          </w:p>
        </w:tc>
      </w:tr>
      <w:tr w:rsidR="003F76C5" w:rsidRPr="009071DE" w14:paraId="7BB62D3E" w14:textId="77777777" w:rsidTr="00C63653">
        <w:trPr>
          <w:trHeight w:val="9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7D1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EED3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301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Ձկնաբուծություն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2158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234</w:t>
            </w:r>
          </w:p>
        </w:tc>
      </w:tr>
      <w:tr w:rsidR="003F76C5" w:rsidRPr="009071DE" w14:paraId="59D06997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2A28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51EA62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AD8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Գյուղատնտեսական արտադրանքի վրա հիմնվող գյուղական համայնքների կենսապահովման աջակցություն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2508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235</w:t>
            </w:r>
          </w:p>
        </w:tc>
      </w:tr>
      <w:tr w:rsidR="003F76C5" w:rsidRPr="009071DE" w14:paraId="5E808272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F9CD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3E1063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Բնակավայրեր, ենթակառուցվածքներ և էներգիա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B9A1CA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240</w:t>
            </w:r>
          </w:p>
        </w:tc>
      </w:tr>
      <w:tr w:rsidR="003F76C5" w:rsidRPr="009071DE" w14:paraId="2EEFE221" w14:textId="77777777" w:rsidTr="00C63653">
        <w:trPr>
          <w:trHeight w:val="1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934D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0E003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0AF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Ջրհեղեղներից պաշտպանության ենթակառուցվածքներ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7861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241</w:t>
            </w:r>
          </w:p>
        </w:tc>
      </w:tr>
      <w:tr w:rsidR="003F76C5" w:rsidRPr="009071DE" w14:paraId="1C7D0EAE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2CB0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F2B5F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6F78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Տրանսպորտ - վտանգների նվազեցում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302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242</w:t>
            </w:r>
          </w:p>
        </w:tc>
      </w:tr>
      <w:tr w:rsidR="003F76C5" w:rsidRPr="009071DE" w14:paraId="4A7A7B12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D9C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702A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A15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Տրանսպորտ - հաղորդակցության բարելավում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D320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243</w:t>
            </w:r>
          </w:p>
        </w:tc>
      </w:tr>
      <w:tr w:rsidR="003F76C5" w:rsidRPr="009071DE" w14:paraId="3FB58A59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0328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2F992B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F9E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Էներգիա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3492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244</w:t>
            </w:r>
          </w:p>
        </w:tc>
      </w:tr>
      <w:tr w:rsidR="003F76C5" w:rsidRPr="009071DE" w14:paraId="59A7AB04" w14:textId="77777777" w:rsidTr="00C63653">
        <w:trPr>
          <w:trHeight w:val="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952D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C127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466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Շենքեր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84A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245</w:t>
            </w:r>
          </w:p>
        </w:tc>
      </w:tr>
      <w:tr w:rsidR="003F76C5" w:rsidRPr="009071DE" w14:paraId="587E3598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91C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DD10D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5BD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Թափոններ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7A15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246</w:t>
            </w:r>
          </w:p>
        </w:tc>
      </w:tr>
      <w:tr w:rsidR="003F76C5" w:rsidRPr="009071DE" w14:paraId="3B860459" w14:textId="77777777" w:rsidTr="00C63653">
        <w:trPr>
          <w:trHeight w:val="12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EA5F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55E3CC3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Մարդու առողջություն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4E0797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250</w:t>
            </w:r>
          </w:p>
        </w:tc>
      </w:tr>
      <w:tr w:rsidR="003F76C5" w:rsidRPr="009071DE" w14:paraId="5E6EFE38" w14:textId="77777777" w:rsidTr="00C63653">
        <w:trPr>
          <w:trHeight w:val="1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191AB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FD9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C46E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Կլիմայի հետ կապված առողջապահական միջոցառումներ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6E86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251</w:t>
            </w:r>
          </w:p>
        </w:tc>
      </w:tr>
      <w:tr w:rsidR="003F76C5" w:rsidRPr="009071DE" w14:paraId="4BC3F2D8" w14:textId="77777777" w:rsidTr="00C63653">
        <w:trPr>
          <w:trHeight w:val="12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B9EB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62F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761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Առողջապահական ընդհանուր ծախսեր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704B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252</w:t>
            </w:r>
          </w:p>
        </w:tc>
      </w:tr>
      <w:tr w:rsidR="003F76C5" w:rsidRPr="009071DE" w14:paraId="603B515A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81D3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4958B2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 xml:space="preserve">Զբոսաշրջություն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808AF56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260</w:t>
            </w:r>
          </w:p>
        </w:tc>
      </w:tr>
      <w:tr w:rsidR="003F76C5" w:rsidRPr="009071DE" w14:paraId="1524F5DC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E51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F68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8775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Էկոտուրիզմ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701F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261</w:t>
            </w:r>
          </w:p>
        </w:tc>
      </w:tr>
      <w:tr w:rsidR="003F76C5" w:rsidRPr="009071DE" w14:paraId="71E07B02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8ACE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6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00EB5D2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Խաչվող հարցեր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F621C31" w14:textId="77777777" w:rsidR="003F76C5" w:rsidRPr="009071DE" w:rsidRDefault="003F76C5" w:rsidP="0075232B">
            <w:pPr>
              <w:spacing w:after="0"/>
              <w:ind w:left="315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270</w:t>
            </w:r>
          </w:p>
        </w:tc>
      </w:tr>
      <w:tr w:rsidR="003F76C5" w:rsidRPr="009071DE" w14:paraId="3ED2B0BB" w14:textId="77777777" w:rsidTr="00C63653">
        <w:trPr>
          <w:trHeight w:val="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BFBA1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2BB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490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Աղետների ռիսկի կառավարում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4054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271</w:t>
            </w:r>
          </w:p>
        </w:tc>
      </w:tr>
      <w:tr w:rsidR="003F76C5" w:rsidRPr="009071DE" w14:paraId="22C55BC9" w14:textId="77777777" w:rsidTr="00C63653">
        <w:trPr>
          <w:trHeight w:val="24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2C41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44C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5664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Կրթություն և իրազեկում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1AD7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272</w:t>
            </w:r>
          </w:p>
        </w:tc>
      </w:tr>
      <w:tr w:rsidR="003F76C5" w:rsidRPr="009071DE" w14:paraId="257CBE32" w14:textId="77777777" w:rsidTr="00C63653">
        <w:trPr>
          <w:trHeight w:val="1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EF1E9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1A7D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F2A6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Քաղաքականություն և կարգավորում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777D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273</w:t>
            </w:r>
          </w:p>
        </w:tc>
      </w:tr>
      <w:tr w:rsidR="003F76C5" w:rsidRPr="009071DE" w14:paraId="5E12C3CD" w14:textId="77777777" w:rsidTr="00C63653">
        <w:trPr>
          <w:trHeight w:val="15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817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9F7A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CBFC" w14:textId="77777777" w:rsidR="003F76C5" w:rsidRPr="009071DE" w:rsidRDefault="003F76C5" w:rsidP="0075232B">
            <w:pPr>
              <w:spacing w:after="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Հետազոտություն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5305" w14:textId="77777777" w:rsidR="003F76C5" w:rsidRPr="009071DE" w:rsidRDefault="003F76C5" w:rsidP="0075232B">
            <w:pPr>
              <w:spacing w:after="0"/>
              <w:ind w:left="720"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en-CA"/>
              </w:rPr>
              <w:t>274</w:t>
            </w:r>
          </w:p>
        </w:tc>
      </w:tr>
    </w:tbl>
    <w:p w14:paraId="10EE7946" w14:textId="77777777" w:rsidR="003F76C5" w:rsidRPr="009071DE" w:rsidRDefault="003F76C5" w:rsidP="003F76C5">
      <w:pPr>
        <w:spacing w:after="0"/>
        <w:ind w:left="1080"/>
        <w:contextualSpacing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</w:p>
    <w:p w14:paraId="3D639A97" w14:textId="77777777" w:rsidR="00C63653" w:rsidRDefault="00C63653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</w:pPr>
    </w:p>
    <w:p w14:paraId="4F73E41E" w14:textId="77777777" w:rsidR="00C63653" w:rsidRDefault="00C63653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</w:pPr>
    </w:p>
    <w:p w14:paraId="27AF3831" w14:textId="386D2D69" w:rsidR="003F76C5" w:rsidRPr="009071DE" w:rsidRDefault="003F76C5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  <w:t>Օրինակ</w:t>
      </w:r>
    </w:p>
    <w:p w14:paraId="080B6767" w14:textId="153A977A" w:rsidR="003F76C5" w:rsidRPr="009071DE" w:rsidRDefault="003F76C5" w:rsidP="00C63653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ind w:firstLine="357"/>
        <w:jc w:val="both"/>
        <w:rPr>
          <w:rFonts w:ascii="GHEA Grapalat" w:hAnsi="GHEA Grapalat" w:cstheme="minorHAnsi"/>
          <w:i/>
          <w:iCs/>
          <w:sz w:val="24"/>
          <w:szCs w:val="24"/>
          <w:lang w:val="hy-AM"/>
        </w:rPr>
      </w:pP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Վեդու ջրամբարի և ոռոգման համակարգի կառուցում միջոցառումը պատկանում է </w:t>
      </w:r>
      <w:r w:rsidR="00C63653">
        <w:rPr>
          <w:rFonts w:ascii="GHEA Grapalat" w:hAnsi="GHEA Grapalat" w:cstheme="minorHAnsi"/>
          <w:i/>
          <w:iCs/>
          <w:sz w:val="24"/>
          <w:szCs w:val="24"/>
          <w:lang w:val="hy-AM"/>
        </w:rPr>
        <w:t>ջ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րային ռեսուրսների ոլորտին, և մասնավորապես, </w:t>
      </w:r>
      <w:r w:rsidR="00C63653">
        <w:rPr>
          <w:rFonts w:ascii="GHEA Grapalat" w:hAnsi="GHEA Grapalat" w:cstheme="minorHAnsi"/>
          <w:i/>
          <w:iCs/>
          <w:sz w:val="24"/>
          <w:szCs w:val="24"/>
          <w:lang w:val="hy-AM"/>
        </w:rPr>
        <w:t>ո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>ռոգման ապահով</w:t>
      </w:r>
      <w:r w:rsidR="00B66A3F">
        <w:rPr>
          <w:rFonts w:ascii="GHEA Grapalat" w:hAnsi="GHEA Grapalat" w:cstheme="minorHAnsi"/>
          <w:i/>
          <w:iCs/>
          <w:sz w:val="24"/>
          <w:szCs w:val="24"/>
          <w:lang w:val="hy-AM"/>
        </w:rPr>
        <w:t>ման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 ուղղությանը, որի դեպքում դասիչի երրորդ նիշը </w:t>
      </w:r>
      <w:r w:rsidRPr="009071DE">
        <w:rPr>
          <w:rFonts w:ascii="GHEA Grapalat" w:hAnsi="GHEA Grapalat" w:cstheme="minorHAnsi"/>
          <w:b/>
          <w:bCs/>
          <w:i/>
          <w:iCs/>
          <w:sz w:val="24"/>
          <w:szCs w:val="24"/>
          <w:lang w:val="hy-AM"/>
        </w:rPr>
        <w:t xml:space="preserve">3 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է։ Այս փուլում ամբողջական դասիչը կունենա </w:t>
      </w:r>
      <w:r w:rsidRPr="009071DE">
        <w:rPr>
          <w:rFonts w:ascii="GHEA Grapalat" w:hAnsi="GHEA Grapalat" w:cstheme="minorHAnsi"/>
          <w:b/>
          <w:bCs/>
          <w:i/>
          <w:iCs/>
          <w:sz w:val="24"/>
          <w:szCs w:val="24"/>
          <w:lang w:val="hy-AM"/>
        </w:rPr>
        <w:t>223XX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 տեսքը։ Վերջին երկու նիշի որոշման համար անհրաժեշտ է հետևել </w:t>
      </w:r>
      <w:r w:rsidR="00B66A3F">
        <w:rPr>
          <w:rFonts w:ascii="GHEA Grapalat" w:hAnsi="GHEA Grapalat" w:cstheme="minorHAnsi"/>
          <w:i/>
          <w:iCs/>
          <w:sz w:val="24"/>
          <w:szCs w:val="24"/>
          <w:lang w:val="hy-AM"/>
        </w:rPr>
        <w:t>կ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>լիմայական դասիչի՝ կլիմայի փոփոխությանն առնչ</w:t>
      </w:r>
      <w:r w:rsidR="00B66A3F">
        <w:rPr>
          <w:rFonts w:ascii="GHEA Grapalat" w:hAnsi="GHEA Grapalat" w:cstheme="minorHAnsi"/>
          <w:i/>
          <w:iCs/>
          <w:sz w:val="24"/>
          <w:szCs w:val="24"/>
          <w:lang w:val="hy-AM"/>
        </w:rPr>
        <w:t>վող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 բաղադրիչի որոշման փուլի ցուցումներին։ </w:t>
      </w:r>
    </w:p>
    <w:p w14:paraId="388A855A" w14:textId="3BA741CA" w:rsidR="003F76C5" w:rsidRPr="00A54A1E" w:rsidRDefault="003F76C5" w:rsidP="003F76C5">
      <w:pPr>
        <w:spacing w:before="240" w:after="240" w:line="259" w:lineRule="auto"/>
        <w:rPr>
          <w:rFonts w:ascii="GHEA Grapalat" w:eastAsiaTheme="majorEastAsia" w:hAnsi="GHEA Grapalat" w:cstheme="majorBidi"/>
          <w:b/>
          <w:sz w:val="24"/>
          <w:szCs w:val="24"/>
          <w:lang w:val="hy-AM"/>
        </w:rPr>
      </w:pPr>
      <w:bookmarkStart w:id="17" w:name="_Toc177660467"/>
      <w:r w:rsidRPr="00A54A1E">
        <w:rPr>
          <w:rFonts w:ascii="GHEA Grapalat" w:eastAsiaTheme="majorEastAsia" w:hAnsi="GHEA Grapalat" w:cstheme="majorBidi"/>
          <w:b/>
          <w:sz w:val="24"/>
          <w:szCs w:val="24"/>
          <w:lang w:val="hy-AM"/>
        </w:rPr>
        <w:t>6.2. Կլիմայական դասիչի՝ կլիմայի փոփոխությանն առնչ</w:t>
      </w:r>
      <w:r w:rsidR="00E41F00">
        <w:rPr>
          <w:rFonts w:ascii="GHEA Grapalat" w:eastAsiaTheme="majorEastAsia" w:hAnsi="GHEA Grapalat" w:cstheme="majorBidi"/>
          <w:b/>
          <w:sz w:val="24"/>
          <w:szCs w:val="24"/>
          <w:lang w:val="hy-AM"/>
        </w:rPr>
        <w:t>վող</w:t>
      </w:r>
      <w:r w:rsidRPr="00A54A1E">
        <w:rPr>
          <w:rFonts w:ascii="GHEA Grapalat" w:eastAsiaTheme="majorEastAsia" w:hAnsi="GHEA Grapalat" w:cstheme="majorBidi"/>
          <w:b/>
          <w:sz w:val="24"/>
          <w:szCs w:val="24"/>
          <w:lang w:val="hy-AM"/>
        </w:rPr>
        <w:t xml:space="preserve"> բաղադրիչի որոշում</w:t>
      </w:r>
      <w:bookmarkEnd w:id="17"/>
      <w:r w:rsidRPr="00A54A1E">
        <w:rPr>
          <w:rFonts w:ascii="GHEA Grapalat" w:eastAsiaTheme="majorEastAsia" w:hAnsi="GHEA Grapalat" w:cstheme="majorBidi"/>
          <w:b/>
          <w:sz w:val="24"/>
          <w:szCs w:val="24"/>
          <w:lang w:val="hy-AM"/>
        </w:rPr>
        <w:t xml:space="preserve"> </w:t>
      </w:r>
    </w:p>
    <w:p w14:paraId="352AAA9B" w14:textId="4FFAF7DE" w:rsidR="003F76C5" w:rsidRPr="00D168C0" w:rsidRDefault="003F76C5" w:rsidP="003F76C5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D168C0">
        <w:rPr>
          <w:rFonts w:ascii="GHEA Grapalat" w:hAnsi="GHEA Grapalat" w:cstheme="minorHAnsi"/>
          <w:color w:val="000000" w:themeColor="text1"/>
          <w:lang w:val="hy-AM"/>
        </w:rPr>
        <w:t>Աղյուսակ 4-ում ներկայացված է կլիմայական դասիչի՝ ԿՓ</w:t>
      </w:r>
      <w:r w:rsidR="00E41F00">
        <w:rPr>
          <w:rFonts w:ascii="GHEA Grapalat" w:hAnsi="GHEA Grapalat" w:cstheme="minorHAnsi"/>
          <w:color w:val="000000" w:themeColor="text1"/>
          <w:lang w:val="hy-AM"/>
        </w:rPr>
        <w:t>-ին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 առնչ</w:t>
      </w:r>
      <w:r w:rsidR="00E41F00">
        <w:rPr>
          <w:rFonts w:ascii="GHEA Grapalat" w:hAnsi="GHEA Grapalat" w:cstheme="minorHAnsi"/>
          <w:color w:val="000000" w:themeColor="text1"/>
          <w:lang w:val="hy-AM"/>
        </w:rPr>
        <w:t>վող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 բաղադրիչի դասիչները, որոնք աջից ավելացվում են քաղաքականության բաղադրիչի </w:t>
      </w:r>
      <w:r w:rsidRPr="00D168C0">
        <w:rPr>
          <w:rFonts w:ascii="GHEA Grapalat" w:hAnsi="GHEA Grapalat" w:cstheme="minorHAnsi"/>
          <w:b/>
          <w:bCs/>
          <w:color w:val="000000" w:themeColor="text1"/>
          <w:lang w:val="hy-AM"/>
        </w:rPr>
        <w:t>3</w:t>
      </w:r>
      <w:r w:rsidRPr="00D168C0">
        <w:rPr>
          <w:rFonts w:ascii="GHEA Grapalat" w:hAnsi="GHEA Grapalat" w:cstheme="minorHAnsi"/>
          <w:color w:val="000000" w:themeColor="text1"/>
          <w:lang w:val="hy-AM"/>
        </w:rPr>
        <w:t xml:space="preserve"> նիշից բաղկացած կոդին։ </w:t>
      </w:r>
    </w:p>
    <w:p w14:paraId="40DFDF24" w14:textId="09BC79F7" w:rsidR="003F76C5" w:rsidRPr="009071DE" w:rsidRDefault="003F76C5" w:rsidP="00E41F00">
      <w:pPr>
        <w:spacing w:after="200"/>
        <w:ind w:left="720"/>
        <w:jc w:val="center"/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</w:pPr>
      <w:r w:rsidRPr="009071DE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>Աղյուսակ 4</w:t>
      </w:r>
      <w:r w:rsidRPr="009071DE">
        <w:rPr>
          <w:rFonts w:ascii="GHEA Grapalat" w:eastAsiaTheme="minorHAnsi" w:hAnsi="GHEA Grapalat" w:cs="Cambria Math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9071DE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>Կլիմայական փոփոխության առնչ</w:t>
      </w:r>
      <w:r w:rsidR="00E41F00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>վող</w:t>
      </w:r>
      <w:r w:rsidRPr="009071DE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 xml:space="preserve"> բաղադրիչի դասիչ</w:t>
      </w: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3685"/>
        <w:gridCol w:w="3119"/>
        <w:gridCol w:w="3118"/>
      </w:tblGrid>
      <w:tr w:rsidR="003F76C5" w:rsidRPr="009071DE" w14:paraId="29606201" w14:textId="77777777" w:rsidTr="0075232B">
        <w:tc>
          <w:tcPr>
            <w:tcW w:w="3685" w:type="dxa"/>
            <w:shd w:val="clear" w:color="auto" w:fill="F2DBDB" w:themeFill="accent2" w:themeFillTint="33"/>
          </w:tcPr>
          <w:p w14:paraId="678031F5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Կլիմայի փոփոխության առնչության խումբը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14:paraId="3C096197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Կշիռը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4EF1B2AC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Կլիմայական դասիչ (առնչության բաղադրիչը)</w:t>
            </w:r>
          </w:p>
        </w:tc>
      </w:tr>
      <w:tr w:rsidR="003F76C5" w:rsidRPr="009071DE" w14:paraId="17BB8760" w14:textId="77777777" w:rsidTr="0075232B">
        <w:tc>
          <w:tcPr>
            <w:tcW w:w="6804" w:type="dxa"/>
            <w:gridSpan w:val="2"/>
            <w:shd w:val="clear" w:color="auto" w:fill="C6D9F1" w:themeFill="text2" w:themeFillTint="33"/>
          </w:tcPr>
          <w:p w14:paraId="719C7AF4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Ուղղակի առնչություն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1B25E47E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10</w:t>
            </w:r>
          </w:p>
        </w:tc>
      </w:tr>
      <w:tr w:rsidR="003F76C5" w:rsidRPr="009071DE" w14:paraId="18402E49" w14:textId="77777777" w:rsidTr="0075232B">
        <w:tc>
          <w:tcPr>
            <w:tcW w:w="3685" w:type="dxa"/>
            <w:vMerge w:val="restart"/>
          </w:tcPr>
          <w:p w14:paraId="104519F0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4600B82C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Բարձր (100%)</w:t>
            </w:r>
          </w:p>
        </w:tc>
        <w:tc>
          <w:tcPr>
            <w:tcW w:w="3118" w:type="dxa"/>
          </w:tcPr>
          <w:p w14:paraId="24A63B5D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11</w:t>
            </w:r>
          </w:p>
        </w:tc>
      </w:tr>
      <w:tr w:rsidR="003F76C5" w:rsidRPr="009071DE" w14:paraId="14D9B046" w14:textId="77777777" w:rsidTr="0075232B">
        <w:tc>
          <w:tcPr>
            <w:tcW w:w="3685" w:type="dxa"/>
            <w:vMerge/>
          </w:tcPr>
          <w:p w14:paraId="713C75A4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377A0D97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Միջին (90%)</w:t>
            </w:r>
          </w:p>
        </w:tc>
        <w:tc>
          <w:tcPr>
            <w:tcW w:w="3118" w:type="dxa"/>
          </w:tcPr>
          <w:p w14:paraId="60681AD1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12</w:t>
            </w:r>
          </w:p>
        </w:tc>
      </w:tr>
      <w:tr w:rsidR="003F76C5" w:rsidRPr="009071DE" w14:paraId="1427C3DC" w14:textId="77777777" w:rsidTr="0075232B">
        <w:tc>
          <w:tcPr>
            <w:tcW w:w="3685" w:type="dxa"/>
            <w:vMerge/>
          </w:tcPr>
          <w:p w14:paraId="7E4C39EE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4D574AC2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Ցածր (80%)</w:t>
            </w:r>
          </w:p>
        </w:tc>
        <w:tc>
          <w:tcPr>
            <w:tcW w:w="3118" w:type="dxa"/>
          </w:tcPr>
          <w:p w14:paraId="28DBD283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13</w:t>
            </w:r>
          </w:p>
        </w:tc>
      </w:tr>
      <w:tr w:rsidR="003F76C5" w:rsidRPr="009071DE" w14:paraId="6999727D" w14:textId="77777777" w:rsidTr="0075232B">
        <w:tc>
          <w:tcPr>
            <w:tcW w:w="6804" w:type="dxa"/>
            <w:gridSpan w:val="2"/>
            <w:shd w:val="clear" w:color="auto" w:fill="C6D9F1" w:themeFill="text2" w:themeFillTint="33"/>
          </w:tcPr>
          <w:p w14:paraId="54918159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Բարձր առնչություն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6D1C1689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20</w:t>
            </w:r>
          </w:p>
        </w:tc>
      </w:tr>
      <w:tr w:rsidR="003F76C5" w:rsidRPr="009071DE" w14:paraId="7723723E" w14:textId="77777777" w:rsidTr="0075232B">
        <w:tc>
          <w:tcPr>
            <w:tcW w:w="3685" w:type="dxa"/>
            <w:vMerge w:val="restart"/>
          </w:tcPr>
          <w:p w14:paraId="3ECA14D4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698DE6AC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Բարձր (75%)</w:t>
            </w:r>
          </w:p>
        </w:tc>
        <w:tc>
          <w:tcPr>
            <w:tcW w:w="3118" w:type="dxa"/>
          </w:tcPr>
          <w:p w14:paraId="03D756A4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21</w:t>
            </w:r>
          </w:p>
        </w:tc>
      </w:tr>
      <w:tr w:rsidR="003F76C5" w:rsidRPr="009071DE" w14:paraId="162FD167" w14:textId="77777777" w:rsidTr="0075232B">
        <w:tc>
          <w:tcPr>
            <w:tcW w:w="3685" w:type="dxa"/>
            <w:vMerge/>
          </w:tcPr>
          <w:p w14:paraId="25E2BC38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065B8863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Միջին (65%)</w:t>
            </w:r>
          </w:p>
        </w:tc>
        <w:tc>
          <w:tcPr>
            <w:tcW w:w="3118" w:type="dxa"/>
          </w:tcPr>
          <w:p w14:paraId="008C01DB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22</w:t>
            </w:r>
          </w:p>
        </w:tc>
      </w:tr>
      <w:tr w:rsidR="003F76C5" w:rsidRPr="009071DE" w14:paraId="7EBCA147" w14:textId="77777777" w:rsidTr="0075232B">
        <w:tc>
          <w:tcPr>
            <w:tcW w:w="3685" w:type="dxa"/>
            <w:vMerge/>
          </w:tcPr>
          <w:p w14:paraId="438121A7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4BF4E2B7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Ցածր (55%)</w:t>
            </w:r>
          </w:p>
        </w:tc>
        <w:tc>
          <w:tcPr>
            <w:tcW w:w="3118" w:type="dxa"/>
          </w:tcPr>
          <w:p w14:paraId="0CAA5CF4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23</w:t>
            </w:r>
          </w:p>
        </w:tc>
      </w:tr>
      <w:tr w:rsidR="003F76C5" w:rsidRPr="009071DE" w14:paraId="3D28140A" w14:textId="77777777" w:rsidTr="0075232B">
        <w:tc>
          <w:tcPr>
            <w:tcW w:w="6804" w:type="dxa"/>
            <w:gridSpan w:val="2"/>
            <w:shd w:val="clear" w:color="auto" w:fill="C6D9F1" w:themeFill="text2" w:themeFillTint="33"/>
          </w:tcPr>
          <w:p w14:paraId="25841A2E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Միջին առնչություն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57ED1413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</w:tr>
      <w:tr w:rsidR="003F76C5" w:rsidRPr="009071DE" w14:paraId="48A42318" w14:textId="77777777" w:rsidTr="0075232B">
        <w:tc>
          <w:tcPr>
            <w:tcW w:w="3685" w:type="dxa"/>
            <w:vMerge w:val="restart"/>
          </w:tcPr>
          <w:p w14:paraId="45959621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16AD494E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Բարձր (50%)</w:t>
            </w:r>
          </w:p>
        </w:tc>
        <w:tc>
          <w:tcPr>
            <w:tcW w:w="3118" w:type="dxa"/>
          </w:tcPr>
          <w:p w14:paraId="10E1FC99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31</w:t>
            </w:r>
          </w:p>
        </w:tc>
      </w:tr>
      <w:tr w:rsidR="003F76C5" w:rsidRPr="009071DE" w14:paraId="1C4E3CDF" w14:textId="77777777" w:rsidTr="0075232B">
        <w:tc>
          <w:tcPr>
            <w:tcW w:w="3685" w:type="dxa"/>
            <w:vMerge/>
          </w:tcPr>
          <w:p w14:paraId="5BE31B52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329BFD32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Միջին (40%)</w:t>
            </w:r>
          </w:p>
        </w:tc>
        <w:tc>
          <w:tcPr>
            <w:tcW w:w="3118" w:type="dxa"/>
          </w:tcPr>
          <w:p w14:paraId="254D29ED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32</w:t>
            </w:r>
          </w:p>
        </w:tc>
      </w:tr>
      <w:tr w:rsidR="003F76C5" w:rsidRPr="009071DE" w14:paraId="76436B3F" w14:textId="77777777" w:rsidTr="0075232B">
        <w:tc>
          <w:tcPr>
            <w:tcW w:w="3685" w:type="dxa"/>
            <w:vMerge/>
          </w:tcPr>
          <w:p w14:paraId="0081ED57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137ACA2C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Ցածր (30%)</w:t>
            </w:r>
          </w:p>
        </w:tc>
        <w:tc>
          <w:tcPr>
            <w:tcW w:w="3118" w:type="dxa"/>
          </w:tcPr>
          <w:p w14:paraId="68AAA9DD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33</w:t>
            </w:r>
          </w:p>
        </w:tc>
      </w:tr>
      <w:tr w:rsidR="003F76C5" w:rsidRPr="009071DE" w14:paraId="7E2CE67F" w14:textId="77777777" w:rsidTr="0075232B">
        <w:tc>
          <w:tcPr>
            <w:tcW w:w="6804" w:type="dxa"/>
            <w:gridSpan w:val="2"/>
            <w:shd w:val="clear" w:color="auto" w:fill="C6D9F1" w:themeFill="text2" w:themeFillTint="33"/>
          </w:tcPr>
          <w:p w14:paraId="13763DE2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Ցածր առնչություն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3A30D374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40</w:t>
            </w:r>
          </w:p>
        </w:tc>
      </w:tr>
      <w:tr w:rsidR="003F76C5" w:rsidRPr="009071DE" w14:paraId="3CFA8EDA" w14:textId="77777777" w:rsidTr="0075232B">
        <w:tc>
          <w:tcPr>
            <w:tcW w:w="3685" w:type="dxa"/>
            <w:vMerge w:val="restart"/>
          </w:tcPr>
          <w:p w14:paraId="1B93A2C8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09D883E3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Բարձր (25%)</w:t>
            </w:r>
          </w:p>
        </w:tc>
        <w:tc>
          <w:tcPr>
            <w:tcW w:w="3118" w:type="dxa"/>
          </w:tcPr>
          <w:p w14:paraId="52485BE7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41</w:t>
            </w:r>
          </w:p>
        </w:tc>
      </w:tr>
      <w:tr w:rsidR="003F76C5" w:rsidRPr="009071DE" w14:paraId="6A321CCD" w14:textId="77777777" w:rsidTr="0075232B">
        <w:tc>
          <w:tcPr>
            <w:tcW w:w="3685" w:type="dxa"/>
            <w:vMerge/>
          </w:tcPr>
          <w:p w14:paraId="7347042E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06784164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Միջին (15%)</w:t>
            </w:r>
          </w:p>
        </w:tc>
        <w:tc>
          <w:tcPr>
            <w:tcW w:w="3118" w:type="dxa"/>
          </w:tcPr>
          <w:p w14:paraId="4E71435D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42</w:t>
            </w:r>
          </w:p>
        </w:tc>
      </w:tr>
      <w:tr w:rsidR="003F76C5" w:rsidRPr="009071DE" w14:paraId="10566982" w14:textId="77777777" w:rsidTr="0075232B">
        <w:tc>
          <w:tcPr>
            <w:tcW w:w="3685" w:type="dxa"/>
            <w:vMerge/>
          </w:tcPr>
          <w:p w14:paraId="1F87D265" w14:textId="77777777" w:rsidR="003F76C5" w:rsidRPr="009071DE" w:rsidRDefault="003F76C5" w:rsidP="0075232B">
            <w:pPr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119" w:type="dxa"/>
          </w:tcPr>
          <w:p w14:paraId="389F3213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Ցածր (5%)</w:t>
            </w:r>
          </w:p>
        </w:tc>
        <w:tc>
          <w:tcPr>
            <w:tcW w:w="3118" w:type="dxa"/>
          </w:tcPr>
          <w:p w14:paraId="4E50E462" w14:textId="77777777" w:rsidR="003F76C5" w:rsidRPr="009071DE" w:rsidRDefault="003F76C5" w:rsidP="0075232B">
            <w:pPr>
              <w:jc w:val="center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43</w:t>
            </w:r>
          </w:p>
        </w:tc>
      </w:tr>
    </w:tbl>
    <w:p w14:paraId="5E1A54E6" w14:textId="705F4E1D" w:rsidR="003F76C5" w:rsidRPr="009071DE" w:rsidRDefault="003F76C5" w:rsidP="003F76C5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eastAsiaTheme="minorHAnsi" w:hAnsi="GHEA Grapalat" w:cstheme="minorHAnsi"/>
          <w:b/>
          <w:bCs/>
          <w:color w:val="000000" w:themeColor="text1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lang w:val="hy-AM"/>
        </w:rPr>
        <w:t>ԿՓ առնչության բաղադրիչը ցույց է տալիս, թե որքանով է տվյալ միջոցառումը էական ԿՓ արձագանքման տեսանկյունից` թե</w:t>
      </w:r>
      <w:r w:rsidR="00E41F00">
        <w:rPr>
          <w:rFonts w:ascii="GHEA Grapalat" w:hAnsi="GHEA Grapalat" w:cstheme="minorHAnsi"/>
          <w:color w:val="000000" w:themeColor="text1"/>
          <w:lang w:val="hy-AM"/>
        </w:rPr>
        <w:t>՛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 ֆինանսական գնահատականի առումով և թե</w:t>
      </w:r>
      <w:r w:rsidR="00E41F00">
        <w:rPr>
          <w:rFonts w:ascii="GHEA Grapalat" w:hAnsi="GHEA Grapalat" w:cstheme="minorHAnsi"/>
          <w:color w:val="000000" w:themeColor="text1"/>
          <w:lang w:val="hy-AM"/>
        </w:rPr>
        <w:t>՛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 հայտարարված քաղաքականության մեջ դրա արտացոլման </w:t>
      </w:r>
      <w:r w:rsidR="00E41F00">
        <w:rPr>
          <w:rFonts w:ascii="GHEA Grapalat" w:hAnsi="GHEA Grapalat" w:cstheme="minorHAnsi"/>
          <w:color w:val="000000" w:themeColor="text1"/>
          <w:lang w:val="hy-AM"/>
        </w:rPr>
        <w:t>ու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 կարևորության առումով։</w:t>
      </w:r>
    </w:p>
    <w:p w14:paraId="3337EFFF" w14:textId="77777777" w:rsidR="003F76C5" w:rsidRPr="009071DE" w:rsidRDefault="003F76C5" w:rsidP="003F76C5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eastAsiaTheme="minorHAnsi" w:hAnsi="GHEA Grapalat" w:cstheme="minorHAnsi"/>
          <w:b/>
          <w:bCs/>
          <w:color w:val="000000" w:themeColor="text1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lang w:val="hy-AM"/>
        </w:rPr>
        <w:lastRenderedPageBreak/>
        <w:t xml:space="preserve">Միջոցառումների առնչության որոշման ընթացքում անհրաժեշտ է առաջնորդվել Աղյուսակ 5-ով։  </w:t>
      </w:r>
    </w:p>
    <w:p w14:paraId="03FEC775" w14:textId="77777777" w:rsidR="003F76C5" w:rsidRPr="009071DE" w:rsidRDefault="003F76C5" w:rsidP="003F76C5">
      <w:pPr>
        <w:spacing w:after="200"/>
        <w:ind w:left="1080"/>
        <w:jc w:val="right"/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</w:pPr>
    </w:p>
    <w:p w14:paraId="6036815C" w14:textId="77777777" w:rsidR="003F76C5" w:rsidRPr="009071DE" w:rsidRDefault="003F76C5" w:rsidP="003F76C5">
      <w:pPr>
        <w:spacing w:after="200"/>
        <w:ind w:left="1080"/>
        <w:jc w:val="right"/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</w:pPr>
    </w:p>
    <w:p w14:paraId="260D868F" w14:textId="77777777" w:rsidR="003F76C5" w:rsidRPr="009071DE" w:rsidRDefault="003F76C5" w:rsidP="003F76C5">
      <w:pPr>
        <w:spacing w:after="200"/>
        <w:ind w:left="1080"/>
        <w:jc w:val="right"/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</w:pPr>
      <w:r w:rsidRPr="009071DE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>Աղյուսակ 5</w:t>
      </w:r>
      <w:r w:rsidRPr="009071DE">
        <w:rPr>
          <w:rFonts w:ascii="GHEA Grapalat" w:eastAsiaTheme="minorHAnsi" w:hAnsi="GHEA Grapalat" w:cs="Cambria Math"/>
          <w:b/>
          <w:bCs/>
          <w:color w:val="000000" w:themeColor="text1"/>
          <w:sz w:val="24"/>
          <w:szCs w:val="24"/>
          <w:lang w:val="hy-AM"/>
        </w:rPr>
        <w:t xml:space="preserve">. </w:t>
      </w:r>
      <w:r w:rsidRPr="009071DE">
        <w:rPr>
          <w:rFonts w:ascii="GHEA Grapalat" w:eastAsiaTheme="minorHAnsi" w:hAnsi="GHEA Grapalat" w:cstheme="minorHAnsi"/>
          <w:b/>
          <w:bCs/>
          <w:color w:val="000000" w:themeColor="text1"/>
          <w:sz w:val="24"/>
          <w:szCs w:val="24"/>
          <w:lang w:val="hy-AM"/>
        </w:rPr>
        <w:t xml:space="preserve">Միջոցառման առնչությունը կլիմայի փոփոխությանը </w:t>
      </w:r>
    </w:p>
    <w:tbl>
      <w:tblPr>
        <w:tblW w:w="4913" w:type="pct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3922"/>
        <w:gridCol w:w="4425"/>
      </w:tblGrid>
      <w:tr w:rsidR="003F76C5" w:rsidRPr="009071DE" w14:paraId="3E9E8544" w14:textId="77777777" w:rsidTr="0075232B">
        <w:trPr>
          <w:trHeight w:val="179"/>
        </w:trPr>
        <w:tc>
          <w:tcPr>
            <w:tcW w:w="850" w:type="pct"/>
            <w:shd w:val="clear" w:color="auto" w:fill="F2DBDB" w:themeFill="accent2" w:themeFillTint="33"/>
            <w:noWrap/>
          </w:tcPr>
          <w:p w14:paraId="6FEFD125" w14:textId="77777777" w:rsidR="003F76C5" w:rsidRPr="009071DE" w:rsidRDefault="003F76C5" w:rsidP="0075232B">
            <w:pPr>
              <w:spacing w:before="60" w:after="60"/>
              <w:jc w:val="center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Առնչությունը</w:t>
            </w:r>
          </w:p>
        </w:tc>
        <w:tc>
          <w:tcPr>
            <w:tcW w:w="1950" w:type="pct"/>
            <w:shd w:val="clear" w:color="auto" w:fill="F2DBDB" w:themeFill="accent2" w:themeFillTint="33"/>
            <w:noWrap/>
          </w:tcPr>
          <w:p w14:paraId="5E37774B" w14:textId="77777777" w:rsidR="003F76C5" w:rsidRPr="009071DE" w:rsidRDefault="003F76C5" w:rsidP="0075232B">
            <w:pPr>
              <w:spacing w:before="60" w:after="60"/>
              <w:jc w:val="center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Մեղմում</w:t>
            </w:r>
          </w:p>
        </w:tc>
        <w:tc>
          <w:tcPr>
            <w:tcW w:w="2200" w:type="pct"/>
            <w:shd w:val="clear" w:color="auto" w:fill="F2DBDB" w:themeFill="accent2" w:themeFillTint="33"/>
            <w:noWrap/>
          </w:tcPr>
          <w:p w14:paraId="10E86605" w14:textId="77777777" w:rsidR="003F76C5" w:rsidRPr="009071DE" w:rsidRDefault="003F76C5" w:rsidP="0075232B">
            <w:pPr>
              <w:spacing w:before="60" w:after="60"/>
              <w:jc w:val="center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Հարմարվողականություն</w:t>
            </w:r>
          </w:p>
        </w:tc>
      </w:tr>
      <w:tr w:rsidR="003F76C5" w:rsidRPr="00480F66" w14:paraId="7D9D60C1" w14:textId="77777777" w:rsidTr="0075232B">
        <w:tc>
          <w:tcPr>
            <w:tcW w:w="850" w:type="pct"/>
            <w:noWrap/>
          </w:tcPr>
          <w:p w14:paraId="626B4510" w14:textId="77777777" w:rsidR="003F76C5" w:rsidRPr="009071DE" w:rsidRDefault="003F76C5" w:rsidP="0075232B">
            <w:pPr>
              <w:spacing w:after="0"/>
              <w:jc w:val="both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Ուղղակի առնչություն</w:t>
            </w:r>
          </w:p>
        </w:tc>
        <w:tc>
          <w:tcPr>
            <w:tcW w:w="1950" w:type="pct"/>
            <w:noWrap/>
          </w:tcPr>
          <w:p w14:paraId="48455BF7" w14:textId="77777777" w:rsidR="003F76C5" w:rsidRPr="009071DE" w:rsidRDefault="003F76C5" w:rsidP="000465C4">
            <w:pPr>
              <w:spacing w:after="120"/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Միջոցառման հայտարարված նպատակներից մեկը ջերմոցային գազերի (ՋԳ) արտանետումների կրճատումն է կամ ՋԳ կլանման ընդլայնումը և դրանով իսկ մթնոլորտում ՋԳ կոնցենտրա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 xml:space="preserve">ցիայի  կայունացմանը նպաստելը: </w:t>
            </w:r>
          </w:p>
          <w:p w14:paraId="27E5F4D0" w14:textId="77777777" w:rsidR="003F76C5" w:rsidRPr="009071DE" w:rsidRDefault="003F76C5" w:rsidP="000465C4">
            <w:pPr>
              <w:spacing w:after="0"/>
              <w:jc w:val="both"/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Օրինակ՝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վերականգնվող էներգիայի զարգացում՝ նպատակ ունենալով կրճատել արտանետումները</w:t>
            </w:r>
          </w:p>
        </w:tc>
        <w:tc>
          <w:tcPr>
            <w:tcW w:w="2200" w:type="pct"/>
            <w:noWrap/>
          </w:tcPr>
          <w:p w14:paraId="3BEDA07C" w14:textId="77777777" w:rsidR="003F76C5" w:rsidRPr="009071DE" w:rsidRDefault="003F76C5" w:rsidP="000465C4">
            <w:pPr>
              <w:tabs>
                <w:tab w:val="left" w:pos="182"/>
              </w:tabs>
              <w:spacing w:after="0"/>
              <w:ind w:left="40"/>
              <w:jc w:val="both"/>
              <w:rPr>
                <w:rFonts w:ascii="GHEA Grapalat" w:hAnsi="GHEA Grapalat"/>
                <w:lang w:val="hy-AM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Միջոցառման հայտարարված նպատակ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softHyphen/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softHyphen/>
              <w:t xml:space="preserve">ներից մեկը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4"/>
                <w:szCs w:val="24"/>
                <w:lang w:val="hy-AM" w:eastAsia="ru-RU"/>
              </w:rPr>
              <w:t>ԿՓ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ներկայիս և սպաս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softHyphen/>
              <w:t xml:space="preserve">վող ազդեցությունների, ներառյալ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4"/>
                <w:szCs w:val="24"/>
                <w:lang w:val="hy-AM" w:eastAsia="ru-RU"/>
              </w:rPr>
              <w:t>ԿՓ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նկատմամբ մարդու կամ բնական համա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softHyphen/>
              <w:t>կարգերի խոցելիության նվազե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softHyphen/>
              <w:t>ցումն է</w:t>
            </w:r>
            <w:r w:rsidRPr="009071DE">
              <w:rPr>
                <w:rFonts w:ascii="GHEA Grapalat" w:hAnsi="GHEA Grapalat"/>
                <w:lang w:val="hy-AM"/>
              </w:rPr>
              <w:t xml:space="preserve">։ </w:t>
            </w:r>
            <w:r w:rsidRPr="009071DE">
              <w:rPr>
                <w:rFonts w:ascii="GHEA Grapalat" w:hAnsi="GHEA Grapalat"/>
                <w:sz w:val="20"/>
                <w:lang w:val="hy-AM"/>
              </w:rPr>
              <w:t>Սա իրականացվում է կլիմայական ազդակներին, շոկերին և փոփոխականությանը հարմարվելու կամ դրանք կլանելու կարողությունների զարգացման, ինչպես նաև դրանց ազդեցության նվազեցմանն ուղղված միջոցառումների միջոցով, ինչի արդյունքում պահպանվում կամ բարձրացվում է համակարգերի դիմակայությունը։</w:t>
            </w:r>
          </w:p>
          <w:p w14:paraId="2632957B" w14:textId="77777777" w:rsidR="003F76C5" w:rsidRPr="009071DE" w:rsidRDefault="003F76C5" w:rsidP="000465C4">
            <w:pPr>
              <w:tabs>
                <w:tab w:val="left" w:pos="182"/>
              </w:tabs>
              <w:spacing w:after="0"/>
              <w:ind w:left="40"/>
              <w:jc w:val="both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 w:eastAsia="ru-RU"/>
              </w:rPr>
              <w:t xml:space="preserve">Օրինակ՝ </w:t>
            </w:r>
            <w:r w:rsidRPr="009071DE">
              <w:rPr>
                <w:rFonts w:ascii="GHEA Grapalat" w:eastAsia="Times New Roman" w:hAnsi="GHEA Grapalat" w:cstheme="minorHAnsi"/>
                <w:bCs/>
                <w:i/>
                <w:iCs/>
                <w:color w:val="000000" w:themeColor="text1"/>
                <w:sz w:val="20"/>
                <w:szCs w:val="20"/>
                <w:lang w:val="hy-AM" w:eastAsia="ru-RU"/>
              </w:rPr>
              <w:t>կլիմայական երկարաժամկետ կանխատեսումների մշակում</w:t>
            </w:r>
          </w:p>
        </w:tc>
      </w:tr>
      <w:tr w:rsidR="003F76C5" w:rsidRPr="00480F66" w14:paraId="6EAC2A1D" w14:textId="77777777" w:rsidTr="0075232B">
        <w:tc>
          <w:tcPr>
            <w:tcW w:w="850" w:type="pct"/>
            <w:noWrap/>
          </w:tcPr>
          <w:p w14:paraId="1995BA7C" w14:textId="77777777" w:rsidR="003F76C5" w:rsidRPr="009071DE" w:rsidRDefault="003F76C5" w:rsidP="0075232B">
            <w:pPr>
              <w:spacing w:after="0"/>
              <w:jc w:val="both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Բարձր առնչություն</w:t>
            </w:r>
          </w:p>
        </w:tc>
        <w:tc>
          <w:tcPr>
            <w:tcW w:w="1950" w:type="pct"/>
            <w:noWrap/>
          </w:tcPr>
          <w:p w14:paraId="201FEFF4" w14:textId="4C7F6EA2" w:rsidR="003F76C5" w:rsidRPr="009071DE" w:rsidRDefault="003F76C5" w:rsidP="000465C4">
            <w:pPr>
              <w:spacing w:after="120"/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Չկա հստակ հայտարարված նպա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տակ, որ միջոցառումը կնպաստի մթնոլորտում  ջերմո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ցա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յին գազերի կոնցենտրացիայի  կայունացմանը, սակայն  գոյու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թյուն ունի ապացու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ցելի (միջազ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գային) փաստար</w:t>
            </w:r>
            <w:r w:rsidR="000465C4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կում, որ տվյալ միջոցա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ռումը միևնույն է կնպաստի այդ կայունացմանը: Ավելին, միջոցա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ռումը համահունչ է Փարիզյան համաձայնագրի՝ ջերմաստիճանի վերահսկման ընդհանուր նպատակների հետ:</w:t>
            </w:r>
          </w:p>
          <w:p w14:paraId="0445335E" w14:textId="58BDC71F" w:rsidR="003F76C5" w:rsidRPr="009071DE" w:rsidRDefault="003F76C5" w:rsidP="000465C4">
            <w:pPr>
              <w:spacing w:after="0"/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Օրինակներ՝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t>միջոցառումներ ուղղված էներգաարդյունա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softHyphen/>
              <w:t>վե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softHyphen/>
              <w:t>տու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softHyphen/>
              <w:t>թյան բարձրաց</w:t>
            </w:r>
            <w:r w:rsidR="00A454B3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t>մանը, էլեկտրա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softHyphen/>
              <w:t>կան հասա</w:t>
            </w:r>
            <w:r w:rsidR="000465C4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t>րակական տրանսպոր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softHyphen/>
              <w:t>տի կիրառության մեծաց</w:t>
            </w:r>
            <w:r w:rsidR="00A454B3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hy-AM"/>
              </w:rPr>
              <w:t>մանը, կամ անտառային պաշարների պաշտպանությունը, որոնք չունեն արտանետումների կրճատման հստակ նպատակադրում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00" w:type="pct"/>
            <w:noWrap/>
          </w:tcPr>
          <w:p w14:paraId="6DD05AD0" w14:textId="77777777" w:rsidR="003F76C5" w:rsidRPr="009071DE" w:rsidRDefault="003F76C5" w:rsidP="000465C4">
            <w:pPr>
              <w:spacing w:after="120"/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 xml:space="preserve">Չկա հստակ հայտարարված նպատակ </w:t>
            </w:r>
            <w:r w:rsidRPr="009071DE">
              <w:rPr>
                <w:rFonts w:ascii="GHEA Grapalat" w:hAnsi="GHEA Grapalat" w:cstheme="minorHAnsi"/>
                <w:color w:val="000000" w:themeColor="text1"/>
                <w:lang w:val="hy-AM"/>
              </w:rPr>
              <w:t>ԿՓ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 xml:space="preserve"> ազդեցությունների նկատմամբ խոցելիության նվազեցման վերաբերյալ, սակայն տրամաբանորեն ակնկալվում է, որ միջոցառումը կապահովի դա՝ կլիմայական վտանգների ազդեցու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 xml:space="preserve">թյան կամ վտանգների ինտենսիվության նվազեցման, կամ  կոնկրետ կլիմայական վտանգների նկատմամբ խոցելիության նվազեցման միջոցով </w:t>
            </w:r>
          </w:p>
          <w:p w14:paraId="6D38CA35" w14:textId="66475059" w:rsidR="003F76C5" w:rsidRPr="009071DE" w:rsidRDefault="003F76C5" w:rsidP="000465C4">
            <w:pPr>
              <w:spacing w:after="0"/>
              <w:jc w:val="both"/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Օրինակներ՝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ջրի օգտագործման արդյունա</w:t>
            </w:r>
            <w:r w:rsidR="00A454B3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վետության բարելավման միջո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softHyphen/>
              <w:t>ցա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softHyphen/>
              <w:t>ռումներ, որոնք հատուկ ուղղված են երաշտների նկատմամբ խոցելիության նվազեցմանը, կամ ճանապարհների վերա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softHyphen/>
              <w:t>կանգն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softHyphen/>
              <w:t>ման ծախսեր, որոնք նվազեցնում են ջրհեղեղների նկատմամբ ճանապարհների խոցելիությունը:</w:t>
            </w:r>
          </w:p>
          <w:p w14:paraId="36B23BC8" w14:textId="77777777" w:rsidR="003F76C5" w:rsidRPr="009071DE" w:rsidRDefault="003F76C5" w:rsidP="000465C4">
            <w:pPr>
              <w:spacing w:after="0"/>
              <w:jc w:val="both"/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3F76C5" w:rsidRPr="00480F66" w14:paraId="36D1FC11" w14:textId="77777777" w:rsidTr="0075232B">
        <w:tc>
          <w:tcPr>
            <w:tcW w:w="850" w:type="pct"/>
            <w:noWrap/>
          </w:tcPr>
          <w:p w14:paraId="5DD89F28" w14:textId="77777777" w:rsidR="003F76C5" w:rsidRPr="009071DE" w:rsidRDefault="003F76C5" w:rsidP="0075232B">
            <w:pPr>
              <w:spacing w:after="0"/>
              <w:jc w:val="both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t>Միջին առնչություն</w:t>
            </w:r>
          </w:p>
        </w:tc>
        <w:tc>
          <w:tcPr>
            <w:tcW w:w="1950" w:type="pct"/>
            <w:noWrap/>
          </w:tcPr>
          <w:p w14:paraId="5A5EAEDA" w14:textId="6197F7D4" w:rsidR="003F76C5" w:rsidRPr="009071DE" w:rsidRDefault="003F76C5" w:rsidP="000465C4">
            <w:pPr>
              <w:spacing w:after="120"/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Չկա հստակ հայտարարված նպա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տակ, որ միջոցառումը կնպաստի մթնոլորտում  ջերմո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ցա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յին գազերի կոնցենտրացիայի  կայունացմանը, սակայն  գոյու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թյուն ունի ապացու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ցելի (միջազ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գային) փաստար</w:t>
            </w:r>
            <w:r w:rsidR="00A454B3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lastRenderedPageBreak/>
              <w:t>կում, որ տվյալ միջոցառումը կնպաստի այդ կայու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նացմանը: Այնուամե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նայնիվ, կա մտավախություն, որ այդ միջո</w:t>
            </w:r>
            <w:r w:rsidR="00A454B3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ցառումը չի համապատաս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խանում Փարիզյան համաձայնագրի ընդհանուր ջերմաստիճանի նպատակին, այն պատճառով, որ գոյություն ունի արտանետումների կրճատման այլընտ</w:t>
            </w:r>
            <w:r w:rsidR="00A454B3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րանքային տար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բերակ, որը թույլ կտա արտանե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տում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softHyphen/>
              <w:t>ների ավելի մեծ կրճա</w:t>
            </w:r>
            <w:r w:rsidR="00A454B3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տումներ իրականացնել:</w:t>
            </w:r>
          </w:p>
          <w:p w14:paraId="7D66BB8E" w14:textId="2DBB087A" w:rsidR="003F76C5" w:rsidRPr="009071DE" w:rsidRDefault="003F76C5" w:rsidP="000465C4">
            <w:pPr>
              <w:spacing w:after="0"/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Օրինակներ՝</w:t>
            </w:r>
            <w:r w:rsidRPr="009071DE">
              <w:rPr>
                <w:rFonts w:ascii="GHEA Grapalat" w:hAnsi="GHEA Grapalat" w:cstheme="minorHAnsi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գազի միջոցով ար</w:t>
            </w:r>
            <w:r w:rsidR="00A454B3">
              <w:rPr>
                <w:rFonts w:ascii="GHEA Grapalat" w:hAnsi="GHEA Grapalat" w:cstheme="minorHAnsi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տադրվող էլեկտրաէներգիայի արտադ</w:t>
            </w:r>
            <w:r w:rsidR="00A454B3">
              <w:rPr>
                <w:rFonts w:ascii="GHEA Grapalat" w:hAnsi="GHEA Grapalat" w:cstheme="minorHAnsi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րության արդյունավետության բարե</w:t>
            </w:r>
            <w:r w:rsidR="00A454B3">
              <w:rPr>
                <w:rFonts w:ascii="GHEA Grapalat" w:hAnsi="GHEA Grapalat" w:cstheme="minorHAnsi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լավում:</w:t>
            </w:r>
          </w:p>
        </w:tc>
        <w:tc>
          <w:tcPr>
            <w:tcW w:w="2200" w:type="pct"/>
            <w:noWrap/>
          </w:tcPr>
          <w:p w14:paraId="69363909" w14:textId="5BA58100" w:rsidR="003F76C5" w:rsidRPr="009071DE" w:rsidRDefault="003F76C5" w:rsidP="000465C4">
            <w:pPr>
              <w:spacing w:after="120"/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lastRenderedPageBreak/>
              <w:t>Չկա հստակ հայտարարված նպատակ խոցելիության նվազեցման վերաբերյալ, սակայն միջոցառումը իրականացնում է դա՝ ավելացնելով հաղթահարման կամ հար</w:t>
            </w:r>
            <w:r w:rsidR="00A454B3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 xml:space="preserve">մարվողականության կարողությունն այնպես, 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որ անհամաչափորեն ուղղված լինի այն մարդկանց, ովքեր խոցելի են </w:t>
            </w:r>
            <w:r w:rsidRPr="009071DE">
              <w:rPr>
                <w:rFonts w:ascii="GHEA Grapalat" w:hAnsi="GHEA Grapalat" w:cstheme="minorHAnsi"/>
                <w:color w:val="000000" w:themeColor="text1"/>
                <w:lang w:val="hy-AM"/>
              </w:rPr>
              <w:t>ԿՓ</w:t>
            </w:r>
            <w:r w:rsidR="000465C4">
              <w:rPr>
                <w:rFonts w:ascii="GHEA Grapalat" w:hAnsi="GHEA Grapalat" w:cstheme="minorHAnsi"/>
                <w:color w:val="000000" w:themeColor="text1"/>
                <w:lang w:val="hy-AM"/>
              </w:rPr>
              <w:t>-ի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 xml:space="preserve"> նկատմամբ կամ գտնվում են կլիմայի հանդեպ զգայուն ոլորտներում: </w:t>
            </w:r>
          </w:p>
          <w:p w14:paraId="6036F140" w14:textId="781A2A01" w:rsidR="003F76C5" w:rsidRPr="009071DE" w:rsidRDefault="003F76C5" w:rsidP="000465C4">
            <w:pPr>
              <w:spacing w:after="0"/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Օրինակներ՝ 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գյուղական տնային տնտեսությունների հաղորդակցության բարե</w:t>
            </w:r>
            <w:r w:rsidR="00A454B3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լավում  կամ նույն խմբի մարդկանց սոցիալական պաշտպանության միջոցառում</w:t>
            </w:r>
            <w:r w:rsidR="00A454B3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ների ավելացում:</w:t>
            </w:r>
            <w:r w:rsidRPr="009071DE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</w:p>
        </w:tc>
      </w:tr>
      <w:tr w:rsidR="003F76C5" w:rsidRPr="00480F66" w14:paraId="3C3605D3" w14:textId="77777777" w:rsidTr="0075232B">
        <w:tc>
          <w:tcPr>
            <w:tcW w:w="850" w:type="pct"/>
            <w:noWrap/>
          </w:tcPr>
          <w:p w14:paraId="30BFED85" w14:textId="77777777" w:rsidR="003F76C5" w:rsidRPr="009071DE" w:rsidRDefault="003F76C5" w:rsidP="0075232B">
            <w:pPr>
              <w:spacing w:after="0"/>
              <w:jc w:val="both"/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Ցածր առնչություն</w:t>
            </w:r>
          </w:p>
        </w:tc>
        <w:tc>
          <w:tcPr>
            <w:tcW w:w="1950" w:type="pct"/>
            <w:noWrap/>
          </w:tcPr>
          <w:p w14:paraId="4E07DCE2" w14:textId="77777777" w:rsidR="003F76C5" w:rsidRPr="009071DE" w:rsidRDefault="003F76C5" w:rsidP="000465C4">
            <w:pPr>
              <w:spacing w:after="0"/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00" w:type="pct"/>
            <w:noWrap/>
          </w:tcPr>
          <w:p w14:paraId="1EB1B494" w14:textId="4687B9EC" w:rsidR="003F76C5" w:rsidRPr="009071DE" w:rsidRDefault="003F76C5" w:rsidP="000465C4">
            <w:pPr>
              <w:spacing w:after="120"/>
              <w:jc w:val="both"/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Չկա հստակ հայտարարված նպատակ խոցելիության նվազեցման վերաբերյալ, սակայն միջոցառումը իրականացնում է դա՝ ավելացնելով հաղթահարման կամ հարմար</w:t>
            </w:r>
            <w:r w:rsidR="00A454B3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 xml:space="preserve">վողականության կարողությունը (դրանք չեն թիրախավորում մարդկանց, որոնք խոցելի են </w:t>
            </w:r>
            <w:r w:rsidRPr="009071DE">
              <w:rPr>
                <w:rFonts w:ascii="GHEA Grapalat" w:hAnsi="GHEA Grapalat" w:cstheme="minorHAnsi"/>
                <w:color w:val="000000" w:themeColor="text1"/>
                <w:lang w:val="hy-AM"/>
              </w:rPr>
              <w:t>ԿՓ</w:t>
            </w:r>
            <w:r w:rsidRPr="009071DE">
              <w:rPr>
                <w:rFonts w:ascii="GHEA Grapalat" w:hAnsi="GHEA Grapalat" w:cstheme="minorHAnsi"/>
                <w:color w:val="000000" w:themeColor="text1"/>
                <w:sz w:val="20"/>
                <w:szCs w:val="20"/>
                <w:lang w:val="hy-AM"/>
              </w:rPr>
              <w:t xml:space="preserve"> նկատմամբ)</w:t>
            </w:r>
          </w:p>
          <w:p w14:paraId="22694984" w14:textId="42D8E544" w:rsidR="003F76C5" w:rsidRPr="009071DE" w:rsidRDefault="003F76C5" w:rsidP="000465C4">
            <w:pPr>
              <w:spacing w:after="0"/>
              <w:jc w:val="both"/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9071DE">
              <w:rPr>
                <w:rFonts w:ascii="GHEA Grapalat" w:hAnsi="GHEA Grapalat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Օրինակներ՝ 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հանրային առողջության օժան</w:t>
            </w:r>
            <w:r w:rsidR="00A454B3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դակության կամ հաղորդակցության բարե</w:t>
            </w:r>
            <w:r w:rsidR="00A454B3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-</w:t>
            </w:r>
            <w:r w:rsidRPr="009071DE">
              <w:rPr>
                <w:rFonts w:ascii="GHEA Grapalat" w:hAnsi="GHEA Grapalat" w:cstheme="minorHAnsi"/>
                <w:i/>
                <w:iCs/>
                <w:color w:val="000000" w:themeColor="text1"/>
                <w:sz w:val="20"/>
                <w:szCs w:val="20"/>
                <w:lang w:val="hy-AM"/>
              </w:rPr>
              <w:t>լավման միջոցառումների ծախսեր</w:t>
            </w:r>
          </w:p>
        </w:tc>
      </w:tr>
    </w:tbl>
    <w:p w14:paraId="7F8A4451" w14:textId="77777777" w:rsidR="003F76C5" w:rsidRPr="009071DE" w:rsidRDefault="003F76C5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b/>
          <w:bCs/>
          <w:sz w:val="20"/>
          <w:szCs w:val="20"/>
          <w:lang w:val="hy-AM" w:eastAsia="ru-RU"/>
        </w:rPr>
      </w:pPr>
    </w:p>
    <w:p w14:paraId="766BE15E" w14:textId="77777777" w:rsidR="003F76C5" w:rsidRPr="009071DE" w:rsidRDefault="003F76C5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  <w:t>Օրինակ</w:t>
      </w:r>
    </w:p>
    <w:p w14:paraId="23B1BC6D" w14:textId="17671DF6" w:rsidR="003F76C5" w:rsidRPr="009071DE" w:rsidRDefault="003F76C5" w:rsidP="00A454B3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spacing w:before="200" w:after="200" w:line="276" w:lineRule="auto"/>
        <w:ind w:firstLine="284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Վեդու ջրամբարի և ոռոգման համակարգի կառուցում միջոցառումը հարմարվողականության բարձրացմանն ուղղված միջոցառում է։ Այդուհանդերձ, այն չունի հստակ հայտարարված նպատակ խոցելիության նվազեցման վերաբերյալ, սակայն միջոցառումը նպաստում է դրան՝ ավելացնելով հաղթահարման կամ հարմարվողականության կարողությունը։ Հետևաբար, այս միջոցառումը </w:t>
      </w:r>
      <w:r w:rsidRPr="009071DE">
        <w:rPr>
          <w:rFonts w:ascii="GHEA Grapalat" w:hAnsi="GHEA Grapalat" w:cstheme="minorHAnsi"/>
          <w:b/>
          <w:bCs/>
          <w:i/>
          <w:iCs/>
          <w:sz w:val="24"/>
          <w:szCs w:val="24"/>
          <w:lang w:val="hy-AM"/>
        </w:rPr>
        <w:t>ցածր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 առնչության խմբի միջոցառում է: </w:t>
      </w:r>
      <w:r w:rsidRPr="009071DE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</w:p>
    <w:p w14:paraId="74965D03" w14:textId="1FF168D4" w:rsidR="003F76C5" w:rsidRPr="009071DE" w:rsidRDefault="003F76C5" w:rsidP="003F76C5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Կշիռների որոշման գործընթացի ալգորիթմը ներկայացված է </w:t>
      </w:r>
      <w:r w:rsidR="00A454B3">
        <w:rPr>
          <w:rFonts w:ascii="GHEA Grapalat" w:hAnsi="GHEA Grapalat" w:cstheme="minorHAnsi"/>
          <w:color w:val="000000" w:themeColor="text1"/>
          <w:lang w:val="hy-AM"/>
        </w:rPr>
        <w:t>գ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ծապատկեր 3-ում։ </w:t>
      </w:r>
    </w:p>
    <w:p w14:paraId="477B3DDE" w14:textId="77777777" w:rsidR="003F76C5" w:rsidRPr="009071DE" w:rsidRDefault="003F76C5" w:rsidP="00A454B3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lang w:val="hy-AM"/>
        </w:rPr>
        <w:t>Հարցաշար 2-ում ներկայացված հարցերին պատասխանելու միջոցով կորոշվի տվյալ միջոցառման առնչության խումբը (ուղղակի, բարձր, միջին և ցածր առնչություն ունեցող միջոցառումների խմբեր) և համապատասխան կշիռը (5-100%)։ Հիմնական պարամետրերը, որոնցից կախված կլինի տվյալ խմբին դասվելը և, հետևաբար, նաև միջոցառմանը տրվող կշիռը, հետևյալներն են</w:t>
      </w:r>
      <w:r w:rsidRPr="009071DE">
        <w:rPr>
          <w:rFonts w:ascii="GHEA Grapalat" w:hAnsi="GHEA Grapalat" w:cs="Cambria Math"/>
          <w:color w:val="000000" w:themeColor="text1"/>
          <w:lang w:val="hy-AM"/>
        </w:rPr>
        <w:t>.</w:t>
      </w:r>
    </w:p>
    <w:p w14:paraId="5E013833" w14:textId="77777777" w:rsidR="003F76C5" w:rsidRPr="009071DE" w:rsidRDefault="003F76C5" w:rsidP="00A454B3">
      <w:pPr>
        <w:numPr>
          <w:ilvl w:val="0"/>
          <w:numId w:val="15"/>
        </w:numPr>
        <w:tabs>
          <w:tab w:val="left" w:pos="810"/>
          <w:tab w:val="left" w:pos="851"/>
          <w:tab w:val="left" w:pos="1440"/>
        </w:tabs>
        <w:spacing w:before="120" w:after="120" w:line="276" w:lineRule="auto"/>
        <w:ind w:left="709" w:hanging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ԿՓ արձագանքմանն ուղղված քաղաքականության մաս հանդիսանալը,</w:t>
      </w:r>
    </w:p>
    <w:p w14:paraId="6FD5F276" w14:textId="12C721FB" w:rsidR="003F76C5" w:rsidRPr="009071DE" w:rsidRDefault="00A454B3" w:rsidP="00A454B3">
      <w:pPr>
        <w:numPr>
          <w:ilvl w:val="0"/>
          <w:numId w:val="15"/>
        </w:numPr>
        <w:spacing w:before="120" w:after="120" w:line="276" w:lineRule="auto"/>
        <w:ind w:left="709" w:hanging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տ</w:t>
      </w:r>
      <w:r w:rsidR="003F76C5"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վյալ միջոցառման հայտարարված նպատակը՝ կլիմայական (խաչվող), թե միջոցառման ծրագրին կամ ոլորտին համապատասխանող,</w:t>
      </w:r>
    </w:p>
    <w:p w14:paraId="7DC39552" w14:textId="68874E45" w:rsidR="003F76C5" w:rsidRPr="009071DE" w:rsidRDefault="00A454B3" w:rsidP="00A454B3">
      <w:pPr>
        <w:numPr>
          <w:ilvl w:val="0"/>
          <w:numId w:val="15"/>
        </w:numPr>
        <w:tabs>
          <w:tab w:val="left" w:pos="810"/>
          <w:tab w:val="left" w:pos="851"/>
          <w:tab w:val="left" w:pos="1440"/>
        </w:tabs>
        <w:spacing w:before="120" w:after="120" w:line="276" w:lineRule="auto"/>
        <w:ind w:left="709" w:hanging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lastRenderedPageBreak/>
        <w:t>մ</w:t>
      </w:r>
      <w:r w:rsidR="003F76C5"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եղմմանը կամ հարմարվողականության բարելավմանն ուղղված լինելը (ընդհանուր առմամբ, մեղմմանն ուղղված միջոցառ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ման</w:t>
      </w:r>
      <w:r w:rsidR="003F76C5"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ավելի բարձր կշիռ</w:t>
      </w: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է</w:t>
      </w:r>
      <w:r w:rsidR="003F76C5"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 տրվում),</w:t>
      </w:r>
    </w:p>
    <w:p w14:paraId="53445FC0" w14:textId="0D7E9337" w:rsidR="003F76C5" w:rsidRPr="009071DE" w:rsidRDefault="00A454B3" w:rsidP="00A454B3">
      <w:pPr>
        <w:numPr>
          <w:ilvl w:val="0"/>
          <w:numId w:val="15"/>
        </w:numPr>
        <w:tabs>
          <w:tab w:val="left" w:pos="810"/>
          <w:tab w:val="left" w:pos="851"/>
          <w:tab w:val="left" w:pos="1440"/>
          <w:tab w:val="left" w:pos="1800"/>
        </w:tabs>
        <w:spacing w:before="120" w:after="120" w:line="276" w:lineRule="auto"/>
        <w:ind w:left="709" w:hanging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ա</w:t>
      </w:r>
      <w:r w:rsidR="003F76C5"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կնկալվող կլիմայական օգուտների մակարդակը՝ էական, չափավոր կամ փոքր,</w:t>
      </w:r>
    </w:p>
    <w:p w14:paraId="011A376C" w14:textId="36F9A1CF" w:rsidR="003F76C5" w:rsidRPr="009071DE" w:rsidRDefault="00A454B3" w:rsidP="00A454B3">
      <w:pPr>
        <w:numPr>
          <w:ilvl w:val="0"/>
          <w:numId w:val="15"/>
        </w:numPr>
        <w:tabs>
          <w:tab w:val="left" w:pos="810"/>
          <w:tab w:val="left" w:pos="851"/>
          <w:tab w:val="left" w:pos="1440"/>
          <w:tab w:val="left" w:pos="1710"/>
        </w:tabs>
        <w:spacing w:before="120" w:after="120" w:line="276" w:lineRule="auto"/>
        <w:ind w:left="709" w:hanging="425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մ</w:t>
      </w:r>
      <w:r w:rsidR="003F76C5"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 xml:space="preserve">եղմման և հարմարվողականության օգուտների միմյանց չեզոքացնելու կամ համատեղ հանդես գալու փաստը կամ ակնկալիքները։ </w:t>
      </w:r>
    </w:p>
    <w:p w14:paraId="65CCE893" w14:textId="5707765A" w:rsidR="003F76C5" w:rsidRPr="009071DE" w:rsidRDefault="003F76C5" w:rsidP="003F76C5">
      <w:pPr>
        <w:pBdr>
          <w:bottom w:val="single" w:sz="4" w:space="1" w:color="auto"/>
        </w:pBdr>
        <w:spacing w:before="200" w:after="200" w:line="276" w:lineRule="auto"/>
        <w:rPr>
          <w:rFonts w:ascii="GHEA Grapalat" w:eastAsiaTheme="majorEastAsia" w:hAnsi="GHEA Grapalat" w:cstheme="majorBidi"/>
          <w:b/>
          <w:color w:val="243F60" w:themeColor="accent1" w:themeShade="7F"/>
          <w:sz w:val="24"/>
          <w:szCs w:val="24"/>
          <w:lang w:val="hy-AM"/>
        </w:rPr>
      </w:pPr>
      <w:bookmarkStart w:id="18" w:name="_Toc177660468"/>
      <w:r w:rsidRPr="009071DE">
        <w:rPr>
          <w:rFonts w:ascii="GHEA Grapalat" w:eastAsiaTheme="majorEastAsia" w:hAnsi="GHEA Grapalat" w:cstheme="majorBidi"/>
          <w:b/>
          <w:color w:val="243F60" w:themeColor="accent1" w:themeShade="7F"/>
          <w:sz w:val="24"/>
          <w:szCs w:val="24"/>
          <w:lang w:val="hy-AM"/>
        </w:rPr>
        <w:t>Հարցաշար 2</w:t>
      </w:r>
      <w:r w:rsidRPr="009071DE">
        <w:rPr>
          <w:rFonts w:ascii="GHEA Grapalat" w:eastAsiaTheme="majorEastAsia" w:hAnsi="GHEA Grapalat" w:cs="Cambria Math"/>
          <w:b/>
          <w:color w:val="243F60" w:themeColor="accent1" w:themeShade="7F"/>
          <w:sz w:val="24"/>
          <w:szCs w:val="24"/>
          <w:lang w:val="hy-AM"/>
        </w:rPr>
        <w:t>.</w:t>
      </w:r>
      <w:r w:rsidRPr="009071DE">
        <w:rPr>
          <w:rFonts w:ascii="GHEA Grapalat" w:eastAsiaTheme="majorEastAsia" w:hAnsi="GHEA Grapalat" w:cstheme="majorBidi"/>
          <w:b/>
          <w:color w:val="243F60" w:themeColor="accent1" w:themeShade="7F"/>
          <w:sz w:val="24"/>
          <w:szCs w:val="24"/>
          <w:lang w:val="hy-AM"/>
        </w:rPr>
        <w:t xml:space="preserve"> Կլիմայի փոփոխության առնչության մակարդակի որոշման և կշիռների</w:t>
      </w:r>
      <w:r w:rsidR="00A454B3">
        <w:rPr>
          <w:rFonts w:ascii="GHEA Grapalat" w:eastAsiaTheme="majorEastAsia" w:hAnsi="GHEA Grapalat" w:cstheme="majorBidi"/>
          <w:b/>
          <w:color w:val="243F60" w:themeColor="accent1" w:themeShade="7F"/>
          <w:sz w:val="24"/>
          <w:szCs w:val="24"/>
          <w:lang w:val="hy-AM"/>
        </w:rPr>
        <w:t xml:space="preserve"> </w:t>
      </w:r>
      <w:r w:rsidRPr="009071DE">
        <w:rPr>
          <w:rFonts w:ascii="GHEA Grapalat" w:eastAsiaTheme="majorEastAsia" w:hAnsi="GHEA Grapalat" w:cstheme="majorBidi"/>
          <w:b/>
          <w:color w:val="243F60" w:themeColor="accent1" w:themeShade="7F"/>
          <w:sz w:val="24"/>
          <w:szCs w:val="24"/>
          <w:lang w:val="hy-AM"/>
        </w:rPr>
        <w:t>որոշման հարցաշար</w:t>
      </w:r>
      <w:bookmarkEnd w:id="18"/>
    </w:p>
    <w:p w14:paraId="01032E0B" w14:textId="77777777" w:rsidR="003F76C5" w:rsidRPr="009071DE" w:rsidRDefault="003F76C5" w:rsidP="003F76C5">
      <w:pPr>
        <w:numPr>
          <w:ilvl w:val="0"/>
          <w:numId w:val="14"/>
        </w:numPr>
        <w:spacing w:before="120" w:after="120" w:line="276" w:lineRule="auto"/>
        <w:ind w:left="448" w:hanging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  <w:t>Արդյո՞ք միջոցառումն անմիջականորեն ներառված է կլիմայի փոփոխության ոլորտում քաղաքականությունը սահմանող փաստաթղթերում (ռազմավարություն, միջոցառումների ծրագիր և այլն)։</w:t>
      </w:r>
    </w:p>
    <w:tbl>
      <w:tblPr>
        <w:tblStyle w:val="TableGrid"/>
        <w:tblW w:w="0" w:type="auto"/>
        <w:tblInd w:w="485" w:type="dxa"/>
        <w:tblLook w:val="04A0" w:firstRow="1" w:lastRow="0" w:firstColumn="1" w:lastColumn="0" w:noHBand="0" w:noVBand="1"/>
      </w:tblPr>
      <w:tblGrid>
        <w:gridCol w:w="2771"/>
        <w:gridCol w:w="3183"/>
        <w:gridCol w:w="2792"/>
      </w:tblGrid>
      <w:tr w:rsidR="003F76C5" w:rsidRPr="009071DE" w14:paraId="72CD5F09" w14:textId="77777777" w:rsidTr="0075232B">
        <w:tc>
          <w:tcPr>
            <w:tcW w:w="2771" w:type="dxa"/>
            <w:shd w:val="clear" w:color="auto" w:fill="F2DBDB" w:themeFill="accent2" w:themeFillTint="33"/>
          </w:tcPr>
          <w:p w14:paraId="720A0461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3183" w:type="dxa"/>
            <w:shd w:val="clear" w:color="auto" w:fill="F2DBDB" w:themeFill="accent2" w:themeFillTint="33"/>
          </w:tcPr>
          <w:p w14:paraId="0556F9C6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Առնչության խումբ</w:t>
            </w:r>
          </w:p>
        </w:tc>
        <w:tc>
          <w:tcPr>
            <w:tcW w:w="2792" w:type="dxa"/>
            <w:shd w:val="clear" w:color="auto" w:fill="F2DBDB" w:themeFill="accent2" w:themeFillTint="33"/>
          </w:tcPr>
          <w:p w14:paraId="74B8DB98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Խմբի ներսում կշիռը</w:t>
            </w:r>
          </w:p>
        </w:tc>
      </w:tr>
      <w:tr w:rsidR="003F76C5" w:rsidRPr="009071DE" w14:paraId="0A5D1A9B" w14:textId="77777777" w:rsidTr="0075232B">
        <w:tc>
          <w:tcPr>
            <w:tcW w:w="2771" w:type="dxa"/>
          </w:tcPr>
          <w:p w14:paraId="4BC3D02F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</w:t>
            </w:r>
          </w:p>
        </w:tc>
        <w:tc>
          <w:tcPr>
            <w:tcW w:w="3183" w:type="dxa"/>
          </w:tcPr>
          <w:p w14:paraId="321674EA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Ուղղակի առնչության խումբ</w:t>
            </w:r>
          </w:p>
        </w:tc>
        <w:tc>
          <w:tcPr>
            <w:tcW w:w="2792" w:type="dxa"/>
          </w:tcPr>
          <w:p w14:paraId="229006AF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Բարձր (100%)</w:t>
            </w:r>
          </w:p>
        </w:tc>
      </w:tr>
      <w:tr w:rsidR="003F76C5" w:rsidRPr="009071DE" w14:paraId="1B0E09A4" w14:textId="77777777" w:rsidTr="0075232B">
        <w:tc>
          <w:tcPr>
            <w:tcW w:w="2771" w:type="dxa"/>
          </w:tcPr>
          <w:p w14:paraId="30D2542C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</w:t>
            </w:r>
          </w:p>
        </w:tc>
        <w:tc>
          <w:tcPr>
            <w:tcW w:w="5975" w:type="dxa"/>
            <w:gridSpan w:val="2"/>
          </w:tcPr>
          <w:p w14:paraId="0FF3E7BD" w14:textId="53438220" w:rsidR="003F76C5" w:rsidRPr="009071DE" w:rsidRDefault="003F76C5" w:rsidP="00623EBC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623EBC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2-ին</w:t>
            </w:r>
          </w:p>
        </w:tc>
      </w:tr>
    </w:tbl>
    <w:p w14:paraId="0494931A" w14:textId="77777777" w:rsidR="003F76C5" w:rsidRPr="009071DE" w:rsidRDefault="003F76C5" w:rsidP="003F76C5">
      <w:pPr>
        <w:numPr>
          <w:ilvl w:val="0"/>
          <w:numId w:val="14"/>
        </w:numPr>
        <w:spacing w:before="120" w:after="120" w:line="276" w:lineRule="auto"/>
        <w:ind w:left="448" w:hanging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  <w:t xml:space="preserve">Արդյո՞ք միջոցառումն իրականացվում է առաջին հերթին իր կլիմայական նպատակներով (ՋԳ արտանետումների կրճատում կամ կլիմայի փոփոխության հարմարվողականություն)։ </w:t>
      </w:r>
    </w:p>
    <w:tbl>
      <w:tblPr>
        <w:tblStyle w:val="TableGrid"/>
        <w:tblW w:w="0" w:type="auto"/>
        <w:tblInd w:w="485" w:type="dxa"/>
        <w:tblLook w:val="04A0" w:firstRow="1" w:lastRow="0" w:firstColumn="1" w:lastColumn="0" w:noHBand="0" w:noVBand="1"/>
      </w:tblPr>
      <w:tblGrid>
        <w:gridCol w:w="2758"/>
        <w:gridCol w:w="3186"/>
        <w:gridCol w:w="2802"/>
      </w:tblGrid>
      <w:tr w:rsidR="003F76C5" w:rsidRPr="00480F66" w14:paraId="69C35CD0" w14:textId="77777777" w:rsidTr="0075232B">
        <w:tc>
          <w:tcPr>
            <w:tcW w:w="2758" w:type="dxa"/>
            <w:shd w:val="clear" w:color="auto" w:fill="F2DBDB" w:themeFill="accent2" w:themeFillTint="33"/>
            <w:vAlign w:val="center"/>
          </w:tcPr>
          <w:p w14:paraId="52DBFA9A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3186" w:type="dxa"/>
            <w:shd w:val="clear" w:color="auto" w:fill="F2DBDB" w:themeFill="accent2" w:themeFillTint="33"/>
            <w:vAlign w:val="center"/>
          </w:tcPr>
          <w:p w14:paraId="5C29BB96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Առնչության խումբ</w:t>
            </w:r>
          </w:p>
        </w:tc>
        <w:tc>
          <w:tcPr>
            <w:tcW w:w="2802" w:type="dxa"/>
            <w:shd w:val="clear" w:color="auto" w:fill="F2DBDB" w:themeFill="accent2" w:themeFillTint="33"/>
            <w:vAlign w:val="center"/>
          </w:tcPr>
          <w:p w14:paraId="480E5AEF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Խմբի ներսում կշռի որոշման հաջորդ հարցը</w:t>
            </w:r>
          </w:p>
        </w:tc>
      </w:tr>
      <w:tr w:rsidR="003F76C5" w:rsidRPr="009071DE" w14:paraId="7A9D0A5F" w14:textId="77777777" w:rsidTr="0075232B">
        <w:tc>
          <w:tcPr>
            <w:tcW w:w="2758" w:type="dxa"/>
          </w:tcPr>
          <w:p w14:paraId="06CC772D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</w:t>
            </w:r>
          </w:p>
        </w:tc>
        <w:tc>
          <w:tcPr>
            <w:tcW w:w="3186" w:type="dxa"/>
          </w:tcPr>
          <w:p w14:paraId="6D04A421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Ուղղակի առնչության խումբ</w:t>
            </w:r>
          </w:p>
        </w:tc>
        <w:tc>
          <w:tcPr>
            <w:tcW w:w="2802" w:type="dxa"/>
          </w:tcPr>
          <w:p w14:paraId="66197B53" w14:textId="07F632C0" w:rsidR="003F76C5" w:rsidRPr="009071DE" w:rsidRDefault="003F76C5" w:rsidP="00623EBC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623EBC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1-ին</w:t>
            </w:r>
          </w:p>
        </w:tc>
      </w:tr>
      <w:tr w:rsidR="003F76C5" w:rsidRPr="009071DE" w14:paraId="7C4CF76A" w14:textId="77777777" w:rsidTr="0075232B">
        <w:tc>
          <w:tcPr>
            <w:tcW w:w="2758" w:type="dxa"/>
          </w:tcPr>
          <w:p w14:paraId="75A3DBF0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</w:t>
            </w:r>
          </w:p>
        </w:tc>
        <w:tc>
          <w:tcPr>
            <w:tcW w:w="5988" w:type="dxa"/>
            <w:gridSpan w:val="2"/>
          </w:tcPr>
          <w:p w14:paraId="2A398917" w14:textId="4DFDD499" w:rsidR="003F76C5" w:rsidRPr="009071DE" w:rsidRDefault="003F76C5" w:rsidP="00623EBC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623EBC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3-ին</w:t>
            </w:r>
          </w:p>
        </w:tc>
      </w:tr>
    </w:tbl>
    <w:p w14:paraId="2FBCA953" w14:textId="77777777" w:rsidR="003F76C5" w:rsidRPr="009071DE" w:rsidRDefault="003F76C5" w:rsidP="003F76C5">
      <w:pPr>
        <w:spacing w:before="120" w:after="120" w:line="276" w:lineRule="auto"/>
        <w:ind w:left="360"/>
        <w:jc w:val="both"/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2.1 Արդյո՞ք միջոցառումն ապահովում է մեղմման և հարմարվողականության համատեղ օգուտներ։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390"/>
        <w:gridCol w:w="4391"/>
      </w:tblGrid>
      <w:tr w:rsidR="003F76C5" w:rsidRPr="00480F66" w14:paraId="00D5E385" w14:textId="77777777" w:rsidTr="0075232B">
        <w:tc>
          <w:tcPr>
            <w:tcW w:w="4390" w:type="dxa"/>
            <w:shd w:val="clear" w:color="auto" w:fill="F2DBDB" w:themeFill="accent2" w:themeFillTint="33"/>
            <w:vAlign w:val="center"/>
          </w:tcPr>
          <w:p w14:paraId="73B8ACE4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4391" w:type="dxa"/>
            <w:shd w:val="clear" w:color="auto" w:fill="F2DBDB" w:themeFill="accent2" w:themeFillTint="33"/>
            <w:vAlign w:val="center"/>
          </w:tcPr>
          <w:p w14:paraId="0ECD9B92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Ուղղակի առնչության խմբի ներսում կշռի որոշման հաջորդ հարցը</w:t>
            </w:r>
          </w:p>
        </w:tc>
      </w:tr>
      <w:tr w:rsidR="003F76C5" w:rsidRPr="009071DE" w14:paraId="29E5D8AE" w14:textId="77777777" w:rsidTr="0075232B">
        <w:tc>
          <w:tcPr>
            <w:tcW w:w="4390" w:type="dxa"/>
          </w:tcPr>
          <w:p w14:paraId="288610A0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 (համատեղ օգուտների ապահովում)</w:t>
            </w:r>
          </w:p>
        </w:tc>
        <w:tc>
          <w:tcPr>
            <w:tcW w:w="4391" w:type="dxa"/>
          </w:tcPr>
          <w:p w14:paraId="3A38A384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Բարձր (100%)</w:t>
            </w:r>
          </w:p>
        </w:tc>
      </w:tr>
      <w:tr w:rsidR="003F76C5" w:rsidRPr="009071DE" w14:paraId="70446263" w14:textId="77777777" w:rsidTr="0075232B">
        <w:tc>
          <w:tcPr>
            <w:tcW w:w="4390" w:type="dxa"/>
          </w:tcPr>
          <w:p w14:paraId="71B66592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 </w:t>
            </w:r>
          </w:p>
        </w:tc>
        <w:tc>
          <w:tcPr>
            <w:tcW w:w="4391" w:type="dxa"/>
          </w:tcPr>
          <w:p w14:paraId="7D63947C" w14:textId="55F86B9A" w:rsidR="003F76C5" w:rsidRPr="009071DE" w:rsidRDefault="003F76C5" w:rsidP="00623EBC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623EBC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2-ին</w:t>
            </w:r>
          </w:p>
        </w:tc>
      </w:tr>
    </w:tbl>
    <w:p w14:paraId="0A7F6E39" w14:textId="4256EF0F" w:rsidR="003F76C5" w:rsidRPr="009071DE" w:rsidRDefault="003F76C5" w:rsidP="003F76C5">
      <w:pPr>
        <w:spacing w:before="120" w:after="120" w:line="276" w:lineRule="auto"/>
        <w:ind w:left="851" w:hanging="425"/>
        <w:jc w:val="both"/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>2.2 Արդյո՞ք միջոցառումն ապահովում է մեղմման և հարմարվողականության</w:t>
      </w:r>
      <w:r w:rsidR="00623EBC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 համար</w:t>
      </w:r>
      <w:r w:rsidRPr="009071DE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 չեզոքացող օգուտներ։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390"/>
        <w:gridCol w:w="4391"/>
      </w:tblGrid>
      <w:tr w:rsidR="003F76C5" w:rsidRPr="00480F66" w14:paraId="2A43490F" w14:textId="77777777" w:rsidTr="0075232B">
        <w:tc>
          <w:tcPr>
            <w:tcW w:w="4390" w:type="dxa"/>
            <w:shd w:val="clear" w:color="auto" w:fill="F2DBDB" w:themeFill="accent2" w:themeFillTint="33"/>
            <w:vAlign w:val="center"/>
          </w:tcPr>
          <w:p w14:paraId="55B436BB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4391" w:type="dxa"/>
            <w:shd w:val="clear" w:color="auto" w:fill="F2DBDB" w:themeFill="accent2" w:themeFillTint="33"/>
            <w:vAlign w:val="center"/>
          </w:tcPr>
          <w:p w14:paraId="7DA47C58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Ուղղակի առնչության խմբի ներսում կշռի որոշման հաջորդ հարցը</w:t>
            </w:r>
          </w:p>
        </w:tc>
      </w:tr>
      <w:tr w:rsidR="003F76C5" w:rsidRPr="009071DE" w14:paraId="7E50155F" w14:textId="77777777" w:rsidTr="0075232B">
        <w:tc>
          <w:tcPr>
            <w:tcW w:w="4390" w:type="dxa"/>
          </w:tcPr>
          <w:p w14:paraId="72569F7C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Այո (չեզոքացվող օգուտների ապահովում)</w:t>
            </w:r>
          </w:p>
        </w:tc>
        <w:tc>
          <w:tcPr>
            <w:tcW w:w="4391" w:type="dxa"/>
          </w:tcPr>
          <w:p w14:paraId="00314C7D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Ցածր (80%)</w:t>
            </w:r>
          </w:p>
        </w:tc>
      </w:tr>
      <w:tr w:rsidR="003F76C5" w:rsidRPr="009071DE" w14:paraId="433B8D97" w14:textId="77777777" w:rsidTr="0075232B">
        <w:tc>
          <w:tcPr>
            <w:tcW w:w="4390" w:type="dxa"/>
          </w:tcPr>
          <w:p w14:paraId="6150E608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 </w:t>
            </w:r>
          </w:p>
        </w:tc>
        <w:tc>
          <w:tcPr>
            <w:tcW w:w="4391" w:type="dxa"/>
          </w:tcPr>
          <w:p w14:paraId="7795A72E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Միջին (90%)</w:t>
            </w:r>
          </w:p>
        </w:tc>
      </w:tr>
    </w:tbl>
    <w:p w14:paraId="5EB3B9B0" w14:textId="77777777" w:rsidR="003F76C5" w:rsidRPr="009071DE" w:rsidRDefault="003F76C5" w:rsidP="003F76C5">
      <w:pPr>
        <w:spacing w:after="0"/>
        <w:ind w:left="450"/>
        <w:contextualSpacing/>
        <w:rPr>
          <w:rFonts w:ascii="GHEA Grapalat" w:eastAsia="Times New Roman" w:hAnsi="GHEA Grapalat" w:cstheme="minorHAnsi"/>
          <w:color w:val="000000" w:themeColor="text1"/>
          <w:sz w:val="16"/>
          <w:szCs w:val="16"/>
          <w:lang w:val="hy-AM" w:eastAsia="ru-RU"/>
        </w:rPr>
      </w:pPr>
    </w:p>
    <w:p w14:paraId="2FE77AFE" w14:textId="77777777" w:rsidR="003F76C5" w:rsidRPr="009071DE" w:rsidRDefault="003F76C5" w:rsidP="003F76C5">
      <w:pPr>
        <w:numPr>
          <w:ilvl w:val="0"/>
          <w:numId w:val="14"/>
        </w:numPr>
        <w:spacing w:before="120" w:after="120" w:line="276" w:lineRule="auto"/>
        <w:ind w:left="448" w:hanging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  <w:t>Արդյո՞ք միջոցառումը պարունակում է էական կլիմայական օգուտներ ապահովող գործողու</w:t>
      </w: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  <w:softHyphen/>
        <w:t>թյուններ՝ համաձայն կլիմայական միջոցառումների նույնականացման տիպաբանության։</w:t>
      </w:r>
    </w:p>
    <w:tbl>
      <w:tblPr>
        <w:tblStyle w:val="TableGrid"/>
        <w:tblW w:w="8789" w:type="dxa"/>
        <w:tblInd w:w="445" w:type="dxa"/>
        <w:tblLook w:val="04A0" w:firstRow="1" w:lastRow="0" w:firstColumn="1" w:lastColumn="0" w:noHBand="0" w:noVBand="1"/>
      </w:tblPr>
      <w:tblGrid>
        <w:gridCol w:w="2902"/>
        <w:gridCol w:w="2890"/>
        <w:gridCol w:w="2997"/>
      </w:tblGrid>
      <w:tr w:rsidR="003F76C5" w:rsidRPr="00480F66" w14:paraId="76A0F14E" w14:textId="77777777" w:rsidTr="0075232B">
        <w:tc>
          <w:tcPr>
            <w:tcW w:w="2902" w:type="dxa"/>
            <w:shd w:val="clear" w:color="auto" w:fill="F2DBDB" w:themeFill="accent2" w:themeFillTint="33"/>
            <w:vAlign w:val="center"/>
          </w:tcPr>
          <w:p w14:paraId="5E6624E2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2890" w:type="dxa"/>
            <w:shd w:val="clear" w:color="auto" w:fill="F2DBDB" w:themeFill="accent2" w:themeFillTint="33"/>
            <w:vAlign w:val="center"/>
          </w:tcPr>
          <w:p w14:paraId="0FA1DE4D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Առնչության խումբ</w:t>
            </w:r>
          </w:p>
        </w:tc>
        <w:tc>
          <w:tcPr>
            <w:tcW w:w="2997" w:type="dxa"/>
            <w:shd w:val="clear" w:color="auto" w:fill="F2DBDB" w:themeFill="accent2" w:themeFillTint="33"/>
            <w:vAlign w:val="center"/>
          </w:tcPr>
          <w:p w14:paraId="4FD9EE8A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Խմբի ներսում կշռի որոշման հաջորդ հարցը</w:t>
            </w:r>
          </w:p>
        </w:tc>
      </w:tr>
      <w:tr w:rsidR="003F76C5" w:rsidRPr="009071DE" w14:paraId="61AB1283" w14:textId="77777777" w:rsidTr="0075232B">
        <w:tc>
          <w:tcPr>
            <w:tcW w:w="2902" w:type="dxa"/>
          </w:tcPr>
          <w:p w14:paraId="175640FD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lastRenderedPageBreak/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</w:t>
            </w:r>
          </w:p>
        </w:tc>
        <w:tc>
          <w:tcPr>
            <w:tcW w:w="2890" w:type="dxa"/>
          </w:tcPr>
          <w:p w14:paraId="6307E2EE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Բարձր առնչության խումբ</w:t>
            </w:r>
          </w:p>
        </w:tc>
        <w:tc>
          <w:tcPr>
            <w:tcW w:w="2997" w:type="dxa"/>
          </w:tcPr>
          <w:p w14:paraId="4099A711" w14:textId="38CA7E3C" w:rsidR="003F76C5" w:rsidRPr="009071DE" w:rsidRDefault="003F76C5" w:rsidP="00623EBC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623EBC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3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1-ին</w:t>
            </w:r>
          </w:p>
        </w:tc>
      </w:tr>
      <w:tr w:rsidR="003F76C5" w:rsidRPr="009071DE" w14:paraId="5C11F4CF" w14:textId="77777777" w:rsidTr="0075232B">
        <w:tc>
          <w:tcPr>
            <w:tcW w:w="2902" w:type="dxa"/>
          </w:tcPr>
          <w:p w14:paraId="7AF21589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</w:t>
            </w:r>
          </w:p>
        </w:tc>
        <w:tc>
          <w:tcPr>
            <w:tcW w:w="5887" w:type="dxa"/>
            <w:gridSpan w:val="2"/>
          </w:tcPr>
          <w:p w14:paraId="343122D4" w14:textId="5446810A" w:rsidR="003F76C5" w:rsidRPr="009071DE" w:rsidRDefault="003F76C5" w:rsidP="00623EBC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623EBC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4-ին</w:t>
            </w:r>
          </w:p>
        </w:tc>
      </w:tr>
    </w:tbl>
    <w:p w14:paraId="37E98237" w14:textId="77777777" w:rsidR="003F76C5" w:rsidRPr="009071DE" w:rsidRDefault="003F76C5" w:rsidP="003F76C5">
      <w:pPr>
        <w:spacing w:before="120" w:after="120" w:line="276" w:lineRule="auto"/>
        <w:ind w:left="360"/>
        <w:jc w:val="both"/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3.1 Արդյո՞ք միջոցառումն ապահովում է մեղմման և հարմարվողականության համատեղ օգուտներ։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390"/>
        <w:gridCol w:w="4391"/>
      </w:tblGrid>
      <w:tr w:rsidR="003F76C5" w:rsidRPr="00480F66" w14:paraId="31132891" w14:textId="77777777" w:rsidTr="0075232B">
        <w:tc>
          <w:tcPr>
            <w:tcW w:w="4390" w:type="dxa"/>
            <w:shd w:val="clear" w:color="auto" w:fill="F2DBDB" w:themeFill="accent2" w:themeFillTint="33"/>
            <w:vAlign w:val="center"/>
          </w:tcPr>
          <w:p w14:paraId="143549BB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4391" w:type="dxa"/>
            <w:shd w:val="clear" w:color="auto" w:fill="F2DBDB" w:themeFill="accent2" w:themeFillTint="33"/>
            <w:vAlign w:val="center"/>
          </w:tcPr>
          <w:p w14:paraId="5B5A44ED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Բարձր առնչության խմբի ներսում կշռի որոշման հաջորդ հարցը</w:t>
            </w:r>
          </w:p>
        </w:tc>
      </w:tr>
      <w:tr w:rsidR="003F76C5" w:rsidRPr="009071DE" w14:paraId="1E66B287" w14:textId="77777777" w:rsidTr="0075232B">
        <w:tc>
          <w:tcPr>
            <w:tcW w:w="4390" w:type="dxa"/>
          </w:tcPr>
          <w:p w14:paraId="47080ECE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 (համատեղ օգուտների ապահովում)</w:t>
            </w:r>
          </w:p>
        </w:tc>
        <w:tc>
          <w:tcPr>
            <w:tcW w:w="4391" w:type="dxa"/>
          </w:tcPr>
          <w:p w14:paraId="1B2CBD4B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Բարձր (75%)</w:t>
            </w:r>
          </w:p>
        </w:tc>
      </w:tr>
      <w:tr w:rsidR="003F76C5" w:rsidRPr="009071DE" w14:paraId="396D7754" w14:textId="77777777" w:rsidTr="0075232B">
        <w:tc>
          <w:tcPr>
            <w:tcW w:w="4390" w:type="dxa"/>
          </w:tcPr>
          <w:p w14:paraId="64DB9512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 </w:t>
            </w:r>
          </w:p>
        </w:tc>
        <w:tc>
          <w:tcPr>
            <w:tcW w:w="4391" w:type="dxa"/>
          </w:tcPr>
          <w:p w14:paraId="56F2BDF0" w14:textId="616F5650" w:rsidR="003F76C5" w:rsidRPr="009071DE" w:rsidRDefault="003F76C5" w:rsidP="00623EBC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623EBC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3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2-ին</w:t>
            </w:r>
          </w:p>
        </w:tc>
      </w:tr>
    </w:tbl>
    <w:p w14:paraId="3787B4DF" w14:textId="77777777" w:rsidR="003F76C5" w:rsidRPr="009071DE" w:rsidRDefault="003F76C5" w:rsidP="003F76C5">
      <w:pPr>
        <w:spacing w:before="120" w:after="120" w:line="276" w:lineRule="auto"/>
        <w:ind w:left="360"/>
        <w:jc w:val="both"/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3.2 Արդյո՞ք միջոցառումն ապահովում է մեղմման և հարմարվողականության չեզոքացվող օգուտներ։ </w:t>
      </w:r>
    </w:p>
    <w:tbl>
      <w:tblPr>
        <w:tblStyle w:val="TableGrid"/>
        <w:tblW w:w="8764" w:type="dxa"/>
        <w:tblInd w:w="445" w:type="dxa"/>
        <w:tblLook w:val="04A0" w:firstRow="1" w:lastRow="0" w:firstColumn="1" w:lastColumn="0" w:noHBand="0" w:noVBand="1"/>
      </w:tblPr>
      <w:tblGrid>
        <w:gridCol w:w="4500"/>
        <w:gridCol w:w="4264"/>
      </w:tblGrid>
      <w:tr w:rsidR="003F76C5" w:rsidRPr="00480F66" w14:paraId="0C8F7622" w14:textId="77777777" w:rsidTr="0075232B">
        <w:tc>
          <w:tcPr>
            <w:tcW w:w="4500" w:type="dxa"/>
            <w:shd w:val="clear" w:color="auto" w:fill="F2DBDB" w:themeFill="accent2" w:themeFillTint="33"/>
            <w:vAlign w:val="center"/>
          </w:tcPr>
          <w:p w14:paraId="6C32A34E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4264" w:type="dxa"/>
            <w:shd w:val="clear" w:color="auto" w:fill="F2DBDB" w:themeFill="accent2" w:themeFillTint="33"/>
            <w:vAlign w:val="center"/>
          </w:tcPr>
          <w:p w14:paraId="6DAFCE6F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Բարձր առնչության խմբի ներսում կշռի որոշման հաջորդ հարցը</w:t>
            </w:r>
          </w:p>
        </w:tc>
      </w:tr>
      <w:tr w:rsidR="003F76C5" w:rsidRPr="009071DE" w14:paraId="5B2571CA" w14:textId="77777777" w:rsidTr="0075232B">
        <w:tc>
          <w:tcPr>
            <w:tcW w:w="4500" w:type="dxa"/>
          </w:tcPr>
          <w:p w14:paraId="76B3A8ED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ru-RU"/>
              </w:rPr>
              <w:t>Այո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(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ru-RU"/>
              </w:rPr>
              <w:t>չեզոքացվող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ru-RU"/>
              </w:rPr>
              <w:t>օգուտների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ru-RU"/>
              </w:rPr>
              <w:t>ապահովում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4264" w:type="dxa"/>
          </w:tcPr>
          <w:p w14:paraId="65647D3D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Ցածր (55%)</w:t>
            </w:r>
          </w:p>
        </w:tc>
      </w:tr>
      <w:tr w:rsidR="003F76C5" w:rsidRPr="009071DE" w14:paraId="164D5BCD" w14:textId="77777777" w:rsidTr="0075232B">
        <w:tc>
          <w:tcPr>
            <w:tcW w:w="4500" w:type="dxa"/>
          </w:tcPr>
          <w:p w14:paraId="468B2A0D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ru-RU"/>
              </w:rPr>
              <w:t>Ոչ</w:t>
            </w:r>
          </w:p>
        </w:tc>
        <w:tc>
          <w:tcPr>
            <w:tcW w:w="4264" w:type="dxa"/>
          </w:tcPr>
          <w:p w14:paraId="63D8FC21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Միջին (65%)</w:t>
            </w:r>
          </w:p>
        </w:tc>
      </w:tr>
    </w:tbl>
    <w:p w14:paraId="30C78AD6" w14:textId="77777777" w:rsidR="003F76C5" w:rsidRPr="009071DE" w:rsidRDefault="003F76C5" w:rsidP="003F76C5">
      <w:pPr>
        <w:spacing w:after="0"/>
        <w:ind w:left="450" w:firstLine="720"/>
        <w:contextualSpacing/>
        <w:rPr>
          <w:rFonts w:ascii="GHEA Grapalat" w:eastAsia="Times New Roman" w:hAnsi="GHEA Grapalat" w:cstheme="minorHAnsi"/>
          <w:color w:val="000000" w:themeColor="text1"/>
          <w:sz w:val="16"/>
          <w:szCs w:val="16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16"/>
          <w:szCs w:val="16"/>
          <w:lang w:val="hy-AM" w:eastAsia="ru-RU"/>
        </w:rPr>
        <w:tab/>
      </w:r>
    </w:p>
    <w:p w14:paraId="7225F288" w14:textId="77777777" w:rsidR="003F76C5" w:rsidRPr="009071DE" w:rsidRDefault="003F76C5" w:rsidP="003F76C5">
      <w:pPr>
        <w:numPr>
          <w:ilvl w:val="0"/>
          <w:numId w:val="14"/>
        </w:numPr>
        <w:spacing w:before="120" w:after="120" w:line="276" w:lineRule="auto"/>
        <w:ind w:left="448" w:hanging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  <w:t>Արդյո՞ք միջոցառումը պարունակում է չափավոր կլիմայական օգուտներ ապահովող գործողու</w:t>
      </w: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  <w:softHyphen/>
        <w:t>թյուններ՝ համաձայն կլիմայական միջոցառումների նույնականացման տիպաբանության:</w:t>
      </w:r>
    </w:p>
    <w:tbl>
      <w:tblPr>
        <w:tblStyle w:val="TableGrid"/>
        <w:tblW w:w="8803" w:type="dxa"/>
        <w:tblInd w:w="445" w:type="dxa"/>
        <w:tblLook w:val="04A0" w:firstRow="1" w:lastRow="0" w:firstColumn="1" w:lastColumn="0" w:noHBand="0" w:noVBand="1"/>
      </w:tblPr>
      <w:tblGrid>
        <w:gridCol w:w="2902"/>
        <w:gridCol w:w="2768"/>
        <w:gridCol w:w="3133"/>
      </w:tblGrid>
      <w:tr w:rsidR="003F76C5" w:rsidRPr="00480F66" w14:paraId="2B730E07" w14:textId="77777777" w:rsidTr="0075232B">
        <w:tc>
          <w:tcPr>
            <w:tcW w:w="2902" w:type="dxa"/>
            <w:shd w:val="clear" w:color="auto" w:fill="F2DBDB" w:themeFill="accent2" w:themeFillTint="33"/>
            <w:vAlign w:val="center"/>
          </w:tcPr>
          <w:p w14:paraId="34D62D7D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2768" w:type="dxa"/>
            <w:shd w:val="clear" w:color="auto" w:fill="F2DBDB" w:themeFill="accent2" w:themeFillTint="33"/>
            <w:vAlign w:val="center"/>
          </w:tcPr>
          <w:p w14:paraId="179BE569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Առնչության խումբ</w:t>
            </w:r>
          </w:p>
        </w:tc>
        <w:tc>
          <w:tcPr>
            <w:tcW w:w="3133" w:type="dxa"/>
            <w:shd w:val="clear" w:color="auto" w:fill="F2DBDB" w:themeFill="accent2" w:themeFillTint="33"/>
            <w:vAlign w:val="center"/>
          </w:tcPr>
          <w:p w14:paraId="52BCAE2E" w14:textId="2215CB2C" w:rsidR="003F76C5" w:rsidRPr="009071DE" w:rsidRDefault="004728E9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Խ</w:t>
            </w:r>
            <w:r w:rsidR="003F76C5"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մբի ներսում կշռի որոշման հաջորդ հարցը</w:t>
            </w:r>
          </w:p>
        </w:tc>
      </w:tr>
      <w:tr w:rsidR="003F76C5" w:rsidRPr="009071DE" w14:paraId="37539A37" w14:textId="77777777" w:rsidTr="0075232B">
        <w:tc>
          <w:tcPr>
            <w:tcW w:w="2902" w:type="dxa"/>
          </w:tcPr>
          <w:p w14:paraId="77EDEAEC" w14:textId="77777777" w:rsidR="003F76C5" w:rsidRPr="009071DE" w:rsidRDefault="003F76C5" w:rsidP="0075232B">
            <w:pPr>
              <w:spacing w:after="0"/>
              <w:ind w:left="-378" w:firstLine="378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ru-RU"/>
              </w:rPr>
              <w:t>Այո</w:t>
            </w:r>
          </w:p>
        </w:tc>
        <w:tc>
          <w:tcPr>
            <w:tcW w:w="2768" w:type="dxa"/>
          </w:tcPr>
          <w:p w14:paraId="7D5A4B67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Միջին առնչության խումբ</w:t>
            </w:r>
          </w:p>
        </w:tc>
        <w:tc>
          <w:tcPr>
            <w:tcW w:w="3133" w:type="dxa"/>
          </w:tcPr>
          <w:p w14:paraId="0C0BAF60" w14:textId="272B9343" w:rsidR="003F76C5" w:rsidRPr="009071DE" w:rsidRDefault="003F76C5" w:rsidP="004728E9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4728E9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4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1-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ru-RU"/>
              </w:rPr>
              <w:t>ին</w:t>
            </w:r>
          </w:p>
        </w:tc>
      </w:tr>
      <w:tr w:rsidR="003F76C5" w:rsidRPr="009071DE" w14:paraId="7A149165" w14:textId="77777777" w:rsidTr="0075232B">
        <w:tc>
          <w:tcPr>
            <w:tcW w:w="2902" w:type="dxa"/>
          </w:tcPr>
          <w:p w14:paraId="1D500D7E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</w:t>
            </w:r>
            <w:r w:rsidRPr="009071DE">
              <w:rPr>
                <w:rFonts w:ascii="GHEA Grapalat" w:eastAsia="Times New Roman" w:hAnsi="GHEA Grapalat" w:cs="GHEA Grapalat"/>
                <w:color w:val="000000" w:themeColor="text1"/>
                <w:sz w:val="20"/>
                <w:szCs w:val="20"/>
                <w:lang w:val="hy-AM" w:eastAsia="ru-RU"/>
              </w:rPr>
              <w:t>Ոչ</w:t>
            </w:r>
          </w:p>
        </w:tc>
        <w:tc>
          <w:tcPr>
            <w:tcW w:w="5901" w:type="dxa"/>
            <w:gridSpan w:val="2"/>
          </w:tcPr>
          <w:p w14:paraId="232268A0" w14:textId="4B90D61C" w:rsidR="003F76C5" w:rsidRPr="009071DE" w:rsidRDefault="003F76C5" w:rsidP="004728E9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4728E9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5-ին</w:t>
            </w:r>
          </w:p>
        </w:tc>
      </w:tr>
    </w:tbl>
    <w:p w14:paraId="021AD6A4" w14:textId="77777777" w:rsidR="003F76C5" w:rsidRPr="009071DE" w:rsidRDefault="003F76C5" w:rsidP="003F76C5">
      <w:pPr>
        <w:spacing w:before="120" w:after="120" w:line="276" w:lineRule="auto"/>
        <w:ind w:left="360"/>
        <w:jc w:val="both"/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4.1 Արդյո՞ք միջոցառումն ապահովում է մեղմման և հարմարվողականության համատեղ օգուտներ։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391"/>
        <w:gridCol w:w="4390"/>
      </w:tblGrid>
      <w:tr w:rsidR="003F76C5" w:rsidRPr="00480F66" w14:paraId="7FF7E636" w14:textId="77777777" w:rsidTr="0075232B">
        <w:tc>
          <w:tcPr>
            <w:tcW w:w="4391" w:type="dxa"/>
            <w:shd w:val="clear" w:color="auto" w:fill="F2DBDB" w:themeFill="accent2" w:themeFillTint="33"/>
            <w:vAlign w:val="center"/>
          </w:tcPr>
          <w:p w14:paraId="5AA90A4C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4390" w:type="dxa"/>
            <w:shd w:val="clear" w:color="auto" w:fill="F2DBDB" w:themeFill="accent2" w:themeFillTint="33"/>
            <w:vAlign w:val="center"/>
          </w:tcPr>
          <w:p w14:paraId="21FCF2B6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Միջին առնչության խմբի ներսում կշռի որոշման հաջորդ հարցը</w:t>
            </w:r>
          </w:p>
        </w:tc>
      </w:tr>
      <w:tr w:rsidR="003F76C5" w:rsidRPr="009071DE" w14:paraId="298D448A" w14:textId="77777777" w:rsidTr="0075232B">
        <w:tc>
          <w:tcPr>
            <w:tcW w:w="4391" w:type="dxa"/>
          </w:tcPr>
          <w:p w14:paraId="6447AB5D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Այո (համատեղ օգուտների ապահովում)</w:t>
            </w:r>
          </w:p>
        </w:tc>
        <w:tc>
          <w:tcPr>
            <w:tcW w:w="4390" w:type="dxa"/>
          </w:tcPr>
          <w:p w14:paraId="2C85F178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Բարձր (50%)</w:t>
            </w:r>
          </w:p>
        </w:tc>
      </w:tr>
      <w:tr w:rsidR="003F76C5" w:rsidRPr="009071DE" w14:paraId="4C62DEDD" w14:textId="77777777" w:rsidTr="0075232B">
        <w:tc>
          <w:tcPr>
            <w:tcW w:w="4391" w:type="dxa"/>
          </w:tcPr>
          <w:p w14:paraId="2B8B2199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 </w:t>
            </w:r>
          </w:p>
        </w:tc>
        <w:tc>
          <w:tcPr>
            <w:tcW w:w="4390" w:type="dxa"/>
          </w:tcPr>
          <w:p w14:paraId="1394BEA8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Անցնել Հարց 4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2-ին</w:t>
            </w:r>
          </w:p>
        </w:tc>
      </w:tr>
    </w:tbl>
    <w:p w14:paraId="080CA818" w14:textId="77777777" w:rsidR="003F76C5" w:rsidRPr="009071DE" w:rsidRDefault="003F76C5" w:rsidP="003F76C5">
      <w:pPr>
        <w:spacing w:before="120" w:after="120" w:line="276" w:lineRule="auto"/>
        <w:ind w:left="360"/>
        <w:jc w:val="both"/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4.2 Արդյո՞ք միջոցառումն ապահովում է մեղմման և հարմարվողականության չեզոքացվող օգուտներ։ </w:t>
      </w:r>
    </w:p>
    <w:tbl>
      <w:tblPr>
        <w:tblStyle w:val="TableGrid"/>
        <w:tblW w:w="8789" w:type="dxa"/>
        <w:tblInd w:w="445" w:type="dxa"/>
        <w:tblLook w:val="04A0" w:firstRow="1" w:lastRow="0" w:firstColumn="1" w:lastColumn="0" w:noHBand="0" w:noVBand="1"/>
      </w:tblPr>
      <w:tblGrid>
        <w:gridCol w:w="4500"/>
        <w:gridCol w:w="4289"/>
      </w:tblGrid>
      <w:tr w:rsidR="003F76C5" w:rsidRPr="00480F66" w14:paraId="64FAFD31" w14:textId="77777777" w:rsidTr="0075232B">
        <w:tc>
          <w:tcPr>
            <w:tcW w:w="4500" w:type="dxa"/>
            <w:shd w:val="clear" w:color="auto" w:fill="F2DBDB" w:themeFill="accent2" w:themeFillTint="33"/>
            <w:vAlign w:val="center"/>
          </w:tcPr>
          <w:p w14:paraId="68995218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4289" w:type="dxa"/>
            <w:shd w:val="clear" w:color="auto" w:fill="F2DBDB" w:themeFill="accent2" w:themeFillTint="33"/>
            <w:vAlign w:val="center"/>
          </w:tcPr>
          <w:p w14:paraId="5CEF5775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Միջին առնչության խմբի ներսում կշռի որոշման հաջորդ հարցը</w:t>
            </w:r>
          </w:p>
        </w:tc>
      </w:tr>
      <w:tr w:rsidR="003F76C5" w:rsidRPr="009071DE" w14:paraId="4DF04DEA" w14:textId="77777777" w:rsidTr="0075232B">
        <w:tc>
          <w:tcPr>
            <w:tcW w:w="4500" w:type="dxa"/>
          </w:tcPr>
          <w:p w14:paraId="0BD02AE7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 (չեզոքացվող օգուտների ապահովում)</w:t>
            </w:r>
          </w:p>
        </w:tc>
        <w:tc>
          <w:tcPr>
            <w:tcW w:w="4289" w:type="dxa"/>
          </w:tcPr>
          <w:p w14:paraId="4C0A9B30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Ցածր (30%)</w:t>
            </w:r>
          </w:p>
        </w:tc>
      </w:tr>
      <w:tr w:rsidR="003F76C5" w:rsidRPr="009071DE" w14:paraId="3EBBC588" w14:textId="77777777" w:rsidTr="0075232B">
        <w:tc>
          <w:tcPr>
            <w:tcW w:w="4500" w:type="dxa"/>
          </w:tcPr>
          <w:p w14:paraId="16E9DCCE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</w:t>
            </w:r>
          </w:p>
        </w:tc>
        <w:tc>
          <w:tcPr>
            <w:tcW w:w="4289" w:type="dxa"/>
          </w:tcPr>
          <w:p w14:paraId="24C899AA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Միջին (40%)</w:t>
            </w:r>
          </w:p>
        </w:tc>
      </w:tr>
    </w:tbl>
    <w:p w14:paraId="4495C3C7" w14:textId="77777777" w:rsidR="003F76C5" w:rsidRPr="009071DE" w:rsidRDefault="003F76C5" w:rsidP="003F76C5">
      <w:pPr>
        <w:spacing w:after="0"/>
        <w:ind w:left="450" w:firstLine="720"/>
        <w:contextualSpacing/>
        <w:rPr>
          <w:rFonts w:ascii="GHEA Grapalat" w:eastAsia="Times New Roman" w:hAnsi="GHEA Grapalat" w:cstheme="minorHAnsi"/>
          <w:color w:val="000000" w:themeColor="text1"/>
          <w:sz w:val="16"/>
          <w:szCs w:val="16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16"/>
          <w:szCs w:val="16"/>
          <w:lang w:val="hy-AM" w:eastAsia="ru-RU"/>
        </w:rPr>
        <w:tab/>
      </w:r>
    </w:p>
    <w:p w14:paraId="40848D2C" w14:textId="77777777" w:rsidR="003F76C5" w:rsidRPr="009071DE" w:rsidRDefault="003F76C5" w:rsidP="003F76C5">
      <w:pPr>
        <w:numPr>
          <w:ilvl w:val="0"/>
          <w:numId w:val="14"/>
        </w:numPr>
        <w:spacing w:before="120" w:after="120" w:line="276" w:lineRule="auto"/>
        <w:ind w:left="448" w:hanging="357"/>
        <w:jc w:val="both"/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  <w:t>Արդյո՞ք միջոցառումը պարունակում է փոքր կլիմայական օգուտներ ապահովող գործողություն</w:t>
      </w:r>
      <w:r w:rsidRPr="009071DE">
        <w:rPr>
          <w:rFonts w:ascii="GHEA Grapalat" w:eastAsia="Times New Roman" w:hAnsi="GHEA Grapalat" w:cstheme="minorHAnsi"/>
          <w:color w:val="000000" w:themeColor="text1"/>
          <w:sz w:val="24"/>
          <w:szCs w:val="20"/>
          <w:lang w:val="hy-AM" w:eastAsia="ru-RU"/>
        </w:rPr>
        <w:softHyphen/>
        <w:t>ներ՝ համաձայն կլիմայական միջոցառումների նույնականացման տիպաբանության:</w:t>
      </w:r>
    </w:p>
    <w:tbl>
      <w:tblPr>
        <w:tblStyle w:val="TableGrid"/>
        <w:tblW w:w="8803" w:type="dxa"/>
        <w:tblInd w:w="445" w:type="dxa"/>
        <w:tblLook w:val="04A0" w:firstRow="1" w:lastRow="0" w:firstColumn="1" w:lastColumn="0" w:noHBand="0" w:noVBand="1"/>
      </w:tblPr>
      <w:tblGrid>
        <w:gridCol w:w="2610"/>
        <w:gridCol w:w="2890"/>
        <w:gridCol w:w="3303"/>
      </w:tblGrid>
      <w:tr w:rsidR="003F76C5" w:rsidRPr="00480F66" w14:paraId="3AB6C6E7" w14:textId="77777777" w:rsidTr="0075232B">
        <w:tc>
          <w:tcPr>
            <w:tcW w:w="2610" w:type="dxa"/>
            <w:shd w:val="clear" w:color="auto" w:fill="F2DBDB" w:themeFill="accent2" w:themeFillTint="33"/>
            <w:vAlign w:val="center"/>
          </w:tcPr>
          <w:p w14:paraId="3828AFB2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2890" w:type="dxa"/>
            <w:shd w:val="clear" w:color="auto" w:fill="F2DBDB" w:themeFill="accent2" w:themeFillTint="33"/>
            <w:vAlign w:val="center"/>
          </w:tcPr>
          <w:p w14:paraId="0BE909EC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Առնչության խումբ</w:t>
            </w:r>
          </w:p>
        </w:tc>
        <w:tc>
          <w:tcPr>
            <w:tcW w:w="3303" w:type="dxa"/>
            <w:shd w:val="clear" w:color="auto" w:fill="F2DBDB" w:themeFill="accent2" w:themeFillTint="33"/>
            <w:vAlign w:val="center"/>
          </w:tcPr>
          <w:p w14:paraId="062E5670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խմբի ներսում կշռի որոշման հաջորդ հարցը</w:t>
            </w:r>
          </w:p>
        </w:tc>
      </w:tr>
      <w:tr w:rsidR="003F76C5" w:rsidRPr="009071DE" w14:paraId="457835B7" w14:textId="77777777" w:rsidTr="0075232B">
        <w:tc>
          <w:tcPr>
            <w:tcW w:w="2610" w:type="dxa"/>
          </w:tcPr>
          <w:p w14:paraId="10F958F3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lastRenderedPageBreak/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</w:t>
            </w:r>
          </w:p>
        </w:tc>
        <w:tc>
          <w:tcPr>
            <w:tcW w:w="2890" w:type="dxa"/>
          </w:tcPr>
          <w:p w14:paraId="48D60B43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Ցածր առնչության խումբ</w:t>
            </w:r>
          </w:p>
        </w:tc>
        <w:tc>
          <w:tcPr>
            <w:tcW w:w="3303" w:type="dxa"/>
          </w:tcPr>
          <w:p w14:paraId="567AF0E4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Անցնել Հարց 5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1-ին</w:t>
            </w:r>
          </w:p>
        </w:tc>
      </w:tr>
    </w:tbl>
    <w:p w14:paraId="2FB193FC" w14:textId="77777777" w:rsidR="003F76C5" w:rsidRPr="009071DE" w:rsidRDefault="003F76C5" w:rsidP="003F76C5">
      <w:pPr>
        <w:spacing w:before="120" w:after="120" w:line="276" w:lineRule="auto"/>
        <w:ind w:left="360"/>
        <w:jc w:val="both"/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5.1 Արդյո՞ք միջոցառումն ապահովում է մեղմման և հարմարվողականության համատեղ օգուտներ։ 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391"/>
        <w:gridCol w:w="4390"/>
      </w:tblGrid>
      <w:tr w:rsidR="003F76C5" w:rsidRPr="00480F66" w14:paraId="0453E279" w14:textId="77777777" w:rsidTr="0075232B">
        <w:tc>
          <w:tcPr>
            <w:tcW w:w="4391" w:type="dxa"/>
            <w:shd w:val="clear" w:color="auto" w:fill="F2DBDB" w:themeFill="accent2" w:themeFillTint="33"/>
            <w:vAlign w:val="center"/>
          </w:tcPr>
          <w:p w14:paraId="4A86F09B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4390" w:type="dxa"/>
            <w:shd w:val="clear" w:color="auto" w:fill="F2DBDB" w:themeFill="accent2" w:themeFillTint="33"/>
            <w:vAlign w:val="center"/>
          </w:tcPr>
          <w:p w14:paraId="35C93DC8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Ցածր առնչության խմբի ներսում կշռի որոշման հաջորդ հարցը</w:t>
            </w:r>
          </w:p>
        </w:tc>
      </w:tr>
      <w:tr w:rsidR="003F76C5" w:rsidRPr="009071DE" w14:paraId="7868B95B" w14:textId="77777777" w:rsidTr="0075232B">
        <w:tc>
          <w:tcPr>
            <w:tcW w:w="4391" w:type="dxa"/>
          </w:tcPr>
          <w:p w14:paraId="2123F401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 (համատեղ օգուտների ապահովում)</w:t>
            </w:r>
          </w:p>
        </w:tc>
        <w:tc>
          <w:tcPr>
            <w:tcW w:w="4390" w:type="dxa"/>
          </w:tcPr>
          <w:p w14:paraId="7B549F1B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Բարձր (25%)</w:t>
            </w:r>
          </w:p>
        </w:tc>
      </w:tr>
      <w:tr w:rsidR="003F76C5" w:rsidRPr="009071DE" w14:paraId="78D5C7B5" w14:textId="77777777" w:rsidTr="0075232B">
        <w:tc>
          <w:tcPr>
            <w:tcW w:w="4391" w:type="dxa"/>
          </w:tcPr>
          <w:p w14:paraId="649BBD49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 </w:t>
            </w:r>
          </w:p>
        </w:tc>
        <w:tc>
          <w:tcPr>
            <w:tcW w:w="4390" w:type="dxa"/>
          </w:tcPr>
          <w:p w14:paraId="45B982A5" w14:textId="18F18185" w:rsidR="003F76C5" w:rsidRPr="009071DE" w:rsidRDefault="003F76C5" w:rsidP="004728E9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Անցնել </w:t>
            </w:r>
            <w:r w:rsidR="004728E9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հ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արց 5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val="hy-AM"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2-ին</w:t>
            </w:r>
          </w:p>
        </w:tc>
      </w:tr>
    </w:tbl>
    <w:p w14:paraId="3C5B6DCE" w14:textId="77777777" w:rsidR="003F76C5" w:rsidRPr="004728E9" w:rsidRDefault="003F76C5" w:rsidP="003F76C5">
      <w:pPr>
        <w:spacing w:before="120" w:after="120" w:line="276" w:lineRule="auto"/>
        <w:ind w:left="360"/>
        <w:jc w:val="both"/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</w:pPr>
      <w:r w:rsidRPr="004728E9">
        <w:rPr>
          <w:rFonts w:ascii="GHEA Grapalat" w:hAnsi="GHEA Grapalat" w:cstheme="minorHAnsi"/>
          <w:color w:val="000000" w:themeColor="text1"/>
          <w:sz w:val="24"/>
          <w:szCs w:val="20"/>
          <w:lang w:val="hy-AM"/>
        </w:rPr>
        <w:t xml:space="preserve">5.2 Արդյո՞ք միջոցառումն ապահովում է մեղմման և հարմարվողականության չեզոքացվող օգուտներ։ </w:t>
      </w:r>
    </w:p>
    <w:tbl>
      <w:tblPr>
        <w:tblStyle w:val="TableGrid"/>
        <w:tblW w:w="8789" w:type="dxa"/>
        <w:tblInd w:w="445" w:type="dxa"/>
        <w:tblLook w:val="04A0" w:firstRow="1" w:lastRow="0" w:firstColumn="1" w:lastColumn="0" w:noHBand="0" w:noVBand="1"/>
      </w:tblPr>
      <w:tblGrid>
        <w:gridCol w:w="4500"/>
        <w:gridCol w:w="4289"/>
      </w:tblGrid>
      <w:tr w:rsidR="003F76C5" w:rsidRPr="00480F66" w14:paraId="7F0F0BFA" w14:textId="77777777" w:rsidTr="0075232B">
        <w:tc>
          <w:tcPr>
            <w:tcW w:w="4500" w:type="dxa"/>
            <w:shd w:val="clear" w:color="auto" w:fill="F2DBDB" w:themeFill="accent2" w:themeFillTint="33"/>
            <w:vAlign w:val="center"/>
          </w:tcPr>
          <w:p w14:paraId="1A9045D7" w14:textId="77777777" w:rsidR="003F76C5" w:rsidRPr="009071DE" w:rsidRDefault="003F76C5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Պատասխան</w:t>
            </w:r>
          </w:p>
        </w:tc>
        <w:tc>
          <w:tcPr>
            <w:tcW w:w="4289" w:type="dxa"/>
            <w:shd w:val="clear" w:color="auto" w:fill="F2DBDB" w:themeFill="accent2" w:themeFillTint="33"/>
            <w:vAlign w:val="center"/>
          </w:tcPr>
          <w:p w14:paraId="2BD3FFF4" w14:textId="572BE452" w:rsidR="003F76C5" w:rsidRPr="009071DE" w:rsidRDefault="004728E9" w:rsidP="0075232B">
            <w:pPr>
              <w:spacing w:after="0"/>
              <w:contextualSpacing/>
              <w:jc w:val="center"/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Խ</w:t>
            </w:r>
            <w:r w:rsidR="003F76C5" w:rsidRPr="009071DE">
              <w:rPr>
                <w:rFonts w:ascii="GHEA Grapalat" w:eastAsia="Times New Roman" w:hAnsi="GHEA Grapalat" w:cstheme="minorHAnsi"/>
                <w:b/>
                <w:bCs/>
                <w:color w:val="000000" w:themeColor="text1"/>
                <w:sz w:val="20"/>
                <w:szCs w:val="20"/>
                <w:lang w:val="hy-AM" w:eastAsia="ru-RU"/>
              </w:rPr>
              <w:t>մբի ներսում կշռի որոշման հաջորդ հարցը</w:t>
            </w:r>
          </w:p>
        </w:tc>
      </w:tr>
      <w:tr w:rsidR="003F76C5" w:rsidRPr="009071DE" w14:paraId="327112C4" w14:textId="77777777" w:rsidTr="0075232B">
        <w:tc>
          <w:tcPr>
            <w:tcW w:w="4500" w:type="dxa"/>
          </w:tcPr>
          <w:p w14:paraId="7F4B7BF0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1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Այո (չեզոքացվող օգուտների ապահովում)</w:t>
            </w:r>
          </w:p>
        </w:tc>
        <w:tc>
          <w:tcPr>
            <w:tcW w:w="4289" w:type="dxa"/>
          </w:tcPr>
          <w:p w14:paraId="0DDEABCA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Ցածր (5%)</w:t>
            </w:r>
          </w:p>
        </w:tc>
      </w:tr>
      <w:tr w:rsidR="003F76C5" w:rsidRPr="009071DE" w14:paraId="4715451C" w14:textId="77777777" w:rsidTr="0075232B">
        <w:tc>
          <w:tcPr>
            <w:tcW w:w="4500" w:type="dxa"/>
          </w:tcPr>
          <w:p w14:paraId="36E9AD64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2</w:t>
            </w:r>
            <w:r w:rsidRPr="009071DE">
              <w:rPr>
                <w:rFonts w:ascii="GHEA Grapalat" w:eastAsia="Times New Roman" w:hAnsi="GHEA Grapalat" w:cs="Cambria Math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 xml:space="preserve"> Ոչ</w:t>
            </w:r>
          </w:p>
        </w:tc>
        <w:tc>
          <w:tcPr>
            <w:tcW w:w="4289" w:type="dxa"/>
          </w:tcPr>
          <w:p w14:paraId="3DAD940B" w14:textId="77777777" w:rsidR="003F76C5" w:rsidRPr="009071DE" w:rsidRDefault="003F76C5" w:rsidP="0075232B">
            <w:pPr>
              <w:spacing w:after="0"/>
              <w:contextualSpacing/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</w:pPr>
            <w:r w:rsidRPr="009071DE">
              <w:rPr>
                <w:rFonts w:ascii="GHEA Grapalat" w:eastAsia="Times New Roman" w:hAnsi="GHEA Grapalat" w:cstheme="minorHAnsi"/>
                <w:color w:val="000000" w:themeColor="text1"/>
                <w:sz w:val="20"/>
                <w:szCs w:val="20"/>
                <w:lang w:val="hy-AM" w:eastAsia="ru-RU"/>
              </w:rPr>
              <w:t>Միջին (15%)</w:t>
            </w:r>
          </w:p>
        </w:tc>
      </w:tr>
    </w:tbl>
    <w:p w14:paraId="16091838" w14:textId="77777777" w:rsidR="003F76C5" w:rsidRPr="009071DE" w:rsidRDefault="003F76C5" w:rsidP="003F76C5">
      <w:pPr>
        <w:spacing w:after="0"/>
        <w:ind w:left="450" w:firstLine="720"/>
        <w:contextualSpacing/>
        <w:jc w:val="right"/>
        <w:rPr>
          <w:rFonts w:ascii="GHEA Grapalat" w:eastAsia="Times New Roman" w:hAnsi="GHEA Grapalat" w:cstheme="minorHAnsi"/>
          <w:color w:val="000000" w:themeColor="text1"/>
          <w:sz w:val="16"/>
          <w:szCs w:val="16"/>
          <w:lang w:val="hy-AM" w:eastAsia="ru-RU"/>
        </w:rPr>
      </w:pPr>
      <w:r w:rsidRPr="009071DE">
        <w:rPr>
          <w:rFonts w:ascii="GHEA Grapalat" w:eastAsia="Times New Roman" w:hAnsi="GHEA Grapalat" w:cstheme="minorHAnsi"/>
          <w:color w:val="000000" w:themeColor="text1"/>
          <w:sz w:val="16"/>
          <w:szCs w:val="16"/>
          <w:lang w:val="hy-AM" w:eastAsia="ru-RU"/>
        </w:rPr>
        <w:tab/>
      </w:r>
    </w:p>
    <w:p w14:paraId="75F2D609" w14:textId="77777777" w:rsidR="003F76C5" w:rsidRPr="009071DE" w:rsidRDefault="003F76C5" w:rsidP="003F76C5">
      <w:pPr>
        <w:spacing w:after="0"/>
        <w:ind w:left="450" w:firstLine="720"/>
        <w:contextualSpacing/>
        <w:jc w:val="right"/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  <w:t>Օրինակ</w:t>
      </w:r>
    </w:p>
    <w:p w14:paraId="000A123B" w14:textId="524DAE88" w:rsidR="003F76C5" w:rsidRPr="009071DE" w:rsidRDefault="003F76C5" w:rsidP="004728E9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spacing w:before="200" w:after="200" w:line="276" w:lineRule="auto"/>
        <w:ind w:firstLine="450"/>
        <w:contextualSpacing/>
        <w:jc w:val="both"/>
        <w:rPr>
          <w:rFonts w:ascii="GHEA Grapalat" w:eastAsia="Times New Roman" w:hAnsi="GHEA Grapalat" w:cstheme="minorHAnsi"/>
          <w:i/>
          <w:iCs/>
          <w:color w:val="4F81BD" w:themeColor="accent1"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>Վեդու ջրամբարի և ոռոգման համակարգի կառուցում միջոցառումը աղյուսակի համաձայն պատկանում է ցածր առնչության խմբին։ Այսինքն, այս միջոցառումը կարող է ունենալ 5%, 15% կամ 25% կշիռ։ Կոնկրետ կշռի մեծությունը որոշելու համար անհրաժեշտ է պատասխանել 5</w:t>
      </w:r>
      <w:r w:rsidRPr="009071DE">
        <w:rPr>
          <w:rFonts w:ascii="GHEA Grapalat" w:eastAsia="Times New Roman" w:hAnsi="GHEA Grapalat" w:cs="Cambria Math"/>
          <w:i/>
          <w:iCs/>
          <w:sz w:val="24"/>
          <w:szCs w:val="24"/>
          <w:lang w:val="hy-AM" w:eastAsia="ru-RU"/>
        </w:rPr>
        <w:t>.</w:t>
      </w:r>
      <w:r w:rsidRPr="009071DE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>1</w:t>
      </w:r>
      <w:r w:rsidRPr="009071DE">
        <w:rPr>
          <w:rFonts w:ascii="GHEA Grapalat" w:eastAsia="Times New Roman" w:hAnsi="GHEA Grapalat" w:cs="Cambria Math"/>
          <w:i/>
          <w:iCs/>
          <w:sz w:val="24"/>
          <w:szCs w:val="24"/>
          <w:lang w:val="hy-AM" w:eastAsia="ru-RU"/>
        </w:rPr>
        <w:t>.</w:t>
      </w:r>
      <w:r w:rsidRPr="009071DE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 xml:space="preserve"> հարցին, այն է՝ արդյոք միջոցառումն ապահովում է մեղմման և հարմարվողականության համատեղ օգուտներ։ Ոռոգման դեպքում, բացի հարմարվողականության բարձրացումից, այն նաև նպաստում է ԿՓ մեղմմանը, քանի որ ոռոգվող տարածքներում բուսականության մշակումը կնպաստի ՋԳ արտանետումների կլանմանը։ Այսինքն, ակնկալվում են համատեղ օգուտներ թե</w:t>
      </w:r>
      <w:r w:rsidR="004728E9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>՛</w:t>
      </w:r>
      <w:r w:rsidRPr="009071DE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 xml:space="preserve"> հարմարվողականության բարձրացման, թե</w:t>
      </w:r>
      <w:r w:rsidR="004728E9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>՛</w:t>
      </w:r>
      <w:r w:rsidRPr="009071DE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 xml:space="preserve"> մեղմման ուղղությամբ, ինչն էլ կնշանակի, որ այս միջոցառման կշիռը պետք է լինի 25%: Այն դեպքերում, երբ 5</w:t>
      </w:r>
      <w:r w:rsidRPr="009071DE">
        <w:rPr>
          <w:rFonts w:ascii="GHEA Grapalat" w:eastAsia="Times New Roman" w:hAnsi="GHEA Grapalat" w:cs="Cambria Math"/>
          <w:i/>
          <w:iCs/>
          <w:sz w:val="24"/>
          <w:szCs w:val="24"/>
          <w:lang w:val="hy-AM" w:eastAsia="ru-RU"/>
        </w:rPr>
        <w:t>.</w:t>
      </w:r>
      <w:r w:rsidRPr="009071DE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>1 հարցի պատասխանը կլինի բացասական, անհրաժեշտ կլինի պատասխանել 5</w:t>
      </w:r>
      <w:r w:rsidRPr="009071DE">
        <w:rPr>
          <w:rFonts w:ascii="GHEA Grapalat" w:eastAsia="Times New Roman" w:hAnsi="GHEA Grapalat" w:cs="Cambria Math"/>
          <w:i/>
          <w:iCs/>
          <w:sz w:val="24"/>
          <w:szCs w:val="24"/>
          <w:lang w:val="hy-AM" w:eastAsia="ru-RU"/>
        </w:rPr>
        <w:t>.</w:t>
      </w:r>
      <w:r w:rsidRPr="009071DE">
        <w:rPr>
          <w:rFonts w:ascii="GHEA Grapalat" w:eastAsia="Times New Roman" w:hAnsi="GHEA Grapalat" w:cstheme="minorHAnsi"/>
          <w:i/>
          <w:iCs/>
          <w:sz w:val="24"/>
          <w:szCs w:val="24"/>
          <w:lang w:val="hy-AM" w:eastAsia="ru-RU"/>
        </w:rPr>
        <w:t>2 հարցին, որի պատասխանից կախված կընտրվի 5% կամ 15% կշիռը։</w:t>
      </w:r>
    </w:p>
    <w:p w14:paraId="1D6A17C2" w14:textId="77777777" w:rsidR="003F76C5" w:rsidRPr="009071DE" w:rsidRDefault="003F76C5" w:rsidP="003F76C5">
      <w:pPr>
        <w:pStyle w:val="ListParagraph"/>
        <w:keepNext/>
        <w:numPr>
          <w:ilvl w:val="0"/>
          <w:numId w:val="5"/>
        </w:numPr>
        <w:spacing w:before="280" w:after="280"/>
        <w:ind w:left="0" w:firstLine="0"/>
        <w:contextualSpacing w:val="0"/>
        <w:jc w:val="center"/>
        <w:outlineLvl w:val="0"/>
        <w:rPr>
          <w:rFonts w:ascii="GHEA Grapalat" w:hAnsi="GHEA Grapalat"/>
          <w:b/>
          <w:kern w:val="32"/>
          <w:lang w:val="hy-AM" w:eastAsia="x-none"/>
        </w:rPr>
      </w:pPr>
      <w:bookmarkStart w:id="19" w:name="_Toc177660469"/>
      <w:r w:rsidRPr="009071DE">
        <w:rPr>
          <w:rFonts w:ascii="GHEA Grapalat" w:hAnsi="GHEA Grapalat"/>
          <w:b/>
          <w:kern w:val="32"/>
          <w:lang w:val="hy-AM" w:eastAsia="x-none"/>
        </w:rPr>
        <w:t>ՄԱՍ 3. ԿԼԻՄԱՅԱԿԱՆ ԾԱԽՍԵՐԻ ԳՆԱՀԱՏՈՒՄ</w:t>
      </w:r>
      <w:bookmarkEnd w:id="19"/>
    </w:p>
    <w:p w14:paraId="0A1E3B68" w14:textId="45D5CCE4" w:rsidR="003F76C5" w:rsidRPr="009071DE" w:rsidRDefault="003F76C5" w:rsidP="003F76C5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i/>
          <w:iCs/>
          <w:color w:val="4F81BD" w:themeColor="accent1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Նկարագրված հաջորդականությամբ քայլերի իրականացման միջոցով ստացված կոդը կներկայացնի այն կշիռը, </w:t>
      </w:r>
      <w:r w:rsidR="0049277B">
        <w:rPr>
          <w:rFonts w:ascii="GHEA Grapalat" w:hAnsi="GHEA Grapalat" w:cstheme="minorHAnsi"/>
          <w:color w:val="000000" w:themeColor="text1"/>
          <w:lang w:val="hy-AM"/>
        </w:rPr>
        <w:t>ինչը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 համապատասխանում է տվյալ միջոցառման կլիմայա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softHyphen/>
        <w:t xml:space="preserve">կան առնչության կշռին։ Նման եղանակով կնշագրվեն բյուջետային բոլոր միջոցառումները՝ ստանալով 0-100% միջակայքում կշիռներ։ Ստացված կշիռների՝ համապատասխան միջոցառումների գումարի </w:t>
      </w:r>
      <w:r w:rsidR="0049277B">
        <w:rPr>
          <w:rFonts w:ascii="GHEA Grapalat" w:hAnsi="GHEA Grapalat" w:cstheme="minorHAnsi"/>
          <w:color w:val="000000" w:themeColor="text1"/>
          <w:lang w:val="hy-AM"/>
        </w:rPr>
        <w:t xml:space="preserve">հիման 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t>վրա հաշվարկվում են ծախսերի մեծությունները, որոնք կարելի է վերագրել ԿՓ արձագանքող քաղաքականություններին։ Դրանց ընդհանուր գումարը հարաբերելով ընդհանուր ծախսերի գումարին՝ կստացվի ԿՓ առնչվող բյուջետային ծախսերի գործակիցը կամ դրանց կշիռն ընդհանուր ծախսերի կազմում։ Կլիմայական ծախսերի մեծության որոշման բանաձևը հետևյալն է</w:t>
      </w:r>
      <w:r w:rsidRPr="009071DE">
        <w:rPr>
          <w:rFonts w:ascii="GHEA Grapalat" w:hAnsi="GHEA Grapalat" w:cs="Cambria Math"/>
          <w:color w:val="000000" w:themeColor="text1"/>
          <w:lang w:val="hy-AM"/>
        </w:rPr>
        <w:t>.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 </w:t>
      </w:r>
    </w:p>
    <w:p w14:paraId="44D9C24C" w14:textId="77777777" w:rsidR="003F76C5" w:rsidRPr="009071DE" w:rsidRDefault="003F76C5" w:rsidP="003F76C5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shd w:val="clear" w:color="auto" w:fill="FDE9D9" w:themeFill="accent6" w:themeFillTint="33"/>
        <w:ind w:firstLine="450"/>
        <w:jc w:val="center"/>
        <w:rPr>
          <w:rFonts w:ascii="GHEA Grapalat" w:hAnsi="GHEA Grapalat" w:cstheme="minorHAnsi"/>
          <w:b/>
          <w:bCs/>
          <w:color w:val="984806" w:themeColor="accent6" w:themeShade="80"/>
          <w:sz w:val="24"/>
          <w:szCs w:val="24"/>
          <w:lang w:val="hy-AM"/>
        </w:rPr>
      </w:pPr>
      <w:r w:rsidRPr="009071DE">
        <w:rPr>
          <w:rFonts w:ascii="GHEA Grapalat" w:hAnsi="GHEA Grapalat" w:cstheme="minorHAnsi"/>
          <w:b/>
          <w:bCs/>
          <w:color w:val="984806" w:themeColor="accent6" w:themeShade="80"/>
          <w:sz w:val="24"/>
          <w:szCs w:val="24"/>
          <w:lang w:val="hy-AM"/>
        </w:rPr>
        <w:lastRenderedPageBreak/>
        <w:t>Կլիմայական ծախսերի մեծություն = ∑Միջոցառման գումար X ԲԿՆ դասիչին համապատասխանող կշիռ/100%</w:t>
      </w:r>
    </w:p>
    <w:p w14:paraId="70FFBC51" w14:textId="77777777" w:rsidR="003F76C5" w:rsidRPr="009071DE" w:rsidRDefault="003F76C5" w:rsidP="003F76C5">
      <w:pPr>
        <w:pStyle w:val="ListParagraph"/>
        <w:numPr>
          <w:ilvl w:val="0"/>
          <w:numId w:val="6"/>
        </w:numPr>
        <w:spacing w:before="120" w:after="120" w:line="276" w:lineRule="auto"/>
        <w:ind w:left="0" w:firstLine="284"/>
        <w:contextualSpacing w:val="0"/>
        <w:jc w:val="both"/>
        <w:rPr>
          <w:rFonts w:ascii="GHEA Grapalat" w:hAnsi="GHEA Grapalat" w:cstheme="minorHAnsi"/>
          <w:color w:val="000000" w:themeColor="text1"/>
          <w:lang w:val="hy-AM"/>
        </w:rPr>
      </w:pPr>
      <w:r w:rsidRPr="009071DE">
        <w:rPr>
          <w:rFonts w:ascii="GHEA Grapalat" w:hAnsi="GHEA Grapalat" w:cstheme="minorHAnsi"/>
          <w:color w:val="000000" w:themeColor="text1"/>
          <w:lang w:val="hy-AM"/>
        </w:rPr>
        <w:t>Համապատասխանաբար, կլիմայական ծախսերի գործակցի կամ ընդհանուր ծախսերում դրանց կշռի հաշվարկման բանաձևը կունենա հետևյալ տեսքը</w:t>
      </w:r>
      <w:r w:rsidRPr="009071DE">
        <w:rPr>
          <w:rFonts w:ascii="GHEA Grapalat" w:hAnsi="GHEA Grapalat" w:cs="Cambria Math"/>
          <w:color w:val="000000" w:themeColor="text1"/>
          <w:lang w:val="hy-AM"/>
        </w:rPr>
        <w:t>.</w:t>
      </w:r>
      <w:r w:rsidRPr="009071DE">
        <w:rPr>
          <w:rFonts w:ascii="GHEA Grapalat" w:hAnsi="GHEA Grapalat" w:cstheme="minorHAnsi"/>
          <w:color w:val="000000" w:themeColor="text1"/>
          <w:lang w:val="hy-AM"/>
        </w:rPr>
        <w:t xml:space="preserve"> </w:t>
      </w:r>
    </w:p>
    <w:p w14:paraId="1DE8600C" w14:textId="77777777" w:rsidR="003F76C5" w:rsidRPr="009071DE" w:rsidRDefault="003F76C5" w:rsidP="003F76C5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shd w:val="clear" w:color="auto" w:fill="FDE9D9" w:themeFill="accent6" w:themeFillTint="33"/>
        <w:ind w:firstLine="450"/>
        <w:jc w:val="center"/>
        <w:rPr>
          <w:rFonts w:ascii="GHEA Grapalat" w:hAnsi="GHEA Grapalat" w:cstheme="minorHAnsi"/>
          <w:b/>
          <w:bCs/>
          <w:color w:val="984806" w:themeColor="accent6" w:themeShade="80"/>
          <w:sz w:val="24"/>
          <w:szCs w:val="24"/>
          <w:lang w:val="hy-AM"/>
        </w:rPr>
      </w:pPr>
      <w:r w:rsidRPr="009071DE">
        <w:rPr>
          <w:rFonts w:ascii="GHEA Grapalat" w:hAnsi="GHEA Grapalat" w:cstheme="minorHAnsi"/>
          <w:b/>
          <w:bCs/>
          <w:color w:val="984806" w:themeColor="accent6" w:themeShade="80"/>
          <w:sz w:val="24"/>
          <w:szCs w:val="24"/>
          <w:lang w:val="hy-AM"/>
        </w:rPr>
        <w:t>Կլիմայական գործակից = Կլիմայական ծախսեր/Ընդհանուր (բյուջետային) ծախսեր*100%</w:t>
      </w:r>
    </w:p>
    <w:p w14:paraId="76B96022" w14:textId="77777777" w:rsidR="003F76C5" w:rsidRPr="009071DE" w:rsidRDefault="003F76C5" w:rsidP="003F76C5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40A9E5E6" w14:textId="77777777" w:rsidR="003F76C5" w:rsidRPr="009071DE" w:rsidRDefault="003F76C5" w:rsidP="003F76C5">
      <w:pPr>
        <w:spacing w:after="60" w:line="276" w:lineRule="auto"/>
        <w:ind w:left="357"/>
        <w:jc w:val="right"/>
        <w:rPr>
          <w:rFonts w:ascii="GHEA Grapalat" w:eastAsia="Times New Roman" w:hAnsi="GHEA Grapalat" w:cstheme="minorHAnsi"/>
          <w:color w:val="000000" w:themeColor="text1"/>
          <w:sz w:val="24"/>
          <w:szCs w:val="24"/>
          <w:lang w:val="hy-AM" w:eastAsia="ru-RU"/>
        </w:rPr>
      </w:pPr>
      <w:r w:rsidRPr="009071DE">
        <w:rPr>
          <w:rFonts w:ascii="GHEA Grapalat" w:eastAsia="Times New Roman" w:hAnsi="GHEA Grapalat" w:cstheme="minorHAnsi"/>
          <w:b/>
          <w:bCs/>
          <w:sz w:val="24"/>
          <w:szCs w:val="24"/>
          <w:lang w:val="hy-AM" w:eastAsia="ru-RU"/>
        </w:rPr>
        <w:t>Օրինակ</w:t>
      </w:r>
    </w:p>
    <w:p w14:paraId="50E5719C" w14:textId="5DFBA20D" w:rsidR="003F76C5" w:rsidRPr="009071DE" w:rsidRDefault="003F76C5" w:rsidP="0049277B">
      <w:pPr>
        <w:pBdr>
          <w:top w:val="single" w:sz="18" w:space="1" w:color="984806" w:themeColor="accent6" w:themeShade="80"/>
          <w:bottom w:val="single" w:sz="18" w:space="1" w:color="984806" w:themeColor="accent6" w:themeShade="80"/>
        </w:pBdr>
        <w:spacing w:before="200" w:after="200" w:line="276" w:lineRule="auto"/>
        <w:ind w:firstLine="357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>Վեդու ջրամբարի և ոռոգման համակարգի կառուցում միջոցառման համար 2024թ. պետական բյուջեով նախատեսված է 72</w:t>
      </w:r>
      <w:r w:rsidRPr="009071DE">
        <w:rPr>
          <w:rFonts w:ascii="GHEA Grapalat" w:hAnsi="GHEA Grapalat" w:cs="Cambria Math"/>
          <w:i/>
          <w:iCs/>
          <w:sz w:val="24"/>
          <w:szCs w:val="24"/>
          <w:lang w:val="hy-AM"/>
        </w:rPr>
        <w:t>.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>426 մլն դրամ։ 25% կշռի կիրառման դեպքում տվյալ միջոցառման կլիմայի փոփոխության առնչությանը համապատասխանող ծախսի գումարը կկազմի 18.1065 մլն դրամ։ Նույն կերպ հաշվարկվում են բոլոր միջոցառումների ԲԿՆ կշիռները և գնահատվում ԿՓ առնչվող ծախսերի մեծությունը։ Այդ գնահատականների հանրագումարի և բյուջեի ընդհանուր ծախսերի հարաբերակցությունը կլիմայական ծախսերի գործակ</w:t>
      </w:r>
      <w:r w:rsidR="0049277B">
        <w:rPr>
          <w:rFonts w:ascii="GHEA Grapalat" w:hAnsi="GHEA Grapalat" w:cstheme="minorHAnsi"/>
          <w:i/>
          <w:iCs/>
          <w:sz w:val="24"/>
          <w:szCs w:val="24"/>
          <w:lang w:val="hy-AM"/>
        </w:rPr>
        <w:t>իցն է</w:t>
      </w:r>
      <w:r w:rsidRPr="009071DE">
        <w:rPr>
          <w:rFonts w:ascii="GHEA Grapalat" w:hAnsi="GHEA Grapalat" w:cstheme="minorHAnsi"/>
          <w:i/>
          <w:iCs/>
          <w:sz w:val="24"/>
          <w:szCs w:val="24"/>
          <w:lang w:val="hy-AM"/>
        </w:rPr>
        <w:t xml:space="preserve">: </w:t>
      </w:r>
      <w:r w:rsidRPr="009071DE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</w:p>
    <w:p w14:paraId="2AA5515F" w14:textId="232F6874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CC6F3CB" w14:textId="2783A1CB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7FE2A3B6" w14:textId="34AF7B73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4B1FA7D8" w14:textId="08B51B70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26EA4120" w14:textId="03D12D43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AC22581" w14:textId="55258840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1BE8D68B" w14:textId="4E7B5D6D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DBBEAA6" w14:textId="5D25CA27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DC93115" w14:textId="7A6CB037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47FE0C87" w14:textId="783378D2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9AF1210" w14:textId="7C54E0BA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5F3E3582" w14:textId="70979277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1DAE20F" w14:textId="451F129F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541A27F1" w14:textId="0A7B32A7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3352EBF0" w14:textId="0F3223AB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118F038F" w14:textId="36882D69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2142F248" w14:textId="20558588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BF06FED" w14:textId="22028F72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5745D2AB" w14:textId="2CAFC430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E0625A6" w14:textId="7CDF44B1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1C5B3004" w14:textId="714DCAB7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5066B056" w14:textId="0E87B5C7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3A48E069" w14:textId="77777777" w:rsidR="003F76C5" w:rsidRPr="009071DE" w:rsidRDefault="003F76C5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  <w:sectPr w:rsidR="003F76C5" w:rsidRPr="009071DE" w:rsidSect="003E33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900" w:right="720" w:bottom="0" w:left="1276" w:header="288" w:footer="288" w:gutter="0"/>
          <w:cols w:space="720"/>
          <w:titlePg/>
          <w:docGrid w:linePitch="299"/>
        </w:sectPr>
      </w:pPr>
    </w:p>
    <w:p w14:paraId="1725AE22" w14:textId="4FEF202A" w:rsidR="003F76C5" w:rsidRPr="009071DE" w:rsidRDefault="003076C9" w:rsidP="00724A60">
      <w:pPr>
        <w:pStyle w:val="Heading1"/>
      </w:pPr>
      <w:r w:rsidRPr="009071DE">
        <w:rPr>
          <w:rFonts w:eastAsia="Calibri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DFAF7F" wp14:editId="77692156">
                <wp:simplePos x="0" y="0"/>
                <wp:positionH relativeFrom="page">
                  <wp:posOffset>209550</wp:posOffset>
                </wp:positionH>
                <wp:positionV relativeFrom="paragraph">
                  <wp:posOffset>614680</wp:posOffset>
                </wp:positionV>
                <wp:extent cx="9718992" cy="5953125"/>
                <wp:effectExtent l="0" t="0" r="15875" b="28575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8992" cy="5953125"/>
                          <a:chOff x="0" y="-1"/>
                          <a:chExt cx="9729470" cy="6264276"/>
                        </a:xfrm>
                      </wpg:grpSpPr>
                      <wps:wsp>
                        <wps:cNvPr id="123" name="Straight Arrow Connector 123"/>
                        <wps:cNvCnPr/>
                        <wps:spPr>
                          <a:xfrm>
                            <a:off x="1670050" y="4324350"/>
                            <a:ext cx="0" cy="6064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1" name="Straight Arrow Connector 181"/>
                        <wps:cNvCnPr/>
                        <wps:spPr>
                          <a:xfrm>
                            <a:off x="1657350" y="3030133"/>
                            <a:ext cx="0" cy="6064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5" name="Rounded Rectangle 75"/>
                        <wps:cNvSpPr/>
                        <wps:spPr>
                          <a:xfrm>
                            <a:off x="95244" y="-1"/>
                            <a:ext cx="3200400" cy="804433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13FBBB6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Միջոցառումը ներառված է կլիմայի փոփոխության ոլորտում քաղաքականությունը սահմանող փաստաթղթերում (ռազմավարություն, միջոցառումների ծրագիր և այլն)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ounded Rectangle 76"/>
                        <wps:cNvSpPr/>
                        <wps:spPr>
                          <a:xfrm>
                            <a:off x="76200" y="1051517"/>
                            <a:ext cx="3200400" cy="73279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FAA82F2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Միջոցառումն իրականացվում է առաջին հերթին իր կլիմայական նպատակներով (ՋԳ արտանետումների կրճատում կամ կլիմայի փոփոխության հարմարվողականություն)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ounded Rectangle 77"/>
                        <wps:cNvSpPr/>
                        <wps:spPr>
                          <a:xfrm>
                            <a:off x="95244" y="2209727"/>
                            <a:ext cx="3200400" cy="800075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B2D032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Միջոցառումը պարունակում է էական կլիմայական օգուտներ ապահովող գործողություններ՝ համաձայն կլիմայական միջոցառումների նույնականացման տիպաբանության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ounded Rectangle 78"/>
                        <wps:cNvSpPr/>
                        <wps:spPr>
                          <a:xfrm>
                            <a:off x="12699" y="3670182"/>
                            <a:ext cx="3257550" cy="730226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F6D1DE5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Միջոցառումը պարունակում է չափավոր կլիմայական օգուտներ ապահովող գործողություններ՝ համաձայն կլիմայական միջոցառումների նույնականացման տիպաբանության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ounded Rectangle 79"/>
                        <wps:cNvSpPr/>
                        <wps:spPr>
                          <a:xfrm>
                            <a:off x="0" y="5048250"/>
                            <a:ext cx="3257550" cy="727075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854126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Միջոցառումը պարունակում է փոքր կլիմայական օգուտներ ապահովող գործողություններ՝ համաձայն կլիմայական միջոցառումների նույնականացման տիպաբանության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ounded Rectangle 80"/>
                        <wps:cNvSpPr/>
                        <wps:spPr>
                          <a:xfrm>
                            <a:off x="5710123" y="376054"/>
                            <a:ext cx="2443277" cy="594767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6B794E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Միջոցառումն ապահովում է մեղմման և հարմարվողականության համատեղ օգուտներ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Rounded Rectangle 82"/>
                        <wps:cNvSpPr/>
                        <wps:spPr>
                          <a:xfrm>
                            <a:off x="5632450" y="1194530"/>
                            <a:ext cx="2509018" cy="5842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FA9423B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Մեղմման և հարմարվողականության օգուտներն ունեն միմյանց չեզոքացնելու միտում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ounded Rectangle 83"/>
                        <wps:cNvSpPr/>
                        <wps:spPr>
                          <a:xfrm>
                            <a:off x="3879777" y="44450"/>
                            <a:ext cx="1571625" cy="771525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5B8BDD3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Առնչության մակարդակը՝</w:t>
                              </w:r>
                            </w:p>
                            <w:p w14:paraId="3B571341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ՈՒՂՂԱԿԻ ԱՌՆՉՈՒԹՅՈՒՆ (75-100%)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ounded Rectangle 84"/>
                        <wps:cNvSpPr/>
                        <wps:spPr>
                          <a:xfrm>
                            <a:off x="3848100" y="3733800"/>
                            <a:ext cx="1571625" cy="762000"/>
                          </a:xfrm>
                          <a:prstGeom prst="round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BB74793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Առնչության մակարդակը՝</w:t>
                              </w:r>
                            </w:p>
                            <w:p w14:paraId="2141CC8A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ՄԻՋԻՆ ԱՌՆՉՈՒԹՅՈՒՆ (25-50%)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Rounded Rectangle 85"/>
                        <wps:cNvSpPr/>
                        <wps:spPr>
                          <a:xfrm>
                            <a:off x="3879850" y="2330450"/>
                            <a:ext cx="1571625" cy="730249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5CD66E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Առնչության մակարդակը՝</w:t>
                              </w:r>
                            </w:p>
                            <w:p w14:paraId="379B1034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ԲԱՐՁՐ ԱՌՆՉՈՒԹՅՈՒՆ (50-75%)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Rounded Rectangle 86"/>
                        <wps:cNvSpPr/>
                        <wps:spPr>
                          <a:xfrm>
                            <a:off x="3848100" y="5048250"/>
                            <a:ext cx="1571625" cy="637953"/>
                          </a:xfrm>
                          <a:prstGeom prst="roundRect">
                            <a:avLst/>
                          </a:prstGeom>
                          <a:solidFill>
                            <a:srgbClr val="FFCCCC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F49715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Առնչության մակարդակը՝</w:t>
                              </w:r>
                            </w:p>
                            <w:p w14:paraId="6354BCDF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ՑԱԾՐ ԱՌՆՉՈՒԹՅՈՒՆ  (0-25%)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ounded Rectangle 87"/>
                        <wps:cNvSpPr/>
                        <wps:spPr>
                          <a:xfrm>
                            <a:off x="8439150" y="28376"/>
                            <a:ext cx="1265275" cy="511332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9A14A48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ԲԱՐՁՐ (100%)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1746250" y="765767"/>
                            <a:ext cx="309245" cy="276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54A3E9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1765300" y="1911350"/>
                            <a:ext cx="30924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F16108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 Box 97"/>
                        <wps:cNvSpPr txBox="1"/>
                        <wps:spPr>
                          <a:xfrm>
                            <a:off x="1746250" y="4400550"/>
                            <a:ext cx="30924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6541A4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3409950" y="44450"/>
                            <a:ext cx="361950" cy="23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775000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ounded Rectangle 108"/>
                        <wps:cNvSpPr/>
                        <wps:spPr>
                          <a:xfrm>
                            <a:off x="3860727" y="1104899"/>
                            <a:ext cx="1571625" cy="784170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F506B5B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Առնչության մակարդակը՝</w:t>
                              </w:r>
                            </w:p>
                            <w:p w14:paraId="2B3377D9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ՈՒՂՂԱԿԻ ԱՌՆՉՈՒԹՅՈՒՆ (75-100%)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3390900" y="110490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32CBAD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11"/>
                        <wps:cNvSpPr txBox="1"/>
                        <wps:spPr>
                          <a:xfrm>
                            <a:off x="3371850" y="21907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5B6BD9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3409950" y="353060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D47BBB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3378200" y="49974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FEF87A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1752600" y="3009900"/>
                            <a:ext cx="30924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2A0366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Rounded Rectangle 127"/>
                        <wps:cNvSpPr/>
                        <wps:spPr>
                          <a:xfrm>
                            <a:off x="8439150" y="628600"/>
                            <a:ext cx="1264920" cy="459246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20EE82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ԲԱՐՁՐ (100%)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Straight Arrow Connector 136"/>
                        <wps:cNvCnPr/>
                        <wps:spPr>
                          <a:xfrm>
                            <a:off x="1651000" y="806947"/>
                            <a:ext cx="10632" cy="24748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7" name="Straight Arrow Connector 137"/>
                        <wps:cNvCnPr/>
                        <wps:spPr>
                          <a:xfrm flipV="1">
                            <a:off x="5419673" y="787401"/>
                            <a:ext cx="260423" cy="33019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0" name="Rounded Rectangle 140"/>
                        <wps:cNvSpPr/>
                        <wps:spPr>
                          <a:xfrm>
                            <a:off x="8439150" y="1257300"/>
                            <a:ext cx="1264920" cy="276225"/>
                          </a:xfrm>
                          <a:prstGeom prst="round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4835D38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ՑԱԾՐ (80%)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 Box 141"/>
                        <wps:cNvSpPr txBox="1"/>
                        <wps:spPr>
                          <a:xfrm>
                            <a:off x="8147050" y="5397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959EB2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Straight Arrow Connector 143"/>
                        <wps:cNvCnPr>
                          <a:stCxn id="80" idx="2"/>
                        </wps:cNvCnPr>
                        <wps:spPr>
                          <a:xfrm>
                            <a:off x="6931762" y="970821"/>
                            <a:ext cx="371" cy="21919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4" name="Text Box 144"/>
                        <wps:cNvSpPr txBox="1"/>
                        <wps:spPr>
                          <a:xfrm>
                            <a:off x="8083550" y="111760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7105B7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Rounded Rectangle 148"/>
                        <wps:cNvSpPr/>
                        <wps:spPr>
                          <a:xfrm>
                            <a:off x="8464550" y="1606426"/>
                            <a:ext cx="1264920" cy="351699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FD6AF8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ՄԻՋԻՆ (90%)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149"/>
                        <wps:cNvSpPr txBox="1"/>
                        <wps:spPr>
                          <a:xfrm>
                            <a:off x="8121650" y="1530350"/>
                            <a:ext cx="30924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BD8DE0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 Box 152"/>
                        <wps:cNvSpPr txBox="1"/>
                        <wps:spPr>
                          <a:xfrm>
                            <a:off x="6965950" y="917670"/>
                            <a:ext cx="398510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F0A7FB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Straight Arrow Connector 153"/>
                        <wps:cNvCnPr/>
                        <wps:spPr>
                          <a:xfrm>
                            <a:off x="1645400" y="1788117"/>
                            <a:ext cx="10632" cy="365051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5695392" y="1889068"/>
                            <a:ext cx="2442845" cy="577906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BA7903F" w14:textId="7B1487E9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Միջոցառումն ապահովում է մեղմման և հարմարվողականության համատեղ օգուտներ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ounded Rectangle 155"/>
                        <wps:cNvSpPr/>
                        <wps:spPr>
                          <a:xfrm>
                            <a:off x="5626100" y="2711450"/>
                            <a:ext cx="2508885" cy="5842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8B3F612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Մեղմման և հարմարվողականության օգուտներն ունեն միմյանց չեզոքացնելու միտում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ounded Rectangle 156"/>
                        <wps:cNvSpPr/>
                        <wps:spPr>
                          <a:xfrm>
                            <a:off x="8432800" y="2082638"/>
                            <a:ext cx="1264920" cy="575491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E1718D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ԲԱՐՁՐ (75%)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8432800" y="2711450"/>
                            <a:ext cx="1264920" cy="276225"/>
                          </a:xfrm>
                          <a:prstGeom prst="round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7AC14F8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ՑԱԾՐ (55%)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 Box 158"/>
                        <wps:cNvSpPr txBox="1"/>
                        <wps:spPr>
                          <a:xfrm>
                            <a:off x="8134350" y="20002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A4CDE3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Straight Arrow Connector 159"/>
                        <wps:cNvCnPr/>
                        <wps:spPr>
                          <a:xfrm>
                            <a:off x="6908800" y="2457450"/>
                            <a:ext cx="10160" cy="2546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0" name="Text Box 160"/>
                        <wps:cNvSpPr txBox="1"/>
                        <wps:spPr>
                          <a:xfrm>
                            <a:off x="8070850" y="25717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DD4A88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ounded Rectangle 161"/>
                        <wps:cNvSpPr/>
                        <wps:spPr>
                          <a:xfrm>
                            <a:off x="8451850" y="3060700"/>
                            <a:ext cx="1264920" cy="276225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F2698C1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ՄԻՋԻՆ (65%)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162"/>
                        <wps:cNvSpPr txBox="1"/>
                        <wps:spPr>
                          <a:xfrm>
                            <a:off x="8115300" y="2990850"/>
                            <a:ext cx="30924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111125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163"/>
                        <wps:cNvSpPr txBox="1"/>
                        <wps:spPr>
                          <a:xfrm>
                            <a:off x="6953250" y="2444749"/>
                            <a:ext cx="411210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71A3F3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Straight Arrow Connector 164"/>
                        <wps:cNvCnPr/>
                        <wps:spPr>
                          <a:xfrm flipV="1">
                            <a:off x="5441950" y="2082800"/>
                            <a:ext cx="244549" cy="31919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8" name="Rounded Rectangle 168"/>
                        <wps:cNvSpPr/>
                        <wps:spPr>
                          <a:xfrm>
                            <a:off x="5695764" y="3448050"/>
                            <a:ext cx="2442845" cy="500948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15884F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Միջոցառումն ապահովում է մեղմման և հարմարվողականության համատեղ օգուտներ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Rounded Rectangle 169"/>
                        <wps:cNvSpPr/>
                        <wps:spPr>
                          <a:xfrm>
                            <a:off x="5625917" y="4146549"/>
                            <a:ext cx="2508885" cy="625475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7896351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Մեղմման և հարմարվողականության օգուտներն ունեն միմյանց չեզոքացնելու միտում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ounded Rectangle 170"/>
                        <wps:cNvSpPr/>
                        <wps:spPr>
                          <a:xfrm>
                            <a:off x="8432800" y="3517628"/>
                            <a:ext cx="1264920" cy="559432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C16A43F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ԲԱՐՁՐ (50%)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ounded Rectangle 171"/>
                        <wps:cNvSpPr/>
                        <wps:spPr>
                          <a:xfrm>
                            <a:off x="8432800" y="4146550"/>
                            <a:ext cx="1264920" cy="276225"/>
                          </a:xfrm>
                          <a:prstGeom prst="round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6B5C23D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ՑԱԾՐ (30%)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 Box 172"/>
                        <wps:cNvSpPr txBox="1"/>
                        <wps:spPr>
                          <a:xfrm>
                            <a:off x="8134350" y="34353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D57C5A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Straight Arrow Connector 173"/>
                        <wps:cNvCnPr/>
                        <wps:spPr>
                          <a:xfrm>
                            <a:off x="6908800" y="3892550"/>
                            <a:ext cx="10160" cy="2546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74" name="Text Box 174"/>
                        <wps:cNvSpPr txBox="1"/>
                        <wps:spPr>
                          <a:xfrm>
                            <a:off x="8070850" y="40068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30D87C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Rounded Rectangle 175"/>
                        <wps:cNvSpPr/>
                        <wps:spPr>
                          <a:xfrm>
                            <a:off x="8451850" y="4495800"/>
                            <a:ext cx="1264920" cy="276225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BC7D83D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ՄԻՋԻՆ (40%)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 Box 176"/>
                        <wps:cNvSpPr txBox="1"/>
                        <wps:spPr>
                          <a:xfrm>
                            <a:off x="8115300" y="4425950"/>
                            <a:ext cx="30924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B9E8B0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 Box 177"/>
                        <wps:cNvSpPr txBox="1"/>
                        <wps:spPr>
                          <a:xfrm>
                            <a:off x="6953250" y="3879850"/>
                            <a:ext cx="501020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33748D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Straight Arrow Connector 178"/>
                        <wps:cNvCnPr/>
                        <wps:spPr>
                          <a:xfrm flipV="1">
                            <a:off x="5441950" y="3517900"/>
                            <a:ext cx="244549" cy="319198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5" name="Rounded Rectangle 185"/>
                        <wps:cNvSpPr/>
                        <wps:spPr>
                          <a:xfrm>
                            <a:off x="5695764" y="4933949"/>
                            <a:ext cx="2442845" cy="508452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DC0FB1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Միջոցառումն ապահովում է մեղմման և հարմարվողականության համատեղ օգուտներ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Rounded Rectangle 186"/>
                        <wps:cNvSpPr/>
                        <wps:spPr>
                          <a:xfrm>
                            <a:off x="5626100" y="5632450"/>
                            <a:ext cx="2508885" cy="5842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F5F5BD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Մեղմման և հարմարվողականության օգուտներն ունեն միմյանց չեզոքացնելու միտում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Rounded Rectangle 187"/>
                        <wps:cNvSpPr/>
                        <wps:spPr>
                          <a:xfrm>
                            <a:off x="8432800" y="5009375"/>
                            <a:ext cx="1264920" cy="524455"/>
                          </a:xfrm>
                          <a:prstGeom prst="roundRect">
                            <a:avLst/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1B040D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ԲԱՐՁՐ (25%)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Rounded Rectangle 188"/>
                        <wps:cNvSpPr/>
                        <wps:spPr>
                          <a:xfrm>
                            <a:off x="8432800" y="5632450"/>
                            <a:ext cx="1264920" cy="276225"/>
                          </a:xfrm>
                          <a:prstGeom prst="round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505B9B4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ՑԱԾՐ (5%)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 Box 189"/>
                        <wps:cNvSpPr txBox="1"/>
                        <wps:spPr>
                          <a:xfrm>
                            <a:off x="8134350" y="492125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F3C1AE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Straight Arrow Connector 190"/>
                        <wps:cNvCnPr/>
                        <wps:spPr>
                          <a:xfrm>
                            <a:off x="6908800" y="5378450"/>
                            <a:ext cx="10160" cy="25463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1" name="Text Box 191"/>
                        <wps:cNvSpPr txBox="1"/>
                        <wps:spPr>
                          <a:xfrm>
                            <a:off x="8070850" y="549910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FF4E6E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Այո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Rounded Rectangle 192"/>
                        <wps:cNvSpPr/>
                        <wps:spPr>
                          <a:xfrm>
                            <a:off x="8451850" y="5988050"/>
                            <a:ext cx="1264920" cy="276225"/>
                          </a:xfrm>
                          <a:prstGeom prst="round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78F4C8" w14:textId="77777777" w:rsidR="000A2E04" w:rsidRPr="00A54A1E" w:rsidRDefault="000A2E04" w:rsidP="003F76C5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A54A1E">
                                <w:rPr>
                                  <w:rFonts w:ascii="GHEA Grapalat" w:hAnsi="GHEA Grapalat" w:cs="ArialMT"/>
                                  <w:color w:val="244061" w:themeColor="accent1" w:themeShade="80"/>
                                  <w:sz w:val="16"/>
                                  <w:szCs w:val="16"/>
                                  <w:lang w:val="hy-AM"/>
                                </w:rPr>
                                <w:t>Կշիռը՝ ՄԻՋԻՆ (15%)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 Box 193"/>
                        <wps:cNvSpPr txBox="1"/>
                        <wps:spPr>
                          <a:xfrm>
                            <a:off x="8115300" y="5911850"/>
                            <a:ext cx="309245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B8C5C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 Box 194"/>
                        <wps:cNvSpPr txBox="1"/>
                        <wps:spPr>
                          <a:xfrm>
                            <a:off x="6952796" y="5378450"/>
                            <a:ext cx="411210" cy="2578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380837" w14:textId="77777777" w:rsidR="000A2E04" w:rsidRPr="00A54A1E" w:rsidRDefault="000A2E04" w:rsidP="003F76C5">
                              <w:pPr>
                                <w:jc w:val="center"/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A54A1E">
                                <w:rPr>
                                  <w:color w:val="244061" w:themeColor="accent1" w:themeShade="80"/>
                                  <w:sz w:val="18"/>
                                  <w:szCs w:val="18"/>
                                  <w:lang w:val="hy-AM"/>
                                </w:rPr>
                                <w:t>Ոչ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Straight Arrow Connector 195"/>
                        <wps:cNvCnPr/>
                        <wps:spPr>
                          <a:xfrm flipV="1">
                            <a:off x="5441950" y="5010150"/>
                            <a:ext cx="244475" cy="31877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7" name="Straight Arrow Connector 107"/>
                        <wps:cNvCnPr/>
                        <wps:spPr>
                          <a:xfrm>
                            <a:off x="3295650" y="336550"/>
                            <a:ext cx="58256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0" name="Straight Arrow Connector 110"/>
                        <wps:cNvCnPr/>
                        <wps:spPr>
                          <a:xfrm>
                            <a:off x="3295650" y="1390650"/>
                            <a:ext cx="58256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2" name="Straight Arrow Connector 112"/>
                        <wps:cNvCnPr/>
                        <wps:spPr>
                          <a:xfrm>
                            <a:off x="3270250" y="5359400"/>
                            <a:ext cx="58229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17" name="Straight Arrow Connector 117"/>
                        <wps:cNvCnPr/>
                        <wps:spPr>
                          <a:xfrm>
                            <a:off x="3302000" y="2565400"/>
                            <a:ext cx="582295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5" name="Straight Arrow Connector 125"/>
                        <wps:cNvCnPr/>
                        <wps:spPr>
                          <a:xfrm>
                            <a:off x="3270250" y="4027880"/>
                            <a:ext cx="58256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29" name="Straight Arrow Connector 129"/>
                        <wps:cNvCnPr/>
                        <wps:spPr>
                          <a:xfrm>
                            <a:off x="5454650" y="323850"/>
                            <a:ext cx="2989742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39" name="Straight Arrow Connector 139"/>
                        <wps:cNvCnPr/>
                        <wps:spPr>
                          <a:xfrm>
                            <a:off x="8147050" y="78740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5" name="Straight Arrow Connector 145"/>
                        <wps:cNvCnPr/>
                        <wps:spPr>
                          <a:xfrm>
                            <a:off x="8153400" y="139700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7" name="Straight Arrow Connector 147"/>
                        <wps:cNvCnPr/>
                        <wps:spPr>
                          <a:xfrm>
                            <a:off x="8153400" y="178435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5" name="Straight Arrow Connector 165"/>
                        <wps:cNvCnPr/>
                        <wps:spPr>
                          <a:xfrm>
                            <a:off x="8153400" y="226695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6" name="Straight Arrow Connector 166"/>
                        <wps:cNvCnPr/>
                        <wps:spPr>
                          <a:xfrm>
                            <a:off x="8134350" y="285115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7" name="Straight Arrow Connector 167"/>
                        <wps:cNvCnPr/>
                        <wps:spPr>
                          <a:xfrm>
                            <a:off x="8140700" y="327025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2" name="Straight Arrow Connector 182"/>
                        <wps:cNvCnPr/>
                        <wps:spPr>
                          <a:xfrm>
                            <a:off x="8140700" y="370205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3" name="Straight Arrow Connector 183"/>
                        <wps:cNvCnPr/>
                        <wps:spPr>
                          <a:xfrm>
                            <a:off x="8134350" y="426720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84" name="Straight Arrow Connector 184"/>
                        <wps:cNvCnPr/>
                        <wps:spPr>
                          <a:xfrm>
                            <a:off x="8153400" y="466090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6" name="Straight Arrow Connector 196"/>
                        <wps:cNvCnPr/>
                        <wps:spPr>
                          <a:xfrm>
                            <a:off x="8140700" y="518795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7" name="Straight Arrow Connector 197"/>
                        <wps:cNvCnPr/>
                        <wps:spPr>
                          <a:xfrm>
                            <a:off x="8153400" y="579755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8" name="Straight Arrow Connector 198"/>
                        <wps:cNvCnPr/>
                        <wps:spPr>
                          <a:xfrm>
                            <a:off x="8153400" y="6172200"/>
                            <a:ext cx="29771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00206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FAF7F" id="Group 203" o:spid="_x0000_s1054" style="position:absolute;left:0;text-align:left;margin-left:16.5pt;margin-top:48.4pt;width:765.25pt;height:468.75pt;z-index:251663360;mso-position-horizontal-relative:page;mso-width-relative:margin;mso-height-relative:margin" coordorigin="" coordsize="97294,6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">
                <v:shape id="Straight Arrow Connector 123" o:spid="_x0000_s1055" type="#_x0000_t32" style="position:absolute;left:16700;top:43243;width:0;height:60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" strokecolor="#002060">
                  <v:stroke endarrow="block"/>
                </v:shape>
                <v:shape id="Straight Arrow Connector 181" o:spid="_x0000_s1056" type="#_x0000_t32" style="position:absolute;left:16573;top:30301;width:0;height:60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" strokecolor="#002060">
                  <v:stroke endarrow="block"/>
                </v:shape>
                <v:roundrect id="Rounded Rectangle 75" o:spid="_x0000_s1057" style="position:absolute;left:952;width:32004;height:80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" fillcolor="#dce6f2" strokecolor="#385d8a" strokeweight="2pt">
                  <v:textbox>
                    <w:txbxContent>
                      <w:p w14:paraId="713FBBB6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Միջոցառումը ներառված է կլիմայի փոփոխության ոլորտում քաղաքականությունը սահմանող փաստաթղթերում (ռազմավարություն, միջոցառումների ծրագիր և այլն)</w:t>
                        </w:r>
                      </w:p>
                    </w:txbxContent>
                  </v:textbox>
                </v:roundrect>
                <v:roundrect id="Rounded Rectangle 76" o:spid="_x0000_s1058" style="position:absolute;left:762;top:10515;width:32004;height:73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" fillcolor="#dce6f2" strokecolor="#385d8a" strokeweight="2pt">
                  <v:textbox>
                    <w:txbxContent>
                      <w:p w14:paraId="6FAA82F2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Միջոցառումն իրականացվում է առաջին հերթին իր կլիմայական նպատակներով (ՋԳ արտանետումների կրճատում կամ կլիմայի փոփոխության հարմարվողականություն)</w:t>
                        </w:r>
                      </w:p>
                    </w:txbxContent>
                  </v:textbox>
                </v:roundrect>
                <v:roundrect id="Rounded Rectangle 77" o:spid="_x0000_s1059" style="position:absolute;left:952;top:22097;width:32004;height:8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" fillcolor="#dce6f2" strokecolor="#385d8a" strokeweight="2pt">
                  <v:textbox>
                    <w:txbxContent>
                      <w:p w14:paraId="56B2D032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Միջոցառումը պարունակում է էական կլիմայական օգուտներ ապահովող գործողություններ՝ համաձայն կլիմայական միջոցառումների նույնականացման տիպաբանության</w:t>
                        </w:r>
                      </w:p>
                    </w:txbxContent>
                  </v:textbox>
                </v:roundrect>
                <v:roundrect id="Rounded Rectangle 78" o:spid="_x0000_s1060" style="position:absolute;left:126;top:36701;width:32576;height:7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" fillcolor="#dce6f2" strokecolor="#385d8a" strokeweight="2pt">
                  <v:textbox>
                    <w:txbxContent>
                      <w:p w14:paraId="3F6D1DE5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Միջոցառումը պարունակում է չափավոր կլիմայական օգուտներ ապահովող գործողություններ՝ համաձայն կլիմայական միջոցառումների նույնականացման տիպաբանության</w:t>
                        </w:r>
                      </w:p>
                    </w:txbxContent>
                  </v:textbox>
                </v:roundrect>
                <v:roundrect id="Rounded Rectangle 79" o:spid="_x0000_s1061" style="position:absolute;top:50482;width:32575;height:72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" fillcolor="#dce6f2" strokecolor="#385d8a" strokeweight="2pt">
                  <v:textbox>
                    <w:txbxContent>
                      <w:p w14:paraId="77854126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Միջոցառումը պարունակում է փոքր կլիմայական օգուտներ ապահովող գործողություններ՝ համաձայն կլիմայական միջոցառումների նույնականացման տիպաբանության</w:t>
                        </w:r>
                      </w:p>
                    </w:txbxContent>
                  </v:textbox>
                </v:roundrect>
                <v:roundrect id="Rounded Rectangle 80" o:spid="_x0000_s1062" style="position:absolute;left:57101;top:3760;width:24433;height:59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" fillcolor="#dce6f2" strokecolor="#385d8a" strokeweight="2pt">
                  <v:textbox>
                    <w:txbxContent>
                      <w:p w14:paraId="6B6B794E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Միջոցառումն ապահովում է մեղմման և հարմարվողականության համատեղ օգուտներ</w:t>
                        </w:r>
                      </w:p>
                    </w:txbxContent>
                  </v:textbox>
                </v:roundrect>
                <v:roundrect id="Rounded Rectangle 82" o:spid="_x0000_s1063" style="position:absolute;left:56324;top:11945;width:25090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" fillcolor="#dce6f2" strokecolor="#385d8a" strokeweight="2pt">
                  <v:textbox>
                    <w:txbxContent>
                      <w:p w14:paraId="0FA9423B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Մեղմման և հարմարվողականության օգուտներն ունեն միմյանց չեզոքացնելու միտում</w:t>
                        </w:r>
                      </w:p>
                    </w:txbxContent>
                  </v:textbox>
                </v:roundrect>
                <v:roundrect id="Rounded Rectangle 83" o:spid="_x0000_s1064" style="position:absolute;left:38797;top:444;width:15717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" fillcolor="#fdeada" strokecolor="#385d8a" strokeweight="2pt">
                  <v:textbox>
                    <w:txbxContent>
                      <w:p w14:paraId="25B8BDD3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Առնչության մակարդակը՝</w:t>
                        </w:r>
                      </w:p>
                      <w:p w14:paraId="3B571341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ՈՒՂՂԱԿԻ ԱՌՆՉՈՒԹՅՈՒՆ (75-100%)</w:t>
                        </w:r>
                      </w:p>
                    </w:txbxContent>
                  </v:textbox>
                </v:roundrect>
                <v:roundrect id="Rounded Rectangle 84" o:spid="_x0000_s1065" style="position:absolute;left:38481;top:37338;width:15716;height:7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" fillcolor="#e6e0ec" strokecolor="#385d8a" strokeweight="2pt">
                  <v:textbox>
                    <w:txbxContent>
                      <w:p w14:paraId="5BB74793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Առնչության մակարդակը՝</w:t>
                        </w:r>
                      </w:p>
                      <w:p w14:paraId="2141CC8A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ՄԻՋԻՆ ԱՌՆՉՈՒԹՅՈՒՆ (25-50%)</w:t>
                        </w:r>
                      </w:p>
                    </w:txbxContent>
                  </v:textbox>
                </v:roundrect>
                <v:roundrect id="Rounded Rectangle 85" o:spid="_x0000_s1066" style="position:absolute;left:38798;top:23304;width:15716;height:73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" fillcolor="#f2dcdb" strokecolor="#385d8a" strokeweight="2pt">
                  <v:textbox>
                    <w:txbxContent>
                      <w:p w14:paraId="4F5CD66E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Առնչության մակարդակը՝</w:t>
                        </w:r>
                      </w:p>
                      <w:p w14:paraId="379B1034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ԲԱՐՁՐ ԱՌՆՉՈՒԹՅՈՒՆ (50-75%)</w:t>
                        </w:r>
                      </w:p>
                    </w:txbxContent>
                  </v:textbox>
                </v:roundrect>
                <v:roundrect id="Rounded Rectangle 86" o:spid="_x0000_s1067" style="position:absolute;left:38481;top:50482;width:15716;height:63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" fillcolor="#fcc" strokecolor="#385d8a" strokeweight="2pt">
                  <v:textbox>
                    <w:txbxContent>
                      <w:p w14:paraId="15F49715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Առնչության մակարդակը՝</w:t>
                        </w:r>
                      </w:p>
                      <w:p w14:paraId="6354BCDF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ՑԱԾՐ ԱՌՆՉՈՒԹՅՈՒՆ  (0-25%)</w:t>
                        </w:r>
                      </w:p>
                    </w:txbxContent>
                  </v:textbox>
                </v:roundrect>
                <v:roundrect id="Rounded Rectangle 87" o:spid="_x0000_s1068" style="position:absolute;left:84391;top:283;width:12653;height:51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" fillcolor="#fdeada" strokecolor="#385d8a" strokeweight="2pt">
                  <v:textbox>
                    <w:txbxContent>
                      <w:p w14:paraId="29A14A48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ԲԱՐՁՐ (100%)</w:t>
                        </w:r>
                      </w:p>
                    </w:txbxContent>
                  </v:textbox>
                </v:roundrect>
                <v:shape id="Text Box 91" o:spid="_x0000_s1069" type="#_x0000_t202" style="position:absolute;left:17462;top:7657;width:3092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6D54A3E9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Text Box 95" o:spid="_x0000_s1070" type="#_x0000_t202" style="position:absolute;left:17653;top:19113;width:3092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07F16108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Text Box 97" o:spid="_x0000_s1071" type="#_x0000_t202" style="position:absolute;left:17462;top:44005;width:3092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<v:textbox>
                    <w:txbxContent>
                      <w:p w14:paraId="516541A4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Text Box 106" o:spid="_x0000_s1072" type="#_x0000_t202" style="position:absolute;left:34099;top:444;width:3620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<v:textbox>
                    <w:txbxContent>
                      <w:p w14:paraId="2F775000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roundrect id="Rounded Rectangle 108" o:spid="_x0000_s1073" style="position:absolute;left:38607;top:11048;width:15716;height:7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" fillcolor="#fdeada" strokecolor="#385d8a" strokeweight="2pt">
                  <v:textbox>
                    <w:txbxContent>
                      <w:p w14:paraId="5F506B5B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Առնչության մակարդակը՝</w:t>
                        </w:r>
                      </w:p>
                      <w:p w14:paraId="2B3377D9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ՈՒՂՂԱԿԻ ԱՌՆՉՈՒԹՅՈՒՆ (75-100%)</w:t>
                        </w:r>
                      </w:p>
                    </w:txbxContent>
                  </v:textbox>
                </v:roundrect>
                <v:shape id="Text Box 109" o:spid="_x0000_s1074" type="#_x0000_t202" style="position:absolute;left:33909;top:11049;width:361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6732CBAD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shape id="Text Box 111" o:spid="_x0000_s1075" type="#_x0000_t202" style="position:absolute;left:33718;top:21907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375B6BD9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shape id="Text Box 115" o:spid="_x0000_s1076" type="#_x0000_t202" style="position:absolute;left:34099;top:35306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14:paraId="00D47BBB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shape id="Text Box 116" o:spid="_x0000_s1077" type="#_x0000_t202" style="position:absolute;left:33782;top:49974;width:361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14:paraId="4BFEF87A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shape id="Text Box 124" o:spid="_x0000_s1078" type="#_x0000_t202" style="position:absolute;left:17526;top:30099;width:3092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<v:textbox>
                    <w:txbxContent>
                      <w:p w14:paraId="052A0366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roundrect id="Rounded Rectangle 127" o:spid="_x0000_s1079" style="position:absolute;left:84391;top:6286;width:12649;height:45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" fillcolor="#fdeada" strokecolor="#385d8a" strokeweight="2pt">
                  <v:textbox>
                    <w:txbxContent>
                      <w:p w14:paraId="6920EE82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ԲԱՐՁՐ (100%)</w:t>
                        </w:r>
                      </w:p>
                    </w:txbxContent>
                  </v:textbox>
                </v:roundrect>
                <v:shape id="Straight Arrow Connector 136" o:spid="_x0000_s1080" type="#_x0000_t32" style="position:absolute;left:16510;top:8069;width:106;height:24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" strokecolor="#002060">
                  <v:stroke endarrow="block"/>
                </v:shape>
                <v:shape id="Straight Arrow Connector 137" o:spid="_x0000_s1081" type="#_x0000_t32" style="position:absolute;left:54196;top:7874;width:2604;height:33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" strokecolor="#002060">
                  <v:stroke endarrow="block"/>
                </v:shape>
                <v:roundrect id="Rounded Rectangle 140" o:spid="_x0000_s1082" style="position:absolute;left:84391;top:12573;width:12649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" fillcolor="#e6e0ec" strokecolor="#385d8a" strokeweight="2pt">
                  <v:textbox>
                    <w:txbxContent>
                      <w:p w14:paraId="34835D38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ՑԱԾՐ (80%)</w:t>
                        </w:r>
                      </w:p>
                    </w:txbxContent>
                  </v:textbox>
                </v:roundrect>
                <v:shape id="Text Box 141" o:spid="_x0000_s1083" type="#_x0000_t202" style="position:absolute;left:81470;top:5397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<v:textbox>
                    <w:txbxContent>
                      <w:p w14:paraId="33959EB2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shape id="Straight Arrow Connector 143" o:spid="_x0000_s1084" type="#_x0000_t32" style="position:absolute;left:69317;top:9708;width:4;height:2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" strokecolor="#002060">
                  <v:stroke endarrow="block"/>
                </v:shape>
                <v:shape id="Text Box 144" o:spid="_x0000_s1085" type="#_x0000_t202" style="position:absolute;left:80835;top:11176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XAxAAAANw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IDFtcDEAAAA3AAAAA8A&#10;AAAAAAAAAAAAAAAABwIAAGRycy9kb3ducmV2LnhtbFBLBQYAAAAAAwADALcAAAD4AgAAAAA=&#10;" filled="f" stroked="f" strokeweight=".5pt">
                  <v:textbox>
                    <w:txbxContent>
                      <w:p w14:paraId="2B7105B7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roundrect id="Rounded Rectangle 148" o:spid="_x0000_s1086" style="position:absolute;left:84645;top:16064;width:12649;height:35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" fillcolor="#f2dcdb" strokecolor="#385d8a" strokeweight="2pt">
                  <v:textbox>
                    <w:txbxContent>
                      <w:p w14:paraId="35FD6AF8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ՄԻՋԻՆ (90%)</w:t>
                        </w:r>
                      </w:p>
                    </w:txbxContent>
                  </v:textbox>
                </v:roundrect>
                <v:shape id="Text Box 149" o:spid="_x0000_s1087" type="#_x0000_t202" style="position:absolute;left:81216;top:15303;width:3092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pe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z/GsH/M+ECOf0DAAD//wMAUEsBAi0AFAAGAAgAAAAhANvh9svuAAAAhQEAABMAAAAAAAAAAAAA&#10;AAAAAAAAAFtDb250ZW50X1R5cGVzXS54bWxQSwECLQAUAAYACAAAACEAWvQsW78AAAAVAQAACwAA&#10;AAAAAAAAAAAAAAAfAQAAX3JlbHMvLnJlbHNQSwECLQAUAAYACAAAACEAbsQaXsMAAADcAAAADwAA&#10;AAAAAAAAAAAAAAAHAgAAZHJzL2Rvd25yZXYueG1sUEsFBgAAAAADAAMAtwAAAPcCAAAAAA==&#10;" filled="f" stroked="f" strokeweight=".5pt">
                  <v:textbox>
                    <w:txbxContent>
                      <w:p w14:paraId="77BD8DE0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Text Box 152" o:spid="_x0000_s1088" type="#_x0000_t202" style="position:absolute;left:69659;top:9176;width:3985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7y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mjGP6eCRfI2S8AAAD//wMAUEsBAi0AFAAGAAgAAAAhANvh9svuAAAAhQEAABMAAAAAAAAAAAAA&#10;AAAAAAAAAFtDb250ZW50X1R5cGVzXS54bWxQSwECLQAUAAYACAAAACEAWvQsW78AAAAVAQAACwAA&#10;AAAAAAAAAAAAAAAfAQAAX3JlbHMvLnJlbHNQSwECLQAUAAYACAAAACEA5bke8sMAAADcAAAADwAA&#10;AAAAAAAAAAAAAAAHAgAAZHJzL2Rvd25yZXYueG1sUEsFBgAAAAADAAMAtwAAAPcCAAAAAA==&#10;" filled="f" stroked="f" strokeweight=".5pt">
                  <v:textbox>
                    <w:txbxContent>
                      <w:p w14:paraId="0BF0A7FB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Straight Arrow Connector 153" o:spid="_x0000_s1089" type="#_x0000_t32" style="position:absolute;left:16454;top:17881;width:106;height:3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" strokecolor="#002060">
                  <v:stroke endarrow="block"/>
                </v:shape>
                <v:roundrect id="Rounded Rectangle 154" o:spid="_x0000_s1090" style="position:absolute;left:56953;top:18890;width:24429;height:57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" fillcolor="#dce6f2" strokecolor="#385d8a" strokeweight="2pt">
                  <v:textbox>
                    <w:txbxContent>
                      <w:p w14:paraId="1BA7903F" w14:textId="7B1487E9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Միջոցառումն ապահովում է մեղմման և հարմարվողականության համատեղ օգուտներ</w:t>
                        </w:r>
                      </w:p>
                    </w:txbxContent>
                  </v:textbox>
                </v:roundrect>
                <v:roundrect id="Rounded Rectangle 155" o:spid="_x0000_s1091" style="position:absolute;left:56261;top:27114;width:25088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" fillcolor="#dce6f2" strokecolor="#385d8a" strokeweight="2pt">
                  <v:textbox>
                    <w:txbxContent>
                      <w:p w14:paraId="18B3F612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Մեղմման և հարմարվողականության օգուտներն ունեն միմյանց չեզոքացնելու միտում</w:t>
                        </w:r>
                      </w:p>
                    </w:txbxContent>
                  </v:textbox>
                </v:roundrect>
                <v:roundrect id="Rounded Rectangle 156" o:spid="_x0000_s1092" style="position:absolute;left:84328;top:20826;width:12649;height:57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" fillcolor="#fdeada" strokecolor="#385d8a" strokeweight="2pt">
                  <v:textbox>
                    <w:txbxContent>
                      <w:p w14:paraId="05E1718D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ԲԱՐՁՐ (75%)</w:t>
                        </w:r>
                      </w:p>
                    </w:txbxContent>
                  </v:textbox>
                </v:roundrect>
                <v:roundrect id="Rounded Rectangle 157" o:spid="_x0000_s1093" style="position:absolute;left:84328;top:27114;width:12649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" fillcolor="#e6e0ec" strokecolor="#385d8a" strokeweight="2pt">
                  <v:textbox>
                    <w:txbxContent>
                      <w:p w14:paraId="57AC14F8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ՑԱԾՐ (55%)</w:t>
                        </w:r>
                      </w:p>
                    </w:txbxContent>
                  </v:textbox>
                </v:roundrect>
                <v:shape id="Text Box 158" o:spid="_x0000_s1094" type="#_x0000_t202" style="position:absolute;left:81343;top:20002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<v:textbox>
                    <w:txbxContent>
                      <w:p w14:paraId="35A4CDE3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shape id="Straight Arrow Connector 159" o:spid="_x0000_s1095" type="#_x0000_t32" style="position:absolute;left:69088;top:24574;width:101;height:25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" strokecolor="#002060">
                  <v:stroke endarrow="block"/>
                </v:shape>
                <v:shape id="Text Box 160" o:spid="_x0000_s1096" type="#_x0000_t202" style="position:absolute;left:80708;top:25717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++j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wRfnpEJdPYPAAD//wMAUEsBAi0AFAAGAAgAAAAhANvh9svuAAAAhQEAABMAAAAAAAAA&#10;AAAAAAAAAAAAAFtDb250ZW50X1R5cGVzXS54bWxQSwECLQAUAAYACAAAACEAWvQsW78AAAAVAQAA&#10;CwAAAAAAAAAAAAAAAAAfAQAAX3JlbHMvLnJlbHNQSwECLQAUAAYACAAAACEAtEvvo8YAAADcAAAA&#10;DwAAAAAAAAAAAAAAAAAHAgAAZHJzL2Rvd25yZXYueG1sUEsFBgAAAAADAAMAtwAAAPoCAAAAAA==&#10;" filled="f" stroked="f" strokeweight=".5pt">
                  <v:textbox>
                    <w:txbxContent>
                      <w:p w14:paraId="28DD4A88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roundrect id="Rounded Rectangle 161" o:spid="_x0000_s1097" style="position:absolute;left:84518;top:30607;width:12649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" fillcolor="#f2dcdb" strokecolor="#385d8a" strokeweight="2pt">
                  <v:textbox>
                    <w:txbxContent>
                      <w:p w14:paraId="0F2698C1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ՄԻՋԻՆ (65%)</w:t>
                        </w:r>
                      </w:p>
                    </w:txbxContent>
                  </v:textbox>
                </v:roundrect>
                <v:shape id="Text Box 162" o:spid="_x0000_s1098" type="#_x0000_t202" style="position:absolute;left:81153;top:29908;width:3092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dRP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HkC12fCBXJ5AQAA//8DAFBLAQItABQABgAIAAAAIQDb4fbL7gAAAIUBAAATAAAAAAAAAAAA&#10;AAAAAAAAAABbQ29udGVudF9UeXBlc10ueG1sUEsBAi0AFAAGAAgAAAAhAFr0LFu/AAAAFQEAAAsA&#10;AAAAAAAAAAAAAAAAHwEAAF9yZWxzLy5yZWxzUEsBAi0AFAAGAAgAAAAhACvV1E/EAAAA3AAAAA8A&#10;AAAAAAAAAAAAAAAABwIAAGRycy9kb3ducmV2LnhtbFBLBQYAAAAAAwADALcAAAD4AgAAAAA=&#10;" filled="f" stroked="f" strokeweight=".5pt">
                  <v:textbox>
                    <w:txbxContent>
                      <w:p w14:paraId="72111125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Text Box 163" o:spid="_x0000_s1099" type="#_x0000_t202" style="position:absolute;left:69532;top:24447;width:4112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      <v:textbox>
                    <w:txbxContent>
                      <w:p w14:paraId="0971A3F3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Straight Arrow Connector 164" o:spid="_x0000_s1100" type="#_x0000_t32" style="position:absolute;left:54419;top:20828;width:2445;height:3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" strokecolor="#002060">
                  <v:stroke endarrow="block"/>
                </v:shape>
                <v:roundrect id="Rounded Rectangle 168" o:spid="_x0000_s1101" style="position:absolute;left:56957;top:34480;width:24429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" fillcolor="#dce6f2" strokecolor="#385d8a" strokeweight="2pt">
                  <v:textbox>
                    <w:txbxContent>
                      <w:p w14:paraId="3515884F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Միջոցառումն ապահովում է մեղմման և հարմարվողականության համատեղ օգուտներ</w:t>
                        </w:r>
                      </w:p>
                    </w:txbxContent>
                  </v:textbox>
                </v:roundrect>
                <v:roundrect id="Rounded Rectangle 169" o:spid="_x0000_s1102" style="position:absolute;left:56259;top:41465;width:25089;height:625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" fillcolor="#dce6f2" strokecolor="#385d8a" strokeweight="2pt">
                  <v:textbox>
                    <w:txbxContent>
                      <w:p w14:paraId="27896351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Մեղմման և հարմարվողականության օգուտներն ունեն միմյանց չեզոքացնելու միտում</w:t>
                        </w:r>
                      </w:p>
                    </w:txbxContent>
                  </v:textbox>
                </v:roundrect>
                <v:roundrect id="Rounded Rectangle 170" o:spid="_x0000_s1103" style="position:absolute;left:84328;top:35176;width:12649;height:5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" fillcolor="#fdeada" strokecolor="#385d8a" strokeweight="2pt">
                  <v:textbox>
                    <w:txbxContent>
                      <w:p w14:paraId="7C16A43F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ԲԱՐՁՐ (50%)</w:t>
                        </w:r>
                      </w:p>
                    </w:txbxContent>
                  </v:textbox>
                </v:roundrect>
                <v:roundrect id="Rounded Rectangle 171" o:spid="_x0000_s1104" style="position:absolute;left:84328;top:41465;width:12649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" fillcolor="#e6e0ec" strokecolor="#385d8a" strokeweight="2pt">
                  <v:textbox>
                    <w:txbxContent>
                      <w:p w14:paraId="46B5C23D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ՑԱԾՐ (30%)</w:t>
                        </w:r>
                      </w:p>
                    </w:txbxContent>
                  </v:textbox>
                </v:roundrect>
                <v:shape id="Text Box 172" o:spid="_x0000_s1105" type="#_x0000_t202" style="position:absolute;left:81343;top:34353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" filled="f" stroked="f" strokeweight=".5pt">
                  <v:textbox>
                    <w:txbxContent>
                      <w:p w14:paraId="29D57C5A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shape id="Straight Arrow Connector 173" o:spid="_x0000_s1106" type="#_x0000_t32" style="position:absolute;left:69088;top:38925;width:101;height:25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" strokecolor="#002060">
                  <v:stroke endarrow="block"/>
                </v:shape>
                <v:shape id="Text Box 174" o:spid="_x0000_s1107" type="#_x0000_t202" style="position:absolute;left:80708;top:40068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99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wffsH/M+ECOf0DAAD//wMAUEsBAi0AFAAGAAgAAAAhANvh9svuAAAAhQEAABMAAAAAAAAAAAAA&#10;AAAAAAAAAFtDb250ZW50X1R5cGVzXS54bWxQSwECLQAUAAYACAAAACEAWvQsW78AAAAVAQAACwAA&#10;AAAAAAAAAAAAAAAfAQAAX3JlbHMvLnJlbHNQSwECLQAUAAYACAAAACEATql/fcMAAADcAAAADwAA&#10;AAAAAAAAAAAAAAAHAgAAZHJzL2Rvd25yZXYueG1sUEsFBgAAAAADAAMAtwAAAPcCAAAAAA==&#10;" filled="f" stroked="f" strokeweight=".5pt">
                  <v:textbox>
                    <w:txbxContent>
                      <w:p w14:paraId="5530D87C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roundrect id="Rounded Rectangle 175" o:spid="_x0000_s1108" style="position:absolute;left:84518;top:44958;width:12649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" fillcolor="#f2dcdb" strokecolor="#385d8a" strokeweight="2pt">
                  <v:textbox>
                    <w:txbxContent>
                      <w:p w14:paraId="3BC7D83D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ՄԻՋԻՆ (40%)</w:t>
                        </w:r>
                      </w:p>
                    </w:txbxContent>
                  </v:textbox>
                </v:roundrect>
                <v:shape id="Text Box 176" o:spid="_x0000_s1109" type="#_x0000_t202" style="position:absolute;left:81153;top:44259;width:3092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SR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z/mMLrmXCBnP8BAAD//wMAUEsBAi0AFAAGAAgAAAAhANvh9svuAAAAhQEAABMAAAAAAAAAAAAA&#10;AAAAAAAAAFtDb250ZW50X1R5cGVzXS54bWxQSwECLQAUAAYACAAAACEAWvQsW78AAAAVAQAACwAA&#10;AAAAAAAAAAAAAAAfAQAAX3JlbHMvLnJlbHNQSwECLQAUAAYACAAAACEA0TdEkcMAAADcAAAADwAA&#10;AAAAAAAAAAAAAAAHAgAAZHJzL2Rvd25yZXYueG1sUEsFBgAAAAADAAMAtwAAAPcCAAAAAA==&#10;" filled="f" stroked="f" strokeweight=".5pt">
                  <v:textbox>
                    <w:txbxContent>
                      <w:p w14:paraId="58B9E8B0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Text Box 177" o:spid="_x0000_s1110" type="#_x0000_t202" style="position:absolute;left:69532;top:38798;width:5010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" filled="f" stroked="f" strokeweight=".5pt">
                  <v:textbox>
                    <w:txbxContent>
                      <w:p w14:paraId="4E33748D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Straight Arrow Connector 178" o:spid="_x0000_s1111" type="#_x0000_t32" style="position:absolute;left:54419;top:35179;width:2445;height:31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" strokecolor="#002060">
                  <v:stroke endarrow="block"/>
                </v:shape>
                <v:roundrect id="Rounded Rectangle 185" o:spid="_x0000_s1112" style="position:absolute;left:56957;top:49339;width:24429;height:50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" fillcolor="#dce6f2" strokecolor="#385d8a" strokeweight="2pt">
                  <v:textbox>
                    <w:txbxContent>
                      <w:p w14:paraId="6EDC0FB1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Միջոցառումն ապահովում է մեղմման և հարմարվողականության համատեղ օգուտներ</w:t>
                        </w:r>
                      </w:p>
                    </w:txbxContent>
                  </v:textbox>
                </v:roundrect>
                <v:roundrect id="Rounded Rectangle 186" o:spid="_x0000_s1113" style="position:absolute;left:56261;top:56324;width:25088;height:58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" fillcolor="#dce6f2" strokecolor="#385d8a" strokeweight="2pt">
                  <v:textbox>
                    <w:txbxContent>
                      <w:p w14:paraId="06F5F5BD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Մեղմման և հարմարվողականության օգուտներն ունեն միմյանց չեզոքացնելու միտում</w:t>
                        </w:r>
                      </w:p>
                    </w:txbxContent>
                  </v:textbox>
                </v:roundrect>
                <v:roundrect id="Rounded Rectangle 187" o:spid="_x0000_s1114" style="position:absolute;left:84328;top:50093;width:12649;height:5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" fillcolor="#fdeada" strokecolor="#385d8a" strokeweight="2pt">
                  <v:textbox>
                    <w:txbxContent>
                      <w:p w14:paraId="671B040D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ԲԱՐՁՐ (25%)</w:t>
                        </w:r>
                      </w:p>
                    </w:txbxContent>
                  </v:textbox>
                </v:roundrect>
                <v:roundrect id="Rounded Rectangle 188" o:spid="_x0000_s1115" style="position:absolute;left:84328;top:56324;width:12649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" fillcolor="#e6e0ec" strokecolor="#385d8a" strokeweight="2pt">
                  <v:textbox>
                    <w:txbxContent>
                      <w:p w14:paraId="0505B9B4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ՑԱԾՐ (5%)</w:t>
                        </w:r>
                      </w:p>
                    </w:txbxContent>
                  </v:textbox>
                </v:roundrect>
                <v:shape id="Text Box 189" o:spid="_x0000_s1116" type="#_x0000_t202" style="position:absolute;left:81343;top:49212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" filled="f" stroked="f" strokeweight=".5pt">
                  <v:textbox>
                    <w:txbxContent>
                      <w:p w14:paraId="0CF3C1AE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shape id="Straight Arrow Connector 190" o:spid="_x0000_s1117" type="#_x0000_t32" style="position:absolute;left:69088;top:53784;width:101;height:25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" strokecolor="#002060">
                  <v:stroke endarrow="block"/>
                </v:shape>
                <v:shape id="Text Box 191" o:spid="_x0000_s1118" type="#_x0000_t202" style="position:absolute;left:80708;top:54991;width:362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of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yfDOH5TLhAzh4AAAD//wMAUEsBAi0AFAAGAAgAAAAhANvh9svuAAAAhQEAABMAAAAAAAAAAAAA&#10;AAAAAAAAAFtDb250ZW50X1R5cGVzXS54bWxQSwECLQAUAAYACAAAACEAWvQsW78AAAAVAQAACwAA&#10;AAAAAAAAAAAAAAAfAQAAX3JlbHMvLnJlbHNQSwECLQAUAAYACAAAACEA7tI6H8MAAADcAAAADwAA&#10;AAAAAAAAAAAAAAAHAgAAZHJzL2Rvd25yZXYueG1sUEsFBgAAAAADAAMAtwAAAPcCAAAAAA==&#10;" filled="f" stroked="f" strokeweight=".5pt">
                  <v:textbox>
                    <w:txbxContent>
                      <w:p w14:paraId="58FF4E6E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Այո</w:t>
                        </w:r>
                      </w:p>
                    </w:txbxContent>
                  </v:textbox>
                </v:shape>
                <v:roundrect id="Rounded Rectangle 192" o:spid="_x0000_s1119" style="position:absolute;left:84518;top:59880;width:12649;height:27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" fillcolor="#f2dcdb" strokecolor="#385d8a" strokeweight="2pt">
                  <v:textbox>
                    <w:txbxContent>
                      <w:p w14:paraId="5D78F4C8" w14:textId="77777777" w:rsidR="000A2E04" w:rsidRPr="00A54A1E" w:rsidRDefault="000A2E04" w:rsidP="003F76C5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</w:pPr>
                        <w:r w:rsidRPr="00A54A1E">
                          <w:rPr>
                            <w:rFonts w:ascii="GHEA Grapalat" w:hAnsi="GHEA Grapalat" w:cs="ArialMT"/>
                            <w:color w:val="244061" w:themeColor="accent1" w:themeShade="80"/>
                            <w:sz w:val="16"/>
                            <w:szCs w:val="16"/>
                            <w:lang w:val="hy-AM"/>
                          </w:rPr>
                          <w:t>Կշիռը՝ ՄԻՋԻՆ (15%)</w:t>
                        </w:r>
                      </w:p>
                    </w:txbxContent>
                  </v:textbox>
                </v:roundrect>
                <v:shape id="Text Box 193" o:spid="_x0000_s1120" type="#_x0000_t202" style="position:absolute;left:81153;top:59118;width:3092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<v:textbox>
                    <w:txbxContent>
                      <w:p w14:paraId="14BB8C5C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Text Box 194" o:spid="_x0000_s1121" type="#_x0000_t202" style="position:absolute;left:69527;top:53784;width:4113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<v:textbox>
                    <w:txbxContent>
                      <w:p w14:paraId="13380837" w14:textId="77777777" w:rsidR="000A2E04" w:rsidRPr="00A54A1E" w:rsidRDefault="000A2E04" w:rsidP="003F76C5">
                        <w:pPr>
                          <w:jc w:val="center"/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</w:pPr>
                        <w:r w:rsidRPr="00A54A1E">
                          <w:rPr>
                            <w:color w:val="244061" w:themeColor="accent1" w:themeShade="80"/>
                            <w:sz w:val="18"/>
                            <w:szCs w:val="18"/>
                            <w:lang w:val="hy-AM"/>
                          </w:rPr>
                          <w:t>Ոչ</w:t>
                        </w:r>
                      </w:p>
                    </w:txbxContent>
                  </v:textbox>
                </v:shape>
                <v:shape id="Straight Arrow Connector 195" o:spid="_x0000_s1122" type="#_x0000_t32" style="position:absolute;left:54419;top:50101;width:2445;height:3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" strokecolor="#002060">
                  <v:stroke endarrow="block"/>
                </v:shape>
                <v:shape id="Straight Arrow Connector 107" o:spid="_x0000_s1123" type="#_x0000_t32" style="position:absolute;left:32956;top:3365;width:5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" strokecolor="#002060">
                  <v:stroke endarrow="block"/>
                </v:shape>
                <v:shape id="Straight Arrow Connector 110" o:spid="_x0000_s1124" type="#_x0000_t32" style="position:absolute;left:32956;top:13906;width:5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" strokecolor="#002060">
                  <v:stroke endarrow="block"/>
                </v:shape>
                <v:shape id="Straight Arrow Connector 112" o:spid="_x0000_s1125" type="#_x0000_t32" style="position:absolute;left:32702;top:53594;width:58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" strokecolor="#002060">
                  <v:stroke endarrow="block"/>
                </v:shape>
                <v:shape id="Straight Arrow Connector 117" o:spid="_x0000_s1126" type="#_x0000_t32" style="position:absolute;left:33020;top:25654;width: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" strokecolor="#002060">
                  <v:stroke endarrow="block"/>
                </v:shape>
                <v:shape id="Straight Arrow Connector 125" o:spid="_x0000_s1127" type="#_x0000_t32" style="position:absolute;left:32702;top:40278;width:5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" strokecolor="#002060">
                  <v:stroke endarrow="block"/>
                </v:shape>
                <v:shape id="Straight Arrow Connector 129" o:spid="_x0000_s1128" type="#_x0000_t32" style="position:absolute;left:54546;top:3238;width:298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" strokecolor="#002060">
                  <v:stroke endarrow="block"/>
                </v:shape>
                <v:shape id="Straight Arrow Connector 139" o:spid="_x0000_s1129" type="#_x0000_t32" style="position:absolute;left:81470;top:7874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" strokecolor="#002060">
                  <v:stroke endarrow="block"/>
                </v:shape>
                <v:shape id="Straight Arrow Connector 145" o:spid="_x0000_s1130" type="#_x0000_t32" style="position:absolute;left:81534;top:13970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" strokecolor="#002060">
                  <v:stroke endarrow="block"/>
                </v:shape>
                <v:shape id="Straight Arrow Connector 147" o:spid="_x0000_s1131" type="#_x0000_t32" style="position:absolute;left:81534;top:17843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" strokecolor="#002060">
                  <v:stroke endarrow="block"/>
                </v:shape>
                <v:shape id="Straight Arrow Connector 165" o:spid="_x0000_s1132" type="#_x0000_t32" style="position:absolute;left:81534;top:22669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" strokecolor="#002060">
                  <v:stroke endarrow="block"/>
                </v:shape>
                <v:shape id="Straight Arrow Connector 166" o:spid="_x0000_s1133" type="#_x0000_t32" style="position:absolute;left:81343;top:28511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" strokecolor="#002060">
                  <v:stroke endarrow="block"/>
                </v:shape>
                <v:shape id="Straight Arrow Connector 167" o:spid="_x0000_s1134" type="#_x0000_t32" style="position:absolute;left:81407;top:32702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" strokecolor="#002060">
                  <v:stroke endarrow="block"/>
                </v:shape>
                <v:shape id="Straight Arrow Connector 182" o:spid="_x0000_s1135" type="#_x0000_t32" style="position:absolute;left:81407;top:37020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" strokecolor="#002060">
                  <v:stroke endarrow="block"/>
                </v:shape>
                <v:shape id="Straight Arrow Connector 183" o:spid="_x0000_s1136" type="#_x0000_t32" style="position:absolute;left:81343;top:42672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" strokecolor="#002060">
                  <v:stroke endarrow="block"/>
                </v:shape>
                <v:shape id="Straight Arrow Connector 184" o:spid="_x0000_s1137" type="#_x0000_t32" style="position:absolute;left:81534;top:46609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" strokecolor="#002060">
                  <v:stroke endarrow="block"/>
                </v:shape>
                <v:shape id="Straight Arrow Connector 196" o:spid="_x0000_s1138" type="#_x0000_t32" style="position:absolute;left:81407;top:51879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" strokecolor="#002060">
                  <v:stroke endarrow="block"/>
                </v:shape>
                <v:shape id="Straight Arrow Connector 197" o:spid="_x0000_s1139" type="#_x0000_t32" style="position:absolute;left:81534;top:57975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" strokecolor="#002060">
                  <v:stroke endarrow="block"/>
                </v:shape>
                <v:shape id="Straight Arrow Connector 198" o:spid="_x0000_s1140" type="#_x0000_t32" style="position:absolute;left:81534;top:61722;width:2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" strokecolor="#002060">
                  <v:stroke endarrow="block"/>
                </v:shape>
                <w10:wrap anchorx="page"/>
              </v:group>
            </w:pict>
          </mc:Fallback>
        </mc:AlternateContent>
      </w:r>
      <w:r w:rsidR="003F76C5" w:rsidRPr="009071DE">
        <w:t>Գծապատկեր 3.  Կլիմայի</w:t>
      </w:r>
      <w:r w:rsidR="00724A60">
        <w:t xml:space="preserve"> </w:t>
      </w:r>
      <w:r w:rsidR="003F76C5" w:rsidRPr="009071DE">
        <w:t>փոփոխությանն առնչվող ծախսերի գնահատման (կշիռների սահմանման) քայլերի հաջորդականությունը (ալգորիթմը)</w:t>
      </w:r>
    </w:p>
    <w:p w14:paraId="1B961CE1" w14:textId="01DA9BC7" w:rsidR="003F76C5" w:rsidRPr="009071DE" w:rsidRDefault="003F76C5" w:rsidP="003F76C5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68DEA500" w14:textId="6B91B58F" w:rsidR="003F76C5" w:rsidRPr="009071DE" w:rsidRDefault="003F76C5" w:rsidP="003F76C5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406CD2DB" w14:textId="77F6C0E2" w:rsidR="003F76C5" w:rsidRPr="009071DE" w:rsidRDefault="003F76C5" w:rsidP="003F76C5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29E1FDF1" w14:textId="77777777" w:rsidR="003F76C5" w:rsidRPr="009071DE" w:rsidRDefault="003F76C5" w:rsidP="003F76C5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5DD7CCFB" w14:textId="77777777" w:rsidR="003F76C5" w:rsidRPr="009071DE" w:rsidRDefault="003F76C5" w:rsidP="003F76C5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14:paraId="7B1DEF30" w14:textId="4D713991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3D63EE6" w14:textId="4D37B6A6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D66E7E0" w14:textId="1FDA79F5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1B856FF7" w14:textId="692526E7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51525365" w14:textId="5E561D9C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28BAD44C" w14:textId="226F2D4B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1E296D3D" w14:textId="36509294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4C14144D" w14:textId="395BB453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E21B2A4" w14:textId="3DCEF2ED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474A5486" w14:textId="09997E23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088B5F1" w14:textId="77B8C559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677EFA1" w14:textId="4230B68D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1D80880" w14:textId="37CB0911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327A09B" w14:textId="2248FC1A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4FC4836" w14:textId="3D6B3D7F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562310F8" w14:textId="1A4EE026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5EF9D46A" w14:textId="3156D2B5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6ADE2851" w14:textId="67BD9EF7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7088472A" w14:textId="371F0381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3BD63F69" w14:textId="254B66EE" w:rsidR="003C29B3" w:rsidRPr="009071DE" w:rsidRDefault="003C29B3" w:rsidP="0006626B">
      <w:pPr>
        <w:pStyle w:val="BodyTextIndent3"/>
        <w:spacing w:line="240" w:lineRule="auto"/>
        <w:rPr>
          <w:rFonts w:ascii="GHEA Grapalat" w:hAnsi="GHEA Grapalat" w:cs="Times Armenian"/>
          <w:szCs w:val="24"/>
          <w:lang w:val="hy-AM"/>
        </w:rPr>
      </w:pPr>
    </w:p>
    <w:p w14:paraId="0E51C3BF" w14:textId="768FB432" w:rsidR="003C29B3" w:rsidRPr="00514EDA" w:rsidRDefault="003C29B3" w:rsidP="003076C9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14:paraId="21663A12" w14:textId="77777777" w:rsidR="005A13E1" w:rsidRPr="00514EDA" w:rsidRDefault="005A13E1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sectPr w:rsidR="005A13E1" w:rsidRPr="00514EDA" w:rsidSect="003F76C5">
      <w:pgSz w:w="15840" w:h="12240" w:orient="landscape"/>
      <w:pgMar w:top="1282" w:right="907" w:bottom="720" w:left="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9F878" w14:textId="77777777" w:rsidR="00323184" w:rsidRDefault="00323184" w:rsidP="007F0328">
      <w:pPr>
        <w:spacing w:after="0"/>
      </w:pPr>
      <w:r>
        <w:separator/>
      </w:r>
    </w:p>
  </w:endnote>
  <w:endnote w:type="continuationSeparator" w:id="0">
    <w:p w14:paraId="6E68C6FD" w14:textId="77777777" w:rsidR="00323184" w:rsidRDefault="00323184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CD46" w14:textId="77777777" w:rsidR="000A2E04" w:rsidRDefault="000A2E04" w:rsidP="0075232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F415" w14:textId="77777777" w:rsidR="000A2E04" w:rsidRDefault="000A2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897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22A80" w14:textId="67A74DAC" w:rsidR="000A2E04" w:rsidRDefault="000A2E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F6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0C6ED72" w14:textId="77777777" w:rsidR="000A2E04" w:rsidRDefault="000A2E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6818C" w14:textId="77777777" w:rsidR="000A2E04" w:rsidRDefault="000A2E04" w:rsidP="0075232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3B92B" w14:textId="77777777" w:rsidR="00323184" w:rsidRDefault="00323184" w:rsidP="007F0328">
      <w:pPr>
        <w:spacing w:after="0"/>
      </w:pPr>
      <w:r>
        <w:separator/>
      </w:r>
    </w:p>
  </w:footnote>
  <w:footnote w:type="continuationSeparator" w:id="0">
    <w:p w14:paraId="68CC8F98" w14:textId="77777777" w:rsidR="00323184" w:rsidRDefault="00323184" w:rsidP="007F0328">
      <w:pPr>
        <w:spacing w:after="0"/>
      </w:pPr>
      <w:r>
        <w:continuationSeparator/>
      </w:r>
    </w:p>
  </w:footnote>
  <w:footnote w:id="1">
    <w:p w14:paraId="56ABE8DC" w14:textId="77777777" w:rsidR="000A2E04" w:rsidRPr="008007E0" w:rsidRDefault="000A2E04" w:rsidP="003C29B3">
      <w:pPr>
        <w:pStyle w:val="Footnote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ED0FB6">
        <w:rPr>
          <w:lang w:val="hy-AM"/>
        </w:rPr>
        <w:t xml:space="preserve"> </w:t>
      </w:r>
      <w:r w:rsidRPr="008007E0">
        <w:rPr>
          <w:rFonts w:ascii="GHEA Grapalat" w:hAnsi="GHEA Grapalat"/>
          <w:lang w:val="hy-AM"/>
        </w:rPr>
        <w:t>Բացառությամբ այն դեպքերի, երբ դրանք կապված են գյուղատնտեսական համակարգերի հետ։</w:t>
      </w:r>
    </w:p>
  </w:footnote>
  <w:footnote w:id="2">
    <w:p w14:paraId="1C1111F9" w14:textId="77777777" w:rsidR="000A2E04" w:rsidRPr="00EB0041" w:rsidRDefault="000A2E04" w:rsidP="003F76C5">
      <w:pPr>
        <w:pStyle w:val="FootnoteText"/>
        <w:rPr>
          <w:rFonts w:ascii="GHEA Grapalat" w:hAnsi="GHEA Grapalat"/>
          <w:lang w:val="hy-AM"/>
        </w:rPr>
      </w:pPr>
      <w:r w:rsidRPr="00EB0041">
        <w:rPr>
          <w:rStyle w:val="FootnoteReference"/>
          <w:rFonts w:ascii="GHEA Grapalat" w:hAnsi="GHEA Grapalat"/>
        </w:rPr>
        <w:footnoteRef/>
      </w:r>
      <w:r w:rsidRPr="00EB0041">
        <w:rPr>
          <w:rFonts w:ascii="GHEA Grapalat" w:hAnsi="GHEA Grapalat"/>
          <w:lang w:val="hy-AM"/>
        </w:rPr>
        <w:t xml:space="preserve"> Ամբողջական դասիչը կազմելիս փակագծերը չեն կիրառվում</w:t>
      </w:r>
      <w:r w:rsidRPr="00EB0041">
        <w:rPr>
          <w:rFonts w:ascii="Cambria Math" w:hAnsi="Cambria Math" w:cs="Cambria Math"/>
          <w:lang w:val="hy-AM"/>
        </w:rPr>
        <w:t>․</w:t>
      </w:r>
      <w:r w:rsidRPr="00EB0041">
        <w:rPr>
          <w:rFonts w:ascii="GHEA Grapalat" w:hAnsi="GHEA Grapalat"/>
          <w:lang w:val="hy-AM"/>
        </w:rPr>
        <w:t xml:space="preserve"> այստեղ տրված են դասակարգման սկզբունքն ակնառու ներկայացնելու նպատակով։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4EC7F" w14:textId="77777777" w:rsidR="000A2E04" w:rsidRDefault="000A2E04" w:rsidP="0075232B">
    <w:pPr>
      <w:pStyle w:val="Header"/>
      <w:rPr>
        <w:rFonts w:ascii="GHEA Grapalat" w:hAnsi="GHEA Grapalat"/>
        <w:noProof/>
      </w:rPr>
    </w:pPr>
    <w:r>
      <w:rPr>
        <w:rFonts w:ascii="GHEA Grapalat" w:hAnsi="GHEA Grapalat"/>
        <w:noProof/>
      </w:rPr>
      <w:drawing>
        <wp:anchor distT="0" distB="0" distL="114300" distR="114300" simplePos="0" relativeHeight="251658240" behindDoc="1" locked="0" layoutInCell="1" allowOverlap="1" wp14:anchorId="3568B4AC" wp14:editId="0CE7F185">
          <wp:simplePos x="0" y="0"/>
          <wp:positionH relativeFrom="margin">
            <wp:posOffset>2714625</wp:posOffset>
          </wp:positionH>
          <wp:positionV relativeFrom="paragraph">
            <wp:posOffset>64770</wp:posOffset>
          </wp:positionV>
          <wp:extent cx="1213485" cy="1171575"/>
          <wp:effectExtent l="0" t="0" r="5715" b="9525"/>
          <wp:wrapTight wrapText="bothSides">
            <wp:wrapPolygon edited="0">
              <wp:start x="5765" y="0"/>
              <wp:lineTo x="4747" y="351"/>
              <wp:lineTo x="0" y="5268"/>
              <wp:lineTo x="0" y="11941"/>
              <wp:lineTo x="1356" y="16859"/>
              <wp:lineTo x="1356" y="17912"/>
              <wp:lineTo x="5765" y="21073"/>
              <wp:lineTo x="7121" y="21424"/>
              <wp:lineTo x="14242" y="21424"/>
              <wp:lineTo x="15937" y="21073"/>
              <wp:lineTo x="19667" y="18263"/>
              <wp:lineTo x="19328" y="16859"/>
              <wp:lineTo x="21363" y="14049"/>
              <wp:lineTo x="21363" y="9834"/>
              <wp:lineTo x="21024" y="4917"/>
              <wp:lineTo x="16954" y="702"/>
              <wp:lineTo x="15598" y="0"/>
              <wp:lineTo x="576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B1B44F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015EEAF5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31686B95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0DF3FDE9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64609D42" w14:textId="77777777" w:rsidR="000A2E04" w:rsidRDefault="000A2E04" w:rsidP="0075232B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14:paraId="697DEBB7" w14:textId="77777777" w:rsidR="000A2E04" w:rsidRDefault="000A2E04" w:rsidP="0075232B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14:paraId="1EC8C1DF" w14:textId="77777777" w:rsidR="000A2E04" w:rsidRPr="00F736C0" w:rsidRDefault="000A2E04" w:rsidP="0075232B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>
      <w:rPr>
        <w:rFonts w:ascii="GHEA Grapalat" w:hAnsi="GHEA Grapalat"/>
        <w:b/>
        <w:noProof/>
        <w:sz w:val="28"/>
        <w:szCs w:val="28"/>
      </w:rPr>
      <w:t>ՆԱԽԱՐԱՐ</w:t>
    </w:r>
  </w:p>
  <w:p w14:paraId="16C23B31" w14:textId="77777777" w:rsidR="000A2E04" w:rsidRPr="00B96084" w:rsidRDefault="000A2E04" w:rsidP="0075232B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14:paraId="34657C9A" w14:textId="77777777" w:rsidR="000A2E04" w:rsidRPr="00B96084" w:rsidRDefault="000A2E04" w:rsidP="0075232B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>«_____» «_____________» 20</w:t>
    </w:r>
    <w:r>
      <w:rPr>
        <w:rFonts w:ascii="GHEA Grapalat" w:hAnsi="GHEA Grapalat"/>
        <w:noProof/>
        <w:sz w:val="24"/>
        <w:szCs w:val="24"/>
        <w:lang w:val="hy-AM"/>
      </w:rPr>
      <w:t>26</w:t>
    </w:r>
    <w:r w:rsidRPr="00731F7C">
      <w:rPr>
        <w:rFonts w:ascii="GHEA Grapalat" w:hAnsi="GHEA Grapalat"/>
        <w:noProof/>
        <w:sz w:val="24"/>
        <w:szCs w:val="24"/>
      </w:rPr>
      <w:t xml:space="preserve"> թ</w:t>
    </w:r>
    <w:r>
      <w:rPr>
        <w:rFonts w:ascii="GHEA Grapalat" w:hAnsi="GHEA Grapalat"/>
        <w:noProof/>
        <w:sz w:val="24"/>
        <w:szCs w:val="24"/>
        <w:lang w:val="hy-AM"/>
      </w:rPr>
      <w:t>վական</w:t>
    </w:r>
    <w:r w:rsidRPr="00731F7C">
      <w:rPr>
        <w:rFonts w:ascii="GHEA Grapalat" w:hAnsi="GHEA Grapalat"/>
        <w:noProof/>
        <w:sz w:val="24"/>
        <w:szCs w:val="24"/>
      </w:rPr>
      <w:t xml:space="preserve">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14:paraId="3469E375" w14:textId="77777777" w:rsidR="000A2E04" w:rsidRDefault="000A2E04" w:rsidP="0075232B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E66D6" w14:textId="77777777" w:rsidR="000A2E04" w:rsidRDefault="000A2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0ED9" w14:textId="77777777" w:rsidR="000A2E04" w:rsidRPr="006036D9" w:rsidRDefault="000A2E04" w:rsidP="006036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EE8D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0526508C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8929554" wp14:editId="4A778165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58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CBC9D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7A0C9DE3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5111F8E9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3986EEC4" w14:textId="77777777" w:rsidR="000A2E04" w:rsidRDefault="000A2E04" w:rsidP="0075232B">
    <w:pPr>
      <w:pStyle w:val="Header"/>
      <w:jc w:val="center"/>
      <w:rPr>
        <w:rFonts w:ascii="GHEA Grapalat" w:hAnsi="GHEA Grapalat"/>
        <w:noProof/>
      </w:rPr>
    </w:pPr>
  </w:p>
  <w:p w14:paraId="0882B32B" w14:textId="77777777" w:rsidR="000A2E04" w:rsidRPr="00A07ACB" w:rsidRDefault="000A2E04" w:rsidP="0075232B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14:paraId="1920238F" w14:textId="77777777" w:rsidR="000A2E04" w:rsidRPr="00B96084" w:rsidRDefault="000A2E04" w:rsidP="0075232B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14:paraId="0100DB80" w14:textId="77777777" w:rsidR="000A2E04" w:rsidRPr="00B96084" w:rsidRDefault="000A2E04" w:rsidP="0075232B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14:paraId="18F179F8" w14:textId="77777777" w:rsidR="000A2E04" w:rsidRDefault="000A2E04" w:rsidP="0075232B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7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66DC8"/>
    <w:multiLevelType w:val="hybridMultilevel"/>
    <w:tmpl w:val="A4A6E0C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1180099"/>
    <w:multiLevelType w:val="hybridMultilevel"/>
    <w:tmpl w:val="214CBA9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157625"/>
    <w:multiLevelType w:val="hybridMultilevel"/>
    <w:tmpl w:val="70746F6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2422C"/>
    <w:multiLevelType w:val="hybridMultilevel"/>
    <w:tmpl w:val="C85AA9A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405B"/>
    <w:multiLevelType w:val="hybridMultilevel"/>
    <w:tmpl w:val="6F7EA220"/>
    <w:lvl w:ilvl="0" w:tplc="4F106DF0">
      <w:start w:val="1"/>
      <w:numFmt w:val="upperRoman"/>
      <w:lvlText w:val="%1."/>
      <w:lvlJc w:val="left"/>
      <w:pPr>
        <w:ind w:left="1260" w:hanging="72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617B8"/>
    <w:multiLevelType w:val="hybridMultilevel"/>
    <w:tmpl w:val="3E9E8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52984"/>
    <w:multiLevelType w:val="hybridMultilevel"/>
    <w:tmpl w:val="FF0E4B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6701"/>
    <w:multiLevelType w:val="hybridMultilevel"/>
    <w:tmpl w:val="B8FABCE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B5565"/>
    <w:multiLevelType w:val="hybridMultilevel"/>
    <w:tmpl w:val="BBEE1588"/>
    <w:lvl w:ilvl="0" w:tplc="0C00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C763B"/>
    <w:multiLevelType w:val="hybridMultilevel"/>
    <w:tmpl w:val="4C26C2EC"/>
    <w:lvl w:ilvl="0" w:tplc="7ACC5650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A9E7D8B"/>
    <w:multiLevelType w:val="hybridMultilevel"/>
    <w:tmpl w:val="E24876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D14CDE"/>
    <w:multiLevelType w:val="hybridMultilevel"/>
    <w:tmpl w:val="70166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B79EF"/>
    <w:multiLevelType w:val="hybridMultilevel"/>
    <w:tmpl w:val="23A6F96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11"/>
  </w:num>
  <w:num w:numId="7">
    <w:abstractNumId w:val="7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527A"/>
    <w:rsid w:val="00010751"/>
    <w:rsid w:val="00044B8B"/>
    <w:rsid w:val="000465C4"/>
    <w:rsid w:val="0006626B"/>
    <w:rsid w:val="000A2E04"/>
    <w:rsid w:val="000B716B"/>
    <w:rsid w:val="000C2FD5"/>
    <w:rsid w:val="000C4269"/>
    <w:rsid w:val="000F51E5"/>
    <w:rsid w:val="000F7C83"/>
    <w:rsid w:val="0015348D"/>
    <w:rsid w:val="00154392"/>
    <w:rsid w:val="0015682D"/>
    <w:rsid w:val="001613B8"/>
    <w:rsid w:val="00161851"/>
    <w:rsid w:val="00185607"/>
    <w:rsid w:val="001C06B8"/>
    <w:rsid w:val="001D3B98"/>
    <w:rsid w:val="001E040F"/>
    <w:rsid w:val="001E596C"/>
    <w:rsid w:val="001F75A0"/>
    <w:rsid w:val="002358A6"/>
    <w:rsid w:val="00236BE6"/>
    <w:rsid w:val="00254746"/>
    <w:rsid w:val="002718C4"/>
    <w:rsid w:val="00272EC5"/>
    <w:rsid w:val="00286C57"/>
    <w:rsid w:val="00291257"/>
    <w:rsid w:val="00296B14"/>
    <w:rsid w:val="002B49C2"/>
    <w:rsid w:val="002F2E16"/>
    <w:rsid w:val="003076C9"/>
    <w:rsid w:val="00323184"/>
    <w:rsid w:val="00333A3C"/>
    <w:rsid w:val="0033674A"/>
    <w:rsid w:val="00336D12"/>
    <w:rsid w:val="00382480"/>
    <w:rsid w:val="003B3FE5"/>
    <w:rsid w:val="003B5CDA"/>
    <w:rsid w:val="003C29B3"/>
    <w:rsid w:val="003D0A37"/>
    <w:rsid w:val="003E333F"/>
    <w:rsid w:val="003E42FF"/>
    <w:rsid w:val="003F76C5"/>
    <w:rsid w:val="00401352"/>
    <w:rsid w:val="004019AC"/>
    <w:rsid w:val="00422316"/>
    <w:rsid w:val="004372D9"/>
    <w:rsid w:val="00454DC1"/>
    <w:rsid w:val="004568AE"/>
    <w:rsid w:val="00460AC9"/>
    <w:rsid w:val="004637A9"/>
    <w:rsid w:val="00467E62"/>
    <w:rsid w:val="004728E9"/>
    <w:rsid w:val="0047326A"/>
    <w:rsid w:val="00480F66"/>
    <w:rsid w:val="004814FC"/>
    <w:rsid w:val="004862CE"/>
    <w:rsid w:val="0049277B"/>
    <w:rsid w:val="004B152F"/>
    <w:rsid w:val="004B219B"/>
    <w:rsid w:val="004B27C9"/>
    <w:rsid w:val="005006AC"/>
    <w:rsid w:val="00514EDA"/>
    <w:rsid w:val="005215AE"/>
    <w:rsid w:val="00521E36"/>
    <w:rsid w:val="005242F3"/>
    <w:rsid w:val="00543986"/>
    <w:rsid w:val="005674BB"/>
    <w:rsid w:val="005728B2"/>
    <w:rsid w:val="005745A1"/>
    <w:rsid w:val="0059555D"/>
    <w:rsid w:val="005A13E1"/>
    <w:rsid w:val="005B0232"/>
    <w:rsid w:val="005B598D"/>
    <w:rsid w:val="005B756A"/>
    <w:rsid w:val="005C594C"/>
    <w:rsid w:val="005F2555"/>
    <w:rsid w:val="006036D9"/>
    <w:rsid w:val="00604301"/>
    <w:rsid w:val="006058E1"/>
    <w:rsid w:val="00623EBC"/>
    <w:rsid w:val="006368CA"/>
    <w:rsid w:val="00691359"/>
    <w:rsid w:val="006A0CDF"/>
    <w:rsid w:val="006B0628"/>
    <w:rsid w:val="006B7EDE"/>
    <w:rsid w:val="006D04DC"/>
    <w:rsid w:val="006D6F47"/>
    <w:rsid w:val="006E4E7F"/>
    <w:rsid w:val="006E7794"/>
    <w:rsid w:val="006F7349"/>
    <w:rsid w:val="00702177"/>
    <w:rsid w:val="00704B87"/>
    <w:rsid w:val="0072179C"/>
    <w:rsid w:val="007226B9"/>
    <w:rsid w:val="00724A60"/>
    <w:rsid w:val="00730829"/>
    <w:rsid w:val="007327AA"/>
    <w:rsid w:val="00737F2F"/>
    <w:rsid w:val="0074017D"/>
    <w:rsid w:val="0074627D"/>
    <w:rsid w:val="00747AEC"/>
    <w:rsid w:val="0075232B"/>
    <w:rsid w:val="007571E0"/>
    <w:rsid w:val="007C0D66"/>
    <w:rsid w:val="007D71EA"/>
    <w:rsid w:val="007E157C"/>
    <w:rsid w:val="007E158E"/>
    <w:rsid w:val="007E5CC4"/>
    <w:rsid w:val="007F0328"/>
    <w:rsid w:val="007F109A"/>
    <w:rsid w:val="00825D63"/>
    <w:rsid w:val="00833BCA"/>
    <w:rsid w:val="00841748"/>
    <w:rsid w:val="00847354"/>
    <w:rsid w:val="00850F8C"/>
    <w:rsid w:val="0087304B"/>
    <w:rsid w:val="008822B2"/>
    <w:rsid w:val="008835AB"/>
    <w:rsid w:val="00885F5F"/>
    <w:rsid w:val="008A5B01"/>
    <w:rsid w:val="008B460A"/>
    <w:rsid w:val="008C68B4"/>
    <w:rsid w:val="008D19EF"/>
    <w:rsid w:val="008E37B3"/>
    <w:rsid w:val="008F56BB"/>
    <w:rsid w:val="008F6E23"/>
    <w:rsid w:val="00902597"/>
    <w:rsid w:val="00902AD7"/>
    <w:rsid w:val="009071DE"/>
    <w:rsid w:val="00914151"/>
    <w:rsid w:val="00922F33"/>
    <w:rsid w:val="00933CF4"/>
    <w:rsid w:val="009364AD"/>
    <w:rsid w:val="00943486"/>
    <w:rsid w:val="009501AE"/>
    <w:rsid w:val="0095671B"/>
    <w:rsid w:val="00972C7C"/>
    <w:rsid w:val="00973F15"/>
    <w:rsid w:val="00976648"/>
    <w:rsid w:val="0097711D"/>
    <w:rsid w:val="00995652"/>
    <w:rsid w:val="009D1FFD"/>
    <w:rsid w:val="009D6D02"/>
    <w:rsid w:val="009D7BB8"/>
    <w:rsid w:val="009F1D66"/>
    <w:rsid w:val="00A01852"/>
    <w:rsid w:val="00A037AB"/>
    <w:rsid w:val="00A162E4"/>
    <w:rsid w:val="00A35946"/>
    <w:rsid w:val="00A454B3"/>
    <w:rsid w:val="00A62E93"/>
    <w:rsid w:val="00A85648"/>
    <w:rsid w:val="00A90203"/>
    <w:rsid w:val="00AA1607"/>
    <w:rsid w:val="00AA2C25"/>
    <w:rsid w:val="00AC33D1"/>
    <w:rsid w:val="00AD5AC1"/>
    <w:rsid w:val="00AE392B"/>
    <w:rsid w:val="00B03146"/>
    <w:rsid w:val="00B04285"/>
    <w:rsid w:val="00B04BB0"/>
    <w:rsid w:val="00B11B08"/>
    <w:rsid w:val="00B130F5"/>
    <w:rsid w:val="00B30926"/>
    <w:rsid w:val="00B32061"/>
    <w:rsid w:val="00B34077"/>
    <w:rsid w:val="00B3560E"/>
    <w:rsid w:val="00B53E27"/>
    <w:rsid w:val="00B66A3F"/>
    <w:rsid w:val="00B73DE7"/>
    <w:rsid w:val="00B759DF"/>
    <w:rsid w:val="00BA05C8"/>
    <w:rsid w:val="00BA4A4F"/>
    <w:rsid w:val="00BB616E"/>
    <w:rsid w:val="00BB6F54"/>
    <w:rsid w:val="00BC0798"/>
    <w:rsid w:val="00BD5EF1"/>
    <w:rsid w:val="00BF0537"/>
    <w:rsid w:val="00C1673C"/>
    <w:rsid w:val="00C1748A"/>
    <w:rsid w:val="00C20EDF"/>
    <w:rsid w:val="00C22EDD"/>
    <w:rsid w:val="00C255BD"/>
    <w:rsid w:val="00C27764"/>
    <w:rsid w:val="00C3048E"/>
    <w:rsid w:val="00C40CB0"/>
    <w:rsid w:val="00C43FA1"/>
    <w:rsid w:val="00C63653"/>
    <w:rsid w:val="00C65606"/>
    <w:rsid w:val="00C9523B"/>
    <w:rsid w:val="00CA1A4B"/>
    <w:rsid w:val="00CA33A0"/>
    <w:rsid w:val="00CA5985"/>
    <w:rsid w:val="00CB611B"/>
    <w:rsid w:val="00CD1B9F"/>
    <w:rsid w:val="00CD7AB9"/>
    <w:rsid w:val="00CE2DD1"/>
    <w:rsid w:val="00CE766E"/>
    <w:rsid w:val="00D00E19"/>
    <w:rsid w:val="00D13CCF"/>
    <w:rsid w:val="00D206D6"/>
    <w:rsid w:val="00D21BF7"/>
    <w:rsid w:val="00D25D0D"/>
    <w:rsid w:val="00D303D8"/>
    <w:rsid w:val="00D34835"/>
    <w:rsid w:val="00D36D33"/>
    <w:rsid w:val="00D42511"/>
    <w:rsid w:val="00D72441"/>
    <w:rsid w:val="00D764B1"/>
    <w:rsid w:val="00D82B89"/>
    <w:rsid w:val="00DB22DF"/>
    <w:rsid w:val="00DB4A26"/>
    <w:rsid w:val="00DC1B5A"/>
    <w:rsid w:val="00DD5A00"/>
    <w:rsid w:val="00DE26E2"/>
    <w:rsid w:val="00E1014A"/>
    <w:rsid w:val="00E22650"/>
    <w:rsid w:val="00E32B3F"/>
    <w:rsid w:val="00E41F00"/>
    <w:rsid w:val="00E45699"/>
    <w:rsid w:val="00E740CB"/>
    <w:rsid w:val="00ED683A"/>
    <w:rsid w:val="00EF7C4F"/>
    <w:rsid w:val="00F11054"/>
    <w:rsid w:val="00F3170F"/>
    <w:rsid w:val="00F3542D"/>
    <w:rsid w:val="00F36AA0"/>
    <w:rsid w:val="00F641EA"/>
    <w:rsid w:val="00F71A71"/>
    <w:rsid w:val="00F76612"/>
    <w:rsid w:val="00F770AB"/>
    <w:rsid w:val="00F860BD"/>
    <w:rsid w:val="00F861DE"/>
    <w:rsid w:val="00FA62D4"/>
    <w:rsid w:val="00FC01C8"/>
    <w:rsid w:val="00FC415B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A7C0E"/>
  <w15:docId w15:val="{2B642D00-B5C8-4B16-BDBF-6F79945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paragraph" w:styleId="Heading1">
    <w:name w:val="heading 1"/>
    <w:aliases w:val="(Section),(Text),1,Chapter,head3"/>
    <w:basedOn w:val="Normal"/>
    <w:next w:val="Normal"/>
    <w:link w:val="Heading1Char"/>
    <w:autoRedefine/>
    <w:rsid w:val="00724A60"/>
    <w:pPr>
      <w:keepNext/>
      <w:spacing w:before="280" w:after="280"/>
      <w:ind w:left="1260"/>
      <w:jc w:val="center"/>
      <w:outlineLvl w:val="0"/>
    </w:pPr>
    <w:rPr>
      <w:rFonts w:ascii="GHEA Grapalat" w:eastAsia="Times New Roman" w:hAnsi="GHEA Grapalat" w:cs="ArialMT"/>
      <w:b/>
      <w:noProof/>
      <w:kern w:val="32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aliases w:val="Table,Table no. List Paragraph,Titulo 2,Report Para,Number Bullets,Resume Title,heading 4,Citation List,WinDForce-Letter,Heading 2_sj,En tête 1,Indent Paragraph,Annexlist,Ha,ANNEX,List Paragraph2,Paragraph,Graphic,Bullets1"/>
    <w:basedOn w:val="Normal"/>
    <w:link w:val="ListParagraphChar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Table Char,Table no. List Paragraph Char,Titulo 2 Char,Report Para Char,Number Bullets Char,Resume Title Char,heading 4 Char,Citation List Char,WinDForce-Letter Char,Heading 2_sj Char,En tête 1 Char,Indent Paragraph Char,Ha Char"/>
    <w:basedOn w:val="DefaultParagraphFont"/>
    <w:link w:val="ListParagraph"/>
    <w:qFormat/>
    <w:locked/>
    <w:rsid w:val="00C277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C29B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29B3"/>
    <w:pPr>
      <w:spacing w:after="0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9B3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C29B3"/>
    <w:rPr>
      <w:vertAlign w:val="superscript"/>
    </w:rPr>
  </w:style>
  <w:style w:type="table" w:styleId="TableGrid">
    <w:name w:val="Table Grid"/>
    <w:basedOn w:val="TableNormal"/>
    <w:uiPriority w:val="59"/>
    <w:rsid w:val="003F76C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(Section) Char,(Text) Char,1 Char,Chapter Char,head3 Char"/>
    <w:basedOn w:val="DefaultParagraphFont"/>
    <w:link w:val="Heading1"/>
    <w:rsid w:val="00724A60"/>
    <w:rPr>
      <w:rFonts w:ascii="GHEA Grapalat" w:eastAsia="Times New Roman" w:hAnsi="GHEA Grapalat" w:cs="ArialMT"/>
      <w:b/>
      <w:noProof/>
      <w:kern w:val="32"/>
      <w:lang w:val="hy-AM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91F0-3F4C-473C-8F13-E218CE15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29</Pages>
  <Words>7169</Words>
  <Characters>40868</Characters>
  <Application>Microsoft Office Word</Application>
  <DocSecurity>0</DocSecurity>
  <Lines>340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Anna Mazlumyan</cp:lastModifiedBy>
  <cp:revision>58</cp:revision>
  <cp:lastPrinted>2026-05-15T05:55:00Z</cp:lastPrinted>
  <dcterms:created xsi:type="dcterms:W3CDTF">2026-04-21T06:45:00Z</dcterms:created>
  <dcterms:modified xsi:type="dcterms:W3CDTF">2026-05-15T13:29:00Z</dcterms:modified>
</cp:coreProperties>
</file>