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94" w:rsidRPr="00EB13CC" w:rsidRDefault="002D1A94" w:rsidP="007F2EB3">
      <w:pPr>
        <w:shd w:val="clear" w:color="auto" w:fill="FFFFFF"/>
        <w:spacing w:after="0" w:line="240" w:lineRule="auto"/>
        <w:ind w:left="-90" w:firstLine="18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ՀԻՄՆԱՎՈՐՈՒՄ</w:t>
      </w:r>
    </w:p>
    <w:p w:rsidR="004953B1" w:rsidRDefault="00961DDB" w:rsidP="004953B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4953B1" w:rsidRPr="004817EF">
        <w:rPr>
          <w:rFonts w:ascii="GHEA Grapalat" w:hAnsi="GHEA Grapalat"/>
          <w:b/>
          <w:sz w:val="24"/>
          <w:szCs w:val="24"/>
          <w:lang w:val="hy-AM"/>
        </w:rPr>
        <w:t>«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«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ԵՐԵՎԱՆԻ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ԱՆԱՆԻԱ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ՇԻՐԱԿԱՑՈՒ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ԱՆՎԱՆ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ՃԵՄԱՐԱՆ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»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ՄԻՋԱԶԳԱՅԻՆ ԳԻՏԱԿՐԹԱԿԱՆ ՀԱՄԱԼԻՐ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»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ՓԱԿ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ԲԱԺՆԵՏԻՐԱԿԱՆ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ԸՆԿԵՐՈՒԹՅԱՆՆ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ՕՏԱՐ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ԼԵԶՎՈՎ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(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ԱՆԳԼԵՐԵՆ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)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ԿՐԹՈՒԹՅՈՒՆ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ԿԱԶՄԱԿԵՐՊԵԼՈՒ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ԹՈՒՅԼՏՎՈՒԹՅՈՒՆ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ՏԱԼՈՒ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4953B1" w:rsidRPr="004817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ՄԱՍԻՆ» </w:t>
      </w:r>
      <w:r w:rsidR="004953B1" w:rsidRPr="004817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953B1" w:rsidRPr="005573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ԿԱՌԱՎԱՐՈՒԹՅԱՆ</w:t>
      </w:r>
      <w:r w:rsidR="004953B1" w:rsidRPr="0055739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953B1" w:rsidRPr="005573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ՈՐՈՇՄԱՆ ՆԱԽԱԳԾԻ</w:t>
      </w:r>
    </w:p>
    <w:p w:rsidR="002D1A94" w:rsidRPr="00EB13CC" w:rsidRDefault="002D1A94" w:rsidP="002D1A9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13CC">
        <w:rPr>
          <w:rFonts w:ascii="Sylfaen" w:eastAsia="Times New Roman" w:hAnsi="Sylfaen" w:cs="Times New Roman"/>
          <w:sz w:val="24"/>
          <w:szCs w:val="24"/>
          <w:lang w:val="hy-AM" w:eastAsia="ru-RU"/>
        </w:rPr>
        <w:t> </w:t>
      </w:r>
    </w:p>
    <w:p w:rsidR="002D1A94" w:rsidRPr="00EB13CC" w:rsidRDefault="002D1A94" w:rsidP="002D1A94">
      <w:pPr>
        <w:numPr>
          <w:ilvl w:val="0"/>
          <w:numId w:val="1"/>
        </w:numPr>
        <w:spacing w:after="0" w:line="240" w:lineRule="auto"/>
        <w:ind w:left="810" w:right="-104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Իրավական ակտի ընդունման անհրաժեշտությունը</w:t>
      </w:r>
      <w:r w:rsidR="00561921" w:rsidRPr="00EB13CC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(նպատակը)</w:t>
      </w:r>
      <w:r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՝</w:t>
      </w:r>
    </w:p>
    <w:p w:rsidR="00B72FED" w:rsidRPr="00EB13CC" w:rsidRDefault="00B72FED" w:rsidP="00B4004D">
      <w:pPr>
        <w:spacing w:after="0" w:line="240" w:lineRule="auto"/>
        <w:ind w:left="810" w:right="-104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BC1F34" w:rsidRPr="00EB13CC" w:rsidRDefault="00961DDB" w:rsidP="00474688">
      <w:pPr>
        <w:spacing w:after="0"/>
        <w:ind w:left="-90" w:firstLine="180"/>
        <w:jc w:val="both"/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4953B1" w:rsidRPr="00221267">
        <w:rPr>
          <w:rFonts w:ascii="GHEA Grapalat" w:hAnsi="GHEA Grapalat"/>
          <w:sz w:val="24"/>
          <w:szCs w:val="24"/>
          <w:lang w:val="hy-AM"/>
        </w:rPr>
        <w:t>«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>«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Երևանի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Անանիա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Շիրակացու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անվան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ճեմարան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»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միջազգային գիտակրթական համալիր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»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փակ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բաժնետիրական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4953B1">
        <w:rPr>
          <w:rFonts w:ascii="GHEA Grapalat" w:hAnsi="GHEA Grapalat"/>
          <w:bCs/>
          <w:color w:val="000000"/>
          <w:sz w:val="24"/>
          <w:szCs w:val="24"/>
          <w:lang w:val="hy-AM"/>
        </w:rPr>
        <w:t>ընկերությանը</w:t>
      </w:r>
      <w:r w:rsidR="006A19C3" w:rsidRPr="00EB13C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երեք տարով օտար լեզվով (անգլերեն) կրթություն կազմակերպելու թույլտվություն տալու մասին»</w:t>
      </w:r>
      <w:r w:rsidR="002D1A94"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D1A94" w:rsidRPr="00EB13CC"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կառավարության</w:t>
      </w:r>
      <w:r w:rsidR="002D1A94"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որոշման նախագծի ընդունումը բխում է «Հանրակրթության մասին» Հայաստանի Հանրապետության օրենքի 7-րդ հոդվածի 6.1-ին մասի և Հայաստանի Հանրապետության կառավարության 2011 թվականի հուլիսի 21-ի N 1072-Ն որոշման հավելվածի 7-րդ կետի պահանջներից և թույլ կտա</w:t>
      </w:r>
      <w:r w:rsidR="004953B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="004953B1" w:rsidRPr="00221267">
        <w:rPr>
          <w:rFonts w:ascii="GHEA Grapalat" w:hAnsi="GHEA Grapalat"/>
          <w:sz w:val="24"/>
          <w:szCs w:val="24"/>
          <w:lang w:val="hy-AM"/>
        </w:rPr>
        <w:t>«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>«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Երևանի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Անանիա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Շիրակացու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անվան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ճեմարան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» 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միջազգային գիտակրթական համալիր</w:t>
      </w:r>
      <w:r w:rsidR="004953B1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» </w:t>
      </w:r>
      <w:r w:rsidR="004953B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ՓԲԸ-ին </w:t>
      </w:r>
      <w:r w:rsidR="006A19C3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2026/2027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ուսումնական տարվանից միջնակարգ կրթության երրորդ աստիճանի </w:t>
      </w:r>
      <w:r w:rsidR="00C9620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ավագ </w:t>
      </w:r>
      <w:r w:rsidR="00925AF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դ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ասարաններում շարունակել «Միջազգային բակալավրիատի </w:t>
      </w:r>
      <w:r w:rsidR="003155C5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«Դ</w:t>
      </w:r>
      <w:r w:rsidR="003155C5" w:rsidRPr="00EB13CC">
        <w:rPr>
          <w:rFonts w:ascii="GHEA Grapalat" w:hAnsi="GHEA Grapalat"/>
          <w:sz w:val="24"/>
          <w:szCs w:val="24"/>
          <w:lang w:val="hy-AM"/>
        </w:rPr>
        <w:t>իպլոմա (IBDP)</w:t>
      </w:r>
      <w:r w:rsidR="002D1A94"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» ծրագիրը՝ անգլերենով:</w:t>
      </w:r>
      <w:r w:rsidR="00BC1F34" w:rsidRPr="00EB13CC"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:rsidR="0023744F" w:rsidRPr="00EB13CC" w:rsidRDefault="00BC1F34" w:rsidP="00474688">
      <w:pPr>
        <w:spacing w:after="0"/>
        <w:ind w:left="-90" w:firstLine="180"/>
        <w:jc w:val="both"/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</w:pPr>
      <w:r w:rsidRPr="00EB13CC"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A0451A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ՄԲ</w:t>
      </w:r>
      <w:r w:rsidR="00A0451A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A0451A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ծրագրերով կրթությունն ուղղված է </w:t>
      </w:r>
      <w:r w:rsidR="006E60F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սովորողների</w:t>
      </w:r>
      <w:r w:rsidR="00A0451A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համակողմանի զարգացմանը, ինչը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A0451A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վկայում է կրթության բարձր չափանիշների մասին։</w:t>
      </w:r>
      <w:r w:rsidR="00A0451A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23744F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</w:p>
    <w:p w:rsidR="0023744F" w:rsidRPr="00EB13CC" w:rsidRDefault="00A0451A" w:rsidP="00474688">
      <w:pPr>
        <w:spacing w:after="0"/>
        <w:ind w:left="-90" w:firstLine="180"/>
        <w:jc w:val="both"/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</w:pP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ՄԲ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ծրագրերը համահունչ ե</w:t>
      </w:r>
      <w:r w:rsidR="00BC1F34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ն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կրթահամալիրի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կրթական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23744F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փիլիսոփայությանը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համընկնում</w:t>
      </w:r>
      <w:r w:rsidR="00BC1F34"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է</w:t>
      </w:r>
      <w:r w:rsidR="00BC1F34"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C1F34"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Միջազգային</w:t>
      </w:r>
      <w:r w:rsidR="00BC1F34"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բակալավրիատի</w:t>
      </w:r>
      <w:r w:rsidR="00BC1F34"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(</w:t>
      </w:r>
      <w:r w:rsidR="00BC1F34"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ՄԲ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) կրթական ծրագրերի սկզբունքների</w:t>
      </w:r>
      <w:r w:rsidR="00BC1F34"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C1F34"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հե</w:t>
      </w:r>
      <w:r w:rsidR="00BC1F34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տ</w:t>
      </w:r>
      <w:r w:rsidR="0023744F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,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քանի որ երկուսն էլ ուղղված են </w:t>
      </w:r>
      <w:r w:rsidR="003A2950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սովորողների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համակողմանի զարգացմանը։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 </w:t>
      </w:r>
    </w:p>
    <w:p w:rsidR="0023744F" w:rsidRPr="00EB13CC" w:rsidRDefault="00A0451A" w:rsidP="00474688">
      <w:pPr>
        <w:spacing w:after="0"/>
        <w:ind w:left="-90" w:firstLine="180"/>
        <w:jc w:val="both"/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</w:pP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ՄԲ-ի հետազոտության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վրա հիմնված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ուսուցումը խրախուսում է </w:t>
      </w:r>
      <w:r w:rsidR="006762DA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սովորողներին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ինքնուրույն ուսումնասիրել և կիրառել գիտելիքը կյանքում, ինչը զարգացնում է քննադատական մտածողություն և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ստեղծարարություն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,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օգնում է տեսնել առարկաների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միջև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կապերը՝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խթանելով լայն մտածողություն և գիտելիքի խոր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 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ըմբռնում։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23744F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Ուսանողակենտրոն</w:t>
      </w:r>
      <w:r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23744F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մոտեցումն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ապահովում է անհատական զարգացում՝ հաշվի առնելով </w:t>
      </w:r>
      <w:r w:rsidR="006E60F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սովորողների</w:t>
      </w:r>
      <w:r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կարիքներն ու հետաքրքրությունները։ </w:t>
      </w:r>
    </w:p>
    <w:p w:rsidR="0023744F" w:rsidRPr="00EB13CC" w:rsidRDefault="00A0451A" w:rsidP="00474688">
      <w:pPr>
        <w:spacing w:after="0"/>
        <w:ind w:left="-90" w:firstLine="180"/>
        <w:jc w:val="both"/>
        <w:rPr>
          <w:rStyle w:val="normaltextrun"/>
          <w:rFonts w:ascii="Calibri" w:hAnsi="Calibri" w:cs="Calibri"/>
          <w:sz w:val="24"/>
          <w:szCs w:val="24"/>
          <w:lang w:val="hy-AM"/>
        </w:rPr>
      </w:pP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Հենց այս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համընկնումն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է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պատճառը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, որ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0869BD">
        <w:rPr>
          <w:rStyle w:val="normaltextrun"/>
          <w:rFonts w:ascii="Calibri" w:hAnsi="Calibri" w:cs="Calibri"/>
          <w:sz w:val="24"/>
          <w:szCs w:val="24"/>
          <w:lang w:val="hy-AM"/>
        </w:rPr>
        <w:t>«</w:t>
      </w:r>
      <w:r w:rsidR="00A2695A" w:rsidRPr="00221267">
        <w:rPr>
          <w:rFonts w:ascii="GHEA Grapalat" w:hAnsi="GHEA Grapalat"/>
          <w:sz w:val="24"/>
          <w:szCs w:val="24"/>
          <w:lang w:val="hy-AM"/>
        </w:rPr>
        <w:t>«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>«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Երևանի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Անանիա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Շիրակացու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անվան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ճեմարան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» 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hy-AM"/>
        </w:rPr>
        <w:t>միջազգային գիտակրթական համալիր</w:t>
      </w:r>
      <w:r w:rsidR="00A2695A" w:rsidRPr="00221267">
        <w:rPr>
          <w:rFonts w:ascii="GHEA Grapalat" w:hAnsi="GHEA Grapalat"/>
          <w:bCs/>
          <w:color w:val="000000"/>
          <w:sz w:val="24"/>
          <w:szCs w:val="24"/>
          <w:lang w:val="pt-BR"/>
        </w:rPr>
        <w:t>»</w:t>
      </w:r>
      <w:r w:rsidR="00A2695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դարձել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է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ՄԲ-ի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անդամ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դպրոց՝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GHEA Grapalat"/>
          <w:sz w:val="24"/>
          <w:szCs w:val="24"/>
          <w:lang w:val="hy-AM"/>
        </w:rPr>
        <w:t>ձգտելով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E279F5" w:rsidRPr="00C33AEE">
        <w:rPr>
          <w:rStyle w:val="normaltextrun"/>
          <w:rFonts w:ascii="GHEA Grapalat" w:hAnsi="GHEA Grapalat" w:cs="Calibri"/>
          <w:sz w:val="24"/>
          <w:szCs w:val="24"/>
          <w:lang w:val="hy-AM"/>
        </w:rPr>
        <w:t>սվորողների</w:t>
      </w:r>
      <w:r w:rsidRPr="00C33AEE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համար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ապահովել կրթություն, որը համապատասխանում է ինչպես տեղական, այնպես էլ միջազգային չափանիշներին։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</w:p>
    <w:p w:rsidR="00A0451A" w:rsidRPr="00EB13CC" w:rsidRDefault="00A0451A" w:rsidP="00474688">
      <w:pPr>
        <w:spacing w:after="0"/>
        <w:ind w:left="-90" w:firstLine="180"/>
        <w:jc w:val="both"/>
        <w:rPr>
          <w:rFonts w:ascii="Calibri" w:hAnsi="Calibri" w:cs="Calibri"/>
          <w:color w:val="000000"/>
          <w:sz w:val="24"/>
          <w:szCs w:val="24"/>
          <w:lang w:val="hy-AM"/>
        </w:rPr>
      </w:pP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ՄԲ-ի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կրթական ծրագրերը համաշխարհային ճանաչում ունեն և նախագծված են </w:t>
      </w:r>
      <w:r w:rsidR="006762DA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սովորողների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կրթական ու անձնական հմտությունները զարգացնելու համար՝ նրանց պատրաստելով բարձրագույն կրթության</w:t>
      </w:r>
      <w:r w:rsidR="00B72FED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: </w:t>
      </w:r>
      <w:r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</w:t>
      </w:r>
      <w:r w:rsidRPr="00EB13CC">
        <w:rPr>
          <w:rStyle w:val="normaltextrun"/>
          <w:rFonts w:ascii="Calibri" w:hAnsi="Calibri" w:cs="Calibri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Calibri"/>
          <w:sz w:val="24"/>
          <w:szCs w:val="24"/>
          <w:lang w:val="hy-AM"/>
        </w:rPr>
        <w:t>Զ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արգացնում է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միջմշակութային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փոխըմբռնում և սոցիալական պատասխանատվություն՝ պատրաստելով </w:t>
      </w:r>
      <w:r w:rsidR="006762DA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սովորողներին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գլոբալ քաղաքացիների դերին։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 xml:space="preserve">  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ՄԲ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-ի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ուսումնառության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հմտությունները</w:t>
      </w:r>
      <w:r w:rsidR="008522C8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,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ինչպիսիք են 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lastRenderedPageBreak/>
        <w:t>ինքնակառավարումը,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սոցիալական հմտությունները</w:t>
      </w:r>
      <w:r w:rsidR="00B72FED" w:rsidRPr="00EB13CC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և հետազոտական կարողությունները, ամրապնդում են </w:t>
      </w:r>
      <w:r w:rsidR="006762DA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սովորողների</w:t>
      </w:r>
      <w:r w:rsidR="006762DA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="00B72FED" w:rsidRPr="00EB13CC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պատրաստվածությունը </w:t>
      </w:r>
      <w:r w:rsidR="00B72FED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 կյանքի մարտահրավերներին</w:t>
      </w:r>
      <w:r w:rsidR="00F01C09" w:rsidRPr="00EB13CC">
        <w:rPr>
          <w:rStyle w:val="normaltextrun"/>
          <w:rFonts w:ascii="GHEA Grapalat" w:hAnsi="GHEA Grapalat" w:cs="Segoe UI"/>
          <w:sz w:val="24"/>
          <w:szCs w:val="24"/>
          <w:lang w:val="hy-AM"/>
        </w:rPr>
        <w:t>:</w:t>
      </w:r>
    </w:p>
    <w:p w:rsidR="00A0451A" w:rsidRPr="00EB13CC" w:rsidRDefault="00C52B35" w:rsidP="00D10849">
      <w:pPr>
        <w:jc w:val="both"/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</w:pPr>
      <w:r w:rsidRPr="00D10849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Ճեմարանը հստակորեն առաջնորդվում և իրագործում է չափորոշչով սահմանված նպատակադրումները, որոնք դարձյալ համահունչ են ՄԲ-ի կրթական ծրագրի նպատակադրումներին</w:t>
      </w:r>
      <w:r w:rsidR="00D10849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 xml:space="preserve">: </w:t>
      </w:r>
    </w:p>
    <w:p w:rsidR="00A0451A" w:rsidRPr="00EB13CC" w:rsidRDefault="00A0451A" w:rsidP="002D1A94">
      <w:pPr>
        <w:spacing w:before="280" w:after="280" w:line="240" w:lineRule="auto"/>
        <w:ind w:right="-104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:rsidR="001620E0" w:rsidRDefault="00983B10" w:rsidP="00983B10">
      <w:pPr>
        <w:spacing w:after="0" w:line="240" w:lineRule="auto"/>
        <w:ind w:left="-90" w:firstLine="180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2.</w:t>
      </w:r>
      <w:r w:rsidR="001620E0" w:rsidRPr="00EB13CC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Ընթացիկ իրավիճակը և խնդիրները</w:t>
      </w:r>
      <w:r w:rsidR="00043DF5" w:rsidRPr="00EB13CC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.</w:t>
      </w:r>
    </w:p>
    <w:p w:rsidR="00D10849" w:rsidRPr="00941125" w:rsidRDefault="00D10849" w:rsidP="00941125">
      <w:pPr>
        <w:spacing w:after="0"/>
        <w:ind w:left="-9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941125">
        <w:rPr>
          <w:rFonts w:ascii="GHEA Grapalat" w:hAnsi="GHEA Grapalat"/>
          <w:sz w:val="24"/>
          <w:szCs w:val="24"/>
          <w:lang w:val="hy-AM"/>
        </w:rPr>
        <w:t>«</w:t>
      </w:r>
      <w:r w:rsidRPr="00941125">
        <w:rPr>
          <w:rFonts w:ascii="GHEA Grapalat" w:hAnsi="GHEA Grapalat"/>
          <w:bCs/>
          <w:sz w:val="24"/>
          <w:szCs w:val="24"/>
          <w:lang w:val="pt-BR"/>
        </w:rPr>
        <w:t>«</w:t>
      </w:r>
      <w:r w:rsidRPr="00941125">
        <w:rPr>
          <w:rFonts w:ascii="GHEA Grapalat" w:hAnsi="GHEA Grapalat"/>
          <w:bCs/>
          <w:sz w:val="24"/>
          <w:szCs w:val="24"/>
          <w:lang w:val="hy-AM"/>
        </w:rPr>
        <w:t>Երևանի</w:t>
      </w:r>
      <w:r w:rsidRPr="0094112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941125">
        <w:rPr>
          <w:rFonts w:ascii="GHEA Grapalat" w:hAnsi="GHEA Grapalat"/>
          <w:bCs/>
          <w:sz w:val="24"/>
          <w:szCs w:val="24"/>
          <w:lang w:val="hy-AM"/>
        </w:rPr>
        <w:t>Անանիա</w:t>
      </w:r>
      <w:r w:rsidRPr="0094112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941125">
        <w:rPr>
          <w:rFonts w:ascii="GHEA Grapalat" w:hAnsi="GHEA Grapalat"/>
          <w:bCs/>
          <w:sz w:val="24"/>
          <w:szCs w:val="24"/>
          <w:lang w:val="hy-AM"/>
        </w:rPr>
        <w:t>Շիրակացու</w:t>
      </w:r>
      <w:r w:rsidRPr="0094112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941125">
        <w:rPr>
          <w:rFonts w:ascii="GHEA Grapalat" w:hAnsi="GHEA Grapalat"/>
          <w:bCs/>
          <w:sz w:val="24"/>
          <w:szCs w:val="24"/>
          <w:lang w:val="hy-AM"/>
        </w:rPr>
        <w:t>անվան</w:t>
      </w:r>
      <w:r w:rsidRPr="00941125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941125">
        <w:rPr>
          <w:rFonts w:ascii="GHEA Grapalat" w:hAnsi="GHEA Grapalat"/>
          <w:bCs/>
          <w:sz w:val="24"/>
          <w:szCs w:val="24"/>
          <w:lang w:val="hy-AM"/>
        </w:rPr>
        <w:t>ճեմարան</w:t>
      </w:r>
      <w:r w:rsidRPr="00941125">
        <w:rPr>
          <w:rFonts w:ascii="GHEA Grapalat" w:hAnsi="GHEA Grapalat"/>
          <w:bCs/>
          <w:sz w:val="24"/>
          <w:szCs w:val="24"/>
          <w:lang w:val="pt-BR"/>
        </w:rPr>
        <w:t xml:space="preserve">» </w:t>
      </w:r>
      <w:r w:rsidRPr="00941125">
        <w:rPr>
          <w:rFonts w:ascii="GHEA Grapalat" w:hAnsi="GHEA Grapalat"/>
          <w:bCs/>
          <w:sz w:val="24"/>
          <w:szCs w:val="24"/>
          <w:lang w:val="hy-AM"/>
        </w:rPr>
        <w:t>միջազգային գիտակրթական համալիր</w:t>
      </w:r>
      <w:r w:rsidRPr="00941125">
        <w:rPr>
          <w:rFonts w:ascii="GHEA Grapalat" w:hAnsi="GHEA Grapalat"/>
          <w:bCs/>
          <w:sz w:val="24"/>
          <w:szCs w:val="24"/>
          <w:lang w:val="pt-BR"/>
        </w:rPr>
        <w:t xml:space="preserve">» </w:t>
      </w:r>
      <w:r w:rsidRPr="00941125">
        <w:rPr>
          <w:rFonts w:ascii="GHEA Grapalat" w:hAnsi="GHEA Grapalat"/>
          <w:bCs/>
          <w:sz w:val="24"/>
          <w:szCs w:val="24"/>
          <w:lang w:val="hy-AM"/>
        </w:rPr>
        <w:t>ՓԲԸ-</w:t>
      </w:r>
      <w:r w:rsidRPr="00941125">
        <w:rPr>
          <w:rFonts w:ascii="GHEA Grapalat" w:hAnsi="GHEA Grapalat"/>
          <w:sz w:val="24"/>
          <w:szCs w:val="24"/>
          <w:lang w:val="hy-AM"/>
        </w:rPr>
        <w:t>ում 2025–2026 ուսումնական տարվա դրությամբ սովորում է ընդհանուր առմամբ</w:t>
      </w:r>
      <w:r w:rsidR="00941125" w:rsidRPr="00941125">
        <w:rPr>
          <w:rFonts w:ascii="GHEA Grapalat" w:hAnsi="GHEA Grapalat"/>
          <w:sz w:val="24"/>
          <w:szCs w:val="24"/>
          <w:lang w:val="hy-AM"/>
        </w:rPr>
        <w:t xml:space="preserve"> 1392 </w:t>
      </w:r>
      <w:r w:rsidR="00941125">
        <w:rPr>
          <w:rFonts w:ascii="GHEA Grapalat" w:hAnsi="GHEA Grapalat"/>
          <w:sz w:val="24"/>
          <w:szCs w:val="24"/>
          <w:lang w:val="hy-AM"/>
        </w:rPr>
        <w:t>սովորող</w:t>
      </w:r>
      <w:r w:rsidRPr="00941125">
        <w:rPr>
          <w:rFonts w:ascii="GHEA Grapalat" w:hAnsi="GHEA Grapalat"/>
          <w:sz w:val="24"/>
          <w:szCs w:val="24"/>
          <w:lang w:val="hy-AM"/>
        </w:rPr>
        <w:t>, որոնցից</w:t>
      </w:r>
      <w:r w:rsidR="00941125" w:rsidRPr="00941125">
        <w:rPr>
          <w:rFonts w:ascii="GHEA Grapalat" w:hAnsi="GHEA Grapalat"/>
          <w:sz w:val="24"/>
          <w:szCs w:val="24"/>
          <w:lang w:val="hy-AM"/>
        </w:rPr>
        <w:t xml:space="preserve"> 410</w:t>
      </w:r>
      <w:r w:rsidRPr="00941125">
        <w:rPr>
          <w:rFonts w:ascii="GHEA Grapalat" w:hAnsi="GHEA Grapalat"/>
          <w:sz w:val="24"/>
          <w:szCs w:val="24"/>
          <w:lang w:val="hy-AM"/>
        </w:rPr>
        <w:t xml:space="preserve"> աշակերտ սովորում է ավագ դպրոցում։ Նրանցից </w:t>
      </w:r>
      <w:r w:rsidR="00584354" w:rsidRPr="00941125">
        <w:rPr>
          <w:rFonts w:ascii="GHEA Grapalat" w:hAnsi="GHEA Grapalat"/>
          <w:sz w:val="24"/>
          <w:szCs w:val="24"/>
          <w:lang w:val="hy-AM"/>
        </w:rPr>
        <w:t xml:space="preserve">Միջազգային Բակալավրիատի Դիպլոմա ծրագրի (IBDP) </w:t>
      </w:r>
      <w:r w:rsidR="00584354">
        <w:rPr>
          <w:rStyle w:val="normaltextrun"/>
          <w:rFonts w:ascii="GHEA Grapalat" w:hAnsi="GHEA Grapalat" w:cs="Segoe UI"/>
          <w:sz w:val="24"/>
          <w:szCs w:val="24"/>
          <w:lang w:val="hy-AM"/>
        </w:rPr>
        <w:t xml:space="preserve">սովորող </w:t>
      </w:r>
      <w:r w:rsidR="00584354">
        <w:rPr>
          <w:rFonts w:ascii="GHEA Grapalat" w:hAnsi="GHEA Grapalat"/>
          <w:sz w:val="24"/>
          <w:szCs w:val="24"/>
          <w:lang w:val="hy-AM"/>
        </w:rPr>
        <w:t>է</w:t>
      </w:r>
      <w:r w:rsidR="00584354" w:rsidRPr="009411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1125">
        <w:rPr>
          <w:rFonts w:ascii="GHEA Grapalat" w:hAnsi="GHEA Grapalat"/>
          <w:sz w:val="24"/>
          <w:szCs w:val="24"/>
          <w:lang w:val="hy-AM"/>
        </w:rPr>
        <w:t xml:space="preserve">հանդիսանում </w:t>
      </w:r>
      <w:r w:rsidR="00584354" w:rsidRPr="00941125">
        <w:rPr>
          <w:rFonts w:ascii="GHEA Grapalat" w:hAnsi="GHEA Grapalat"/>
          <w:sz w:val="24"/>
          <w:szCs w:val="24"/>
          <w:lang w:val="hy-AM"/>
        </w:rPr>
        <w:t>81-ը</w:t>
      </w:r>
      <w:r w:rsidR="00584354">
        <w:rPr>
          <w:rFonts w:ascii="GHEA Grapalat" w:hAnsi="GHEA Grapalat"/>
          <w:sz w:val="24"/>
          <w:szCs w:val="24"/>
          <w:lang w:val="hy-AM"/>
        </w:rPr>
        <w:t xml:space="preserve">, </w:t>
      </w:r>
      <w:r w:rsidR="00941125" w:rsidRPr="00941125">
        <w:rPr>
          <w:rFonts w:ascii="GHEA Grapalat" w:hAnsi="GHEA Grapalat"/>
          <w:sz w:val="24"/>
          <w:szCs w:val="24"/>
          <w:lang w:val="hy-AM"/>
        </w:rPr>
        <w:t xml:space="preserve">թեկնածու </w:t>
      </w:r>
      <w:r w:rsidR="00941125" w:rsidRPr="00941125">
        <w:rPr>
          <w:rStyle w:val="normaltextrun"/>
          <w:rFonts w:ascii="GHEA Grapalat" w:hAnsi="GHEA Grapalat" w:cs="Segoe UI"/>
          <w:sz w:val="24"/>
          <w:szCs w:val="24"/>
          <w:lang w:val="hy-AM"/>
        </w:rPr>
        <w:t>սովորող</w:t>
      </w:r>
      <w:r w:rsidR="00584354" w:rsidRPr="00941125">
        <w:rPr>
          <w:rFonts w:ascii="GHEA Grapalat" w:hAnsi="GHEA Grapalat"/>
          <w:sz w:val="24"/>
          <w:szCs w:val="24"/>
          <w:lang w:val="hy-AM"/>
        </w:rPr>
        <w:t xml:space="preserve"> 60</w:t>
      </w:r>
      <w:r w:rsidR="00584354">
        <w:rPr>
          <w:rFonts w:ascii="GHEA Grapalat" w:hAnsi="GHEA Grapalat"/>
          <w:sz w:val="24"/>
          <w:szCs w:val="24"/>
          <w:lang w:val="hy-AM"/>
        </w:rPr>
        <w:t>-ը</w:t>
      </w:r>
      <w:r w:rsidR="00941125" w:rsidRPr="00941125">
        <w:rPr>
          <w:rFonts w:ascii="GHEA Grapalat" w:hAnsi="GHEA Grapalat"/>
          <w:sz w:val="24"/>
          <w:szCs w:val="24"/>
          <w:lang w:val="hy-AM"/>
        </w:rPr>
        <w:t>,</w:t>
      </w:r>
      <w:r w:rsidR="00584354">
        <w:rPr>
          <w:rFonts w:ascii="GHEA Grapalat" w:hAnsi="GHEA Grapalat"/>
          <w:sz w:val="24"/>
          <w:szCs w:val="24"/>
          <w:lang w:val="hy-AM"/>
        </w:rPr>
        <w:t xml:space="preserve"> ավարտում են՝</w:t>
      </w:r>
      <w:r w:rsidR="00C740D6" w:rsidRPr="00C740D6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354">
        <w:rPr>
          <w:rFonts w:ascii="GHEA Grapalat" w:hAnsi="GHEA Grapalat"/>
          <w:sz w:val="24"/>
          <w:szCs w:val="24"/>
          <w:lang w:val="hy-AM"/>
        </w:rPr>
        <w:t xml:space="preserve">37-ը, </w:t>
      </w:r>
      <w:r w:rsidR="00941125" w:rsidRPr="00941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354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941125" w:rsidRPr="00941125">
        <w:rPr>
          <w:rFonts w:ascii="GHEA Grapalat" w:hAnsi="GHEA Grapalat"/>
          <w:sz w:val="24"/>
          <w:szCs w:val="24"/>
          <w:lang w:val="hy-AM"/>
        </w:rPr>
        <w:t>2026-2027 ուսումնական տարում</w:t>
      </w:r>
      <w:r w:rsidR="00584354">
        <w:rPr>
          <w:rFonts w:ascii="GHEA Grapalat" w:hAnsi="GHEA Grapalat"/>
          <w:sz w:val="24"/>
          <w:szCs w:val="24"/>
          <w:lang w:val="hy-AM"/>
        </w:rPr>
        <w:t>՝</w:t>
      </w:r>
      <w:r w:rsidR="00941125" w:rsidRPr="00941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354" w:rsidRPr="00941125">
        <w:rPr>
          <w:rFonts w:ascii="GHEA Grapalat" w:hAnsi="GHEA Grapalat"/>
          <w:sz w:val="24"/>
          <w:szCs w:val="24"/>
          <w:lang w:val="hy-AM"/>
        </w:rPr>
        <w:t>Միջազգային Բակալավրիատի Դիպլոմա ծրագրի (IBDP) 104 սովորող</w:t>
      </w:r>
      <w:r w:rsidR="0058435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10849" w:rsidRPr="003A29D2" w:rsidRDefault="00D10849" w:rsidP="00D10849">
      <w:pPr>
        <w:spacing w:after="0"/>
        <w:ind w:left="-9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8522C8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3A29D2">
        <w:rPr>
          <w:rFonts w:ascii="GHEA Grapalat" w:hAnsi="GHEA Grapalat"/>
          <w:sz w:val="24"/>
          <w:szCs w:val="24"/>
          <w:lang w:val="hy-AM"/>
        </w:rPr>
        <w:t xml:space="preserve">Դպրոցի </w:t>
      </w:r>
      <w:r w:rsidRPr="003A29D2">
        <w:rPr>
          <w:rStyle w:val="normaltextrun"/>
          <w:rFonts w:ascii="GHEA Grapalat" w:hAnsi="GHEA Grapalat" w:cs="Segoe UI"/>
          <w:sz w:val="24"/>
          <w:szCs w:val="24"/>
          <w:lang w:val="hy-AM"/>
        </w:rPr>
        <w:t>սովորողներ</w:t>
      </w:r>
      <w:r w:rsidRPr="003A29D2">
        <w:rPr>
          <w:rFonts w:ascii="GHEA Grapalat" w:hAnsi="GHEA Grapalat"/>
          <w:sz w:val="24"/>
          <w:szCs w:val="24"/>
          <w:lang w:val="hy-AM"/>
        </w:rPr>
        <w:t>ն ունեն հաջողություններ մասնակցելով տարբեր մրցույթների, (դպրոցական առարկայական օլիմպիադաներ, Միջազգային օլիմպիադաներ</w:t>
      </w:r>
      <w:r w:rsidR="00941125" w:rsidRPr="003A29D2">
        <w:rPr>
          <w:rFonts w:ascii="GHEA Grapalat" w:hAnsi="GHEA Grapalat"/>
          <w:sz w:val="24"/>
          <w:szCs w:val="24"/>
          <w:lang w:val="hy-AM"/>
        </w:rPr>
        <w:t>ի</w:t>
      </w:r>
      <w:r w:rsidRPr="003A29D2">
        <w:rPr>
          <w:rFonts w:ascii="GHEA Grapalat" w:hAnsi="GHEA Grapalat"/>
          <w:sz w:val="24"/>
          <w:szCs w:val="24"/>
          <w:lang w:val="hy-AM"/>
        </w:rPr>
        <w:t xml:space="preserve"> մաթեմատիկա, անգլերեն առարկաներից,.որի արդյունքում արձանագրել են լավագույն ցուցանիշներ: </w:t>
      </w:r>
    </w:p>
    <w:p w:rsidR="00D10849" w:rsidRPr="00456C17" w:rsidRDefault="00D10849" w:rsidP="00474688">
      <w:pPr>
        <w:spacing w:after="0"/>
        <w:ind w:left="-9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456C17">
        <w:rPr>
          <w:rFonts w:ascii="GHEA Grapalat" w:hAnsi="GHEA Grapalat"/>
          <w:sz w:val="24"/>
          <w:szCs w:val="24"/>
          <w:lang w:val="hy-AM"/>
        </w:rPr>
        <w:t>Միջազգային բակալավրիատի Դիպլոմա ծրագիրը (ՄԲԴԾ) միջազգայնորեն ճանաչված, երկամյա կրթական ծրագիր է:  Այն իրականացվում է Հայաստանի Հանրապետությունում՝ Միջազգային բակալավրիատի կազմակերպության (IBO) կողմից հավատարմագրված կրթական հաստատություններում</w:t>
      </w:r>
      <w:r w:rsidR="002F66D9">
        <w:rPr>
          <w:rFonts w:ascii="GHEA Grapalat" w:hAnsi="GHEA Grapalat"/>
          <w:sz w:val="24"/>
          <w:szCs w:val="24"/>
          <w:lang w:val="hy-AM"/>
        </w:rPr>
        <w:t xml:space="preserve">՝ նաև </w:t>
      </w:r>
      <w:r w:rsidR="002F66D9" w:rsidRPr="00456C17">
        <w:rPr>
          <w:rFonts w:ascii="GHEA Grapalat" w:hAnsi="GHEA Grapalat"/>
          <w:sz w:val="24"/>
          <w:szCs w:val="24"/>
          <w:lang w:val="hy-AM"/>
        </w:rPr>
        <w:t>«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>«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Երևանի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Անանիա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Շիրակացու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անվան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ճեմարան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» 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միջազգային գիտակրթական համալիր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» </w:t>
      </w:r>
      <w:r w:rsidR="002F66D9"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ՓԲԸ-</w:t>
      </w:r>
      <w:r w:rsidR="002F66D9" w:rsidRPr="00456C17">
        <w:rPr>
          <w:rFonts w:ascii="GHEA Grapalat" w:hAnsi="GHEA Grapalat"/>
          <w:sz w:val="24"/>
          <w:szCs w:val="24"/>
          <w:lang w:val="hy-AM"/>
        </w:rPr>
        <w:t>ում</w:t>
      </w:r>
      <w:r w:rsidR="002F66D9"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: </w:t>
      </w:r>
      <w:r w:rsidRPr="00456C17">
        <w:rPr>
          <w:rFonts w:ascii="GHEA Grapalat" w:hAnsi="GHEA Grapalat"/>
          <w:sz w:val="24"/>
          <w:szCs w:val="24"/>
          <w:lang w:val="hy-AM"/>
        </w:rPr>
        <w:t xml:space="preserve"> ՄԲԴԾ-ն նպատակ ունի ապահովելու </w:t>
      </w:r>
      <w:r w:rsidRPr="00456C17">
        <w:rPr>
          <w:rStyle w:val="normaltextrun"/>
          <w:rFonts w:ascii="GHEA Grapalat" w:hAnsi="GHEA Grapalat" w:cs="Segoe UI"/>
          <w:sz w:val="24"/>
          <w:szCs w:val="24"/>
          <w:lang w:val="hy-AM"/>
        </w:rPr>
        <w:t>սովորողների</w:t>
      </w:r>
      <w:r w:rsidRPr="00456C17">
        <w:rPr>
          <w:rFonts w:ascii="GHEA Grapalat" w:hAnsi="GHEA Grapalat"/>
          <w:sz w:val="24"/>
          <w:szCs w:val="24"/>
          <w:lang w:val="hy-AM"/>
        </w:rPr>
        <w:t xml:space="preserve">  ակադեմիական գերազանցություն, քննադատական մտածողություն, միջմշակութային ընկալում և սոցիալական պատասխանատվություն՝ համապատասխան միջազգային կրթական չափանիշներին: </w:t>
      </w:r>
    </w:p>
    <w:p w:rsidR="00D10849" w:rsidRPr="00FC0854" w:rsidRDefault="00D10849" w:rsidP="00FC0854">
      <w:pPr>
        <w:spacing w:after="0"/>
        <w:ind w:left="-9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456C17">
        <w:rPr>
          <w:rFonts w:ascii="GHEA Grapalat" w:hAnsi="GHEA Grapalat"/>
          <w:sz w:val="24"/>
          <w:szCs w:val="24"/>
          <w:lang w:val="hy-AM"/>
        </w:rPr>
        <w:t xml:space="preserve">ՄԲԴԾ-ի կառուցվածքը, բովանդակությունը և գնահատման համակարգը հնարավորություն </w:t>
      </w:r>
      <w:r w:rsidR="002F66D9">
        <w:rPr>
          <w:rFonts w:ascii="GHEA Grapalat" w:hAnsi="GHEA Grapalat"/>
          <w:sz w:val="24"/>
          <w:szCs w:val="24"/>
          <w:lang w:val="hy-AM"/>
        </w:rPr>
        <w:t>է</w:t>
      </w:r>
      <w:r w:rsidRPr="00456C17">
        <w:rPr>
          <w:rFonts w:ascii="GHEA Grapalat" w:hAnsi="GHEA Grapalat"/>
          <w:sz w:val="24"/>
          <w:szCs w:val="24"/>
          <w:lang w:val="hy-AM"/>
        </w:rPr>
        <w:t xml:space="preserve"> ընձեռում ներդաշնակորեն ինտեգրելու տեղական և միջազգային կրթական պահանջները՝ ապահովելով </w:t>
      </w:r>
      <w:r w:rsidRPr="00456C17">
        <w:rPr>
          <w:rStyle w:val="normaltextrun"/>
          <w:rFonts w:ascii="GHEA Grapalat" w:hAnsi="GHEA Grapalat" w:cs="Segoe UI"/>
          <w:sz w:val="24"/>
          <w:szCs w:val="24"/>
          <w:lang w:val="hy-AM"/>
        </w:rPr>
        <w:t>սովորողների</w:t>
      </w:r>
      <w:r w:rsidRPr="00456C17">
        <w:rPr>
          <w:rFonts w:ascii="GHEA Grapalat" w:hAnsi="GHEA Grapalat"/>
          <w:sz w:val="24"/>
          <w:szCs w:val="24"/>
          <w:lang w:val="hy-AM"/>
        </w:rPr>
        <w:t xml:space="preserve">  համապարփակ կրթություն: «</w:t>
      </w:r>
      <w:r w:rsidRPr="00456C17">
        <w:rPr>
          <w:rFonts w:ascii="GHEA Grapalat" w:hAnsi="GHEA Grapalat"/>
          <w:bCs/>
          <w:sz w:val="24"/>
          <w:szCs w:val="24"/>
          <w:lang w:val="pt-BR"/>
        </w:rPr>
        <w:t>«</w:t>
      </w:r>
      <w:r w:rsidRPr="00456C17">
        <w:rPr>
          <w:rFonts w:ascii="GHEA Grapalat" w:hAnsi="GHEA Grapalat"/>
          <w:bCs/>
          <w:sz w:val="24"/>
          <w:szCs w:val="24"/>
          <w:lang w:val="hy-AM"/>
        </w:rPr>
        <w:t>Երևանի</w:t>
      </w:r>
      <w:r w:rsidRPr="00456C1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456C17">
        <w:rPr>
          <w:rFonts w:ascii="GHEA Grapalat" w:hAnsi="GHEA Grapalat"/>
          <w:bCs/>
          <w:sz w:val="24"/>
          <w:szCs w:val="24"/>
          <w:lang w:val="hy-AM"/>
        </w:rPr>
        <w:t>Անանիա</w:t>
      </w:r>
      <w:r w:rsidRPr="00456C1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456C17">
        <w:rPr>
          <w:rFonts w:ascii="GHEA Grapalat" w:hAnsi="GHEA Grapalat"/>
          <w:bCs/>
          <w:sz w:val="24"/>
          <w:szCs w:val="24"/>
          <w:lang w:val="hy-AM"/>
        </w:rPr>
        <w:t>Շիրակացու</w:t>
      </w:r>
      <w:r w:rsidRPr="00456C1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456C17">
        <w:rPr>
          <w:rFonts w:ascii="GHEA Grapalat" w:hAnsi="GHEA Grapalat"/>
          <w:bCs/>
          <w:sz w:val="24"/>
          <w:szCs w:val="24"/>
          <w:lang w:val="hy-AM"/>
        </w:rPr>
        <w:t>անվան</w:t>
      </w:r>
      <w:r w:rsidRPr="00456C1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456C17">
        <w:rPr>
          <w:rFonts w:ascii="GHEA Grapalat" w:hAnsi="GHEA Grapalat"/>
          <w:bCs/>
          <w:sz w:val="24"/>
          <w:szCs w:val="24"/>
          <w:lang w:val="hy-AM"/>
        </w:rPr>
        <w:t>ճեմարան</w:t>
      </w:r>
      <w:r w:rsidRPr="00456C17">
        <w:rPr>
          <w:rFonts w:ascii="GHEA Grapalat" w:hAnsi="GHEA Grapalat"/>
          <w:bCs/>
          <w:sz w:val="24"/>
          <w:szCs w:val="24"/>
          <w:lang w:val="pt-BR"/>
        </w:rPr>
        <w:t xml:space="preserve">» </w:t>
      </w:r>
      <w:r w:rsidRPr="00456C17">
        <w:rPr>
          <w:rFonts w:ascii="GHEA Grapalat" w:hAnsi="GHEA Grapalat"/>
          <w:bCs/>
          <w:sz w:val="24"/>
          <w:szCs w:val="24"/>
          <w:lang w:val="hy-AM"/>
        </w:rPr>
        <w:t>միջազգային գիտակրթական համալիր</w:t>
      </w:r>
      <w:r w:rsidRPr="00456C17">
        <w:rPr>
          <w:rFonts w:ascii="GHEA Grapalat" w:hAnsi="GHEA Grapalat"/>
          <w:bCs/>
          <w:sz w:val="24"/>
          <w:szCs w:val="24"/>
          <w:lang w:val="pt-BR"/>
        </w:rPr>
        <w:t xml:space="preserve">» </w:t>
      </w:r>
      <w:r w:rsidRPr="00456C17">
        <w:rPr>
          <w:rFonts w:ascii="GHEA Grapalat" w:hAnsi="GHEA Grapalat"/>
          <w:bCs/>
          <w:sz w:val="24"/>
          <w:szCs w:val="24"/>
          <w:lang w:val="hy-AM"/>
        </w:rPr>
        <w:t>ՓԲԸ-</w:t>
      </w:r>
      <w:r w:rsidRPr="00456C17">
        <w:rPr>
          <w:rFonts w:ascii="GHEA Grapalat" w:hAnsi="GHEA Grapalat"/>
          <w:sz w:val="24"/>
          <w:szCs w:val="24"/>
          <w:lang w:val="hy-AM"/>
        </w:rPr>
        <w:t>ի</w:t>
      </w:r>
      <w:r w:rsidRPr="00456C17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 կողմից  «Միջազգային բակալավրիատի «Դիպլոմա» ծրագիրն (ՄԲ) իրականացնելը հնարավորություն է տալիս մայրենի լեզվի ոչ բավարար իմացությամ</w:t>
      </w:r>
      <w:r w:rsidR="00474688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բ հայ երիտասարդներին ավագ դպրոցն</w:t>
      </w:r>
      <w:r w:rsidRPr="00456C17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 ավարտել հայրենիքում՝ ստանալով միջազգային չափանիշ</w:t>
      </w:r>
      <w:r w:rsidR="00FC0854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ներին համապատասխան կրթություն, </w:t>
      </w:r>
      <w:r w:rsidRPr="00456C17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մասնակցե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լու</w:t>
      </w:r>
      <w:r w:rsidRPr="00456C17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456C17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միջազգային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նախագծերի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համագործակցել</w:t>
      </w:r>
      <w:r w:rsidR="002F66D9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ու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աշխարհի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տարբեր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երկրների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դպրոցների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Style w:val="normaltextrun"/>
          <w:rFonts w:ascii="GHEA Grapalat" w:hAnsi="GHEA Grapalat" w:cs="GHEA Grapalat"/>
          <w:color w:val="000000"/>
          <w:sz w:val="24"/>
          <w:szCs w:val="24"/>
          <w:lang w:val="hy-AM"/>
        </w:rPr>
        <w:t>հետ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։</w:t>
      </w:r>
      <w:r w:rsidRPr="00456C17">
        <w:rPr>
          <w:rStyle w:val="eop"/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2F66D9" w:rsidRDefault="00D10849" w:rsidP="00365D6E">
      <w:pPr>
        <w:spacing w:after="0"/>
        <w:ind w:left="-9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456C17">
        <w:rPr>
          <w:rStyle w:val="normaltextrun"/>
          <w:rFonts w:ascii="Calibri" w:hAnsi="Calibri" w:cs="Calibri"/>
          <w:color w:val="000000"/>
          <w:sz w:val="24"/>
          <w:szCs w:val="24"/>
          <w:lang w:val="hy-AM"/>
        </w:rPr>
        <w:t> </w:t>
      </w:r>
      <w:bookmarkStart w:id="0" w:name="_GoBack"/>
      <w:bookmarkEnd w:id="0"/>
      <w:r w:rsidRPr="00456C17">
        <w:rPr>
          <w:rFonts w:ascii="GHEA Grapalat" w:hAnsi="GHEA Grapalat"/>
          <w:sz w:val="24"/>
          <w:szCs w:val="24"/>
          <w:lang w:val="hy-AM"/>
        </w:rPr>
        <w:t>«</w:t>
      </w:r>
      <w:r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>«</w:t>
      </w:r>
      <w:r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Երևանի</w:t>
      </w:r>
      <w:r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Անանիա</w:t>
      </w:r>
      <w:r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Շիրակացու</w:t>
      </w:r>
      <w:r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անվան</w:t>
      </w:r>
      <w:r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ճեմարան</w:t>
      </w:r>
      <w:r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» </w:t>
      </w:r>
      <w:r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միջազգային գիտակրթական համալիր</w:t>
      </w:r>
      <w:r w:rsidRPr="00456C1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» </w:t>
      </w:r>
      <w:r w:rsidRPr="00456C17">
        <w:rPr>
          <w:rFonts w:ascii="GHEA Grapalat" w:hAnsi="GHEA Grapalat"/>
          <w:bCs/>
          <w:color w:val="000000"/>
          <w:sz w:val="24"/>
          <w:szCs w:val="24"/>
          <w:lang w:val="hy-AM"/>
        </w:rPr>
        <w:t>ՓԲԸ-</w:t>
      </w:r>
      <w:r w:rsidRPr="00456C17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 xml:space="preserve"> ստեղծել է կրթական միջավայր, որտեղ սովորողները զարգանում են որպես բազմակողմանի, ստեղծարար և պատասխանատու անհատներ։</w:t>
      </w:r>
      <w:r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:rsidR="00DE1D34" w:rsidRPr="00456C17" w:rsidRDefault="00D10849" w:rsidP="00365D6E">
      <w:pPr>
        <w:spacing w:after="0"/>
        <w:ind w:left="-9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 Միջազգային բակալավրիատի Դիպլոմա ծրագիրը լիովին համապատասխանում է Հայաստանի Հանրապետության հանրակրթության պետական չափորոշիչների պահանջներին: Ծրագրի առարկայական</w:t>
      </w:r>
      <w:r w:rsidRPr="00456C17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բովանդակությունը, գնահատման համակարգը և կառուցվածքային ճկունությունը</w:t>
      </w:r>
      <w:r w:rsidRPr="00456C17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թույլ են տալիս դպրոցներին ներդաշնակորեն համատեղել ՄԲԴԾ-ի և ՀՀ պետական</w:t>
      </w:r>
      <w:r w:rsidRPr="00456C17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կրթական ծրագրերի պահանջները: Այս մոտեցումը երաշխավորում է 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սովորողների</w:t>
      </w:r>
      <w:r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համապարփակ կրթություն՝ հնարավորություն ընձեռելով ստանալ ինչպես</w:t>
      </w:r>
      <w:r w:rsidRPr="00456C17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միջազգային ճանաչում ունեցող ՄԲ դիպլոմ, այնպես էլ ՀՀ պետական ավարտական</w:t>
      </w:r>
      <w:r w:rsidRPr="00456C17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ատեստատ: ՄԲԴԾ-ի իրականացումը Հայաստանում նպաստում է կրթության որակի</w:t>
      </w:r>
      <w:r w:rsidRPr="00456C17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բարձրացմանը և </w:t>
      </w:r>
      <w:r w:rsidRPr="00456C17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սովորողների</w:t>
      </w:r>
      <w:r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մրցունակությանը միջազգային ասպարեզում՝</w:t>
      </w:r>
      <w:r w:rsidRPr="00456C17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456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միաժամանակ պահպանելով ազգային կրթական արժեքները:</w:t>
      </w:r>
    </w:p>
    <w:p w:rsidR="00DE1D34" w:rsidRPr="00456C17" w:rsidRDefault="00DE1D34" w:rsidP="0026151B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C17">
        <w:rPr>
          <w:rFonts w:ascii="GHEA Grapalat" w:eastAsia="Tahoma" w:hAnsi="GHEA Grapalat" w:cs="Tahoma"/>
          <w:sz w:val="24"/>
          <w:szCs w:val="24"/>
          <w:lang w:val="hy-AM"/>
        </w:rPr>
        <w:t xml:space="preserve">Ճեմարանի առաքելությունը </w:t>
      </w:r>
      <w:r w:rsidRPr="00456C17">
        <w:rPr>
          <w:rFonts w:ascii="GHEA Grapalat" w:eastAsia="Tahoma" w:hAnsi="GHEA Grapalat" w:cs="Tahoma"/>
          <w:bCs/>
          <w:sz w:val="24"/>
          <w:szCs w:val="24"/>
          <w:lang w:val="hy-AM"/>
        </w:rPr>
        <w:t>ազգային հենքի վրա ձևավորված համամարդկային արժեքներ կրող իսկական մտավորականի և քաղաքացու կերտումն</w:t>
      </w:r>
      <w:r w:rsidRPr="00456C17">
        <w:rPr>
          <w:rFonts w:ascii="GHEA Grapalat" w:eastAsia="Tahoma" w:hAnsi="GHEA Grapalat" w:cs="Tahoma"/>
          <w:sz w:val="24"/>
          <w:szCs w:val="24"/>
          <w:lang w:val="hy-AM"/>
        </w:rPr>
        <w:t xml:space="preserve"> է: </w:t>
      </w:r>
    </w:p>
    <w:p w:rsidR="00DE1D34" w:rsidRPr="00456C17" w:rsidRDefault="00DE1D34" w:rsidP="0026151B">
      <w:pPr>
        <w:spacing w:before="240" w:after="2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C17">
        <w:rPr>
          <w:rFonts w:ascii="GHEA Grapalat" w:eastAsia="Tahoma" w:hAnsi="GHEA Grapalat" w:cs="Tahoma"/>
          <w:sz w:val="24"/>
          <w:szCs w:val="24"/>
          <w:lang w:val="hy-AM"/>
        </w:rPr>
        <w:t xml:space="preserve">Շիրակացու ճեմարանում </w:t>
      </w:r>
      <w:r w:rsidR="005D62FE" w:rsidRPr="00456C17">
        <w:rPr>
          <w:rFonts w:ascii="GHEA Grapalat" w:eastAsia="Tahoma" w:hAnsi="GHEA Grapalat" w:cs="Tahoma"/>
          <w:sz w:val="24"/>
          <w:szCs w:val="24"/>
          <w:lang w:val="hy-AM"/>
        </w:rPr>
        <w:t>ապահովում են ճկուն և ներառական ուսումնական միջավայր: Կրթության նկատմամբ համապարփակ մոտեցման միջոցով ձգտում են աջակցել յուրաքանչյուր սանի մտավոր/ինտելեկտուալ, հուզական և սոցիալական զարգացմանը՝ պատրաստելով նրանց որպես աշխարհի պատասխանատու քաղաքացիներ և առաջնորդներ։</w:t>
      </w:r>
      <w:r w:rsidR="005D62FE" w:rsidRPr="00456C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56C17">
        <w:rPr>
          <w:rFonts w:ascii="GHEA Grapalat" w:eastAsia="Tahoma" w:hAnsi="GHEA Grapalat" w:cs="Tahoma"/>
          <w:sz w:val="24"/>
          <w:szCs w:val="24"/>
          <w:lang w:val="hy-AM"/>
        </w:rPr>
        <w:t>Շիրակացու ճեմարանում բարձրորակ կրթության հիմքում ընկած է գերազանցության, նորարարության և ուսումնակենտրոն կրթության հանդեպ անսահման նվիրվածությունը։ Այսպիսի մոտեցման շնորհիվ բացառվում է դպրոցի կողմից միայն տեղեկության պարզ փոխանցումը և հնարավոր է լինում զարգացնել խոր ըմբռնողություն, քննադատական մտածողություն և գիտելիքի գործնական կիրառություն։ Շիրակացու ճեմարանում բարձրորակ կրթությունը բնորոշվում է հետևյալ սկզբունքներով.</w:t>
      </w:r>
      <w:r w:rsidR="005D62FE" w:rsidRPr="00456C17">
        <w:rPr>
          <w:rFonts w:ascii="GHEA Grapalat" w:eastAsia="Tahoma" w:hAnsi="GHEA Grapalat" w:cs="Tahoma"/>
          <w:sz w:val="24"/>
          <w:szCs w:val="24"/>
          <w:lang w:val="hy-AM"/>
        </w:rPr>
        <w:t xml:space="preserve"> գործընթացի հիմքն են՝ ձևավորելով բարոյական և սկզբունքային առաջնորդներ, որոնք պատրաստ են դրական ազդեցություն ունենալու հասարակության վրա։ </w:t>
      </w:r>
      <w:r w:rsidRPr="00456C17">
        <w:rPr>
          <w:rFonts w:ascii="GHEA Grapalat" w:eastAsia="Tahoma" w:hAnsi="GHEA Grapalat" w:cs="Tahoma"/>
          <w:sz w:val="24"/>
          <w:szCs w:val="24"/>
          <w:lang w:val="hy-AM"/>
        </w:rPr>
        <w:t>Սովորողներն ակտիվորեն մասնակցում են ուսումնառության գործընթացին՝ դրսևորելով նախաձեռնողականություն և պատասխանատվություն գործունեության և դրա արդյունքում ձեռքբերածի հանդեպ։ Այս մոտեցումը սնում է հետաքրքրասիրությունը, գիտելիք ձեռք բերելու և ողջ կյանքի ընթացքում սովորելու մղումը։</w:t>
      </w:r>
    </w:p>
    <w:p w:rsidR="00DE1D34" w:rsidRPr="00456C17" w:rsidRDefault="00DE1D34" w:rsidP="0026151B">
      <w:pPr>
        <w:spacing w:before="240" w:after="2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C17">
        <w:rPr>
          <w:rFonts w:ascii="GHEA Grapalat" w:eastAsia="Tahoma" w:hAnsi="GHEA Grapalat" w:cs="Tahoma"/>
          <w:sz w:val="24"/>
          <w:szCs w:val="24"/>
          <w:lang w:val="hy-AM"/>
        </w:rPr>
        <w:t>Ուսումնական ծրագիրը, ուսուցման և ուսումնառության մեթոդաբանությունը դինամիկ է և ապագային է միտված՝ համադրելով կրթական նորարար տեխնոլոգիաների տեսական իմացությունը և գործնական կիրառությունը</w:t>
      </w:r>
      <w:r w:rsidR="002F66D9">
        <w:rPr>
          <w:rFonts w:ascii="GHEA Grapalat" w:eastAsia="Tahoma" w:hAnsi="GHEA Grapalat" w:cs="Tahoma"/>
          <w:sz w:val="24"/>
          <w:szCs w:val="24"/>
          <w:lang w:val="hy-AM"/>
        </w:rPr>
        <w:t>,</w:t>
      </w:r>
      <w:r w:rsidRPr="00456C17">
        <w:rPr>
          <w:rFonts w:ascii="GHEA Grapalat" w:eastAsia="Tahoma" w:hAnsi="GHEA Grapalat" w:cs="Tahoma"/>
          <w:sz w:val="24"/>
          <w:szCs w:val="24"/>
          <w:lang w:val="hy-AM"/>
        </w:rPr>
        <w:t xml:space="preserve"> սովորողների մտքի ճկունությունը, ստեղծարարությունը և նորարարության ոգին:</w:t>
      </w:r>
    </w:p>
    <w:p w:rsidR="00DE1D34" w:rsidRPr="00456C17" w:rsidRDefault="00DE1D34" w:rsidP="0026151B">
      <w:pPr>
        <w:spacing w:before="240" w:after="2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C17">
        <w:rPr>
          <w:rFonts w:ascii="GHEA Grapalat" w:eastAsia="Tahoma" w:hAnsi="GHEA Grapalat" w:cs="Tahoma"/>
          <w:sz w:val="24"/>
          <w:szCs w:val="24"/>
          <w:lang w:val="hy-AM"/>
        </w:rPr>
        <w:t>Ներառական և բազմաբնույթ ուսումնական միջավայրը ապահովում է, որ յուրաքանչյուր սովորող լինի հարգված, արժևորված և զգա համայնքի աջակցությունը։ Այս մոտեցումը խթանում է մշակութային փոխըմբռնումը և պատկանելիության զգացումը։</w:t>
      </w:r>
    </w:p>
    <w:p w:rsidR="00DE1D34" w:rsidRPr="00456C17" w:rsidRDefault="00DE1D34" w:rsidP="0026151B">
      <w:pPr>
        <w:spacing w:before="240" w:after="2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C17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>Շարունակական հետադարձ կապի և անդրադարձի միջոցով սովորողները հնարավորություն ունեն գնահատելու և բարելավելու իրենց գործունեությունը՝ զարգացնելով տոկունությունը և անձնական աճի մշակույթը։</w:t>
      </w:r>
    </w:p>
    <w:p w:rsidR="00DE1D34" w:rsidRPr="00456C17" w:rsidRDefault="00DE1D34" w:rsidP="0026151B">
      <w:pPr>
        <w:spacing w:before="240"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C17">
        <w:rPr>
          <w:rFonts w:ascii="GHEA Grapalat" w:eastAsia="Tahoma" w:hAnsi="GHEA Grapalat" w:cs="Tahoma"/>
          <w:sz w:val="24"/>
          <w:szCs w:val="24"/>
          <w:lang w:val="hy-AM"/>
        </w:rPr>
        <w:t>Ուսուցումը կապված է իրական կյանքին: Համայնքային ծառայության, տարբեր նախագծերի միջոցով սովորողները տեսական գիտելիքները և հմտությունները կիրառում են տեղական և գլոբալ նշանակության հիմնախնդիրների լուծման համար։</w:t>
      </w:r>
    </w:p>
    <w:p w:rsidR="00DE1D34" w:rsidRPr="00456C17" w:rsidRDefault="00DE1D34" w:rsidP="0026151B">
      <w:pPr>
        <w:spacing w:before="240"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C17">
        <w:rPr>
          <w:rFonts w:ascii="GHEA Grapalat" w:eastAsia="Tahoma" w:hAnsi="GHEA Grapalat" w:cs="Tahoma"/>
          <w:sz w:val="24"/>
          <w:szCs w:val="24"/>
          <w:lang w:val="hy-AM"/>
        </w:rPr>
        <w:t>Շիրակացու ճեմարանում ձևավորում են հոգատարության և սիրո մշակույթ՝ շեշտադրելով մարդկության ընդհանրությունը՝ միևնույն ժամանակ ընդունելով և հարգելով յուրաքանչյուրի առանձնահատկությունները և տարբերությունները։ Փոխըմբռնում և հարգանք ձևավորելով և զարգացնելով՝ մենք կառուցում ենք կամուրջներ տարբեր մշակույթների միջև՝ խթանելով հանդուրժողականությունը, կարեկցանքի զգացումը, և համագործակցության կարողությունը։</w:t>
      </w:r>
    </w:p>
    <w:p w:rsidR="00DE1D34" w:rsidRPr="00456C17" w:rsidRDefault="00DE1D34" w:rsidP="0026151B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6C17">
        <w:rPr>
          <w:rFonts w:ascii="GHEA Grapalat" w:eastAsia="Tahoma" w:hAnsi="GHEA Grapalat" w:cs="Tahoma"/>
          <w:sz w:val="24"/>
          <w:szCs w:val="24"/>
          <w:lang w:val="hy-AM"/>
        </w:rPr>
        <w:t>Շիրակացու ճեմարանի կրթական ծրագրերի և ՀՊՉ-ի՝ հատկապես ամեն ծրագրի ավարտին շրջանավարտից ակնկալվող վերջնարդյունքների ուսումնասիրությունը  հնարավորություն է տալիս միասնացնել այդ պահանջները և դրանց լույսի ներքո իրականացնել ուսուցման և ուսումնառության գործընթացը:</w:t>
      </w:r>
    </w:p>
    <w:p w:rsidR="00DE1D34" w:rsidRPr="00456C17" w:rsidRDefault="00DE1D34" w:rsidP="0026151B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6EDE">
        <w:rPr>
          <w:rFonts w:ascii="GHEA Grapalat" w:eastAsia="Tahoma" w:hAnsi="GHEA Grapalat" w:cs="Tahoma"/>
          <w:sz w:val="24"/>
          <w:szCs w:val="24"/>
          <w:lang w:val="hy-AM"/>
        </w:rPr>
        <w:t>Ուսուցման և ուսումնառության հիմքում ընկած է սովորողի հետազոտական կարողությունների զարգացումը</w:t>
      </w:r>
      <w:r w:rsidR="0013415C" w:rsidRPr="00456C17">
        <w:rPr>
          <w:rFonts w:ascii="GHEA Grapalat" w:eastAsia="Tahoma" w:hAnsi="GHEA Grapalat" w:cs="Tahoma"/>
          <w:sz w:val="24"/>
          <w:szCs w:val="24"/>
          <w:lang w:val="hy-AM"/>
        </w:rPr>
        <w:t xml:space="preserve">, </w:t>
      </w:r>
      <w:r w:rsidRPr="00456C17">
        <w:rPr>
          <w:rFonts w:ascii="GHEA Grapalat" w:eastAsia="Tahoma" w:hAnsi="GHEA Grapalat" w:cs="Tahoma"/>
          <w:sz w:val="24"/>
          <w:szCs w:val="24"/>
          <w:lang w:val="hy-AM"/>
        </w:rPr>
        <w:t xml:space="preserve"> սովորողին  առաջնորդում են  գիտելիքից դեպի կիրառում, ապա վերլուծական և ստեղծարարական գործունեություն</w:t>
      </w:r>
      <w:r w:rsidR="0026151B">
        <w:rPr>
          <w:rFonts w:ascii="GHEA Grapalat" w:eastAsia="Tahoma" w:hAnsi="GHEA Grapalat" w:cs="Tahoma"/>
          <w:sz w:val="24"/>
          <w:szCs w:val="24"/>
          <w:lang w:val="hy-AM"/>
        </w:rPr>
        <w:t>:</w:t>
      </w:r>
      <w:r w:rsidRPr="00456C17">
        <w:rPr>
          <w:rFonts w:ascii="GHEA Grapalat" w:eastAsia="Tahoma" w:hAnsi="GHEA Grapalat" w:cs="Tahoma"/>
          <w:sz w:val="24"/>
          <w:szCs w:val="24"/>
          <w:lang w:val="hy-AM"/>
        </w:rPr>
        <w:t xml:space="preserve"> Այս առումով ևս ՀՊՉ-ն և ՄԲ-ի պահանջները համատեղելի են, և ճեմարանը հետևում և իրականացնում է միջառարկայական թեմաների միասնացում կամ ինտեգրում:</w:t>
      </w:r>
    </w:p>
    <w:p w:rsidR="00DE1D34" w:rsidRPr="00456C17" w:rsidRDefault="00DE1D34" w:rsidP="0026151B">
      <w:pPr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56C17">
        <w:rPr>
          <w:rFonts w:ascii="GHEA Grapalat" w:eastAsia="Tahoma" w:hAnsi="GHEA Grapalat" w:cs="Tahoma"/>
          <w:sz w:val="24"/>
          <w:szCs w:val="24"/>
          <w:lang w:val="hy-AM"/>
        </w:rPr>
        <w:t>Միջառարկայական կապերի առումով ևս ճեմարանն արդեն լուրջ ձեռքբերումներ ունի</w:t>
      </w:r>
      <w:r w:rsidR="006A4714" w:rsidRPr="00456C17">
        <w:rPr>
          <w:rFonts w:ascii="GHEA Grapalat" w:eastAsia="Tahoma" w:hAnsi="GHEA Grapalat" w:cs="Tahoma"/>
          <w:sz w:val="24"/>
          <w:szCs w:val="24"/>
          <w:lang w:val="hy-AM"/>
        </w:rPr>
        <w:t xml:space="preserve">: </w:t>
      </w:r>
      <w:r w:rsidR="006A4714" w:rsidRPr="00456C17">
        <w:rPr>
          <w:rFonts w:ascii="GHEA Grapalat" w:eastAsia="Tahoma" w:hAnsi="GHEA Grapalat" w:cs="Tahoma"/>
          <w:iCs/>
          <w:sz w:val="24"/>
          <w:szCs w:val="24"/>
          <w:lang w:val="hy-AM"/>
        </w:rPr>
        <w:t>Ըստ  միջազգային դիտորդական ուսումնասիրության</w:t>
      </w:r>
      <w:r w:rsidR="006A4714" w:rsidRPr="00456C17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456C17">
        <w:rPr>
          <w:rFonts w:ascii="GHEA Grapalat" w:eastAsia="Tahoma" w:hAnsi="GHEA Grapalat" w:cs="Tahoma"/>
          <w:sz w:val="24"/>
          <w:szCs w:val="24"/>
          <w:lang w:val="hy-AM"/>
        </w:rPr>
        <w:t>Միջազգային բակալավրիատի գրասենյակը յուրաքանչյուր հինգ տարին մեկ իրականացնում է ծրագրերի գնահատման գործընթաց՝ համաձայն միջազգային ստանդարտների և կազմակերպության կանոնանադրության, որի արդյունքում շարունակվում կամ կասեցվում է ծրագրի իրականացման թույլտվությունը:</w:t>
      </w:r>
    </w:p>
    <w:p w:rsidR="00DE1D34" w:rsidRPr="00176EDE" w:rsidRDefault="00DE1D34" w:rsidP="0026151B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6EDE">
        <w:rPr>
          <w:rFonts w:ascii="GHEA Grapalat" w:eastAsia="Tahoma" w:hAnsi="GHEA Grapalat" w:cs="Tahoma"/>
          <w:sz w:val="24"/>
          <w:szCs w:val="24"/>
          <w:lang w:val="hy-AM"/>
        </w:rPr>
        <w:t xml:space="preserve">2018, 2021, և 2026 թթ. Միջազգային բակալավրիատի գրասենյակը գնահատման գործընթացներ է իրականացրել ճեմարանում: Գրասենյակի ուղարկած ամփոփագրերը հաստատում են ճեմարանի ձեռքբերումները և առաջընթացը մի շարք ուղղություններով, մասնավորապես՝ </w:t>
      </w:r>
    </w:p>
    <w:p w:rsidR="00DE1D34" w:rsidRPr="00941125" w:rsidRDefault="00DE1D34" w:rsidP="0013415C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50505"/>
          <w:sz w:val="24"/>
          <w:szCs w:val="24"/>
          <w:lang w:val="hy-AM"/>
        </w:rPr>
      </w:pPr>
      <w:r w:rsidRPr="00941125">
        <w:rPr>
          <w:rFonts w:ascii="GHEA Grapalat" w:eastAsia="Tahoma" w:hAnsi="GHEA Grapalat" w:cs="Tahoma"/>
          <w:color w:val="050505"/>
          <w:sz w:val="24"/>
          <w:szCs w:val="24"/>
          <w:lang w:val="hy-AM"/>
        </w:rPr>
        <w:t xml:space="preserve">ճեմարանի  և ՄԲ առաքելության, կրթության փիլիսոփայության շուրջ ծավալվող աշխատանքը. </w:t>
      </w:r>
    </w:p>
    <w:p w:rsidR="00DE1D34" w:rsidRPr="00941125" w:rsidRDefault="00DE1D34" w:rsidP="0013415C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50505"/>
          <w:sz w:val="24"/>
          <w:szCs w:val="24"/>
          <w:lang w:val="hy-AM"/>
        </w:rPr>
      </w:pPr>
      <w:r w:rsidRPr="00941125">
        <w:rPr>
          <w:rFonts w:ascii="GHEA Grapalat" w:eastAsia="Tahoma" w:hAnsi="GHEA Grapalat" w:cs="Tahoma"/>
          <w:color w:val="050505"/>
          <w:sz w:val="24"/>
          <w:szCs w:val="24"/>
          <w:lang w:val="hy-AM"/>
        </w:rPr>
        <w:t xml:space="preserve">համապատասխանությունը ՀՀ և ՄԲ կրթական պահանջներին, որոնք արտացոլվում են  առարկայական ծրագրերի միասնացման, դրանց  իրականացման համար մշակված ռազմավարությամբ և ճեմարանի գործունեությամբ. </w:t>
      </w:r>
    </w:p>
    <w:p w:rsidR="00DE1D34" w:rsidRPr="00941125" w:rsidRDefault="00DE1D34" w:rsidP="0013415C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50505"/>
          <w:sz w:val="24"/>
          <w:szCs w:val="24"/>
          <w:lang w:val="hy-AM"/>
        </w:rPr>
      </w:pPr>
      <w:r w:rsidRPr="00941125">
        <w:rPr>
          <w:rFonts w:ascii="GHEA Grapalat" w:eastAsia="Tahoma" w:hAnsi="GHEA Grapalat" w:cs="Tahoma"/>
          <w:color w:val="050505"/>
          <w:sz w:val="24"/>
          <w:szCs w:val="24"/>
          <w:lang w:val="hy-AM"/>
        </w:rPr>
        <w:t>Ճեմարանի կրթական բոլոր ծրագրերի միջև առկա  բաց հաղորդակցությունը և անձնակազմի սերտ համագործակցությունը ինչպես կրթարանում, այնպես էլ  համայնքում.</w:t>
      </w:r>
    </w:p>
    <w:p w:rsidR="00DE1D34" w:rsidRPr="00941125" w:rsidRDefault="00DE1D34" w:rsidP="0013415C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50505"/>
          <w:sz w:val="24"/>
          <w:szCs w:val="24"/>
          <w:lang w:val="hy-AM"/>
        </w:rPr>
      </w:pPr>
      <w:r w:rsidRPr="00941125">
        <w:rPr>
          <w:rFonts w:ascii="GHEA Grapalat" w:eastAsia="Tahoma" w:hAnsi="GHEA Grapalat" w:cs="Tahoma"/>
          <w:color w:val="050505"/>
          <w:sz w:val="24"/>
          <w:szCs w:val="24"/>
          <w:lang w:val="hy-AM"/>
        </w:rPr>
        <w:lastRenderedPageBreak/>
        <w:t xml:space="preserve"> քննադատական մտածելակերպ ձևավորելու և զարգացնելու նպատակադրումը և իրականացումը՝ կիրառելով դասավանդման համագործակցային տեխնոլոգիաներ և փոխներգործուն մեթոդներ.</w:t>
      </w:r>
    </w:p>
    <w:p w:rsidR="00DE1D34" w:rsidRPr="00941125" w:rsidRDefault="00DE1D34" w:rsidP="0013415C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50505"/>
          <w:sz w:val="24"/>
          <w:szCs w:val="24"/>
          <w:lang w:val="hy-AM"/>
        </w:rPr>
      </w:pPr>
      <w:r w:rsidRPr="00941125">
        <w:rPr>
          <w:rFonts w:ascii="GHEA Grapalat" w:eastAsia="Tahoma" w:hAnsi="GHEA Grapalat" w:cs="Tahoma"/>
          <w:color w:val="050505"/>
          <w:sz w:val="24"/>
          <w:szCs w:val="24"/>
          <w:lang w:val="hy-AM"/>
        </w:rPr>
        <w:t>կրթությունը կյանքին կապելու շարունակական միտումը, միջառարկայական կապեր ապահովելու, ուսումնական գործընթացը որոշակի հասկացությունների շուրջ կառուցելու պրակտիկան.</w:t>
      </w:r>
    </w:p>
    <w:p w:rsidR="00DE1D34" w:rsidRPr="00941125" w:rsidRDefault="00DE1D34" w:rsidP="0013415C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50505"/>
          <w:sz w:val="24"/>
          <w:szCs w:val="24"/>
          <w:lang w:val="hy-AM"/>
        </w:rPr>
      </w:pPr>
      <w:r w:rsidRPr="00941125">
        <w:rPr>
          <w:rFonts w:ascii="GHEA Grapalat" w:eastAsia="Tahoma" w:hAnsi="GHEA Grapalat" w:cs="Tahoma"/>
          <w:color w:val="050505"/>
          <w:sz w:val="24"/>
          <w:szCs w:val="24"/>
          <w:lang w:val="hy-AM"/>
        </w:rPr>
        <w:t>սովորողների անհատական կարիքների բացահայտումը և դրանց համապատասխան ծրագրերի մշակումը և փոխկապակցվածության  ապահովումը.</w:t>
      </w:r>
    </w:p>
    <w:p w:rsidR="00DE1D34" w:rsidRPr="00941125" w:rsidRDefault="00DE1D34" w:rsidP="0013415C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50505"/>
          <w:sz w:val="24"/>
          <w:szCs w:val="24"/>
          <w:lang w:val="hy-AM"/>
        </w:rPr>
      </w:pPr>
      <w:r w:rsidRPr="00941125">
        <w:rPr>
          <w:rFonts w:ascii="GHEA Grapalat" w:eastAsia="Tahoma" w:hAnsi="GHEA Grapalat" w:cs="Tahoma"/>
          <w:color w:val="050505"/>
          <w:sz w:val="24"/>
          <w:szCs w:val="24"/>
          <w:lang w:val="hy-AM"/>
        </w:rPr>
        <w:t>սովորողների հմտությունների, կարողությունների, դիրքորոշման և արժեքային համակարգի  շարունակական զարգացման ուղղված գործունեությունը:</w:t>
      </w:r>
    </w:p>
    <w:p w:rsidR="00913A64" w:rsidRPr="00941125" w:rsidRDefault="00DE1D34" w:rsidP="0013415C">
      <w:pPr>
        <w:shd w:val="clear" w:color="auto" w:fill="FFFFFF"/>
        <w:jc w:val="both"/>
        <w:rPr>
          <w:rFonts w:ascii="GHEA Grapalat" w:eastAsia="Tahoma" w:hAnsi="GHEA Grapalat" w:cs="Tahoma"/>
          <w:color w:val="050505"/>
          <w:sz w:val="24"/>
          <w:szCs w:val="24"/>
          <w:lang w:val="hy-AM"/>
        </w:rPr>
      </w:pPr>
      <w:r w:rsidRPr="00941125">
        <w:rPr>
          <w:rFonts w:ascii="GHEA Grapalat" w:eastAsia="Tahoma" w:hAnsi="GHEA Grapalat" w:cs="Tahoma"/>
          <w:color w:val="050505"/>
          <w:sz w:val="24"/>
          <w:szCs w:val="24"/>
          <w:lang w:val="hy-AM"/>
        </w:rPr>
        <w:t xml:space="preserve">Ճեմարանը 2023թ-ից անդամակցում է Միջազգային դպրոցների խորհրդին (CIS): </w:t>
      </w:r>
    </w:p>
    <w:p w:rsidR="00DE1D34" w:rsidRPr="00941125" w:rsidRDefault="00DE1D34" w:rsidP="0013415C">
      <w:pPr>
        <w:shd w:val="clear" w:color="auto" w:fill="FFFFFF"/>
        <w:jc w:val="both"/>
        <w:rPr>
          <w:rFonts w:ascii="GHEA Grapalat" w:eastAsia="Times New Roman" w:hAnsi="GHEA Grapalat" w:cs="Times New Roman"/>
          <w:color w:val="050505"/>
          <w:sz w:val="24"/>
          <w:szCs w:val="24"/>
          <w:lang w:val="hy-AM"/>
        </w:rPr>
      </w:pPr>
      <w:r w:rsidRPr="00941125">
        <w:rPr>
          <w:rFonts w:ascii="GHEA Grapalat" w:eastAsia="Tahoma" w:hAnsi="GHEA Grapalat" w:cs="Tahoma"/>
          <w:color w:val="050505"/>
          <w:sz w:val="24"/>
          <w:szCs w:val="24"/>
          <w:lang w:val="hy-AM"/>
        </w:rPr>
        <w:t>2026 թ</w:t>
      </w:r>
      <w:r w:rsidR="00913A64">
        <w:rPr>
          <w:rFonts w:ascii="GHEA Grapalat" w:eastAsia="Tahoma" w:hAnsi="GHEA Grapalat" w:cs="Tahoma"/>
          <w:color w:val="050505"/>
          <w:sz w:val="24"/>
          <w:szCs w:val="24"/>
          <w:lang w:val="hy-AM"/>
        </w:rPr>
        <w:t>վականին</w:t>
      </w:r>
      <w:r w:rsidRPr="00941125">
        <w:rPr>
          <w:rFonts w:ascii="GHEA Grapalat" w:eastAsia="Tahoma" w:hAnsi="GHEA Grapalat" w:cs="Tahoma"/>
          <w:color w:val="050505"/>
          <w:sz w:val="24"/>
          <w:szCs w:val="24"/>
          <w:lang w:val="hy-AM"/>
        </w:rPr>
        <w:t xml:space="preserve"> անցել է լիիրավ անդամ դառնալու հավատարմագրման գործընթացը: Գնահատող հանձնախմբի 13 անդամները մեկշաբաթյա ուսումնասիրության արդյունքում արձանագրել են Ճեմարանի բազմաշերտ և ադյունավետ գործունեության համապատասխանությունը ներկայացված ստանդարտներին:</w:t>
      </w:r>
    </w:p>
    <w:p w:rsidR="00DE1D34" w:rsidRPr="00941125" w:rsidRDefault="00DE1D34" w:rsidP="00DE1D34">
      <w:p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1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</w:t>
      </w:r>
    </w:p>
    <w:p w:rsidR="00C5307A" w:rsidRPr="00941125" w:rsidRDefault="00C5307A" w:rsidP="00456C17">
      <w:pPr>
        <w:jc w:val="both"/>
        <w:rPr>
          <w:rFonts w:ascii="GHEA Grapalat" w:hAnsi="GHEA Grapalat" w:cs="Segoe UI"/>
          <w:color w:val="000000"/>
          <w:sz w:val="24"/>
          <w:szCs w:val="24"/>
          <w:lang w:val="hy-AM"/>
        </w:rPr>
      </w:pPr>
    </w:p>
    <w:p w:rsidR="00C5307A" w:rsidRPr="00EB13CC" w:rsidRDefault="006D0563" w:rsidP="00C5307A">
      <w:pPr>
        <w:spacing w:after="0" w:line="240" w:lineRule="auto"/>
        <w:ind w:left="450" w:right="-104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3</w:t>
      </w:r>
      <w:r w:rsidR="00C5307A" w:rsidRPr="00EB1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.Կարգավորման նպատակը և բնույթը</w:t>
      </w:r>
    </w:p>
    <w:p w:rsidR="00A2695A" w:rsidRPr="00941125" w:rsidRDefault="00A2695A" w:rsidP="00A2695A">
      <w:pPr>
        <w:spacing w:after="0" w:line="360" w:lineRule="auto"/>
        <w:ind w:right="-10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5307A" w:rsidRPr="00EB13CC" w:rsidRDefault="00C5307A" w:rsidP="00EB30FF">
      <w:pPr>
        <w:spacing w:after="0" w:line="240" w:lineRule="auto"/>
        <w:ind w:right="-104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Որոշման ընդունումը կապահովի ուսումնական հաստատության կրթական գործընթացի շարունակականությունը, 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կրթության որակի </w:t>
      </w:r>
      <w:r w:rsidR="00605265">
        <w:rPr>
          <w:rFonts w:ascii="GHEA Grapalat" w:hAnsi="GHEA Grapalat"/>
          <w:sz w:val="24"/>
          <w:szCs w:val="24"/>
          <w:lang w:val="hy-AM"/>
        </w:rPr>
        <w:t>բարձրացում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ը և </w:t>
      </w:r>
      <w:r w:rsidR="0064431E">
        <w:rPr>
          <w:rStyle w:val="normaltextrun"/>
          <w:rFonts w:ascii="GHEA Grapalat" w:hAnsi="GHEA Grapalat" w:cs="Segoe UI"/>
          <w:color w:val="000000"/>
          <w:sz w:val="24"/>
          <w:szCs w:val="24"/>
          <w:lang w:val="hy-AM"/>
        </w:rPr>
        <w:t>սովորողների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 </w:t>
      </w:r>
      <w:r w:rsidR="00605265">
        <w:rPr>
          <w:rFonts w:ascii="GHEA Grapalat" w:hAnsi="GHEA Grapalat"/>
          <w:sz w:val="24"/>
          <w:szCs w:val="24"/>
          <w:lang w:val="hy-AM"/>
        </w:rPr>
        <w:t>մրցունակությու</w:t>
      </w:r>
      <w:r w:rsidRPr="00EB13CC">
        <w:rPr>
          <w:rFonts w:ascii="GHEA Grapalat" w:hAnsi="GHEA Grapalat"/>
          <w:sz w:val="24"/>
          <w:szCs w:val="24"/>
          <w:lang w:val="hy-AM"/>
        </w:rPr>
        <w:t>նը միջազգային ասպարեզում՝ միաժամանակ պահպանելով ազգային կրթական արժեքները:</w:t>
      </w:r>
    </w:p>
    <w:p w:rsidR="00C5307A" w:rsidRPr="00EB13CC" w:rsidRDefault="00C5307A" w:rsidP="00EB30FF">
      <w:pPr>
        <w:spacing w:after="0" w:line="240" w:lineRule="auto"/>
        <w:ind w:right="-104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Այլ իրավական ակտերի ընդունելու անհրաժեշտություն չի առաջանում։</w:t>
      </w:r>
    </w:p>
    <w:p w:rsidR="009A252B" w:rsidRPr="00EB13CC" w:rsidRDefault="009A252B" w:rsidP="00C5307A">
      <w:pPr>
        <w:spacing w:before="280" w:after="280" w:line="240" w:lineRule="auto"/>
        <w:ind w:right="-104"/>
        <w:jc w:val="both"/>
        <w:rPr>
          <w:sz w:val="24"/>
          <w:szCs w:val="24"/>
          <w:lang w:val="hy-AM"/>
        </w:rPr>
      </w:pPr>
    </w:p>
    <w:p w:rsidR="00C5307A" w:rsidRPr="00EB13CC" w:rsidRDefault="006D0563" w:rsidP="00C5307A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4</w:t>
      </w:r>
      <w:r w:rsidR="00C5307A" w:rsidRPr="00EB13CC">
        <w:rPr>
          <w:rFonts w:ascii="GHEA Grapalat" w:hAnsi="GHEA Grapalat"/>
          <w:b/>
          <w:lang w:val="hy-AM"/>
        </w:rPr>
        <w:t>.</w:t>
      </w:r>
      <w:r w:rsidR="00F32A63" w:rsidRPr="00EB13CC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F32A63" w:rsidRPr="00EB13CC" w:rsidRDefault="00F32A63" w:rsidP="00C5307A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HEA Grapalat" w:hAnsi="GHEA Grapalat"/>
          <w:lang w:val="hy-AM"/>
        </w:rPr>
      </w:pPr>
      <w:r w:rsidRPr="00EB13CC">
        <w:rPr>
          <w:rFonts w:ascii="GHEA Grapalat" w:hAnsi="GHEA Grapalat"/>
          <w:b/>
          <w:lang w:val="hy-AM"/>
        </w:rPr>
        <w:br/>
      </w:r>
      <w:r w:rsidRPr="00EB13CC">
        <w:rPr>
          <w:rFonts w:ascii="GHEA Grapalat" w:hAnsi="GHEA Grapalat"/>
          <w:lang w:val="hy-AM"/>
        </w:rPr>
        <w:t>Նախագիծը մշակվել</w:t>
      </w:r>
      <w:r w:rsidR="00C5307A" w:rsidRPr="00EB13CC">
        <w:rPr>
          <w:rFonts w:ascii="GHEA Grapalat" w:hAnsi="GHEA Grapalat"/>
          <w:lang w:val="hy-AM"/>
        </w:rPr>
        <w:t xml:space="preserve"> </w:t>
      </w:r>
      <w:r w:rsidRPr="00EB13CC">
        <w:rPr>
          <w:rFonts w:ascii="GHEA Grapalat" w:hAnsi="GHEA Grapalat"/>
          <w:lang w:val="hy-AM"/>
        </w:rPr>
        <w:t>է Հայաստանի Հանրապետության կր</w:t>
      </w:r>
      <w:r w:rsidR="00C5307A" w:rsidRPr="00EB13CC">
        <w:rPr>
          <w:rFonts w:ascii="GHEA Grapalat" w:hAnsi="GHEA Grapalat"/>
          <w:lang w:val="hy-AM"/>
        </w:rPr>
        <w:t xml:space="preserve">թության, գիտության, մշակույթի և </w:t>
      </w:r>
      <w:r w:rsidRPr="00EB13CC">
        <w:rPr>
          <w:rFonts w:ascii="GHEA Grapalat" w:hAnsi="GHEA Grapalat"/>
          <w:lang w:val="hy-AM"/>
        </w:rPr>
        <w:t>սպորտի նախարարության կողմից:</w:t>
      </w:r>
    </w:p>
    <w:p w:rsidR="00F32A63" w:rsidRPr="00605265" w:rsidRDefault="006D0563" w:rsidP="00F32A6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5</w:t>
      </w:r>
      <w:r w:rsidR="00F32A63" w:rsidRPr="00605265">
        <w:rPr>
          <w:rFonts w:ascii="GHEA Grapalat" w:hAnsi="GHEA Grapalat"/>
          <w:b/>
          <w:lang w:val="hy-AM"/>
        </w:rPr>
        <w:t>. Ակնկալվող արդյունքը</w:t>
      </w:r>
    </w:p>
    <w:p w:rsidR="00C5307A" w:rsidRPr="00EB13CC" w:rsidRDefault="00C5307A" w:rsidP="00C5307A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ՀՀ կառավարության ներկայիս քաղաքականությամբ պայմանավորված, կանխատեսվում է Սփյուռքի հայ ընտանիքներ</w:t>
      </w:r>
      <w:r w:rsid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ներհոսք։ Ավագ դպրոցում երեխաների կրթությունն ապահովելու հնարավորությունը կնպաստի ընտանիքների հայրենիք տեղափոխվելու որոշմանը։</w:t>
      </w:r>
      <w:r w:rsidRPr="00EB13CC"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:rsidR="00C5307A" w:rsidRPr="00EB13CC" w:rsidRDefault="00C5307A" w:rsidP="00C5307A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Միևնույն ժամանակ, արտերկրի քաղաքացիների համար միջազգային կրթություն ստանալը հնարավոր է ՀՀ-ում, ինչը լրացուցիչ գումարների ներհոսք կարող է ապահ</w:t>
      </w:r>
      <w:r w:rsidR="00EB30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ովել՝ նպաստելով կրթության ոլորտի</w:t>
      </w: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զարգացմանը։</w:t>
      </w:r>
    </w:p>
    <w:p w:rsidR="00C5307A" w:rsidRPr="00EB13CC" w:rsidRDefault="00C5307A" w:rsidP="00C5307A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Քանի որ ծրագրի իրականացման ընթացքում շարունակաբար կատարվում են ուսուցիչների վերապատրաստումներ արտերկրի մասնագետների կողմից, արդյունքում ձևավորվում է միջազգային չափանիշների համապատասխան որակավորում ունեցող ուսուցչական համայնք։</w:t>
      </w:r>
    </w:p>
    <w:p w:rsidR="00C5307A" w:rsidRPr="00EB13CC" w:rsidRDefault="00C5307A" w:rsidP="00C5307A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EB13C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Քանի որ «Միջազգային բակալավրիատի դիպլոմա» ծրագիրը չի իրականացվում Հայաստանի Հանրապետության պետական բյուջեի միջոցների հաշվին, որոշման ընդունումը բյուջեում ծախսերի ավելացում չի առաջացնի։</w:t>
      </w:r>
    </w:p>
    <w:p w:rsidR="00C5307A" w:rsidRPr="00EB13CC" w:rsidRDefault="00C5307A" w:rsidP="00C5307A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:rsidR="00322396" w:rsidRPr="00322396" w:rsidRDefault="006D0563" w:rsidP="0035171E">
      <w:pPr>
        <w:pStyle w:val="ListParagraph"/>
        <w:spacing w:after="0"/>
        <w:ind w:left="0" w:firstLine="180"/>
        <w:jc w:val="both"/>
        <w:rPr>
          <w:rFonts w:ascii="GHEA Grapalat" w:eastAsia="Times New Roman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u w:val="single"/>
          <w:lang w:val="hy-AM"/>
        </w:rPr>
        <w:t>6</w:t>
      </w:r>
      <w:r w:rsidR="00C5307A" w:rsidRPr="00322396">
        <w:rPr>
          <w:rFonts w:ascii="GHEA Grapalat" w:eastAsia="Times New Roman" w:hAnsi="GHEA Grapalat" w:cs="Arial"/>
          <w:b/>
          <w:sz w:val="24"/>
          <w:szCs w:val="24"/>
          <w:u w:val="single"/>
          <w:lang w:val="hy-AM"/>
        </w:rPr>
        <w:t>. Ռազմավարական փաստաթղթերի հետ նախագծի կապի մասին</w:t>
      </w:r>
    </w:p>
    <w:p w:rsidR="00250170" w:rsidRPr="00605265" w:rsidRDefault="0035171E" w:rsidP="00B4095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5025F">
        <w:rPr>
          <w:rFonts w:ascii="GHEA Grapalat" w:hAnsi="GHEA Grapalat"/>
          <w:sz w:val="24"/>
          <w:szCs w:val="24"/>
          <w:lang w:val="hy-AM"/>
        </w:rPr>
        <w:t>Նախագիծն</w:t>
      </w:r>
      <w:r w:rsidR="00745DB1" w:rsidRPr="0085025F">
        <w:rPr>
          <w:rFonts w:ascii="GHEA Grapalat" w:hAnsi="GHEA Grapalat"/>
          <w:sz w:val="24"/>
          <w:szCs w:val="24"/>
          <w:lang w:val="hy-AM"/>
        </w:rPr>
        <w:t xml:space="preserve"> առնչվում </w:t>
      </w:r>
      <w:r w:rsidRPr="0085025F">
        <w:rPr>
          <w:rFonts w:ascii="GHEA Grapalat" w:hAnsi="GHEA Grapalat"/>
          <w:sz w:val="24"/>
          <w:szCs w:val="24"/>
          <w:lang w:val="hy-AM"/>
        </w:rPr>
        <w:t xml:space="preserve">է </w:t>
      </w:r>
      <w:r w:rsidR="00745DB1" w:rsidRPr="0085025F">
        <w:rPr>
          <w:rFonts w:ascii="GHEA Grapalat" w:hAnsi="GHEA Grapalat"/>
          <w:sz w:val="24"/>
          <w:szCs w:val="24"/>
          <w:lang w:val="hy-AM"/>
        </w:rPr>
        <w:t xml:space="preserve">Հայաստանի վերափոխման ռազմավարություն 2050, Հայաստանի </w:t>
      </w:r>
      <w:r w:rsidR="00745DB1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Հանրապետության կառավարության 2021-2026թթ. ծրագրի, ոլորտային և/կամ այլ ռազմավարությունների</w:t>
      </w:r>
      <w:r w:rsidR="00250170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հետ: </w:t>
      </w:r>
    </w:p>
    <w:p w:rsidR="0085025F" w:rsidRPr="00605265" w:rsidRDefault="00250170" w:rsidP="00B4095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279F5">
        <w:rPr>
          <w:rFonts w:eastAsia="Times New Roman" w:cs="Times New Roman"/>
          <w:color w:val="000000"/>
          <w:shd w:val="clear" w:color="auto" w:fill="FFFFFF"/>
          <w:lang w:val="hy-AM"/>
        </w:rPr>
        <w:t xml:space="preserve">  </w:t>
      </w:r>
      <w:r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Միջոցառման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4095B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անհրաժեշտությունը</w:t>
      </w:r>
      <w:r w:rsidR="00B4095B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բխում</w:t>
      </w:r>
      <w:r w:rsidR="00B4095B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4095B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ՀՀ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4095B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2021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օգոստոսի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E45CFF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18-ի  թիվ</w:t>
      </w:r>
      <w:r w:rsidR="00B4095B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5CFF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1363-Ա</w:t>
      </w:r>
      <w:r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որոշմամբ </w:t>
      </w:r>
      <w:r w:rsidR="00E45CFF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հաստատված</w:t>
      </w:r>
      <w:r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5CFF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A2328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ՀՀ</w:t>
      </w:r>
      <w:r w:rsidR="00B4095B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 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ծրագրի</w:t>
      </w:r>
      <w:r w:rsidR="00E45CFF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«4.3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4095B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ԿՐԹՈՒԹՅՈՒՆ»</w:t>
      </w:r>
      <w:r w:rsidR="00E45CFF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բաժնի</w:t>
      </w:r>
      <w:r w:rsidR="004E1C7E" w:rsidRPr="00E279F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 </w:t>
      </w:r>
      <w:r w:rsidR="004E1C7E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1-ին</w:t>
      </w:r>
      <w:r w:rsidR="00E45CFF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A2328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պարբերությունից</w:t>
      </w:r>
      <w:r w:rsidR="00E45CFF" w:rsidRPr="00E27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Մարդկանց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գիտելիքների և հմտությունների մեջ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գերակայություններին:», 3-րդ պարբերության 3-րդ մասից՝</w:t>
      </w:r>
      <w:r w:rsidR="004E1C7E"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ամբողջությամբ փոխել և ներդնել նոր դասագրքեր և ուսումնական նյութեր՝ «նոր չափորոշիչների համաձայն, բարելավել մեդիագրագիտության մակարդակը, զարգացնել օտար լեզուների, այդ թվում՝ տարած</w:t>
      </w:r>
      <w:r w:rsidR="00C33AE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աշրջանային լեզուների ուսուցումը</w:t>
      </w:r>
      <w:r w:rsidR="004E1C7E"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»: </w:t>
      </w:r>
    </w:p>
    <w:p w:rsidR="004E1C7E" w:rsidRPr="00605265" w:rsidRDefault="004E1C7E" w:rsidP="00B4095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Միջոցառման անհրաժեշտությունը բխում է նաև</w:t>
      </w:r>
      <w:r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«Կրթության մասին» ՀՀ օրենքի 6-րդ հոդվածի 2-րդ և 2</w:t>
      </w:r>
      <w:r w:rsidRPr="00605265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Pr="0060526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052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կետերից։</w:t>
      </w:r>
    </w:p>
    <w:p w:rsidR="004E1C7E" w:rsidRPr="00605265" w:rsidRDefault="004E1C7E" w:rsidP="00B4095B">
      <w:pPr>
        <w:pStyle w:val="msonormalmrcssattr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 xml:space="preserve">  Օտար,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այդ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թվում՝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հարևան ժողովուրդների լեզուներն իմանալը թելադրված է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սոցիալական, մշակութային, տուրիզմի, կրոնական, առևտրատնտեսական, գիտակրթական բազմաշերտ փոխհարաբերությունների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60526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05265">
        <w:rPr>
          <w:rFonts w:ascii="GHEA Grapalat" w:hAnsi="GHEA Grapalat"/>
          <w:color w:val="000000"/>
          <w:shd w:val="clear" w:color="auto" w:fill="FFFFFF"/>
          <w:lang w:val="hy-AM"/>
        </w:rPr>
        <w:t>Հայաստանի աշխարհաքաղաքական և ռազմավարական մարտահրավերներին պատասխանելու անհրաժեշտությունից:</w:t>
      </w:r>
    </w:p>
    <w:p w:rsidR="009C5CB1" w:rsidRPr="00E45CFF" w:rsidRDefault="009C5CB1" w:rsidP="00B4095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0D3C80">
        <w:rPr>
          <w:rFonts w:ascii="GHEA Grapalat" w:hAnsi="GHEA Grapalat"/>
          <w:color w:val="000000"/>
          <w:lang w:val="hy-AM"/>
        </w:rPr>
        <w:t>Ոլորտի զարգացումը սերտորեն կապակցվելու է պետության զարգացման ռազմավարությանը և գերակայություններին:</w:t>
      </w:r>
      <w:r w:rsidRPr="00E45CFF">
        <w:rPr>
          <w:rFonts w:ascii="GHEA Grapalat" w:hAnsi="GHEA Grapalat"/>
          <w:color w:val="000000"/>
          <w:lang w:val="hy-AM"/>
        </w:rPr>
        <w:t xml:space="preserve"> </w:t>
      </w:r>
    </w:p>
    <w:p w:rsidR="009C5CB1" w:rsidRPr="00E45CFF" w:rsidRDefault="009C5CB1" w:rsidP="00E45CFF">
      <w:pPr>
        <w:pStyle w:val="NormalWeb"/>
        <w:shd w:val="clear" w:color="auto" w:fill="FFFFFF"/>
        <w:spacing w:before="0" w:beforeAutospacing="0" w:after="0" w:afterAutospacing="0" w:line="276" w:lineRule="auto"/>
        <w:ind w:left="90" w:firstLine="90"/>
        <w:jc w:val="both"/>
        <w:rPr>
          <w:rFonts w:ascii="GHEA Grapalat" w:hAnsi="GHEA Grapalat"/>
          <w:color w:val="000000"/>
          <w:lang w:val="hy-AM"/>
        </w:rPr>
      </w:pPr>
      <w:r w:rsidRPr="00E45CFF">
        <w:rPr>
          <w:rFonts w:ascii="GHEA Grapalat" w:hAnsi="GHEA Grapalat"/>
          <w:color w:val="000000"/>
          <w:shd w:val="clear" w:color="auto" w:fill="FFFFFF"/>
          <w:lang w:val="hy-AM"/>
        </w:rPr>
        <w:t>Նոր չափորոշիչների համաձայն՝ բարելավել, զարգացնել օտար լեզուների, մասնավորապես ռուսերենի, անգլերենի, ֆրանսերենի, նաև տարածաշրջանի լեզուների ուսուցումը,</w:t>
      </w:r>
      <w:r w:rsidRPr="00E45CFF">
        <w:rPr>
          <w:rFonts w:ascii="GHEA Grapalat" w:hAnsi="GHEA Grapalat"/>
          <w:color w:val="000000"/>
          <w:lang w:val="hy-AM"/>
        </w:rPr>
        <w:t xml:space="preserve"> կրթական ծրագրերի արդիականացում, նոր մասնագիտությունների ներդրում, հաստատությունների և դրանցում իրականացվող ծրագրերի տեղաբաշխման ռացիոնալացում, ընդունելության տեղերի բաշխման նոր մեթոդաբանության ներդրում՝ համապատասխանեցնելով Հայաստանի Հանրապետության սոցիալ-տնտեսական </w:t>
      </w:r>
      <w:r w:rsidRPr="00E45CFF">
        <w:rPr>
          <w:rFonts w:ascii="GHEA Grapalat" w:hAnsi="GHEA Grapalat"/>
          <w:color w:val="000000"/>
          <w:lang w:val="hy-AM"/>
        </w:rPr>
        <w:lastRenderedPageBreak/>
        <w:t>զարգացման գերակա ուղղություններին, մարզերի զարգացման առանձնահատկություններին, ինչպես նաև աշխատաշուկայի պահանջարկին:</w:t>
      </w:r>
    </w:p>
    <w:p w:rsidR="009C5CB1" w:rsidRPr="00E45CFF" w:rsidRDefault="009C5CB1" w:rsidP="00E45CFF">
      <w:pPr>
        <w:pStyle w:val="ListParagraph"/>
        <w:spacing w:after="0" w:line="276" w:lineRule="auto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E45CFF">
        <w:rPr>
          <w:rFonts w:ascii="GHEA Grapalat" w:hAnsi="GHEA Grapalat"/>
          <w:sz w:val="24"/>
          <w:szCs w:val="24"/>
          <w:lang w:val="hy-AM"/>
        </w:rPr>
        <w:t>Միջոցառման գլխավոր նպատակն է համընդհանուր հասանելի և մատչելի սովորողակենտրոն հանրակրթական միջավայրի ստեղծումը: Միջոցառման անհրաժեշտությունը բխում է ՀՀ կառավարության 2021 թ. օգոստոսի 18-ի թիվ 1363-Ա որոշմամբ հաստատված ՀՀ կառավարության ծրագրի «4.3 ԿՐԹՈՒԹՅՈՒՆ» բաժնի 1-ին պարբերությունից: Միջոցառման անհրաժեշտությունը բխում է նաև «Կրթության մասին» ՀՀ օրենքի 6-րդ հոդվածի 2-րդ և 2</w:t>
      </w:r>
      <w:r w:rsidRPr="00E45C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E45CFF">
        <w:rPr>
          <w:rFonts w:ascii="GHEA Grapalat" w:hAnsi="GHEA Grapalat"/>
          <w:sz w:val="24"/>
          <w:szCs w:val="24"/>
          <w:lang w:val="hy-AM"/>
        </w:rPr>
        <w:t>1 կետերից։ Օտար, այդ թվում՝ հարևան ժողովուրդների լեզուներն իմանալը թելադրված է սոցիալական, մշակութային, տուրիզմի, կրոնական, առևտրատնտեսական, գիտակրթական բազմաշերտ փոխհարաբերությունների և Հայաստանի աշխարհաքաղաքական և ռազմավարական մարտահրավերներին պատասխանելու անհրաժեշտությունից:</w:t>
      </w:r>
    </w:p>
    <w:p w:rsidR="009C5CB1" w:rsidRPr="00E45CFF" w:rsidRDefault="009C5CB1" w:rsidP="00E45CFF">
      <w:pPr>
        <w:pStyle w:val="ListParagraph"/>
        <w:spacing w:after="0" w:line="276" w:lineRule="auto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E45CFF">
        <w:rPr>
          <w:rFonts w:ascii="GHEA Grapalat" w:hAnsi="GHEA Grapalat"/>
          <w:sz w:val="24"/>
          <w:szCs w:val="24"/>
          <w:lang w:val="hy-AM"/>
        </w:rPr>
        <w:t xml:space="preserve"> Լեզվին տիրապետելը անհատին կդարձնի իրավիճակներն ուսումնասիրող, վերլուծող և արձագանքող՝ որպես իրազեկ, պատասխանատու և հայրենասեր քաղաքացի:</w:t>
      </w:r>
    </w:p>
    <w:p w:rsidR="009C5CB1" w:rsidRPr="00E45CFF" w:rsidRDefault="009C5CB1" w:rsidP="00E45CFF">
      <w:pPr>
        <w:spacing w:after="0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E45CFF">
        <w:rPr>
          <w:rFonts w:ascii="GHEA Grapalat" w:hAnsi="GHEA Grapalat"/>
          <w:sz w:val="24"/>
          <w:szCs w:val="24"/>
          <w:lang w:val="hy-AM"/>
        </w:rPr>
        <w:t>Միջոցառման իրականացումից ակնկալվող արդյունքը. Առաջարկվող մոտեցումը հնարավորություն կընձեռի խթանելու սովորողների կողմից օտար, այդ թվում՝ տարածաշրջանային լեզուների յուրացման մակարդակի բարձրացմանը, կստեղծի օտար լեզուների ուսուցման բավարար հիմքեր և կլուծի լեզուների իմացության՝ առաջնային նշանակություն ունեցող խնդիր:</w:t>
      </w:r>
    </w:p>
    <w:p w:rsidR="009C5CB1" w:rsidRPr="00E45CFF" w:rsidRDefault="009C5CB1" w:rsidP="00E45CFF">
      <w:pPr>
        <w:spacing w:after="0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E45CFF">
        <w:rPr>
          <w:rFonts w:ascii="GHEA Grapalat" w:hAnsi="GHEA Grapalat"/>
          <w:sz w:val="24"/>
          <w:szCs w:val="24"/>
          <w:lang w:val="hy-AM"/>
        </w:rPr>
        <w:t>Միջոցառման անհրաժեշտությունը բխում է ՀՀ կառավարության 2021 օգոստոսի 18-ի N 1363-Ա որոշմամբ հաստատված ՀՀ կառավարության ծրագրի «4.3 ԿՐԹՈՒԹՅՈՒՆ» բաժնի Նախնական /արհեստագործական/ և միջին մասնագիտական կրթության բարեփոխումների 4-րդ կետից: Լեզուների իմացությունը մեծ դեր ունի միջմշակութային հաղորդակցությունը և համագործակցությունը զարգացնելու և ամրապնդելու առումով: Ժամանակակից հասարակություններին բնորոշ է միջպետական հարաբերությունների ընդլայնումը, առևտրատնտեսական կապերի խորացումը, գիտության և տեխնիկայի առաջընթացը և գիտատեխնիկական տեղեկատվության պարբերական փոխանակումը։ Այս տեսանկյունից ավելի մեծ կարևորություն է ստանում օտար լեզուների դերը՝ որպես աշխարհում գիտատեխնիկական առաջընթացի, սոցիալ-տնտեսական զարգացումների և միջմշակութային հարաբերությունների, ինչպես նաև տարբեր մշակույթների ներկայացուցիչների շփման, հաղորդակցման գործուն միջոց: Օտար լեզուների տիրապետումը կարևոր է նաև տարբեր մասնագետների համար՝ իրենց մասնագիտության մեջ միջազգային զարգացումներին հետևելու, այլալեզու գործընկերների հետ շփումների, միջազգային հարթակներում սեփական փորձը և ձեռքբերումները ներկայացնելու, այլոց փորձին ծանոթանալու և այլ նկատառումներով։ Համակարգի գերակա խնդիրներից է մեր երկրում բազմալեզվության զարգացման խթանումը` պահպանելով մայրենի լեզուն:</w:t>
      </w:r>
    </w:p>
    <w:p w:rsidR="00C5307A" w:rsidRDefault="009C5CB1" w:rsidP="0085025F">
      <w:pPr>
        <w:pStyle w:val="ListParagraph"/>
        <w:spacing w:after="0" w:line="276" w:lineRule="auto"/>
        <w:ind w:left="90" w:firstLine="9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45CFF">
        <w:rPr>
          <w:rFonts w:ascii="GHEA Grapalat" w:eastAsia="Times New Roman" w:hAnsi="GHEA Grapalat" w:cs="Arial"/>
          <w:sz w:val="24"/>
          <w:szCs w:val="24"/>
          <w:lang w:val="hy-AM"/>
        </w:rPr>
        <w:t xml:space="preserve">  Նախագիծը բխում է ՀՀ Ազգային Ժողովի կողմից 2022 թվականի նոյեմբերի 16-ին ընդունված՝ «Հայաստանի Հանրապետության կրթության մինչև 2030 թվականի զարգացման պետական ծրագիրը» հաստատելու մասին» ՀՀ օրենքով հաստատված՝ Հայաստանի Հանրապետության կրթության մինչև 2030 թվականի զարգացման պետական </w:t>
      </w:r>
      <w:r w:rsidRPr="00E45CFF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ծրագրով սահմաված ուղղություններից:</w:t>
      </w:r>
      <w:r w:rsidRPr="00605265">
        <w:rPr>
          <w:rFonts w:ascii="GHEA Grapalat" w:eastAsia="Times New Roman" w:hAnsi="GHEA Grapalat" w:cs="Arial"/>
          <w:sz w:val="24"/>
          <w:szCs w:val="24"/>
          <w:lang w:val="hy-AM"/>
        </w:rPr>
        <w:t xml:space="preserve"> Արագ զարգացող և փոփոխվող հասարակությունն ու տնտեսությունը նոր մարտահրավերներ են ներկայացնում կրթության համակարգին՝ թելադրելով նոր բովանդակության, 21-րդ դարի տնտեսության և քաղաքացիական հասարակության առանցքային կարողությունների ներառման անհրաժեշտություն կրթական ծրագրերում: Հատկապես կարևորվում են սովորողների պատրաստվածությունը, օտար լեզուների իմացությունը, ինչպես նաև սովորողների քննադատական, վերլուծական, նորարարական, ինքնուրույն և ստեղծագործական մտածողության զարգացումը, որը, իբրև դաստիարակության գործընթաց, ժամանակակից դպրոցի կարևորագույն անելիքներից է։</w:t>
      </w:r>
    </w:p>
    <w:p w:rsidR="00C4321F" w:rsidRPr="00605265" w:rsidRDefault="00C4321F" w:rsidP="0085025F">
      <w:pPr>
        <w:pStyle w:val="ListParagraph"/>
        <w:spacing w:after="0" w:line="276" w:lineRule="auto"/>
        <w:ind w:left="90" w:firstLine="9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C5307A" w:rsidRPr="00EB13CC" w:rsidRDefault="006D0563" w:rsidP="00C5307A">
      <w:pPr>
        <w:shd w:val="clear" w:color="auto" w:fill="FFFFFF"/>
        <w:tabs>
          <w:tab w:val="left" w:pos="851"/>
          <w:tab w:val="left" w:pos="900"/>
          <w:tab w:val="left" w:pos="993"/>
          <w:tab w:val="left" w:pos="1080"/>
          <w:tab w:val="left" w:pos="1170"/>
        </w:tabs>
        <w:spacing w:after="0"/>
        <w:jc w:val="both"/>
        <w:textAlignment w:val="baseline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7</w:t>
      </w:r>
      <w:r w:rsidR="00C5307A" w:rsidRPr="00EB13CC">
        <w:rPr>
          <w:rFonts w:ascii="GHEA Grapalat" w:hAnsi="GHEA Grapalat"/>
          <w:b/>
          <w:sz w:val="24"/>
          <w:szCs w:val="24"/>
          <w:u w:val="single"/>
          <w:lang w:val="hy-AM"/>
        </w:rPr>
        <w:t>.</w:t>
      </w:r>
      <w:r w:rsidR="00C5307A" w:rsidRPr="00EB13CC">
        <w:rPr>
          <w:rFonts w:ascii="GHEA Grapalat" w:hAnsi="GHEA Grapalat" w:cs="Arial"/>
          <w:b/>
          <w:sz w:val="24"/>
          <w:szCs w:val="24"/>
          <w:u w:val="single"/>
          <w:lang w:val="hy-AM"/>
        </w:rPr>
        <w:t xml:space="preserve"> Լրացուցիչ ֆինանսական միջոցների անհրաժեշտությունը և</w:t>
      </w:r>
      <w:r w:rsidR="00C5307A" w:rsidRPr="00EB13CC">
        <w:rPr>
          <w:rFonts w:ascii="Calibri" w:hAnsi="Calibri" w:cs="Calibri"/>
          <w:b/>
          <w:sz w:val="24"/>
          <w:szCs w:val="24"/>
          <w:u w:val="single"/>
          <w:lang w:val="hy-AM"/>
        </w:rPr>
        <w:t> </w:t>
      </w:r>
      <w:r w:rsidR="00C5307A" w:rsidRPr="00EB13CC">
        <w:rPr>
          <w:rFonts w:ascii="GHEA Grapalat" w:hAnsi="GHEA Grapalat" w:cs="Arial"/>
          <w:b/>
          <w:sz w:val="24"/>
          <w:szCs w:val="24"/>
          <w:u w:val="single"/>
          <w:lang w:val="hy-AM"/>
        </w:rPr>
        <w:t>պետական</w:t>
      </w:r>
      <w:r w:rsidR="00C5307A" w:rsidRPr="00EB13CC">
        <w:rPr>
          <w:rFonts w:ascii="Calibri" w:hAnsi="Calibri" w:cs="Calibri"/>
          <w:b/>
          <w:sz w:val="24"/>
          <w:szCs w:val="24"/>
          <w:u w:val="single"/>
          <w:lang w:val="hy-AM"/>
        </w:rPr>
        <w:t> </w:t>
      </w:r>
      <w:r w:rsidR="00C5307A" w:rsidRPr="00EB13CC">
        <w:rPr>
          <w:rFonts w:ascii="GHEA Grapalat" w:hAnsi="GHEA Grapalat" w:cs="Arial"/>
          <w:b/>
          <w:sz w:val="24"/>
          <w:szCs w:val="24"/>
          <w:u w:val="single"/>
          <w:lang w:val="hy-AM"/>
        </w:rPr>
        <w:t>բյուջեի եկամուտներում և ծախսերում սպասվելիք փոփոխությունները</w:t>
      </w:r>
    </w:p>
    <w:p w:rsidR="00C5307A" w:rsidRPr="00EB13CC" w:rsidRDefault="00C5307A" w:rsidP="00C5307A">
      <w:pPr>
        <w:shd w:val="clear" w:color="auto" w:fill="FFFFFF"/>
        <w:tabs>
          <w:tab w:val="left" w:pos="851"/>
          <w:tab w:val="left" w:pos="900"/>
          <w:tab w:val="left" w:pos="993"/>
          <w:tab w:val="left" w:pos="1080"/>
          <w:tab w:val="left" w:pos="1170"/>
        </w:tabs>
        <w:spacing w:after="0"/>
        <w:jc w:val="both"/>
        <w:textAlignment w:val="baseline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</w:p>
    <w:p w:rsidR="00C5307A" w:rsidRPr="00EB13CC" w:rsidRDefault="00C5307A" w:rsidP="00C5307A">
      <w:pPr>
        <w:shd w:val="clear" w:color="auto" w:fill="FFFFFF"/>
        <w:tabs>
          <w:tab w:val="left" w:pos="720"/>
        </w:tabs>
        <w:spacing w:after="225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EB13CC">
        <w:rPr>
          <w:rFonts w:ascii="GHEA Grapalat" w:hAnsi="GHEA Grapalat"/>
          <w:sz w:val="24"/>
          <w:szCs w:val="24"/>
          <w:lang w:val="hy-AM"/>
        </w:rPr>
        <w:tab/>
      </w:r>
      <w:r w:rsidRPr="00EB13CC">
        <w:rPr>
          <w:rFonts w:ascii="GHEA Grapalat" w:hAnsi="GHEA Grapalat" w:cs="Arial"/>
          <w:sz w:val="24"/>
          <w:szCs w:val="24"/>
          <w:lang w:val="hy-AM"/>
        </w:rPr>
        <w:t>ՀՀ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13CC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13CC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EB13C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EB13CC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13CC">
        <w:rPr>
          <w:rFonts w:ascii="GHEA Grapalat" w:hAnsi="GHEA Grapalat" w:cs="Arial"/>
          <w:sz w:val="24"/>
          <w:szCs w:val="24"/>
          <w:lang w:val="hy-AM"/>
        </w:rPr>
        <w:t>կապակցությամբ</w:t>
      </w:r>
      <w:r w:rsidRPr="00EB13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13CC">
        <w:rPr>
          <w:rFonts w:ascii="GHEA Grapalat" w:hAnsi="GHEA Grapalat" w:cs="Arial"/>
          <w:sz w:val="24"/>
          <w:szCs w:val="24"/>
          <w:lang w:val="hy-AM"/>
        </w:rPr>
        <w:t>լրացուցիչ ֆինանսական միջոցների անհրաժեշտություն չի առաջանում և պետական բյուջեի ծախսերում ավելացում չի նախատեսվում:</w:t>
      </w:r>
    </w:p>
    <w:p w:rsidR="00C5307A" w:rsidRPr="00EB13CC" w:rsidRDefault="00C5307A" w:rsidP="00F32A6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HEA Grapalat" w:hAnsi="GHEA Grapalat"/>
          <w:b/>
          <w:color w:val="4B5C6A"/>
          <w:lang w:val="hy-AM"/>
        </w:rPr>
      </w:pPr>
    </w:p>
    <w:p w:rsidR="00C5307A" w:rsidRPr="00EB13CC" w:rsidRDefault="00C5307A" w:rsidP="00F32A6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GHEA Grapalat" w:hAnsi="GHEA Grapalat"/>
          <w:b/>
          <w:color w:val="4B5C6A"/>
          <w:lang w:val="hy-AM"/>
        </w:rPr>
      </w:pPr>
    </w:p>
    <w:p w:rsidR="002D1A94" w:rsidRPr="00EB13CC" w:rsidRDefault="002D1A94" w:rsidP="002D1A9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C29B4" w:rsidRPr="00EB13CC" w:rsidRDefault="009C29B4" w:rsidP="00AC6496">
      <w:pPr>
        <w:ind w:right="-104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sectPr w:rsidR="009C29B4" w:rsidRPr="00EB13CC" w:rsidSect="001A2328">
      <w:pgSz w:w="11906" w:h="16838"/>
      <w:pgMar w:top="851" w:right="65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0E093228"/>
    <w:multiLevelType w:val="multilevel"/>
    <w:tmpl w:val="EC9476A6"/>
    <w:lvl w:ilvl="0">
      <w:start w:val="1"/>
      <w:numFmt w:val="decimal"/>
      <w:lvlText w:val="%1."/>
      <w:lvlJc w:val="left"/>
      <w:pPr>
        <w:tabs>
          <w:tab w:val="num" w:pos="10260"/>
        </w:tabs>
        <w:ind w:left="10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980"/>
        </w:tabs>
        <w:ind w:left="10980" w:hanging="360"/>
      </w:pPr>
    </w:lvl>
    <w:lvl w:ilvl="2" w:tentative="1">
      <w:start w:val="1"/>
      <w:numFmt w:val="decimal"/>
      <w:lvlText w:val="%3."/>
      <w:lvlJc w:val="left"/>
      <w:pPr>
        <w:tabs>
          <w:tab w:val="num" w:pos="11700"/>
        </w:tabs>
        <w:ind w:left="11700" w:hanging="360"/>
      </w:pPr>
    </w:lvl>
    <w:lvl w:ilvl="3" w:tentative="1">
      <w:start w:val="1"/>
      <w:numFmt w:val="decimal"/>
      <w:lvlText w:val="%4."/>
      <w:lvlJc w:val="left"/>
      <w:pPr>
        <w:tabs>
          <w:tab w:val="num" w:pos="12420"/>
        </w:tabs>
        <w:ind w:left="12420" w:hanging="360"/>
      </w:pPr>
    </w:lvl>
    <w:lvl w:ilvl="4" w:tentative="1">
      <w:start w:val="1"/>
      <w:numFmt w:val="decimal"/>
      <w:lvlText w:val="%5."/>
      <w:lvlJc w:val="left"/>
      <w:pPr>
        <w:tabs>
          <w:tab w:val="num" w:pos="13140"/>
        </w:tabs>
        <w:ind w:left="13140" w:hanging="360"/>
      </w:pPr>
    </w:lvl>
    <w:lvl w:ilvl="5" w:tentative="1">
      <w:start w:val="1"/>
      <w:numFmt w:val="decimal"/>
      <w:lvlText w:val="%6."/>
      <w:lvlJc w:val="left"/>
      <w:pPr>
        <w:tabs>
          <w:tab w:val="num" w:pos="13860"/>
        </w:tabs>
        <w:ind w:left="13860" w:hanging="360"/>
      </w:pPr>
    </w:lvl>
    <w:lvl w:ilvl="6" w:tentative="1">
      <w:start w:val="1"/>
      <w:numFmt w:val="decimal"/>
      <w:lvlText w:val="%7."/>
      <w:lvlJc w:val="left"/>
      <w:pPr>
        <w:tabs>
          <w:tab w:val="num" w:pos="14580"/>
        </w:tabs>
        <w:ind w:left="14580" w:hanging="360"/>
      </w:pPr>
    </w:lvl>
    <w:lvl w:ilvl="7" w:tentative="1">
      <w:start w:val="1"/>
      <w:numFmt w:val="decimal"/>
      <w:lvlText w:val="%8."/>
      <w:lvlJc w:val="left"/>
      <w:pPr>
        <w:tabs>
          <w:tab w:val="num" w:pos="15300"/>
        </w:tabs>
        <w:ind w:left="15300" w:hanging="360"/>
      </w:pPr>
    </w:lvl>
    <w:lvl w:ilvl="8" w:tentative="1">
      <w:start w:val="1"/>
      <w:numFmt w:val="decimal"/>
      <w:lvlText w:val="%9."/>
      <w:lvlJc w:val="left"/>
      <w:pPr>
        <w:tabs>
          <w:tab w:val="num" w:pos="16020"/>
        </w:tabs>
        <w:ind w:left="16020" w:hanging="360"/>
      </w:pPr>
    </w:lvl>
  </w:abstractNum>
  <w:abstractNum w:abstractNumId="2" w15:restartNumberingAfterBreak="0">
    <w:nsid w:val="157B427A"/>
    <w:multiLevelType w:val="multilevel"/>
    <w:tmpl w:val="18EA43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22E84C7B"/>
    <w:multiLevelType w:val="multilevel"/>
    <w:tmpl w:val="B04A77BA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17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9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1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3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05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7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9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210" w:hanging="360"/>
      </w:pPr>
      <w:rPr>
        <w:u w:val="none"/>
      </w:rPr>
    </w:lvl>
  </w:abstractNum>
  <w:abstractNum w:abstractNumId="4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387807C9"/>
    <w:multiLevelType w:val="multilevel"/>
    <w:tmpl w:val="C354E2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563E41D3"/>
    <w:multiLevelType w:val="multilevel"/>
    <w:tmpl w:val="F892A722"/>
    <w:lvl w:ilvl="0">
      <w:start w:val="1"/>
      <w:numFmt w:val="bullet"/>
      <w:lvlText w:val="●"/>
      <w:lvlJc w:val="left"/>
      <w:pPr>
        <w:ind w:left="49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21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93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5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7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09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1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53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255" w:hanging="360"/>
      </w:pPr>
      <w:rPr>
        <w:u w:val="none"/>
      </w:rPr>
    </w:lvl>
  </w:abstractNum>
  <w:abstractNum w:abstractNumId="7" w15:restartNumberingAfterBreak="0">
    <w:nsid w:val="64BB1F2B"/>
    <w:multiLevelType w:val="multilevel"/>
    <w:tmpl w:val="EE48DB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94"/>
    <w:rsid w:val="000030B0"/>
    <w:rsid w:val="00043DF5"/>
    <w:rsid w:val="000869BD"/>
    <w:rsid w:val="000D3C80"/>
    <w:rsid w:val="000E4160"/>
    <w:rsid w:val="00126E74"/>
    <w:rsid w:val="0013415C"/>
    <w:rsid w:val="00136F2C"/>
    <w:rsid w:val="00141D40"/>
    <w:rsid w:val="00157877"/>
    <w:rsid w:val="001620E0"/>
    <w:rsid w:val="00175602"/>
    <w:rsid w:val="00176EDE"/>
    <w:rsid w:val="001852D4"/>
    <w:rsid w:val="00194A83"/>
    <w:rsid w:val="0019662F"/>
    <w:rsid w:val="001A2328"/>
    <w:rsid w:val="001B27CC"/>
    <w:rsid w:val="0023744F"/>
    <w:rsid w:val="002479D8"/>
    <w:rsid w:val="00250170"/>
    <w:rsid w:val="0026151B"/>
    <w:rsid w:val="0028593A"/>
    <w:rsid w:val="002D1A94"/>
    <w:rsid w:val="002F66D9"/>
    <w:rsid w:val="003155C5"/>
    <w:rsid w:val="0031752C"/>
    <w:rsid w:val="00322396"/>
    <w:rsid w:val="00325F4B"/>
    <w:rsid w:val="0035171E"/>
    <w:rsid w:val="00365D6E"/>
    <w:rsid w:val="003A2950"/>
    <w:rsid w:val="003A29D2"/>
    <w:rsid w:val="003C4D60"/>
    <w:rsid w:val="003C7E9F"/>
    <w:rsid w:val="00450A93"/>
    <w:rsid w:val="00453A97"/>
    <w:rsid w:val="00456C17"/>
    <w:rsid w:val="004633D9"/>
    <w:rsid w:val="00474688"/>
    <w:rsid w:val="004953B1"/>
    <w:rsid w:val="00497B57"/>
    <w:rsid w:val="004C6597"/>
    <w:rsid w:val="004E1C7E"/>
    <w:rsid w:val="00543C67"/>
    <w:rsid w:val="00561921"/>
    <w:rsid w:val="00584354"/>
    <w:rsid w:val="0059675E"/>
    <w:rsid w:val="005D62FE"/>
    <w:rsid w:val="00605265"/>
    <w:rsid w:val="00611CD9"/>
    <w:rsid w:val="0064431E"/>
    <w:rsid w:val="006762DA"/>
    <w:rsid w:val="006A19C3"/>
    <w:rsid w:val="006A4714"/>
    <w:rsid w:val="006D0563"/>
    <w:rsid w:val="006E60FC"/>
    <w:rsid w:val="006F5D7B"/>
    <w:rsid w:val="00715B49"/>
    <w:rsid w:val="00745DB1"/>
    <w:rsid w:val="007F0CDB"/>
    <w:rsid w:val="007F2EB3"/>
    <w:rsid w:val="0080697B"/>
    <w:rsid w:val="00816B35"/>
    <w:rsid w:val="0085025F"/>
    <w:rsid w:val="008522C8"/>
    <w:rsid w:val="008820F3"/>
    <w:rsid w:val="008E20F6"/>
    <w:rsid w:val="00910507"/>
    <w:rsid w:val="00913A64"/>
    <w:rsid w:val="00925AF8"/>
    <w:rsid w:val="00941125"/>
    <w:rsid w:val="00944B4C"/>
    <w:rsid w:val="00961DDB"/>
    <w:rsid w:val="00982481"/>
    <w:rsid w:val="00983B10"/>
    <w:rsid w:val="00992F10"/>
    <w:rsid w:val="009A252B"/>
    <w:rsid w:val="009B33DB"/>
    <w:rsid w:val="009B65C8"/>
    <w:rsid w:val="009C29B4"/>
    <w:rsid w:val="009C5CB1"/>
    <w:rsid w:val="00A0451A"/>
    <w:rsid w:val="00A2695A"/>
    <w:rsid w:val="00A3504C"/>
    <w:rsid w:val="00A633F7"/>
    <w:rsid w:val="00A7360F"/>
    <w:rsid w:val="00AB48B9"/>
    <w:rsid w:val="00AC6496"/>
    <w:rsid w:val="00B4004D"/>
    <w:rsid w:val="00B4095B"/>
    <w:rsid w:val="00B52CF0"/>
    <w:rsid w:val="00B62838"/>
    <w:rsid w:val="00B62C2B"/>
    <w:rsid w:val="00B678F3"/>
    <w:rsid w:val="00B72FED"/>
    <w:rsid w:val="00BC061D"/>
    <w:rsid w:val="00BC1F34"/>
    <w:rsid w:val="00BD6A9A"/>
    <w:rsid w:val="00BE1D37"/>
    <w:rsid w:val="00BF1BEA"/>
    <w:rsid w:val="00C33AEE"/>
    <w:rsid w:val="00C4321F"/>
    <w:rsid w:val="00C52B35"/>
    <w:rsid w:val="00C5307A"/>
    <w:rsid w:val="00C740D6"/>
    <w:rsid w:val="00C9620F"/>
    <w:rsid w:val="00D05FF0"/>
    <w:rsid w:val="00D10849"/>
    <w:rsid w:val="00D40174"/>
    <w:rsid w:val="00D67B1D"/>
    <w:rsid w:val="00DA36C8"/>
    <w:rsid w:val="00DB57F1"/>
    <w:rsid w:val="00DC4B4F"/>
    <w:rsid w:val="00DE1D34"/>
    <w:rsid w:val="00E279F5"/>
    <w:rsid w:val="00E4455D"/>
    <w:rsid w:val="00E45CFF"/>
    <w:rsid w:val="00E73333"/>
    <w:rsid w:val="00EB13CC"/>
    <w:rsid w:val="00EB30FF"/>
    <w:rsid w:val="00ED3C1C"/>
    <w:rsid w:val="00F01C09"/>
    <w:rsid w:val="00F32A63"/>
    <w:rsid w:val="00F36509"/>
    <w:rsid w:val="00F457FD"/>
    <w:rsid w:val="00F849F2"/>
    <w:rsid w:val="00F937DB"/>
    <w:rsid w:val="00F95A2B"/>
    <w:rsid w:val="00FA62E6"/>
    <w:rsid w:val="00FB2202"/>
    <w:rsid w:val="00FB521D"/>
    <w:rsid w:val="00FC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143A1-FCA1-4D78-B1FD-5786163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A9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Use Case List Paragraph,NUMBERED PARAGRAPH,List Paragraph 1,ReferencesCxSpLast,lp1,Bullet List,FooterText,List with no spacing,Bullets,Table/Figure Heading,Listeafsnit"/>
    <w:basedOn w:val="Normal"/>
    <w:link w:val="ListParagraphChar"/>
    <w:uiPriority w:val="34"/>
    <w:qFormat/>
    <w:rsid w:val="00450A93"/>
    <w:pPr>
      <w:spacing w:after="160" w:line="259" w:lineRule="auto"/>
      <w:ind w:left="720"/>
      <w:contextualSpacing/>
    </w:pPr>
    <w:rPr>
      <w:rFonts w:eastAsiaTheme="minorEastAsia" w:cs="Times New Roman"/>
    </w:rPr>
  </w:style>
  <w:style w:type="character" w:customStyle="1" w:styleId="ListParagraphChar">
    <w:name w:val="List Paragraph Char"/>
    <w:aliases w:val="List Paragraph (numbered (a)) Char,Use Case List Paragraph Char,NUMBERED PARAGRAPH Char,List Paragraph 1 Char,ReferencesCxSpLast Char,lp1 Char,Bullet List Char,FooterText Char,List with no spacing Char,Bullets Char,Listeafsnit Char"/>
    <w:link w:val="ListParagraph"/>
    <w:uiPriority w:val="34"/>
    <w:locked/>
    <w:rsid w:val="00450A93"/>
    <w:rPr>
      <w:rFonts w:eastAsiaTheme="minorEastAsia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3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A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A252B"/>
  </w:style>
  <w:style w:type="character" w:customStyle="1" w:styleId="eop">
    <w:name w:val="eop"/>
    <w:basedOn w:val="DefaultParagraphFont"/>
    <w:rsid w:val="009A252B"/>
  </w:style>
  <w:style w:type="character" w:customStyle="1" w:styleId="scxw54537654">
    <w:name w:val="scxw54537654"/>
    <w:basedOn w:val="DefaultParagraphFont"/>
    <w:rsid w:val="00B52CF0"/>
  </w:style>
  <w:style w:type="paragraph" w:customStyle="1" w:styleId="BodyA">
    <w:name w:val="Body A"/>
    <w:rsid w:val="00561921"/>
    <w:rPr>
      <w:rFonts w:ascii="Calibri" w:eastAsia="Calibri" w:hAnsi="Calibri" w:cs="Calibri"/>
      <w:color w:val="000000"/>
      <w:u w:color="000000"/>
      <w:lang w:val="ru-RU" w:eastAsia="ru-RU"/>
    </w:rPr>
  </w:style>
  <w:style w:type="numbering" w:customStyle="1" w:styleId="ImportedStyle14">
    <w:name w:val="Imported Style 14"/>
    <w:rsid w:val="00561921"/>
    <w:pPr>
      <w:numPr>
        <w:numId w:val="3"/>
      </w:numPr>
    </w:pPr>
  </w:style>
  <w:style w:type="character" w:styleId="Strong">
    <w:name w:val="Strong"/>
    <w:basedOn w:val="DefaultParagraphFont"/>
    <w:uiPriority w:val="22"/>
    <w:qFormat/>
    <w:rsid w:val="00D67B1D"/>
    <w:rPr>
      <w:b/>
      <w:bCs/>
    </w:rPr>
  </w:style>
  <w:style w:type="paragraph" w:customStyle="1" w:styleId="Pa1">
    <w:name w:val="Pa1"/>
    <w:basedOn w:val="Normal"/>
    <w:next w:val="Normal"/>
    <w:uiPriority w:val="99"/>
    <w:rsid w:val="00AB48B9"/>
    <w:pPr>
      <w:autoSpaceDE w:val="0"/>
      <w:autoSpaceDN w:val="0"/>
      <w:adjustRightInd w:val="0"/>
      <w:spacing w:after="0" w:line="241" w:lineRule="atLeast"/>
    </w:pPr>
    <w:rPr>
      <w:rFonts w:ascii="GHEA Grapalat" w:eastAsia="Calibri" w:hAnsi="GHEA Grapalat" w:cs="Times New Roman"/>
      <w:sz w:val="24"/>
      <w:szCs w:val="24"/>
    </w:rPr>
  </w:style>
  <w:style w:type="paragraph" w:customStyle="1" w:styleId="msonormalmrcssattr">
    <w:name w:val="msonormal_mr_css_attr"/>
    <w:basedOn w:val="Normal"/>
    <w:rsid w:val="004E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09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B4095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keywords>https://mul2-edu.gov.am/tasks/2011054/oneclick?token=a9fa35a77a8bec35679e96be6d4e36f1</cp:keywords>
  <cp:lastModifiedBy>User</cp:lastModifiedBy>
  <cp:revision>117</cp:revision>
  <dcterms:created xsi:type="dcterms:W3CDTF">2026-01-22T07:01:00Z</dcterms:created>
  <dcterms:modified xsi:type="dcterms:W3CDTF">2026-04-28T06:57:00Z</dcterms:modified>
</cp:coreProperties>
</file>