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1E" w:rsidRPr="00B364D7" w:rsidRDefault="003C231E" w:rsidP="003A195B">
      <w:pPr>
        <w:spacing w:line="360" w:lineRule="auto"/>
        <w:jc w:val="center"/>
        <w:rPr>
          <w:rFonts w:ascii="GHEA Grapalat" w:hAnsi="GHEA Grapalat"/>
          <w:b/>
          <w:sz w:val="24"/>
          <w:szCs w:val="24"/>
          <w:lang w:val="fi-FI"/>
        </w:rPr>
      </w:pPr>
      <w:r w:rsidRPr="00B364D7">
        <w:rPr>
          <w:rFonts w:ascii="GHEA Grapalat" w:hAnsi="GHEA Grapalat" w:cs="Sylfaen"/>
          <w:b/>
          <w:sz w:val="24"/>
          <w:szCs w:val="24"/>
        </w:rPr>
        <w:t>ՀԻՄՆԱՎՈՐՈՒՄ</w:t>
      </w:r>
    </w:p>
    <w:p w:rsidR="003C231E" w:rsidRPr="00B364D7" w:rsidRDefault="00FC5BB4" w:rsidP="003A195B">
      <w:pPr>
        <w:spacing w:line="360" w:lineRule="auto"/>
        <w:jc w:val="center"/>
        <w:rPr>
          <w:rFonts w:ascii="GHEA Grapalat" w:hAnsi="GHEA Grapalat"/>
          <w:b/>
          <w:sz w:val="24"/>
          <w:szCs w:val="24"/>
          <w:lang w:val="fr-FR"/>
        </w:rPr>
      </w:pPr>
      <w:r w:rsidRPr="00B364D7">
        <w:rPr>
          <w:rFonts w:ascii="GHEA Grapalat" w:hAnsi="GHEA Grapalat" w:cs="Sylfaen"/>
          <w:b/>
          <w:sz w:val="24"/>
          <w:szCs w:val="24"/>
          <w:lang w:val="nb-NO"/>
        </w:rPr>
        <w:t>«</w:t>
      </w:r>
      <w:r w:rsidRPr="00B364D7">
        <w:rPr>
          <w:rFonts w:ascii="GHEA Grapalat" w:hAnsi="GHEA Grapalat" w:cs="Sylfaen"/>
          <w:b/>
          <w:sz w:val="24"/>
          <w:szCs w:val="24"/>
          <w:lang w:val="hy-AM"/>
        </w:rPr>
        <w:t>ՍԵՎԱՆԱ ԼՃԻ ՄԱՍԻՆ</w:t>
      </w:r>
      <w:r w:rsidRPr="00B364D7">
        <w:rPr>
          <w:rFonts w:ascii="GHEA Grapalat" w:hAnsi="GHEA Grapalat" w:cs="Sylfaen"/>
          <w:b/>
          <w:sz w:val="24"/>
          <w:szCs w:val="24"/>
          <w:lang w:val="nb-NO"/>
        </w:rPr>
        <w:t xml:space="preserve">» </w:t>
      </w:r>
      <w:r w:rsidRPr="00B364D7">
        <w:rPr>
          <w:rFonts w:ascii="GHEA Grapalat" w:hAnsi="GHEA Grapalat" w:cs="Sylfaen"/>
          <w:b/>
          <w:sz w:val="24"/>
          <w:szCs w:val="24"/>
          <w:lang w:val="hy-AM"/>
        </w:rPr>
        <w:t>ՕՐԵՆՔՈՒՄ</w:t>
      </w:r>
      <w:r w:rsidRPr="00B364D7">
        <w:rPr>
          <w:rFonts w:ascii="GHEA Grapalat" w:hAnsi="GHEA Grapalat" w:cs="Sylfaen"/>
          <w:b/>
          <w:lang w:val="nb-NO"/>
        </w:rPr>
        <w:t xml:space="preserve"> </w:t>
      </w:r>
      <w:r w:rsidR="003C231E" w:rsidRPr="00B364D7">
        <w:rPr>
          <w:rFonts w:ascii="GHEA Grapalat" w:hAnsi="GHEA Grapalat" w:cs="Sylfaen"/>
          <w:b/>
          <w:sz w:val="24"/>
          <w:szCs w:val="24"/>
        </w:rPr>
        <w:t>ՓՈՓՈԽՈՒԹՅՈՒՆ</w:t>
      </w:r>
      <w:r w:rsidR="00444AC9" w:rsidRPr="00B364D7">
        <w:rPr>
          <w:rFonts w:ascii="GHEA Grapalat" w:hAnsi="GHEA Grapalat" w:cs="Sylfaen"/>
          <w:b/>
          <w:sz w:val="24"/>
          <w:szCs w:val="24"/>
          <w:lang w:val="hy-AM"/>
        </w:rPr>
        <w:t xml:space="preserve"> </w:t>
      </w:r>
      <w:r w:rsidR="003C231E" w:rsidRPr="00B364D7">
        <w:rPr>
          <w:rFonts w:ascii="GHEA Grapalat" w:hAnsi="GHEA Grapalat" w:cs="Sylfaen"/>
          <w:b/>
          <w:sz w:val="24"/>
          <w:szCs w:val="24"/>
        </w:rPr>
        <w:t>ԿԱՏԱՐԵԼՈՒ</w:t>
      </w:r>
      <w:r w:rsidR="003C231E" w:rsidRPr="00B364D7">
        <w:rPr>
          <w:rFonts w:ascii="GHEA Grapalat" w:hAnsi="GHEA Grapalat" w:cs="Sylfaen"/>
          <w:b/>
          <w:sz w:val="24"/>
          <w:szCs w:val="24"/>
          <w:lang w:val="fi-FI"/>
        </w:rPr>
        <w:t xml:space="preserve"> </w:t>
      </w:r>
      <w:r w:rsidR="003C231E" w:rsidRPr="00B364D7">
        <w:rPr>
          <w:rFonts w:ascii="GHEA Grapalat" w:hAnsi="GHEA Grapalat" w:cs="Sylfaen"/>
          <w:b/>
          <w:sz w:val="24"/>
          <w:szCs w:val="24"/>
        </w:rPr>
        <w:t>ՄԱՍԻՆ</w:t>
      </w:r>
      <w:r w:rsidR="00903181" w:rsidRPr="00B364D7">
        <w:rPr>
          <w:rFonts w:ascii="GHEA Grapalat" w:hAnsi="GHEA Grapalat" w:cs="Sylfaen"/>
          <w:b/>
          <w:sz w:val="24"/>
          <w:szCs w:val="24"/>
          <w:lang w:val="hy-AM"/>
        </w:rPr>
        <w:t>»</w:t>
      </w:r>
      <w:r w:rsidR="00733854" w:rsidRPr="00B364D7">
        <w:rPr>
          <w:rFonts w:ascii="GHEA Grapalat" w:hAnsi="GHEA Grapalat" w:cs="Sylfaen"/>
          <w:b/>
          <w:sz w:val="24"/>
          <w:szCs w:val="24"/>
          <w:lang w:val="hy-AM"/>
        </w:rPr>
        <w:t xml:space="preserve"> </w:t>
      </w:r>
      <w:r w:rsidRPr="00B364D7">
        <w:rPr>
          <w:rFonts w:ascii="GHEA Grapalat" w:hAnsi="GHEA Grapalat" w:cs="Sylfaen"/>
          <w:b/>
          <w:sz w:val="24"/>
          <w:szCs w:val="24"/>
          <w:lang w:val="hy-AM"/>
        </w:rPr>
        <w:t>ՕՐԵՆՔ</w:t>
      </w:r>
      <w:r w:rsidR="003C231E" w:rsidRPr="00B364D7">
        <w:rPr>
          <w:rFonts w:ascii="GHEA Grapalat" w:hAnsi="GHEA Grapalat" w:cs="Sylfaen"/>
          <w:b/>
          <w:sz w:val="24"/>
          <w:szCs w:val="24"/>
          <w:lang w:val="hy-AM"/>
        </w:rPr>
        <w:t>Ի</w:t>
      </w:r>
      <w:r w:rsidR="003C231E" w:rsidRPr="00B364D7">
        <w:rPr>
          <w:rFonts w:ascii="GHEA Grapalat" w:hAnsi="GHEA Grapalat"/>
          <w:b/>
          <w:sz w:val="24"/>
          <w:szCs w:val="24"/>
          <w:lang w:val="af-ZA"/>
        </w:rPr>
        <w:t xml:space="preserve"> </w:t>
      </w:r>
      <w:r w:rsidR="003C231E" w:rsidRPr="00B364D7">
        <w:rPr>
          <w:rFonts w:ascii="GHEA Grapalat" w:hAnsi="GHEA Grapalat"/>
          <w:b/>
          <w:sz w:val="24"/>
          <w:szCs w:val="24"/>
          <w:lang w:val="hy-AM"/>
        </w:rPr>
        <w:t xml:space="preserve">ՆԱԽԱԳԾԻ </w:t>
      </w:r>
      <w:r w:rsidR="003C231E" w:rsidRPr="00B364D7">
        <w:rPr>
          <w:rFonts w:ascii="GHEA Grapalat" w:hAnsi="GHEA Grapalat" w:cs="Sylfaen"/>
          <w:b/>
          <w:sz w:val="24"/>
          <w:szCs w:val="24"/>
        </w:rPr>
        <w:t>ԸՆԴՈՒՆՄԱՆ</w:t>
      </w:r>
      <w:r w:rsidR="003C231E" w:rsidRPr="00B364D7">
        <w:rPr>
          <w:rFonts w:ascii="GHEA Grapalat" w:hAnsi="GHEA Grapalat"/>
          <w:b/>
          <w:sz w:val="24"/>
          <w:szCs w:val="24"/>
          <w:lang w:val="fi-FI"/>
        </w:rPr>
        <w:t xml:space="preserve"> </w:t>
      </w:r>
      <w:r w:rsidR="003C231E" w:rsidRPr="00B364D7">
        <w:rPr>
          <w:rFonts w:ascii="GHEA Grapalat" w:hAnsi="GHEA Grapalat" w:cs="Sylfaen"/>
          <w:b/>
          <w:sz w:val="24"/>
          <w:szCs w:val="24"/>
        </w:rPr>
        <w:t>ՎԵՐԱԲԵՐՅԱԼ</w:t>
      </w:r>
    </w:p>
    <w:p w:rsidR="006B25DD" w:rsidRPr="00B364D7" w:rsidRDefault="006B25DD" w:rsidP="00F36916">
      <w:pPr>
        <w:pStyle w:val="NoSpacing"/>
        <w:spacing w:line="360" w:lineRule="auto"/>
        <w:ind w:firstLine="709"/>
        <w:jc w:val="both"/>
        <w:rPr>
          <w:sz w:val="24"/>
          <w:szCs w:val="24"/>
          <w:lang w:val="fr-FR"/>
        </w:rPr>
      </w:pPr>
    </w:p>
    <w:p w:rsidR="006B25DD" w:rsidRPr="00B364D7" w:rsidRDefault="006B25DD" w:rsidP="00DF5BDB">
      <w:pPr>
        <w:pStyle w:val="ListParagraph"/>
        <w:numPr>
          <w:ilvl w:val="0"/>
          <w:numId w:val="14"/>
        </w:numPr>
        <w:spacing w:after="0" w:line="360" w:lineRule="auto"/>
        <w:ind w:left="450" w:firstLine="630"/>
        <w:rPr>
          <w:b/>
          <w:sz w:val="24"/>
          <w:szCs w:val="24"/>
          <w:lang w:val="fr-FR"/>
        </w:rPr>
      </w:pPr>
      <w:proofErr w:type="spellStart"/>
      <w:r w:rsidRPr="00B364D7">
        <w:rPr>
          <w:rFonts w:cs="Sylfaen"/>
          <w:b/>
          <w:sz w:val="24"/>
          <w:szCs w:val="24"/>
        </w:rPr>
        <w:t>Ընթացիկ</w:t>
      </w:r>
      <w:proofErr w:type="spellEnd"/>
      <w:r w:rsidRPr="00B364D7">
        <w:rPr>
          <w:b/>
          <w:sz w:val="24"/>
          <w:szCs w:val="24"/>
          <w:lang w:val="fi-FI"/>
        </w:rPr>
        <w:t xml:space="preserve"> </w:t>
      </w:r>
      <w:proofErr w:type="spellStart"/>
      <w:r w:rsidRPr="00B364D7">
        <w:rPr>
          <w:rFonts w:cs="Sylfaen"/>
          <w:b/>
          <w:sz w:val="24"/>
          <w:szCs w:val="24"/>
        </w:rPr>
        <w:t>իրավիճակը</w:t>
      </w:r>
      <w:proofErr w:type="spellEnd"/>
      <w:r w:rsidRPr="00B364D7">
        <w:rPr>
          <w:b/>
          <w:sz w:val="24"/>
          <w:szCs w:val="24"/>
          <w:lang w:val="fi-FI"/>
        </w:rPr>
        <w:t xml:space="preserve"> </w:t>
      </w:r>
      <w:r w:rsidRPr="00B364D7">
        <w:rPr>
          <w:rFonts w:cs="Sylfaen"/>
          <w:b/>
          <w:sz w:val="24"/>
          <w:szCs w:val="24"/>
        </w:rPr>
        <w:t>և</w:t>
      </w:r>
      <w:r w:rsidRPr="00B364D7">
        <w:rPr>
          <w:b/>
          <w:sz w:val="24"/>
          <w:szCs w:val="24"/>
          <w:lang w:val="fi-FI"/>
        </w:rPr>
        <w:t xml:space="preserve"> </w:t>
      </w:r>
      <w:proofErr w:type="spellStart"/>
      <w:r w:rsidRPr="00B364D7">
        <w:rPr>
          <w:rFonts w:cs="Sylfaen"/>
          <w:b/>
          <w:sz w:val="24"/>
          <w:szCs w:val="24"/>
        </w:rPr>
        <w:t>իրավական</w:t>
      </w:r>
      <w:proofErr w:type="spellEnd"/>
      <w:r w:rsidRPr="00B364D7">
        <w:rPr>
          <w:b/>
          <w:sz w:val="24"/>
          <w:szCs w:val="24"/>
          <w:lang w:val="fr-FR"/>
        </w:rPr>
        <w:t xml:space="preserve"> </w:t>
      </w:r>
      <w:proofErr w:type="spellStart"/>
      <w:r w:rsidRPr="00B364D7">
        <w:rPr>
          <w:rFonts w:cs="Sylfaen"/>
          <w:b/>
          <w:sz w:val="24"/>
          <w:szCs w:val="24"/>
        </w:rPr>
        <w:t>ակտի</w:t>
      </w:r>
      <w:proofErr w:type="spellEnd"/>
      <w:r w:rsidRPr="00B364D7">
        <w:rPr>
          <w:b/>
          <w:sz w:val="24"/>
          <w:szCs w:val="24"/>
          <w:lang w:val="fr-FR"/>
        </w:rPr>
        <w:t xml:space="preserve"> </w:t>
      </w:r>
      <w:proofErr w:type="spellStart"/>
      <w:r w:rsidRPr="00B364D7">
        <w:rPr>
          <w:rFonts w:cs="Sylfaen"/>
          <w:b/>
          <w:sz w:val="24"/>
          <w:szCs w:val="24"/>
        </w:rPr>
        <w:t>ընդունման</w:t>
      </w:r>
      <w:proofErr w:type="spellEnd"/>
      <w:r w:rsidRPr="00B364D7">
        <w:rPr>
          <w:b/>
          <w:sz w:val="24"/>
          <w:szCs w:val="24"/>
          <w:lang w:val="fr-FR"/>
        </w:rPr>
        <w:t xml:space="preserve"> </w:t>
      </w:r>
      <w:r w:rsidRPr="00B364D7">
        <w:rPr>
          <w:rFonts w:cs="Sylfaen"/>
          <w:b/>
          <w:sz w:val="24"/>
          <w:szCs w:val="24"/>
        </w:rPr>
        <w:t>ա</w:t>
      </w:r>
      <w:r w:rsidRPr="00B364D7">
        <w:rPr>
          <w:rFonts w:cs="Sylfaen"/>
          <w:b/>
          <w:sz w:val="24"/>
          <w:szCs w:val="24"/>
          <w:lang w:val="hy-AM"/>
        </w:rPr>
        <w:t>նհրաժեշտությունը</w:t>
      </w:r>
    </w:p>
    <w:p w:rsidR="006B25DD" w:rsidRPr="00B364D7" w:rsidRDefault="006B25DD" w:rsidP="00F36916">
      <w:pPr>
        <w:pStyle w:val="NormalWeb"/>
        <w:spacing w:before="0" w:beforeAutospacing="0" w:after="0" w:afterAutospacing="0" w:line="360" w:lineRule="auto"/>
        <w:ind w:firstLine="720"/>
        <w:jc w:val="both"/>
        <w:rPr>
          <w:rFonts w:ascii="GHEA Grapalat" w:hAnsi="GHEA Grapalat"/>
          <w:shd w:val="clear" w:color="auto" w:fill="FFFFFF"/>
          <w:lang w:val="fr-FR"/>
        </w:rPr>
      </w:pPr>
      <w:r w:rsidRPr="00B364D7">
        <w:rPr>
          <w:rFonts w:ascii="GHEA Grapalat" w:hAnsi="GHEA Grapalat" w:cs="Sylfaen"/>
          <w:lang w:val="hy-AM"/>
        </w:rPr>
        <w:t>«</w:t>
      </w:r>
      <w:r w:rsidR="00FC5BB4" w:rsidRPr="00B364D7">
        <w:rPr>
          <w:rFonts w:ascii="GHEA Grapalat" w:hAnsi="GHEA Grapalat" w:cs="Sylfaen"/>
          <w:lang w:val="hy-AM"/>
        </w:rPr>
        <w:t>Սևանա լ</w:t>
      </w:r>
      <w:bookmarkStart w:id="0" w:name="_GoBack"/>
      <w:bookmarkEnd w:id="0"/>
      <w:r w:rsidR="00FC5BB4" w:rsidRPr="00B364D7">
        <w:rPr>
          <w:rFonts w:ascii="GHEA Grapalat" w:hAnsi="GHEA Grapalat" w:cs="Sylfaen"/>
          <w:lang w:val="hy-AM"/>
        </w:rPr>
        <w:t xml:space="preserve">ճի մասին» </w:t>
      </w:r>
      <w:r w:rsidRPr="00B364D7">
        <w:rPr>
          <w:rFonts w:ascii="GHEA Grapalat" w:hAnsi="GHEA Grapalat" w:cs="Sylfaen"/>
          <w:lang w:val="hy-AM"/>
        </w:rPr>
        <w:t>օրենքում</w:t>
      </w:r>
      <w:r w:rsidR="0034579B" w:rsidRPr="00B364D7">
        <w:rPr>
          <w:rFonts w:ascii="GHEA Grapalat" w:hAnsi="GHEA Grapalat" w:cs="Sylfaen"/>
          <w:lang w:val="fr-FR"/>
        </w:rPr>
        <w:t xml:space="preserve"> </w:t>
      </w:r>
      <w:r w:rsidRPr="00B364D7">
        <w:rPr>
          <w:rFonts w:ascii="GHEA Grapalat" w:hAnsi="GHEA Grapalat" w:cs="Sylfaen"/>
          <w:lang w:val="hy-AM"/>
        </w:rPr>
        <w:t>փոփոխություն</w:t>
      </w:r>
      <w:r w:rsidR="001420ED" w:rsidRPr="00B364D7">
        <w:rPr>
          <w:rFonts w:ascii="GHEA Grapalat" w:hAnsi="GHEA Grapalat" w:cs="Sylfaen"/>
          <w:lang w:val="hy-AM"/>
        </w:rPr>
        <w:t xml:space="preserve"> </w:t>
      </w:r>
      <w:r w:rsidRPr="00B364D7">
        <w:rPr>
          <w:rFonts w:ascii="GHEA Grapalat" w:hAnsi="GHEA Grapalat" w:cs="Sylfaen"/>
          <w:lang w:val="hy-AM"/>
        </w:rPr>
        <w:t>կատարելու</w:t>
      </w:r>
      <w:r w:rsidRPr="00B364D7">
        <w:rPr>
          <w:rFonts w:ascii="GHEA Grapalat" w:hAnsi="GHEA Grapalat" w:cs="Sylfaen"/>
          <w:lang w:val="fi-FI"/>
        </w:rPr>
        <w:t xml:space="preserve"> </w:t>
      </w:r>
      <w:r w:rsidR="00E265BA" w:rsidRPr="00B364D7">
        <w:rPr>
          <w:rFonts w:ascii="GHEA Grapalat" w:hAnsi="GHEA Grapalat" w:cs="Sylfaen"/>
          <w:lang w:val="hy-AM"/>
        </w:rPr>
        <w:t>մասին</w:t>
      </w:r>
      <w:r w:rsidR="00242EE9" w:rsidRPr="00B364D7">
        <w:rPr>
          <w:rFonts w:ascii="GHEA Grapalat" w:hAnsi="GHEA Grapalat" w:cs="Sylfaen"/>
          <w:lang w:val="hy-AM"/>
        </w:rPr>
        <w:t>»</w:t>
      </w:r>
      <w:r w:rsidR="00E265BA" w:rsidRPr="00B364D7">
        <w:rPr>
          <w:rFonts w:ascii="GHEA Grapalat" w:hAnsi="GHEA Grapalat" w:cs="Sylfaen"/>
          <w:b/>
          <w:bCs/>
          <w:lang w:val="hy-AM"/>
        </w:rPr>
        <w:t xml:space="preserve"> </w:t>
      </w:r>
      <w:r w:rsidR="00FC5BB4" w:rsidRPr="00B364D7">
        <w:rPr>
          <w:rFonts w:ascii="GHEA Grapalat" w:hAnsi="GHEA Grapalat" w:cs="Sylfaen"/>
          <w:lang w:val="hy-AM"/>
        </w:rPr>
        <w:t xml:space="preserve">օրենքի </w:t>
      </w:r>
      <w:r w:rsidR="00242EE9" w:rsidRPr="00B364D7">
        <w:rPr>
          <w:rFonts w:ascii="GHEA Grapalat" w:hAnsi="GHEA Grapalat" w:cs="Sylfaen"/>
          <w:lang w:val="hy-AM"/>
        </w:rPr>
        <w:t>(</w:t>
      </w:r>
      <w:proofErr w:type="spellStart"/>
      <w:r w:rsidR="00242EE9" w:rsidRPr="00B364D7">
        <w:rPr>
          <w:rFonts w:ascii="GHEA Grapalat" w:hAnsi="GHEA Grapalat" w:cs="Sylfaen"/>
        </w:rPr>
        <w:t>այսուհետ</w:t>
      </w:r>
      <w:proofErr w:type="spellEnd"/>
      <w:r w:rsidR="00242EE9" w:rsidRPr="00B364D7">
        <w:rPr>
          <w:rFonts w:ascii="GHEA Grapalat" w:hAnsi="GHEA Grapalat" w:cs="Sylfaen"/>
        </w:rPr>
        <w:t>՝</w:t>
      </w:r>
      <w:r w:rsidR="00242EE9" w:rsidRPr="00B364D7">
        <w:rPr>
          <w:rFonts w:ascii="GHEA Grapalat" w:hAnsi="GHEA Grapalat" w:cs="Sylfaen"/>
          <w:lang w:val="fr-FR"/>
        </w:rPr>
        <w:t xml:space="preserve"> </w:t>
      </w:r>
      <w:proofErr w:type="spellStart"/>
      <w:r w:rsidR="003A195B" w:rsidRPr="00B364D7">
        <w:rPr>
          <w:rFonts w:ascii="GHEA Grapalat" w:hAnsi="GHEA Grapalat" w:cs="Sylfaen"/>
        </w:rPr>
        <w:t>Օ</w:t>
      </w:r>
      <w:r w:rsidR="00242EE9" w:rsidRPr="00B364D7">
        <w:rPr>
          <w:rFonts w:ascii="GHEA Grapalat" w:hAnsi="GHEA Grapalat" w:cs="Sylfaen"/>
        </w:rPr>
        <w:t>րենք</w:t>
      </w:r>
      <w:proofErr w:type="spellEnd"/>
      <w:r w:rsidR="00242EE9" w:rsidRPr="00B364D7">
        <w:rPr>
          <w:rFonts w:ascii="GHEA Grapalat" w:hAnsi="GHEA Grapalat" w:cs="Sylfaen"/>
          <w:lang w:val="hy-AM"/>
        </w:rPr>
        <w:t xml:space="preserve">) </w:t>
      </w:r>
      <w:r w:rsidR="00FC5BB4" w:rsidRPr="00B364D7">
        <w:rPr>
          <w:rFonts w:ascii="GHEA Grapalat" w:hAnsi="GHEA Grapalat" w:cs="Sylfaen"/>
          <w:lang w:val="hy-AM"/>
        </w:rPr>
        <w:t>նախագծ</w:t>
      </w:r>
      <w:r w:rsidR="006A5CD7" w:rsidRPr="00B364D7">
        <w:rPr>
          <w:rFonts w:ascii="GHEA Grapalat" w:hAnsi="GHEA Grapalat" w:cs="Sylfaen"/>
          <w:lang w:val="hy-AM"/>
        </w:rPr>
        <w:t>ի</w:t>
      </w:r>
      <w:r w:rsidR="00A60DEF" w:rsidRPr="00B364D7">
        <w:rPr>
          <w:rFonts w:ascii="GHEA Grapalat" w:hAnsi="GHEA Grapalat" w:cs="Sylfaen"/>
          <w:lang w:val="hy-AM"/>
        </w:rPr>
        <w:t xml:space="preserve"> </w:t>
      </w:r>
      <w:r w:rsidRPr="00B364D7">
        <w:rPr>
          <w:rFonts w:ascii="GHEA Grapalat" w:hAnsi="GHEA Grapalat" w:cs="Sylfaen"/>
          <w:lang w:val="hy-AM"/>
        </w:rPr>
        <w:t>ընդունումը</w:t>
      </w:r>
      <w:r w:rsidRPr="00B364D7">
        <w:rPr>
          <w:rFonts w:ascii="GHEA Grapalat" w:hAnsi="GHEA Grapalat" w:cs="Sylfaen"/>
          <w:lang w:val="it-IT"/>
        </w:rPr>
        <w:t xml:space="preserve"> </w:t>
      </w:r>
      <w:proofErr w:type="spellStart"/>
      <w:r w:rsidRPr="00B364D7">
        <w:rPr>
          <w:rFonts w:ascii="GHEA Grapalat" w:hAnsi="GHEA Grapalat" w:cs="Sylfaen"/>
        </w:rPr>
        <w:t>պայմանավորված</w:t>
      </w:r>
      <w:proofErr w:type="spellEnd"/>
      <w:r w:rsidRPr="00B364D7">
        <w:rPr>
          <w:rFonts w:ascii="GHEA Grapalat" w:hAnsi="GHEA Grapalat"/>
          <w:lang w:val="fr-FR"/>
        </w:rPr>
        <w:t xml:space="preserve"> </w:t>
      </w:r>
      <w:r w:rsidRPr="00B364D7">
        <w:rPr>
          <w:rFonts w:ascii="GHEA Grapalat" w:hAnsi="GHEA Grapalat" w:cs="Sylfaen"/>
        </w:rPr>
        <w:t>է</w:t>
      </w:r>
      <w:r w:rsidRPr="00B364D7">
        <w:rPr>
          <w:rFonts w:ascii="GHEA Grapalat" w:hAnsi="GHEA Grapalat" w:cs="Sylfaen"/>
          <w:lang w:val="fr-FR"/>
        </w:rPr>
        <w:t xml:space="preserve"> </w:t>
      </w:r>
      <w:r w:rsidR="008D01D9" w:rsidRPr="00B364D7">
        <w:rPr>
          <w:rFonts w:ascii="GHEA Grapalat" w:hAnsi="GHEA Grapalat" w:cs="GHEA Grapalat"/>
          <w:lang w:val="hy-AM"/>
        </w:rPr>
        <w:t>2025 թվականի սեպտեմբերի 19</w:t>
      </w:r>
      <w:r w:rsidR="00FC5BB4" w:rsidRPr="00B364D7">
        <w:rPr>
          <w:rFonts w:ascii="GHEA Grapalat" w:hAnsi="GHEA Grapalat" w:cs="GHEA Grapalat"/>
          <w:lang w:val="hy-AM"/>
        </w:rPr>
        <w:t>-ի Տարածքային զարգացման և շրջակա միջավայրի նախարարական կոմիտեի նիստի</w:t>
      </w:r>
      <w:r w:rsidR="00FC5BB4" w:rsidRPr="00B364D7">
        <w:rPr>
          <w:rFonts w:ascii="GHEA Grapalat" w:hAnsi="GHEA Grapalat"/>
          <w:bCs/>
          <w:lang w:val="hy-AM"/>
        </w:rPr>
        <w:t xml:space="preserve"> N</w:t>
      </w:r>
      <w:r w:rsidR="008D01D9" w:rsidRPr="00B364D7">
        <w:rPr>
          <w:rFonts w:ascii="GHEA Grapalat" w:hAnsi="GHEA Grapalat"/>
          <w:shd w:val="clear" w:color="auto" w:fill="FFFFFF"/>
          <w:lang w:val="hy-AM"/>
        </w:rPr>
        <w:t xml:space="preserve"> ԿԱ/276</w:t>
      </w:r>
      <w:r w:rsidR="00FC5BB4" w:rsidRPr="00B364D7">
        <w:rPr>
          <w:rFonts w:ascii="GHEA Grapalat" w:hAnsi="GHEA Grapalat" w:cs="GHEA Grapalat"/>
          <w:lang w:val="hy-AM"/>
        </w:rPr>
        <w:t xml:space="preserve"> արձանագրության </w:t>
      </w:r>
      <w:r w:rsidR="008D01D9" w:rsidRPr="00B364D7">
        <w:rPr>
          <w:rFonts w:ascii="GHEA Grapalat" w:hAnsi="GHEA Grapalat" w:cs="GHEA Grapalat"/>
          <w:lang w:val="hy-AM"/>
        </w:rPr>
        <w:t>1</w:t>
      </w:r>
      <w:r w:rsidR="00FC5BB4" w:rsidRPr="00B364D7">
        <w:rPr>
          <w:rFonts w:ascii="GHEA Grapalat" w:hAnsi="GHEA Grapalat"/>
          <w:lang w:val="hy-AM"/>
        </w:rPr>
        <w:t>.1-րդ կետ</w:t>
      </w:r>
      <w:proofErr w:type="spellStart"/>
      <w:r w:rsidR="0004341F" w:rsidRPr="00B364D7">
        <w:rPr>
          <w:rFonts w:ascii="GHEA Grapalat" w:hAnsi="GHEA Grapalat"/>
        </w:rPr>
        <w:t>ով</w:t>
      </w:r>
      <w:proofErr w:type="spellEnd"/>
      <w:r w:rsidR="003A195B" w:rsidRPr="00B364D7">
        <w:rPr>
          <w:rFonts w:ascii="GHEA Grapalat" w:hAnsi="GHEA Grapalat"/>
          <w:lang w:val="hy-AM"/>
        </w:rPr>
        <w:t xml:space="preserve"> տրված հանձնարարականի կատարումն ապահովելու անհրաժեշտությամբ։</w:t>
      </w:r>
    </w:p>
    <w:p w:rsidR="00685EFE" w:rsidRPr="00B364D7" w:rsidRDefault="00685EFE" w:rsidP="00265703">
      <w:pPr>
        <w:pStyle w:val="NoSpacing"/>
        <w:spacing w:line="360" w:lineRule="auto"/>
        <w:ind w:firstLine="709"/>
        <w:jc w:val="both"/>
        <w:rPr>
          <w:sz w:val="24"/>
          <w:szCs w:val="24"/>
          <w:lang w:val="hy-AM"/>
        </w:rPr>
      </w:pPr>
      <w:r w:rsidRPr="00B364D7">
        <w:rPr>
          <w:sz w:val="24"/>
          <w:szCs w:val="24"/>
          <w:lang w:val="hy-AM"/>
        </w:rPr>
        <w:t xml:space="preserve">Հաշվի առնելով, որ </w:t>
      </w:r>
      <w:r w:rsidR="00187B52" w:rsidRPr="00B364D7">
        <w:rPr>
          <w:rFonts w:eastAsiaTheme="minorHAnsi" w:cs="SylfaenRegular"/>
          <w:sz w:val="24"/>
          <w:szCs w:val="24"/>
          <w:lang w:val="hy-AM"/>
        </w:rPr>
        <w:t xml:space="preserve">տարեկան </w:t>
      </w:r>
      <w:r w:rsidR="00790B6D" w:rsidRPr="00B364D7">
        <w:rPr>
          <w:rFonts w:eastAsiaTheme="minorHAnsi" w:cs="SylfaenRegular"/>
          <w:sz w:val="24"/>
          <w:szCs w:val="24"/>
          <w:lang w:val="hy-AM"/>
        </w:rPr>
        <w:t>ծրագրով նախատեսված</w:t>
      </w:r>
      <w:r w:rsidR="00187B52" w:rsidRPr="00B364D7">
        <w:rPr>
          <w:rFonts w:eastAsiaTheme="minorHAnsi" w:cs="SylfaenRegular"/>
          <w:sz w:val="24"/>
          <w:szCs w:val="24"/>
          <w:lang w:val="hy-AM"/>
        </w:rPr>
        <w:t xml:space="preserve"> բյուջետային</w:t>
      </w:r>
      <w:r w:rsidR="008D70BE" w:rsidRPr="00B364D7">
        <w:rPr>
          <w:rFonts w:eastAsiaTheme="minorHAnsi" w:cs="SylfaenRegular"/>
          <w:sz w:val="24"/>
          <w:szCs w:val="24"/>
          <w:lang w:val="hy-AM"/>
        </w:rPr>
        <w:t xml:space="preserve"> ֆինանսավորմամբ իրականացվող միջոցառումներն</w:t>
      </w:r>
      <w:r w:rsidR="00187B52" w:rsidRPr="00B364D7">
        <w:rPr>
          <w:rFonts w:eastAsiaTheme="minorHAnsi" w:cs="SylfaenRegular"/>
          <w:sz w:val="24"/>
          <w:szCs w:val="24"/>
          <w:lang w:val="hy-AM"/>
        </w:rPr>
        <w:t xml:space="preserve"> </w:t>
      </w:r>
      <w:r w:rsidR="00790B6D" w:rsidRPr="00B364D7">
        <w:rPr>
          <w:rFonts w:eastAsiaTheme="minorHAnsi" w:cs="SylfaenRegular"/>
          <w:sz w:val="24"/>
          <w:szCs w:val="24"/>
          <w:lang w:val="hy-AM"/>
        </w:rPr>
        <w:t>արդեն իսկ ներառված</w:t>
      </w:r>
      <w:r w:rsidR="008D70BE" w:rsidRPr="00B364D7">
        <w:rPr>
          <w:rFonts w:eastAsiaTheme="minorHAnsi" w:cs="SylfaenRegular"/>
          <w:sz w:val="24"/>
          <w:szCs w:val="24"/>
          <w:lang w:val="hy-AM"/>
        </w:rPr>
        <w:t xml:space="preserve"> են տվյալ տարվա</w:t>
      </w:r>
      <w:r w:rsidR="00187B52" w:rsidRPr="00B364D7">
        <w:rPr>
          <w:rFonts w:eastAsiaTheme="minorHAnsi" w:cs="SylfaenRegular"/>
          <w:sz w:val="24"/>
          <w:szCs w:val="24"/>
          <w:lang w:val="hy-AM"/>
        </w:rPr>
        <w:t xml:space="preserve"> </w:t>
      </w:r>
      <w:r w:rsidRPr="00B364D7">
        <w:rPr>
          <w:rFonts w:eastAsiaTheme="minorHAnsi" w:cs="SylfaenRegular"/>
          <w:sz w:val="24"/>
          <w:szCs w:val="24"/>
          <w:lang w:val="hy-AM"/>
        </w:rPr>
        <w:t xml:space="preserve">պետական </w:t>
      </w:r>
      <w:r w:rsidR="008D70BE" w:rsidRPr="00B364D7">
        <w:rPr>
          <w:rFonts w:eastAsiaTheme="minorHAnsi" w:cs="SylfaenRegular"/>
          <w:sz w:val="24"/>
          <w:szCs w:val="24"/>
          <w:lang w:val="hy-AM"/>
        </w:rPr>
        <w:t>բյուջեում,</w:t>
      </w:r>
      <w:r w:rsidR="00187B52" w:rsidRPr="00B364D7">
        <w:rPr>
          <w:rFonts w:eastAsiaTheme="minorHAnsi" w:cs="SylfaenRegular"/>
          <w:sz w:val="24"/>
          <w:szCs w:val="24"/>
          <w:lang w:val="hy-AM"/>
        </w:rPr>
        <w:t xml:space="preserve"> առաջարկվում է</w:t>
      </w:r>
      <w:r w:rsidR="00BD719D" w:rsidRPr="00B364D7">
        <w:rPr>
          <w:rFonts w:eastAsiaTheme="minorHAnsi" w:cs="SylfaenRegular"/>
          <w:sz w:val="24"/>
          <w:szCs w:val="24"/>
          <w:lang w:val="hy-AM"/>
        </w:rPr>
        <w:t xml:space="preserve"> </w:t>
      </w:r>
      <w:r w:rsidR="004504CA" w:rsidRPr="00B364D7">
        <w:rPr>
          <w:rFonts w:cs="Sylfaen"/>
          <w:sz w:val="24"/>
          <w:szCs w:val="24"/>
          <w:lang w:val="hy-AM"/>
        </w:rPr>
        <w:t>օ</w:t>
      </w:r>
      <w:r w:rsidR="00187B52" w:rsidRPr="00B364D7">
        <w:rPr>
          <w:rFonts w:cs="Sylfaen"/>
          <w:sz w:val="24"/>
          <w:szCs w:val="24"/>
          <w:lang w:val="hy-AM"/>
        </w:rPr>
        <w:t xml:space="preserve">րենքի 13-րդ </w:t>
      </w:r>
      <w:r w:rsidR="00187B52" w:rsidRPr="00B364D7">
        <w:rPr>
          <w:sz w:val="24"/>
          <w:szCs w:val="24"/>
          <w:lang w:val="hy-AM"/>
        </w:rPr>
        <w:t>հոդված</w:t>
      </w:r>
      <w:r w:rsidR="00B364D7" w:rsidRPr="00B364D7">
        <w:rPr>
          <w:sz w:val="24"/>
          <w:szCs w:val="24"/>
          <w:lang w:val="hy-AM"/>
        </w:rPr>
        <w:t xml:space="preserve">ի </w:t>
      </w:r>
      <w:r w:rsidR="00187B52" w:rsidRPr="00B364D7">
        <w:rPr>
          <w:sz w:val="24"/>
          <w:szCs w:val="24"/>
          <w:lang w:val="hy-AM"/>
        </w:rPr>
        <w:t>4</w:t>
      </w:r>
      <w:r w:rsidR="00187B52" w:rsidRPr="00B364D7">
        <w:rPr>
          <w:sz w:val="24"/>
          <w:szCs w:val="24"/>
          <w:vertAlign w:val="superscript"/>
          <w:lang w:val="hy-AM"/>
        </w:rPr>
        <w:t>1</w:t>
      </w:r>
      <w:r w:rsidR="00187B52" w:rsidRPr="00B364D7">
        <w:rPr>
          <w:sz w:val="24"/>
          <w:szCs w:val="24"/>
          <w:lang w:val="hy-AM"/>
        </w:rPr>
        <w:t>-րդ մասը</w:t>
      </w:r>
      <w:r w:rsidR="00B364D7" w:rsidRPr="00B364D7">
        <w:rPr>
          <w:sz w:val="24"/>
          <w:szCs w:val="24"/>
          <w:lang w:val="hy-AM"/>
        </w:rPr>
        <w:t xml:space="preserve"> շարադրել նոր խմբագրությամբ</w:t>
      </w:r>
      <w:r w:rsidR="005C4236" w:rsidRPr="00B364D7">
        <w:rPr>
          <w:sz w:val="24"/>
          <w:szCs w:val="24"/>
          <w:lang w:val="hy-AM"/>
        </w:rPr>
        <w:t>:</w:t>
      </w:r>
    </w:p>
    <w:p w:rsidR="00177987" w:rsidRPr="00B364D7" w:rsidRDefault="00B364D7" w:rsidP="00265703">
      <w:pPr>
        <w:pStyle w:val="NoSpacing"/>
        <w:spacing w:line="360" w:lineRule="auto"/>
        <w:ind w:firstLine="709"/>
        <w:jc w:val="both"/>
        <w:rPr>
          <w:strike/>
          <w:sz w:val="24"/>
          <w:szCs w:val="24"/>
          <w:lang w:val="hy-AM"/>
        </w:rPr>
      </w:pPr>
      <w:r w:rsidRPr="00B364D7">
        <w:rPr>
          <w:sz w:val="24"/>
          <w:szCs w:val="24"/>
          <w:lang w:val="hy-AM"/>
        </w:rPr>
        <w:t>Փ</w:t>
      </w:r>
      <w:r w:rsidR="004504CA" w:rsidRPr="00B364D7">
        <w:rPr>
          <w:sz w:val="24"/>
          <w:szCs w:val="24"/>
          <w:lang w:val="hy-AM"/>
        </w:rPr>
        <w:t xml:space="preserve">ոփոխությունը պայմանավորված է այն հանգամանքով, որ </w:t>
      </w:r>
      <w:r w:rsidR="009B7530" w:rsidRPr="00B364D7">
        <w:rPr>
          <w:rFonts w:eastAsia="Times New Roman"/>
          <w:sz w:val="24"/>
          <w:szCs w:val="24"/>
          <w:lang w:val="hy-AM"/>
        </w:rPr>
        <w:t xml:space="preserve">նշված օրենսդրական կարգավորումը, ժամկետների առումով որոշակի խոչընդոտներ </w:t>
      </w:r>
      <w:r w:rsidRPr="00B364D7">
        <w:rPr>
          <w:rFonts w:eastAsia="Times New Roman"/>
          <w:sz w:val="24"/>
          <w:szCs w:val="24"/>
          <w:lang w:val="hy-AM"/>
        </w:rPr>
        <w:t>Է</w:t>
      </w:r>
      <w:r w:rsidR="009B7530" w:rsidRPr="00B364D7">
        <w:rPr>
          <w:rFonts w:eastAsia="Times New Roman"/>
          <w:sz w:val="24"/>
          <w:szCs w:val="24"/>
          <w:lang w:val="hy-AM"/>
        </w:rPr>
        <w:t xml:space="preserve"> առաջացնում ծրագրերի ցուցանիշների սահմանման համար, քանզի դրանցում ներառված միջոցառումների որոշ ֆինանսական և ոչ ֆինանսական ցուցանիշներ ձևավորվում են հաջորդ տարվա տարեսկզբին, իսկ տվյալ տարվա </w:t>
      </w:r>
      <w:r w:rsidR="009B7530" w:rsidRPr="00B364D7">
        <w:rPr>
          <w:sz w:val="24"/>
          <w:szCs w:val="24"/>
          <w:lang w:val="hy-AM"/>
        </w:rPr>
        <w:t>բյուջետային հայտը ներկայացվում է ընթացիկ</w:t>
      </w:r>
      <w:r w:rsidR="009B7530" w:rsidRPr="00B364D7">
        <w:rPr>
          <w:rFonts w:eastAsia="Times New Roman"/>
          <w:sz w:val="24"/>
          <w:szCs w:val="24"/>
          <w:lang w:val="hy-AM"/>
        </w:rPr>
        <w:t xml:space="preserve"> տարվա </w:t>
      </w:r>
      <w:r w:rsidR="009B7530" w:rsidRPr="00B364D7">
        <w:rPr>
          <w:sz w:val="24"/>
          <w:szCs w:val="24"/>
          <w:lang w:val="hy-AM"/>
        </w:rPr>
        <w:t>սեպտեմբեր ամսին և</w:t>
      </w:r>
      <w:r w:rsidR="009B7530" w:rsidRPr="00B364D7">
        <w:rPr>
          <w:rFonts w:eastAsia="Times New Roman"/>
          <w:sz w:val="24"/>
          <w:szCs w:val="24"/>
          <w:lang w:val="hy-AM"/>
        </w:rPr>
        <w:t xml:space="preserve"> հաստատվում է նոյեմբեր-դեկտեմբեր ամիսներին:</w:t>
      </w:r>
      <w:r w:rsidR="006F4CB2" w:rsidRPr="00B364D7">
        <w:rPr>
          <w:rFonts w:eastAsia="Times New Roman"/>
          <w:sz w:val="24"/>
          <w:szCs w:val="24"/>
          <w:lang w:val="hy-AM"/>
        </w:rPr>
        <w:t xml:space="preserve"> Ուստի առաջարկվում է պետական բյուջեի մասին օրենքի նախագծերի կազմում տարեկան ծրագիրը ԱԺ ներկայացնելու պահանջը հանելու և դրա փոխարեն ծրագիրը ՀՀ կառավարության հաստատմանը պետական բյուջեի հաստատումից հետո </w:t>
      </w:r>
      <w:r w:rsidRPr="00B364D7">
        <w:rPr>
          <w:rFonts w:eastAsia="Times New Roman"/>
          <w:sz w:val="24"/>
          <w:szCs w:val="24"/>
          <w:lang w:val="hy-AM"/>
        </w:rPr>
        <w:t xml:space="preserve">երկամսյա ժամկետում </w:t>
      </w:r>
      <w:r w:rsidR="006F4CB2" w:rsidRPr="00B364D7">
        <w:rPr>
          <w:rFonts w:eastAsia="Times New Roman"/>
          <w:sz w:val="24"/>
          <w:szCs w:val="24"/>
          <w:lang w:val="hy-AM"/>
        </w:rPr>
        <w:t>ներկայացնելու այլընտրանքի կիրառումը</w:t>
      </w:r>
      <w:r w:rsidR="00864B6C" w:rsidRPr="00B364D7">
        <w:rPr>
          <w:rFonts w:eastAsia="Times New Roman"/>
          <w:sz w:val="24"/>
          <w:szCs w:val="24"/>
          <w:lang w:val="hy-AM"/>
        </w:rPr>
        <w:t>։</w:t>
      </w:r>
    </w:p>
    <w:p w:rsidR="006B25DD" w:rsidRPr="00B364D7" w:rsidRDefault="006B25DD" w:rsidP="00DF5BDB">
      <w:pPr>
        <w:pStyle w:val="ListParagraph"/>
        <w:numPr>
          <w:ilvl w:val="0"/>
          <w:numId w:val="14"/>
        </w:numPr>
        <w:spacing w:after="0" w:line="360" w:lineRule="auto"/>
        <w:ind w:left="360" w:firstLine="630"/>
        <w:jc w:val="both"/>
        <w:rPr>
          <w:rFonts w:eastAsia="Times New Roman"/>
          <w:b/>
          <w:sz w:val="24"/>
          <w:szCs w:val="24"/>
        </w:rPr>
      </w:pPr>
      <w:proofErr w:type="spellStart"/>
      <w:r w:rsidRPr="00B364D7">
        <w:rPr>
          <w:rFonts w:eastAsia="Times New Roman" w:cs="Sylfaen"/>
          <w:b/>
          <w:sz w:val="24"/>
          <w:szCs w:val="24"/>
        </w:rPr>
        <w:t>Առաջարկվող</w:t>
      </w:r>
      <w:proofErr w:type="spellEnd"/>
      <w:r w:rsidRPr="00B364D7">
        <w:rPr>
          <w:rFonts w:eastAsia="Times New Roman"/>
          <w:b/>
          <w:sz w:val="24"/>
          <w:szCs w:val="24"/>
        </w:rPr>
        <w:t xml:space="preserve"> </w:t>
      </w:r>
      <w:proofErr w:type="spellStart"/>
      <w:r w:rsidRPr="00B364D7">
        <w:rPr>
          <w:rFonts w:eastAsia="Times New Roman" w:cs="Sylfaen"/>
          <w:b/>
          <w:sz w:val="24"/>
          <w:szCs w:val="24"/>
        </w:rPr>
        <w:t>կարգավորման</w:t>
      </w:r>
      <w:proofErr w:type="spellEnd"/>
      <w:r w:rsidRPr="00B364D7">
        <w:rPr>
          <w:rFonts w:eastAsia="Times New Roman"/>
          <w:b/>
          <w:sz w:val="24"/>
          <w:szCs w:val="24"/>
        </w:rPr>
        <w:t xml:space="preserve"> </w:t>
      </w:r>
      <w:proofErr w:type="spellStart"/>
      <w:r w:rsidRPr="00B364D7">
        <w:rPr>
          <w:rFonts w:eastAsia="Times New Roman" w:cs="Sylfaen"/>
          <w:b/>
          <w:sz w:val="24"/>
          <w:szCs w:val="24"/>
        </w:rPr>
        <w:t>բնույթը</w:t>
      </w:r>
      <w:proofErr w:type="spellEnd"/>
    </w:p>
    <w:p w:rsidR="00C11F72" w:rsidRPr="00B364D7" w:rsidRDefault="00623127" w:rsidP="00DF5BDB">
      <w:pPr>
        <w:spacing w:line="360" w:lineRule="auto"/>
        <w:ind w:firstLine="720"/>
        <w:jc w:val="both"/>
        <w:rPr>
          <w:rFonts w:ascii="GHEA Grapalat" w:eastAsia="GHEA Grapalat" w:hAnsi="GHEA Grapalat" w:cs="GHEA Grapalat"/>
          <w:sz w:val="24"/>
          <w:szCs w:val="24"/>
          <w:lang w:val="hy-AM"/>
        </w:rPr>
      </w:pPr>
      <w:r w:rsidRPr="00B364D7">
        <w:rPr>
          <w:rFonts w:ascii="GHEA Grapalat" w:eastAsia="GHEA Grapalat" w:hAnsi="GHEA Grapalat" w:cs="GHEA Grapalat"/>
          <w:sz w:val="24"/>
          <w:szCs w:val="24"/>
          <w:lang w:val="hy-AM"/>
        </w:rPr>
        <w:t xml:space="preserve">Առաջարկվող փոփոխությունով նախատեսվում </w:t>
      </w:r>
      <w:r w:rsidR="00DF5BDB" w:rsidRPr="00B364D7">
        <w:rPr>
          <w:rFonts w:ascii="GHEA Grapalat" w:eastAsia="GHEA Grapalat" w:hAnsi="GHEA Grapalat" w:cs="GHEA Grapalat"/>
          <w:sz w:val="24"/>
          <w:szCs w:val="24"/>
          <w:lang w:val="hy-AM"/>
        </w:rPr>
        <w:t>է տ</w:t>
      </w:r>
      <w:r w:rsidR="00C11F72" w:rsidRPr="00B364D7">
        <w:rPr>
          <w:rFonts w:ascii="GHEA Grapalat" w:hAnsi="GHEA Grapalat" w:cs="Sylfaen"/>
          <w:sz w:val="24"/>
          <w:szCs w:val="24"/>
          <w:lang w:val="hy-AM"/>
        </w:rPr>
        <w:t>արեկան ծրագ</w:t>
      </w:r>
      <w:r w:rsidR="00E53293" w:rsidRPr="00B364D7">
        <w:rPr>
          <w:rFonts w:ascii="GHEA Grapalat" w:hAnsi="GHEA Grapalat" w:cs="Sylfaen"/>
          <w:sz w:val="24"/>
          <w:szCs w:val="24"/>
          <w:lang w:val="hy-AM"/>
        </w:rPr>
        <w:t xml:space="preserve">րի կատարման վերաբերյալ ամենամյա հաշվետվությունը </w:t>
      </w:r>
      <w:r w:rsidR="00C11F72" w:rsidRPr="00B364D7">
        <w:rPr>
          <w:rFonts w:ascii="GHEA Grapalat" w:hAnsi="GHEA Grapalat" w:cs="Sylfaen"/>
          <w:sz w:val="24"/>
          <w:szCs w:val="24"/>
          <w:lang w:val="hy-AM"/>
        </w:rPr>
        <w:t xml:space="preserve">Կառավարության կողմից Ազգային ժողով ՀՀ պետական բյուջեի նախագծում ներկայացնելու </w:t>
      </w:r>
      <w:r w:rsidR="00E53293" w:rsidRPr="00B364D7">
        <w:rPr>
          <w:rFonts w:ascii="GHEA Grapalat" w:hAnsi="GHEA Grapalat" w:cs="Sylfaen"/>
          <w:sz w:val="24"/>
          <w:szCs w:val="24"/>
          <w:lang w:val="hy-AM"/>
        </w:rPr>
        <w:t>պահանջ</w:t>
      </w:r>
      <w:r w:rsidR="00E640BA" w:rsidRPr="00B364D7">
        <w:rPr>
          <w:rFonts w:ascii="GHEA Grapalat" w:hAnsi="GHEA Grapalat" w:cs="Sylfaen"/>
          <w:sz w:val="24"/>
          <w:szCs w:val="24"/>
          <w:lang w:val="hy-AM"/>
        </w:rPr>
        <w:t>ը</w:t>
      </w:r>
      <w:r w:rsidR="00E53293" w:rsidRPr="00B364D7">
        <w:rPr>
          <w:rFonts w:ascii="GHEA Grapalat" w:hAnsi="GHEA Grapalat" w:cs="Sylfaen"/>
          <w:sz w:val="24"/>
          <w:szCs w:val="24"/>
          <w:lang w:val="hy-AM"/>
        </w:rPr>
        <w:t xml:space="preserve"> </w:t>
      </w:r>
      <w:r w:rsidR="00B364D7" w:rsidRPr="00B364D7">
        <w:rPr>
          <w:rFonts w:ascii="GHEA Grapalat" w:hAnsi="GHEA Grapalat" w:cs="Sylfaen"/>
          <w:sz w:val="24"/>
          <w:szCs w:val="24"/>
          <w:lang w:val="hy-AM"/>
        </w:rPr>
        <w:t>փոխարինել դրանց՝ պետական բյուջեի հաստատումից հետո Կառեավարության կողմից հաստատմամբ</w:t>
      </w:r>
      <w:r w:rsidR="00E53293" w:rsidRPr="00B364D7">
        <w:rPr>
          <w:rFonts w:ascii="GHEA Grapalat" w:hAnsi="GHEA Grapalat" w:cs="Sylfaen"/>
          <w:sz w:val="24"/>
          <w:szCs w:val="24"/>
          <w:lang w:val="hy-AM"/>
        </w:rPr>
        <w:t>։</w:t>
      </w:r>
    </w:p>
    <w:p w:rsidR="006B25DD" w:rsidRPr="00B364D7" w:rsidRDefault="006B25DD" w:rsidP="00DF5BDB">
      <w:pPr>
        <w:pStyle w:val="NormalWeb"/>
        <w:numPr>
          <w:ilvl w:val="0"/>
          <w:numId w:val="14"/>
        </w:numPr>
        <w:tabs>
          <w:tab w:val="left" w:pos="1134"/>
        </w:tabs>
        <w:spacing w:before="0" w:beforeAutospacing="0" w:after="0" w:afterAutospacing="0" w:line="360" w:lineRule="auto"/>
        <w:ind w:left="0" w:firstLine="990"/>
        <w:jc w:val="both"/>
        <w:rPr>
          <w:rFonts w:ascii="GHEA Grapalat" w:hAnsi="GHEA Grapalat"/>
          <w:b/>
          <w:lang w:val="hy-AM"/>
        </w:rPr>
      </w:pPr>
      <w:r w:rsidRPr="00B364D7">
        <w:rPr>
          <w:rFonts w:ascii="GHEA Grapalat" w:hAnsi="GHEA Grapalat"/>
          <w:b/>
          <w:lang w:val="hy-AM"/>
        </w:rPr>
        <w:lastRenderedPageBreak/>
        <w:t>Նախագծի մշակման գործընթացում ներգրավված ինստիտուտները, անձինք և նրանց դիրքորոշումը</w:t>
      </w:r>
    </w:p>
    <w:p w:rsidR="006B25DD" w:rsidRPr="00B364D7" w:rsidRDefault="00F93EB2" w:rsidP="00F36916">
      <w:pPr>
        <w:pStyle w:val="BodyText"/>
        <w:ind w:firstLine="720"/>
        <w:jc w:val="both"/>
        <w:rPr>
          <w:rFonts w:ascii="GHEA Grapalat" w:hAnsi="GHEA Grapalat"/>
          <w:sz w:val="24"/>
          <w:szCs w:val="24"/>
          <w:lang w:val="af-ZA"/>
        </w:rPr>
      </w:pPr>
      <w:r w:rsidRPr="00B364D7">
        <w:rPr>
          <w:rFonts w:ascii="GHEA Grapalat" w:hAnsi="GHEA Grapalat" w:cs="Sylfaen"/>
          <w:sz w:val="24"/>
          <w:szCs w:val="24"/>
          <w:lang w:val="hy-AM"/>
        </w:rPr>
        <w:t>«Սևանա լճի մասին» օրենքում</w:t>
      </w:r>
      <w:r w:rsidRPr="00B364D7">
        <w:rPr>
          <w:rFonts w:ascii="GHEA Grapalat" w:hAnsi="GHEA Grapalat" w:cs="Sylfaen"/>
          <w:sz w:val="24"/>
          <w:szCs w:val="24"/>
          <w:lang w:val="fi-FI"/>
        </w:rPr>
        <w:t xml:space="preserve"> </w:t>
      </w:r>
      <w:r w:rsidRPr="00B364D7">
        <w:rPr>
          <w:rFonts w:ascii="GHEA Grapalat" w:hAnsi="GHEA Grapalat" w:cs="Sylfaen"/>
          <w:sz w:val="24"/>
          <w:szCs w:val="24"/>
          <w:lang w:val="hy-AM"/>
        </w:rPr>
        <w:t>փոփոխություններ</w:t>
      </w:r>
      <w:r w:rsidRPr="00B364D7">
        <w:rPr>
          <w:rFonts w:ascii="GHEA Grapalat" w:hAnsi="GHEA Grapalat" w:cs="Sylfaen"/>
          <w:sz w:val="24"/>
          <w:szCs w:val="24"/>
          <w:lang w:val="fi-FI"/>
        </w:rPr>
        <w:t xml:space="preserve"> </w:t>
      </w:r>
      <w:r w:rsidRPr="00B364D7">
        <w:rPr>
          <w:rFonts w:ascii="GHEA Grapalat" w:hAnsi="GHEA Grapalat" w:cs="Sylfaen"/>
          <w:sz w:val="24"/>
          <w:szCs w:val="24"/>
          <w:lang w:val="hy-AM"/>
        </w:rPr>
        <w:t>կատարելու</w:t>
      </w:r>
      <w:r w:rsidRPr="00B364D7">
        <w:rPr>
          <w:rFonts w:ascii="GHEA Grapalat" w:hAnsi="GHEA Grapalat" w:cs="Sylfaen"/>
          <w:sz w:val="24"/>
          <w:szCs w:val="24"/>
          <w:lang w:val="fi-FI"/>
        </w:rPr>
        <w:t xml:space="preserve"> </w:t>
      </w:r>
      <w:r w:rsidRPr="00B364D7">
        <w:rPr>
          <w:rFonts w:ascii="GHEA Grapalat" w:hAnsi="GHEA Grapalat" w:cs="Sylfaen"/>
          <w:sz w:val="24"/>
          <w:szCs w:val="24"/>
          <w:lang w:val="hy-AM"/>
        </w:rPr>
        <w:t>մասին</w:t>
      </w:r>
      <w:r w:rsidRPr="00B364D7">
        <w:rPr>
          <w:rFonts w:ascii="GHEA Grapalat" w:hAnsi="GHEA Grapalat" w:cs="Sylfaen"/>
          <w:b/>
          <w:bCs/>
          <w:sz w:val="24"/>
          <w:szCs w:val="24"/>
          <w:lang w:val="hy-AM"/>
        </w:rPr>
        <w:t xml:space="preserve"> </w:t>
      </w:r>
      <w:r w:rsidR="006B25DD" w:rsidRPr="00B364D7">
        <w:rPr>
          <w:rFonts w:ascii="GHEA Grapalat" w:hAnsi="GHEA Grapalat" w:cs="Sylfaen"/>
          <w:sz w:val="24"/>
          <w:szCs w:val="24"/>
          <w:lang w:val="hy-AM"/>
        </w:rPr>
        <w:t xml:space="preserve">Հայաստանի Հանրապետության օրենքի նախագիծը մշակվել է </w:t>
      </w:r>
      <w:r w:rsidR="00F27125" w:rsidRPr="00B364D7">
        <w:rPr>
          <w:rFonts w:ascii="GHEA Grapalat" w:hAnsi="GHEA Grapalat" w:cs="Sylfaen"/>
          <w:sz w:val="24"/>
          <w:szCs w:val="24"/>
          <w:lang w:val="hy-AM"/>
        </w:rPr>
        <w:t xml:space="preserve">շրջակա միջավայրի </w:t>
      </w:r>
      <w:r w:rsidR="006B25DD" w:rsidRPr="00B364D7">
        <w:rPr>
          <w:rFonts w:ascii="GHEA Grapalat" w:hAnsi="GHEA Grapalat" w:cs="Sylfaen"/>
          <w:sz w:val="24"/>
          <w:szCs w:val="24"/>
          <w:lang w:val="hy-AM"/>
        </w:rPr>
        <w:t>նախարարության կողմից</w:t>
      </w:r>
      <w:r w:rsidR="006B25DD" w:rsidRPr="00B364D7">
        <w:rPr>
          <w:rFonts w:ascii="GHEA Grapalat" w:hAnsi="GHEA Grapalat"/>
          <w:sz w:val="24"/>
          <w:szCs w:val="24"/>
          <w:lang w:val="af-ZA"/>
        </w:rPr>
        <w:t>:</w:t>
      </w:r>
    </w:p>
    <w:p w:rsidR="006B25DD" w:rsidRPr="00B364D7" w:rsidRDefault="006B25DD" w:rsidP="00F36916">
      <w:pPr>
        <w:spacing w:line="360" w:lineRule="auto"/>
        <w:ind w:firstLine="720"/>
        <w:jc w:val="both"/>
        <w:rPr>
          <w:rFonts w:ascii="GHEA Grapalat" w:hAnsi="GHEA Grapalat" w:cs="Sylfaen"/>
          <w:spacing w:val="-8"/>
          <w:sz w:val="24"/>
          <w:szCs w:val="24"/>
          <w:lang w:val="it-IT"/>
        </w:rPr>
      </w:pPr>
      <w:r w:rsidRPr="00B364D7">
        <w:rPr>
          <w:rFonts w:ascii="GHEA Grapalat" w:hAnsi="GHEA Grapalat" w:cs="Sylfaen"/>
          <w:sz w:val="24"/>
          <w:szCs w:val="24"/>
          <w:lang w:val="hy-AM"/>
        </w:rPr>
        <w:t>Օրենքի</w:t>
      </w:r>
      <w:r w:rsidRPr="00B364D7">
        <w:rPr>
          <w:rFonts w:ascii="GHEA Grapalat" w:hAnsi="GHEA Grapalat"/>
          <w:sz w:val="24"/>
          <w:szCs w:val="24"/>
          <w:lang w:val="hy-AM"/>
        </w:rPr>
        <w:t xml:space="preserve"> </w:t>
      </w:r>
      <w:r w:rsidRPr="00B364D7">
        <w:rPr>
          <w:rFonts w:ascii="GHEA Grapalat" w:hAnsi="GHEA Grapalat" w:cs="Sylfaen"/>
          <w:sz w:val="24"/>
          <w:szCs w:val="24"/>
          <w:lang w:val="hy-AM"/>
        </w:rPr>
        <w:t>նախագիծը</w:t>
      </w:r>
      <w:r w:rsidRPr="00B364D7">
        <w:rPr>
          <w:rFonts w:ascii="GHEA Grapalat" w:hAnsi="GHEA Grapalat"/>
          <w:sz w:val="24"/>
          <w:szCs w:val="24"/>
          <w:lang w:val="hy-AM"/>
        </w:rPr>
        <w:t xml:space="preserve"> </w:t>
      </w:r>
      <w:r w:rsidRPr="00B364D7">
        <w:rPr>
          <w:rFonts w:ascii="GHEA Grapalat" w:hAnsi="GHEA Grapalat" w:cs="Sylfaen"/>
          <w:sz w:val="24"/>
          <w:szCs w:val="24"/>
          <w:lang w:val="hy-AM"/>
        </w:rPr>
        <w:t>տեղադրված</w:t>
      </w:r>
      <w:r w:rsidRPr="00B364D7">
        <w:rPr>
          <w:rFonts w:ascii="GHEA Grapalat" w:hAnsi="GHEA Grapalat"/>
          <w:sz w:val="24"/>
          <w:szCs w:val="24"/>
          <w:lang w:val="hy-AM"/>
        </w:rPr>
        <w:t xml:space="preserve"> </w:t>
      </w:r>
      <w:r w:rsidRPr="00B364D7">
        <w:rPr>
          <w:rFonts w:ascii="GHEA Grapalat" w:hAnsi="GHEA Grapalat" w:cs="Sylfaen"/>
          <w:sz w:val="24"/>
          <w:szCs w:val="24"/>
          <w:lang w:val="hy-AM"/>
        </w:rPr>
        <w:t>է</w:t>
      </w:r>
      <w:r w:rsidRPr="00B364D7">
        <w:rPr>
          <w:rFonts w:ascii="GHEA Grapalat" w:hAnsi="GHEA Grapalat"/>
          <w:sz w:val="24"/>
          <w:szCs w:val="24"/>
          <w:lang w:val="hy-AM"/>
        </w:rPr>
        <w:t xml:space="preserve"> իրավական ակտերի նախագծերի միասնական </w:t>
      </w:r>
      <w:hyperlink r:id="rId6" w:history="1">
        <w:r w:rsidRPr="00B364D7">
          <w:rPr>
            <w:rStyle w:val="Hyperlink"/>
            <w:rFonts w:ascii="GHEA Grapalat" w:hAnsi="GHEA Grapalat"/>
            <w:color w:val="auto"/>
            <w:sz w:val="24"/>
            <w:szCs w:val="24"/>
            <w:lang w:val="af-ZA"/>
          </w:rPr>
          <w:t>www.e-draft.am</w:t>
        </w:r>
      </w:hyperlink>
      <w:r w:rsidRPr="00B364D7">
        <w:rPr>
          <w:rFonts w:ascii="GHEA Grapalat" w:hAnsi="GHEA Grapalat"/>
          <w:sz w:val="24"/>
          <w:szCs w:val="24"/>
          <w:lang w:val="af-ZA"/>
        </w:rPr>
        <w:t xml:space="preserve"> </w:t>
      </w:r>
      <w:r w:rsidRPr="00B364D7">
        <w:rPr>
          <w:rFonts w:ascii="GHEA Grapalat" w:hAnsi="GHEA Grapalat"/>
          <w:sz w:val="24"/>
          <w:szCs w:val="24"/>
          <w:lang w:val="hy-AM"/>
        </w:rPr>
        <w:t>կայքում</w:t>
      </w:r>
      <w:r w:rsidRPr="00B364D7">
        <w:rPr>
          <w:rFonts w:ascii="GHEA Grapalat" w:hAnsi="GHEA Grapalat"/>
          <w:sz w:val="24"/>
          <w:szCs w:val="24"/>
          <w:lang w:val="af-ZA"/>
        </w:rPr>
        <w:t>`</w:t>
      </w:r>
      <w:r w:rsidRPr="00B364D7">
        <w:rPr>
          <w:rFonts w:ascii="GHEA Grapalat" w:hAnsi="GHEA Grapalat"/>
          <w:sz w:val="24"/>
          <w:szCs w:val="24"/>
          <w:lang w:val="hy-AM"/>
        </w:rPr>
        <w:t xml:space="preserve"> </w:t>
      </w:r>
      <w:r w:rsidRPr="00B364D7">
        <w:rPr>
          <w:rFonts w:ascii="GHEA Grapalat" w:hAnsi="GHEA Grapalat" w:cs="Sylfaen"/>
          <w:sz w:val="24"/>
          <w:szCs w:val="24"/>
          <w:lang w:val="hy-AM"/>
        </w:rPr>
        <w:t>հասարակությանն</w:t>
      </w:r>
      <w:r w:rsidR="00F93EB2" w:rsidRPr="00B364D7">
        <w:rPr>
          <w:rFonts w:ascii="GHEA Grapalat" w:hAnsi="GHEA Grapalat"/>
          <w:sz w:val="24"/>
          <w:szCs w:val="24"/>
          <w:lang w:val="hy-AM"/>
        </w:rPr>
        <w:t xml:space="preserve"> </w:t>
      </w:r>
      <w:r w:rsidRPr="00B364D7">
        <w:rPr>
          <w:rFonts w:ascii="GHEA Grapalat" w:hAnsi="GHEA Grapalat" w:cs="Sylfaen"/>
          <w:sz w:val="24"/>
          <w:szCs w:val="24"/>
          <w:lang w:val="hy-AM"/>
        </w:rPr>
        <w:t>իրազեկելու</w:t>
      </w:r>
      <w:r w:rsidRPr="00B364D7">
        <w:rPr>
          <w:rFonts w:ascii="GHEA Grapalat" w:hAnsi="GHEA Grapalat"/>
          <w:sz w:val="24"/>
          <w:szCs w:val="24"/>
          <w:lang w:val="hy-AM"/>
        </w:rPr>
        <w:t xml:space="preserve"> </w:t>
      </w:r>
      <w:r w:rsidRPr="00B364D7">
        <w:rPr>
          <w:rFonts w:ascii="GHEA Grapalat" w:hAnsi="GHEA Grapalat" w:cs="Sylfaen"/>
          <w:sz w:val="24"/>
          <w:szCs w:val="24"/>
          <w:lang w:val="hy-AM"/>
        </w:rPr>
        <w:t>նպատակով</w:t>
      </w:r>
      <w:r w:rsidR="00F93EB2" w:rsidRPr="00B364D7">
        <w:rPr>
          <w:rFonts w:ascii="GHEA Grapalat" w:hAnsi="GHEA Grapalat" w:cs="Sylfaen"/>
          <w:spacing w:val="-8"/>
          <w:sz w:val="24"/>
          <w:szCs w:val="24"/>
          <w:lang w:val="it-IT"/>
        </w:rPr>
        <w:t>:</w:t>
      </w:r>
    </w:p>
    <w:p w:rsidR="006B25DD" w:rsidRPr="00B364D7" w:rsidRDefault="006B25DD" w:rsidP="00DF5BDB">
      <w:pPr>
        <w:pStyle w:val="ListParagraph"/>
        <w:numPr>
          <w:ilvl w:val="0"/>
          <w:numId w:val="14"/>
        </w:numPr>
        <w:tabs>
          <w:tab w:val="left" w:pos="1134"/>
        </w:tabs>
        <w:spacing w:after="0" w:line="360" w:lineRule="auto"/>
        <w:ind w:left="0" w:firstLine="990"/>
        <w:jc w:val="both"/>
        <w:rPr>
          <w:rFonts w:cs="Sylfaen"/>
          <w:b/>
          <w:sz w:val="24"/>
          <w:szCs w:val="24"/>
          <w:lang w:val="hy-AM"/>
        </w:rPr>
      </w:pPr>
      <w:r w:rsidRPr="00B364D7">
        <w:rPr>
          <w:rFonts w:cs="Sylfaen"/>
          <w:b/>
          <w:sz w:val="24"/>
          <w:szCs w:val="24"/>
          <w:lang w:val="hy-AM"/>
        </w:rPr>
        <w:t>Ակնկալվող արդյունքը</w:t>
      </w:r>
    </w:p>
    <w:p w:rsidR="003C231E" w:rsidRPr="00B364D7" w:rsidRDefault="00B364D7" w:rsidP="00F36916">
      <w:pPr>
        <w:pStyle w:val="NormalWeb"/>
        <w:spacing w:before="0" w:beforeAutospacing="0" w:after="0" w:afterAutospacing="0" w:line="360" w:lineRule="auto"/>
        <w:ind w:firstLine="720"/>
        <w:jc w:val="both"/>
        <w:rPr>
          <w:rFonts w:ascii="GHEA Grapalat" w:hAnsi="GHEA Grapalat"/>
          <w:b/>
          <w:lang w:val="hy-AM"/>
        </w:rPr>
      </w:pPr>
      <w:r w:rsidRPr="00B364D7">
        <w:rPr>
          <w:rFonts w:ascii="GHEA Grapalat" w:hAnsi="GHEA Grapalat" w:cs="Sylfaen"/>
          <w:lang w:val="hy-AM"/>
        </w:rPr>
        <w:t>Օրենքի նախագծի ընդունմամբ ակնկալվում է Հայաստանի Հանրապետության պետական բյուջեի օրենքի նախագիծը Ազգային ժողով ներկայացնելիս չծանրաբեռնել լրացուցիչ ծրագրերով</w:t>
      </w:r>
      <w:r w:rsidR="00A60DEF" w:rsidRPr="00B364D7">
        <w:rPr>
          <w:rFonts w:ascii="GHEA Grapalat" w:hAnsi="GHEA Grapalat" w:cs="Sylfaen"/>
          <w:lang w:val="hy-AM"/>
        </w:rPr>
        <w:t>։</w:t>
      </w:r>
    </w:p>
    <w:p w:rsidR="0075000C" w:rsidRPr="00B364D7" w:rsidRDefault="0075000C" w:rsidP="00DF5BDB">
      <w:pPr>
        <w:pStyle w:val="BodyText"/>
        <w:numPr>
          <w:ilvl w:val="0"/>
          <w:numId w:val="14"/>
        </w:numPr>
        <w:ind w:left="360" w:firstLine="630"/>
        <w:jc w:val="both"/>
        <w:rPr>
          <w:rFonts w:ascii="GHEA Grapalat" w:hAnsi="GHEA Grapalat"/>
          <w:b/>
          <w:noProof/>
          <w:sz w:val="24"/>
          <w:szCs w:val="24"/>
          <w:lang w:val="hy-AM"/>
        </w:rPr>
      </w:pPr>
      <w:r w:rsidRPr="00B364D7">
        <w:rPr>
          <w:rFonts w:ascii="GHEA Grapalat" w:hAnsi="GHEA Grapalat" w:cs="Sylfaen"/>
          <w:b/>
          <w:bCs/>
          <w:sz w:val="24"/>
          <w:szCs w:val="24"/>
          <w:lang w:val="hy-AM"/>
        </w:rPr>
        <w:t>Տեղեկատվություն</w:t>
      </w:r>
      <w:r w:rsidRPr="00B364D7">
        <w:rPr>
          <w:rFonts w:ascii="GHEA Grapalat" w:hAnsi="GHEA Grapalat" w:cs="Calibri"/>
          <w:b/>
          <w:bCs/>
          <w:sz w:val="24"/>
          <w:szCs w:val="24"/>
          <w:lang w:val="hy-AM"/>
        </w:rPr>
        <w:t xml:space="preserve"> </w:t>
      </w:r>
      <w:r w:rsidRPr="00B364D7">
        <w:rPr>
          <w:rFonts w:ascii="GHEA Grapalat" w:hAnsi="GHEA Grapalat" w:cs="Sylfaen"/>
          <w:b/>
          <w:bCs/>
          <w:sz w:val="24"/>
          <w:szCs w:val="24"/>
          <w:lang w:val="hy-AM"/>
        </w:rPr>
        <w:t>լ</w:t>
      </w:r>
      <w:r w:rsidRPr="00B364D7">
        <w:rPr>
          <w:rFonts w:ascii="GHEA Grapalat" w:hAnsi="GHEA Grapalat" w:cs="Verdana"/>
          <w:b/>
          <w:bCs/>
          <w:sz w:val="24"/>
          <w:szCs w:val="24"/>
          <w:lang w:val="hy-AM"/>
        </w:rPr>
        <w:t>ր</w:t>
      </w:r>
      <w:r w:rsidRPr="00B364D7">
        <w:rPr>
          <w:rFonts w:ascii="GHEA Grapalat" w:hAnsi="GHEA Grapalat" w:cs="Sylfaen"/>
          <w:b/>
          <w:bCs/>
          <w:sz w:val="24"/>
          <w:szCs w:val="24"/>
          <w:lang w:val="hy-AM"/>
        </w:rPr>
        <w:t>ացուցիչ</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ֆինանսական</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միջոցնե</w:t>
      </w:r>
      <w:r w:rsidRPr="00B364D7">
        <w:rPr>
          <w:rFonts w:ascii="GHEA Grapalat" w:hAnsi="GHEA Grapalat" w:cs="Verdana"/>
          <w:b/>
          <w:bCs/>
          <w:sz w:val="24"/>
          <w:szCs w:val="24"/>
          <w:lang w:val="hy-AM"/>
        </w:rPr>
        <w:t>ր</w:t>
      </w:r>
      <w:r w:rsidRPr="00B364D7">
        <w:rPr>
          <w:rFonts w:ascii="GHEA Grapalat" w:hAnsi="GHEA Grapalat" w:cs="Sylfaen"/>
          <w:b/>
          <w:bCs/>
          <w:sz w:val="24"/>
          <w:szCs w:val="24"/>
          <w:lang w:val="hy-AM"/>
        </w:rPr>
        <w:t>ի</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անհ</w:t>
      </w:r>
      <w:r w:rsidRPr="00B364D7">
        <w:rPr>
          <w:rFonts w:ascii="GHEA Grapalat" w:hAnsi="GHEA Grapalat" w:cs="Verdana"/>
          <w:b/>
          <w:bCs/>
          <w:sz w:val="24"/>
          <w:szCs w:val="24"/>
          <w:lang w:val="hy-AM"/>
        </w:rPr>
        <w:t>ր</w:t>
      </w:r>
      <w:r w:rsidRPr="00B364D7">
        <w:rPr>
          <w:rFonts w:ascii="GHEA Grapalat" w:hAnsi="GHEA Grapalat" w:cs="Sylfaen"/>
          <w:b/>
          <w:bCs/>
          <w:sz w:val="24"/>
          <w:szCs w:val="24"/>
          <w:lang w:val="hy-AM"/>
        </w:rPr>
        <w:t>աժեշտության</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և</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պետական</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բյուջեի</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եկամուտնե</w:t>
      </w:r>
      <w:r w:rsidRPr="00B364D7">
        <w:rPr>
          <w:rFonts w:ascii="GHEA Grapalat" w:hAnsi="GHEA Grapalat" w:cs="Verdana"/>
          <w:b/>
          <w:bCs/>
          <w:sz w:val="24"/>
          <w:szCs w:val="24"/>
          <w:lang w:val="hy-AM"/>
        </w:rPr>
        <w:t>ր</w:t>
      </w:r>
      <w:r w:rsidRPr="00B364D7">
        <w:rPr>
          <w:rFonts w:ascii="GHEA Grapalat" w:hAnsi="GHEA Grapalat" w:cs="Sylfaen"/>
          <w:b/>
          <w:bCs/>
          <w:sz w:val="24"/>
          <w:szCs w:val="24"/>
          <w:lang w:val="hy-AM"/>
        </w:rPr>
        <w:t>ում</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և</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ծախսե</w:t>
      </w:r>
      <w:r w:rsidRPr="00B364D7">
        <w:rPr>
          <w:rFonts w:ascii="GHEA Grapalat" w:hAnsi="GHEA Grapalat" w:cs="Verdana"/>
          <w:b/>
          <w:bCs/>
          <w:sz w:val="24"/>
          <w:szCs w:val="24"/>
          <w:lang w:val="hy-AM"/>
        </w:rPr>
        <w:t>ր</w:t>
      </w:r>
      <w:r w:rsidRPr="00B364D7">
        <w:rPr>
          <w:rFonts w:ascii="GHEA Grapalat" w:hAnsi="GHEA Grapalat" w:cs="Sylfaen"/>
          <w:b/>
          <w:bCs/>
          <w:sz w:val="24"/>
          <w:szCs w:val="24"/>
          <w:lang w:val="hy-AM"/>
        </w:rPr>
        <w:t>ում</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սպասվելիք</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փոփոխություննե</w:t>
      </w:r>
      <w:r w:rsidRPr="00B364D7">
        <w:rPr>
          <w:rFonts w:ascii="GHEA Grapalat" w:hAnsi="GHEA Grapalat" w:cs="Verdana"/>
          <w:b/>
          <w:bCs/>
          <w:sz w:val="24"/>
          <w:szCs w:val="24"/>
          <w:lang w:val="hy-AM"/>
        </w:rPr>
        <w:t>ր</w:t>
      </w:r>
      <w:r w:rsidRPr="00B364D7">
        <w:rPr>
          <w:rFonts w:ascii="GHEA Grapalat" w:hAnsi="GHEA Grapalat" w:cs="Sylfaen"/>
          <w:b/>
          <w:bCs/>
          <w:sz w:val="24"/>
          <w:szCs w:val="24"/>
          <w:lang w:val="hy-AM"/>
        </w:rPr>
        <w:t>ի</w:t>
      </w:r>
      <w:r w:rsidRPr="00B364D7">
        <w:rPr>
          <w:rFonts w:ascii="GHEA Grapalat" w:hAnsi="GHEA Grapalat" w:cs="Verdana"/>
          <w:b/>
          <w:bCs/>
          <w:sz w:val="24"/>
          <w:szCs w:val="24"/>
          <w:lang w:val="hy-AM"/>
        </w:rPr>
        <w:t xml:space="preserve"> </w:t>
      </w:r>
      <w:r w:rsidRPr="00B364D7">
        <w:rPr>
          <w:rFonts w:ascii="GHEA Grapalat" w:hAnsi="GHEA Grapalat" w:cs="Sylfaen"/>
          <w:b/>
          <w:bCs/>
          <w:sz w:val="24"/>
          <w:szCs w:val="24"/>
          <w:lang w:val="hy-AM"/>
        </w:rPr>
        <w:t>մասին</w:t>
      </w:r>
    </w:p>
    <w:p w:rsidR="004E480F" w:rsidRPr="00B364D7" w:rsidRDefault="00F93EB2" w:rsidP="00F36916">
      <w:pPr>
        <w:shd w:val="clear" w:color="auto" w:fill="FFFFFF"/>
        <w:spacing w:line="360" w:lineRule="auto"/>
        <w:ind w:firstLine="720"/>
        <w:jc w:val="both"/>
        <w:rPr>
          <w:rFonts w:ascii="GHEA Grapalat" w:hAnsi="GHEA Grapalat"/>
          <w:sz w:val="24"/>
          <w:szCs w:val="24"/>
          <w:lang w:val="hy-AM"/>
        </w:rPr>
      </w:pPr>
      <w:r w:rsidRPr="00B364D7">
        <w:rPr>
          <w:rFonts w:ascii="GHEA Grapalat" w:hAnsi="GHEA Grapalat" w:cs="Sylfaen"/>
          <w:sz w:val="24"/>
          <w:szCs w:val="24"/>
          <w:lang w:val="hy-AM"/>
        </w:rPr>
        <w:t>«Սևանա լճի մասին» օրենքում</w:t>
      </w:r>
      <w:r w:rsidRPr="00B364D7">
        <w:rPr>
          <w:rFonts w:ascii="GHEA Grapalat" w:hAnsi="GHEA Grapalat" w:cs="Sylfaen"/>
          <w:sz w:val="24"/>
          <w:szCs w:val="24"/>
          <w:lang w:val="fi-FI"/>
        </w:rPr>
        <w:t xml:space="preserve"> </w:t>
      </w:r>
      <w:r w:rsidRPr="00B364D7">
        <w:rPr>
          <w:rFonts w:ascii="GHEA Grapalat" w:hAnsi="GHEA Grapalat" w:cs="Sylfaen"/>
          <w:sz w:val="24"/>
          <w:szCs w:val="24"/>
          <w:lang w:val="hy-AM"/>
        </w:rPr>
        <w:t>փոփոխություններ</w:t>
      </w:r>
      <w:r w:rsidRPr="00B364D7">
        <w:rPr>
          <w:rFonts w:ascii="GHEA Grapalat" w:hAnsi="GHEA Grapalat" w:cs="Sylfaen"/>
          <w:sz w:val="24"/>
          <w:szCs w:val="24"/>
          <w:lang w:val="fi-FI"/>
        </w:rPr>
        <w:t xml:space="preserve"> </w:t>
      </w:r>
      <w:r w:rsidRPr="00B364D7">
        <w:rPr>
          <w:rFonts w:ascii="GHEA Grapalat" w:hAnsi="GHEA Grapalat" w:cs="Sylfaen"/>
          <w:sz w:val="24"/>
          <w:szCs w:val="24"/>
          <w:lang w:val="hy-AM"/>
        </w:rPr>
        <w:t>կատարելու</w:t>
      </w:r>
      <w:r w:rsidRPr="00B364D7">
        <w:rPr>
          <w:rFonts w:ascii="GHEA Grapalat" w:hAnsi="GHEA Grapalat" w:cs="Sylfaen"/>
          <w:sz w:val="24"/>
          <w:szCs w:val="24"/>
          <w:lang w:val="fi-FI"/>
        </w:rPr>
        <w:t xml:space="preserve"> </w:t>
      </w:r>
      <w:r w:rsidRPr="00B364D7">
        <w:rPr>
          <w:rFonts w:ascii="GHEA Grapalat" w:hAnsi="GHEA Grapalat" w:cs="Sylfaen"/>
          <w:sz w:val="24"/>
          <w:szCs w:val="24"/>
          <w:lang w:val="hy-AM"/>
        </w:rPr>
        <w:t>մասին»</w:t>
      </w:r>
      <w:r w:rsidRPr="00B364D7">
        <w:rPr>
          <w:rFonts w:ascii="GHEA Grapalat" w:hAnsi="GHEA Grapalat" w:cs="Sylfaen"/>
          <w:b/>
          <w:bCs/>
          <w:sz w:val="24"/>
          <w:szCs w:val="24"/>
          <w:lang w:val="hy-AM"/>
        </w:rPr>
        <w:t xml:space="preserve"> </w:t>
      </w:r>
      <w:r w:rsidRPr="00B364D7">
        <w:rPr>
          <w:rFonts w:ascii="GHEA Grapalat" w:hAnsi="GHEA Grapalat" w:cs="Sylfaen"/>
          <w:sz w:val="24"/>
          <w:szCs w:val="24"/>
          <w:lang w:val="hy-AM"/>
        </w:rPr>
        <w:t>օրենքի նախագծի</w:t>
      </w:r>
      <w:r w:rsidR="00ED5595" w:rsidRPr="00B364D7">
        <w:rPr>
          <w:rFonts w:ascii="GHEA Grapalat" w:hAnsi="GHEA Grapalat"/>
          <w:bCs/>
          <w:sz w:val="24"/>
          <w:szCs w:val="24"/>
          <w:lang w:val="fi-FI"/>
        </w:rPr>
        <w:t xml:space="preserve"> </w:t>
      </w:r>
      <w:r w:rsidR="004E480F" w:rsidRPr="00B364D7">
        <w:rPr>
          <w:rFonts w:ascii="GHEA Grapalat" w:hAnsi="GHEA Grapalat"/>
          <w:sz w:val="24"/>
          <w:szCs w:val="24"/>
          <w:lang w:val="hy-AM"/>
        </w:rPr>
        <w:t>ը</w:t>
      </w:r>
      <w:r w:rsidR="004E480F" w:rsidRPr="00B364D7">
        <w:rPr>
          <w:rFonts w:ascii="GHEA Grapalat" w:hAnsi="GHEA Grapalat" w:cs="Sylfaen"/>
          <w:sz w:val="24"/>
          <w:szCs w:val="24"/>
          <w:lang w:val="hy-AM"/>
        </w:rPr>
        <w:t>նդունման</w:t>
      </w:r>
      <w:r w:rsidR="00E265BA" w:rsidRPr="00B364D7">
        <w:rPr>
          <w:rFonts w:ascii="GHEA Grapalat" w:hAnsi="GHEA Grapalat"/>
          <w:sz w:val="24"/>
          <w:szCs w:val="24"/>
          <w:lang w:val="hy-AM"/>
        </w:rPr>
        <w:t xml:space="preserve"> </w:t>
      </w:r>
      <w:r w:rsidR="004E480F" w:rsidRPr="00B364D7">
        <w:rPr>
          <w:rFonts w:ascii="GHEA Grapalat" w:hAnsi="GHEA Grapalat"/>
          <w:sz w:val="24"/>
          <w:szCs w:val="24"/>
          <w:lang w:val="hy-AM"/>
        </w:rPr>
        <w:t xml:space="preserve">կապակցությամբ </w:t>
      </w:r>
      <w:r w:rsidR="004E480F" w:rsidRPr="00B364D7">
        <w:rPr>
          <w:rFonts w:ascii="GHEA Grapalat" w:hAnsi="GHEA Grapalat"/>
          <w:noProof/>
          <w:sz w:val="24"/>
          <w:szCs w:val="24"/>
          <w:lang w:val="hy-AM"/>
        </w:rPr>
        <w:t>պետական կամ տեղական ինքնակառավարման մարմնի բյուջեում ծախսերի և եկամուտների ավելացում կամ նվազեցում չի նախատեսվում։</w:t>
      </w:r>
    </w:p>
    <w:p w:rsidR="0075000C" w:rsidRPr="00B364D7" w:rsidRDefault="0075000C" w:rsidP="00DF5BDB">
      <w:pPr>
        <w:pStyle w:val="ListParagraph"/>
        <w:numPr>
          <w:ilvl w:val="0"/>
          <w:numId w:val="14"/>
        </w:numPr>
        <w:spacing w:line="360" w:lineRule="auto"/>
        <w:ind w:left="360" w:firstLine="630"/>
        <w:jc w:val="both"/>
        <w:rPr>
          <w:b/>
          <w:sz w:val="24"/>
          <w:szCs w:val="24"/>
          <w:lang w:val="hy-AM"/>
        </w:rPr>
      </w:pPr>
      <w:r w:rsidRPr="00B364D7">
        <w:rPr>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A66F36" w:rsidRPr="00B364D7" w:rsidRDefault="00A66F36" w:rsidP="00A66F36">
      <w:pPr>
        <w:pStyle w:val="NormalWeb"/>
        <w:spacing w:before="0" w:beforeAutospacing="0" w:after="0" w:afterAutospacing="0" w:line="360" w:lineRule="auto"/>
        <w:ind w:firstLine="720"/>
        <w:jc w:val="both"/>
        <w:rPr>
          <w:rFonts w:ascii="GHEA Grapalat" w:hAnsi="GHEA Grapalat"/>
          <w:b/>
          <w:lang w:val="hy-AM"/>
        </w:rPr>
      </w:pPr>
      <w:r w:rsidRPr="00B364D7">
        <w:rPr>
          <w:rFonts w:ascii="GHEA Grapalat" w:hAnsi="GHEA Grapalat"/>
          <w:lang w:val="hy-AM"/>
        </w:rPr>
        <w:t xml:space="preserve">Սույն նախագիծը համապատասխան է 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№1902-Լ որոշման հավելված № 1-ի 5-րդ «Շրջակա միջավայրի նախարարություն» բաժնի 2-րդ կետին և 2021 թվականի օգոստոսի 18-ի </w:t>
      </w:r>
      <w:r w:rsidRPr="00B364D7">
        <w:rPr>
          <w:rFonts w:ascii="GHEA Grapalat" w:hAnsi="GHEA Grapalat"/>
          <w:b/>
          <w:lang w:val="hy-AM"/>
        </w:rPr>
        <w:t>«</w:t>
      </w:r>
      <w:r w:rsidRPr="00B364D7">
        <w:rPr>
          <w:rStyle w:val="Strong"/>
          <w:rFonts w:ascii="GHEA Grapalat" w:hAnsi="GHEA Grapalat" w:cs="Arial"/>
          <w:b w:val="0"/>
          <w:shd w:val="clear" w:color="auto" w:fill="FFFFFF"/>
          <w:lang w:val="hy-AM"/>
        </w:rPr>
        <w:t>Հայաստանի Հանրապետության Կառավարության ծրագրի մասին</w:t>
      </w:r>
      <w:r w:rsidRPr="00B364D7">
        <w:rPr>
          <w:rFonts w:ascii="GHEA Grapalat" w:hAnsi="GHEA Grapalat"/>
          <w:b/>
          <w:lang w:val="hy-AM"/>
        </w:rPr>
        <w:t xml:space="preserve">» </w:t>
      </w:r>
      <w:r w:rsidRPr="00B364D7">
        <w:rPr>
          <w:rFonts w:ascii="GHEA Grapalat" w:hAnsi="GHEA Grapalat"/>
          <w:lang w:val="hy-AM"/>
        </w:rPr>
        <w:t xml:space="preserve">№ 1363-Ա որոշման հավելվածի </w:t>
      </w:r>
      <w:r w:rsidR="008C2DD8" w:rsidRPr="00B364D7">
        <w:rPr>
          <w:rFonts w:ascii="GHEA Grapalat" w:hAnsi="GHEA Grapalat"/>
          <w:lang w:val="hy-AM"/>
        </w:rPr>
        <w:t>4.10 «Շրջակա միջավայրի պահպանություն» բաժնին։</w:t>
      </w:r>
    </w:p>
    <w:sectPr w:rsidR="00A66F36" w:rsidRPr="00B364D7" w:rsidSect="000A0F4F">
      <w:pgSz w:w="12240" w:h="15840"/>
      <w:pgMar w:top="1080" w:right="567"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Regular">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8E6"/>
    <w:multiLevelType w:val="hybridMultilevel"/>
    <w:tmpl w:val="77044D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E11FED"/>
    <w:multiLevelType w:val="hybridMultilevel"/>
    <w:tmpl w:val="A5760F66"/>
    <w:lvl w:ilvl="0" w:tplc="2FA667C4">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E022D"/>
    <w:multiLevelType w:val="hybridMultilevel"/>
    <w:tmpl w:val="A7469B42"/>
    <w:lvl w:ilvl="0" w:tplc="B7108F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85E"/>
    <w:multiLevelType w:val="hybridMultilevel"/>
    <w:tmpl w:val="E02CA2DA"/>
    <w:lvl w:ilvl="0" w:tplc="2508F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36C1785"/>
    <w:multiLevelType w:val="hybridMultilevel"/>
    <w:tmpl w:val="CA4E8938"/>
    <w:lvl w:ilvl="0" w:tplc="0419000F">
      <w:start w:val="1"/>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5A56A9"/>
    <w:multiLevelType w:val="hybridMultilevel"/>
    <w:tmpl w:val="AF4C94D2"/>
    <w:lvl w:ilvl="0" w:tplc="AC26D3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5070D0"/>
    <w:multiLevelType w:val="hybridMultilevel"/>
    <w:tmpl w:val="9D1491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88970EF"/>
    <w:multiLevelType w:val="hybridMultilevel"/>
    <w:tmpl w:val="33AE0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E6789C"/>
    <w:multiLevelType w:val="hybridMultilevel"/>
    <w:tmpl w:val="4B6E125E"/>
    <w:lvl w:ilvl="0" w:tplc="743A2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CFC2388"/>
    <w:multiLevelType w:val="hybridMultilevel"/>
    <w:tmpl w:val="CA4E8938"/>
    <w:lvl w:ilvl="0" w:tplc="0419000F">
      <w:start w:val="1"/>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0923B4"/>
    <w:multiLevelType w:val="hybridMultilevel"/>
    <w:tmpl w:val="9F14330E"/>
    <w:lvl w:ilvl="0" w:tplc="78387DE0">
      <w:start w:val="1"/>
      <w:numFmt w:val="decimal"/>
      <w:lvlText w:val="%1."/>
      <w:lvlJc w:val="left"/>
      <w:pPr>
        <w:ind w:left="4330" w:hanging="360"/>
      </w:pPr>
      <w:rPr>
        <w:rFonts w:eastAsia="Times New Roman"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53761084"/>
    <w:multiLevelType w:val="hybridMultilevel"/>
    <w:tmpl w:val="5D586AB0"/>
    <w:lvl w:ilvl="0" w:tplc="6682F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1C0018"/>
    <w:multiLevelType w:val="hybridMultilevel"/>
    <w:tmpl w:val="C032B058"/>
    <w:lvl w:ilvl="0" w:tplc="BC603DC4">
      <w:start w:val="1"/>
      <w:numFmt w:val="decimal"/>
      <w:lvlText w:val="%1."/>
      <w:lvlJc w:val="left"/>
      <w:pPr>
        <w:ind w:left="3338"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8C33A7"/>
    <w:multiLevelType w:val="hybridMultilevel"/>
    <w:tmpl w:val="1124F368"/>
    <w:lvl w:ilvl="0" w:tplc="58EA5E6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CF213C"/>
    <w:multiLevelType w:val="hybridMultilevel"/>
    <w:tmpl w:val="CCDA5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EC08A8"/>
    <w:multiLevelType w:val="hybridMultilevel"/>
    <w:tmpl w:val="7E6C7F72"/>
    <w:lvl w:ilvl="0" w:tplc="3B9EB0F0">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849544A"/>
    <w:multiLevelType w:val="hybridMultilevel"/>
    <w:tmpl w:val="9F14330E"/>
    <w:lvl w:ilvl="0" w:tplc="78387DE0">
      <w:start w:val="1"/>
      <w:numFmt w:val="decimal"/>
      <w:lvlText w:val="%1."/>
      <w:lvlJc w:val="left"/>
      <w:pPr>
        <w:ind w:left="4330" w:hanging="360"/>
      </w:pPr>
      <w:rPr>
        <w:rFonts w:eastAsia="Times New Roman"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15:restartNumberingAfterBreak="0">
    <w:nsid w:val="797A0904"/>
    <w:multiLevelType w:val="hybridMultilevel"/>
    <w:tmpl w:val="C0D68D40"/>
    <w:lvl w:ilvl="0" w:tplc="B09CF6B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0"/>
  </w:num>
  <w:num w:numId="3">
    <w:abstractNumId w:val="4"/>
  </w:num>
  <w:num w:numId="4">
    <w:abstractNumId w:val="5"/>
  </w:num>
  <w:num w:numId="5">
    <w:abstractNumId w:val="7"/>
  </w:num>
  <w:num w:numId="6">
    <w:abstractNumId w:val="16"/>
  </w:num>
  <w:num w:numId="7">
    <w:abstractNumId w:val="14"/>
  </w:num>
  <w:num w:numId="8">
    <w:abstractNumId w:val="15"/>
  </w:num>
  <w:num w:numId="9">
    <w:abstractNumId w:val="10"/>
  </w:num>
  <w:num w:numId="10">
    <w:abstractNumId w:val="17"/>
  </w:num>
  <w:num w:numId="11">
    <w:abstractNumId w:val="9"/>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2"/>
  </w:num>
  <w:num w:numId="17">
    <w:abstractNumId w:val="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52BCB"/>
    <w:rsid w:val="00000BC7"/>
    <w:rsid w:val="00021467"/>
    <w:rsid w:val="0004341F"/>
    <w:rsid w:val="0005399E"/>
    <w:rsid w:val="00065E69"/>
    <w:rsid w:val="000A0F4F"/>
    <w:rsid w:val="000A6160"/>
    <w:rsid w:val="000D677A"/>
    <w:rsid w:val="001114D0"/>
    <w:rsid w:val="00123EFC"/>
    <w:rsid w:val="001420ED"/>
    <w:rsid w:val="00142373"/>
    <w:rsid w:val="00150B0A"/>
    <w:rsid w:val="00177987"/>
    <w:rsid w:val="00181ED2"/>
    <w:rsid w:val="00183FCA"/>
    <w:rsid w:val="00187B52"/>
    <w:rsid w:val="001A44DB"/>
    <w:rsid w:val="001B7080"/>
    <w:rsid w:val="001B7EC5"/>
    <w:rsid w:val="001C5E56"/>
    <w:rsid w:val="001D04F6"/>
    <w:rsid w:val="001E3721"/>
    <w:rsid w:val="001F2CC0"/>
    <w:rsid w:val="00202E3E"/>
    <w:rsid w:val="0021012C"/>
    <w:rsid w:val="00221AB4"/>
    <w:rsid w:val="002359BA"/>
    <w:rsid w:val="00242EE9"/>
    <w:rsid w:val="00265703"/>
    <w:rsid w:val="00272C19"/>
    <w:rsid w:val="00281068"/>
    <w:rsid w:val="0029598F"/>
    <w:rsid w:val="002B3C26"/>
    <w:rsid w:val="002C5DDE"/>
    <w:rsid w:val="002C648E"/>
    <w:rsid w:val="002D6A25"/>
    <w:rsid w:val="002E54B9"/>
    <w:rsid w:val="002E5635"/>
    <w:rsid w:val="003104C1"/>
    <w:rsid w:val="00323FC7"/>
    <w:rsid w:val="00326F55"/>
    <w:rsid w:val="00332C96"/>
    <w:rsid w:val="0034579B"/>
    <w:rsid w:val="003703E6"/>
    <w:rsid w:val="003963DF"/>
    <w:rsid w:val="003A195B"/>
    <w:rsid w:val="003B6B47"/>
    <w:rsid w:val="003C231E"/>
    <w:rsid w:val="003D0653"/>
    <w:rsid w:val="00412366"/>
    <w:rsid w:val="004409DB"/>
    <w:rsid w:val="00440E27"/>
    <w:rsid w:val="00444AC9"/>
    <w:rsid w:val="004504CA"/>
    <w:rsid w:val="00476637"/>
    <w:rsid w:val="00477976"/>
    <w:rsid w:val="004A188E"/>
    <w:rsid w:val="004A4009"/>
    <w:rsid w:val="004A5E44"/>
    <w:rsid w:val="004B55A5"/>
    <w:rsid w:val="004E480F"/>
    <w:rsid w:val="004F5C40"/>
    <w:rsid w:val="0050597D"/>
    <w:rsid w:val="00525E16"/>
    <w:rsid w:val="005310BD"/>
    <w:rsid w:val="00531628"/>
    <w:rsid w:val="005407B3"/>
    <w:rsid w:val="00552F29"/>
    <w:rsid w:val="005A1A31"/>
    <w:rsid w:val="005C4236"/>
    <w:rsid w:val="005C71B5"/>
    <w:rsid w:val="005C7D92"/>
    <w:rsid w:val="005D2BC4"/>
    <w:rsid w:val="00623127"/>
    <w:rsid w:val="00627F16"/>
    <w:rsid w:val="006458DE"/>
    <w:rsid w:val="00681DFB"/>
    <w:rsid w:val="00685EFE"/>
    <w:rsid w:val="006A2C6C"/>
    <w:rsid w:val="006A5CD7"/>
    <w:rsid w:val="006B25DD"/>
    <w:rsid w:val="006B4142"/>
    <w:rsid w:val="006C6929"/>
    <w:rsid w:val="006E598B"/>
    <w:rsid w:val="006F4CB2"/>
    <w:rsid w:val="006F5D9F"/>
    <w:rsid w:val="00707E52"/>
    <w:rsid w:val="0071727C"/>
    <w:rsid w:val="00733854"/>
    <w:rsid w:val="00746127"/>
    <w:rsid w:val="00746FA0"/>
    <w:rsid w:val="0075000C"/>
    <w:rsid w:val="00752E03"/>
    <w:rsid w:val="00756BE4"/>
    <w:rsid w:val="00763CB8"/>
    <w:rsid w:val="00765475"/>
    <w:rsid w:val="0078341D"/>
    <w:rsid w:val="00790B6D"/>
    <w:rsid w:val="007A1ADF"/>
    <w:rsid w:val="007D6A87"/>
    <w:rsid w:val="007E008E"/>
    <w:rsid w:val="00810F59"/>
    <w:rsid w:val="008155C1"/>
    <w:rsid w:val="00815AF1"/>
    <w:rsid w:val="00830E19"/>
    <w:rsid w:val="00854036"/>
    <w:rsid w:val="008559E3"/>
    <w:rsid w:val="0086154A"/>
    <w:rsid w:val="00864B6C"/>
    <w:rsid w:val="008656BF"/>
    <w:rsid w:val="00876A7F"/>
    <w:rsid w:val="00880E4A"/>
    <w:rsid w:val="008847E4"/>
    <w:rsid w:val="00886C7A"/>
    <w:rsid w:val="00893D21"/>
    <w:rsid w:val="008C1E4F"/>
    <w:rsid w:val="008C2DD8"/>
    <w:rsid w:val="008D01D9"/>
    <w:rsid w:val="008D70BE"/>
    <w:rsid w:val="0090054D"/>
    <w:rsid w:val="00903181"/>
    <w:rsid w:val="00904BB2"/>
    <w:rsid w:val="00930616"/>
    <w:rsid w:val="00933A87"/>
    <w:rsid w:val="00935BB7"/>
    <w:rsid w:val="00967FF7"/>
    <w:rsid w:val="0097041B"/>
    <w:rsid w:val="00997463"/>
    <w:rsid w:val="009B7530"/>
    <w:rsid w:val="009E72AB"/>
    <w:rsid w:val="00A02F71"/>
    <w:rsid w:val="00A10DF9"/>
    <w:rsid w:val="00A25346"/>
    <w:rsid w:val="00A31995"/>
    <w:rsid w:val="00A3670D"/>
    <w:rsid w:val="00A52BCB"/>
    <w:rsid w:val="00A60DEF"/>
    <w:rsid w:val="00A619B9"/>
    <w:rsid w:val="00A66F36"/>
    <w:rsid w:val="00A9481B"/>
    <w:rsid w:val="00AB0687"/>
    <w:rsid w:val="00AC0AA0"/>
    <w:rsid w:val="00AC1B72"/>
    <w:rsid w:val="00AC3F19"/>
    <w:rsid w:val="00AC45D1"/>
    <w:rsid w:val="00AC78DA"/>
    <w:rsid w:val="00AD2BB4"/>
    <w:rsid w:val="00B179E9"/>
    <w:rsid w:val="00B36352"/>
    <w:rsid w:val="00B364D7"/>
    <w:rsid w:val="00B41501"/>
    <w:rsid w:val="00BA3A59"/>
    <w:rsid w:val="00BA4CCD"/>
    <w:rsid w:val="00BD719D"/>
    <w:rsid w:val="00BE4D71"/>
    <w:rsid w:val="00BF5C6C"/>
    <w:rsid w:val="00C11F72"/>
    <w:rsid w:val="00C223EF"/>
    <w:rsid w:val="00C25B08"/>
    <w:rsid w:val="00C40FD8"/>
    <w:rsid w:val="00C43754"/>
    <w:rsid w:val="00C469C0"/>
    <w:rsid w:val="00C76C3D"/>
    <w:rsid w:val="00C80CCD"/>
    <w:rsid w:val="00CA5EB9"/>
    <w:rsid w:val="00CD4523"/>
    <w:rsid w:val="00D01950"/>
    <w:rsid w:val="00D173D3"/>
    <w:rsid w:val="00D21D08"/>
    <w:rsid w:val="00D22B5A"/>
    <w:rsid w:val="00D50BEA"/>
    <w:rsid w:val="00D65B32"/>
    <w:rsid w:val="00D70EC2"/>
    <w:rsid w:val="00D876B8"/>
    <w:rsid w:val="00D914AE"/>
    <w:rsid w:val="00DB27EC"/>
    <w:rsid w:val="00DB61E3"/>
    <w:rsid w:val="00DC2024"/>
    <w:rsid w:val="00DD7C37"/>
    <w:rsid w:val="00DF5BDB"/>
    <w:rsid w:val="00E02EC9"/>
    <w:rsid w:val="00E036D0"/>
    <w:rsid w:val="00E1204C"/>
    <w:rsid w:val="00E265BA"/>
    <w:rsid w:val="00E33C56"/>
    <w:rsid w:val="00E36330"/>
    <w:rsid w:val="00E52A5C"/>
    <w:rsid w:val="00E53293"/>
    <w:rsid w:val="00E640BA"/>
    <w:rsid w:val="00ED5595"/>
    <w:rsid w:val="00EE1596"/>
    <w:rsid w:val="00F007EB"/>
    <w:rsid w:val="00F02D27"/>
    <w:rsid w:val="00F03D64"/>
    <w:rsid w:val="00F063B6"/>
    <w:rsid w:val="00F12690"/>
    <w:rsid w:val="00F1628E"/>
    <w:rsid w:val="00F25340"/>
    <w:rsid w:val="00F27125"/>
    <w:rsid w:val="00F3458B"/>
    <w:rsid w:val="00F36916"/>
    <w:rsid w:val="00F4292E"/>
    <w:rsid w:val="00F45DD1"/>
    <w:rsid w:val="00F93EB2"/>
    <w:rsid w:val="00FC0582"/>
    <w:rsid w:val="00FC5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AC2C"/>
  <w15:docId w15:val="{B6E51AF0-EA0D-4C05-946D-ECA2297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1E"/>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231E"/>
    <w:pPr>
      <w:spacing w:line="360" w:lineRule="auto"/>
    </w:pPr>
    <w:rPr>
      <w:rFonts w:ascii="Times Armenian" w:hAnsi="Times Armenian"/>
      <w:sz w:val="28"/>
    </w:rPr>
  </w:style>
  <w:style w:type="character" w:customStyle="1" w:styleId="BodyTextChar">
    <w:name w:val="Body Text Char"/>
    <w:basedOn w:val="DefaultParagraphFont"/>
    <w:link w:val="BodyText"/>
    <w:rsid w:val="003C231E"/>
    <w:rPr>
      <w:rFonts w:ascii="Times Armenian" w:eastAsia="Times New Roman" w:hAnsi="Times Armenian" w:cs="Times New Roman"/>
      <w:sz w:val="28"/>
      <w:szCs w:val="20"/>
      <w:lang w:val="en-GB" w:eastAsia="ru-RU"/>
    </w:rPr>
  </w:style>
  <w:style w:type="paragraph" w:customStyle="1" w:styleId="mechtex">
    <w:name w:val="mechtex"/>
    <w:basedOn w:val="Normal"/>
    <w:link w:val="mechtexChar"/>
    <w:rsid w:val="003C231E"/>
    <w:pPr>
      <w:jc w:val="center"/>
    </w:pPr>
    <w:rPr>
      <w:rFonts w:ascii="Arial Armenian" w:hAnsi="Arial Armenian"/>
      <w:lang w:val="en-US"/>
    </w:rPr>
  </w:style>
  <w:style w:type="character" w:customStyle="1" w:styleId="mechtexChar">
    <w:name w:val="mechtex Char"/>
    <w:link w:val="mechtex"/>
    <w:rsid w:val="003C231E"/>
    <w:rPr>
      <w:rFonts w:ascii="Arial Armenian" w:eastAsia="Times New Roman" w:hAnsi="Arial Armenian" w:cs="Times New Roman"/>
      <w:sz w:val="20"/>
      <w:szCs w:val="20"/>
      <w:lang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Знак Знак,Char Char Char,Char Char Char Char,Char Char Char1"/>
    <w:basedOn w:val="Normal"/>
    <w:link w:val="NormalWebChar"/>
    <w:uiPriority w:val="99"/>
    <w:unhideWhenUsed/>
    <w:qFormat/>
    <w:rsid w:val="003C231E"/>
    <w:pPr>
      <w:spacing w:before="100" w:beforeAutospacing="1" w:after="100" w:afterAutospacing="1"/>
    </w:pPr>
    <w:rPr>
      <w:sz w:val="24"/>
      <w:szCs w:val="24"/>
      <w:lang w:val="en-US"/>
    </w:rPr>
  </w:style>
  <w:style w:type="paragraph" w:styleId="ListParagraph">
    <w:name w:val="List Paragraph"/>
    <w:basedOn w:val="Normal"/>
    <w:uiPriority w:val="34"/>
    <w:qFormat/>
    <w:rsid w:val="003C231E"/>
    <w:pPr>
      <w:spacing w:after="200" w:line="276" w:lineRule="auto"/>
      <w:ind w:left="720"/>
      <w:contextualSpacing/>
    </w:pPr>
    <w:rPr>
      <w:rFonts w:ascii="GHEA Grapalat" w:eastAsia="Calibri" w:hAnsi="GHEA Grapalat"/>
      <w:sz w:val="22"/>
      <w:szCs w:val="22"/>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Знак Знак Char,Char Char Char Char1"/>
    <w:link w:val="NormalWeb"/>
    <w:uiPriority w:val="99"/>
    <w:rsid w:val="003C231E"/>
    <w:rPr>
      <w:rFonts w:ascii="Times New Roman" w:eastAsia="Times New Roman" w:hAnsi="Times New Roman" w:cs="Times New Roman"/>
      <w:sz w:val="24"/>
      <w:szCs w:val="24"/>
    </w:rPr>
  </w:style>
  <w:style w:type="paragraph" w:styleId="NoSpacing">
    <w:name w:val="No Spacing"/>
    <w:link w:val="NoSpacingChar"/>
    <w:uiPriority w:val="1"/>
    <w:qFormat/>
    <w:rsid w:val="003C231E"/>
    <w:pPr>
      <w:spacing w:after="0" w:line="240" w:lineRule="auto"/>
    </w:pPr>
    <w:rPr>
      <w:rFonts w:ascii="GHEA Grapalat" w:eastAsia="Calibri" w:hAnsi="GHEA Grapalat" w:cs="Times New Roman"/>
    </w:rPr>
  </w:style>
  <w:style w:type="character" w:customStyle="1" w:styleId="apple-converted-space">
    <w:name w:val="apple-converted-space"/>
    <w:basedOn w:val="DefaultParagraphFont"/>
    <w:rsid w:val="003C231E"/>
  </w:style>
  <w:style w:type="paragraph" w:styleId="BalloonText">
    <w:name w:val="Balloon Text"/>
    <w:basedOn w:val="Normal"/>
    <w:link w:val="BalloonTextChar"/>
    <w:uiPriority w:val="99"/>
    <w:semiHidden/>
    <w:unhideWhenUsed/>
    <w:rsid w:val="003C231E"/>
    <w:rPr>
      <w:rFonts w:ascii="Tahoma" w:hAnsi="Tahoma"/>
      <w:sz w:val="16"/>
      <w:szCs w:val="16"/>
    </w:rPr>
  </w:style>
  <w:style w:type="character" w:customStyle="1" w:styleId="BalloonTextChar">
    <w:name w:val="Balloon Text Char"/>
    <w:basedOn w:val="DefaultParagraphFont"/>
    <w:link w:val="BalloonText"/>
    <w:uiPriority w:val="99"/>
    <w:semiHidden/>
    <w:rsid w:val="003C231E"/>
    <w:rPr>
      <w:rFonts w:ascii="Tahoma" w:eastAsia="Times New Roman" w:hAnsi="Tahoma" w:cs="Times New Roman"/>
      <w:sz w:val="16"/>
      <w:szCs w:val="16"/>
      <w:lang w:val="en-GB" w:eastAsia="ru-RU"/>
    </w:rPr>
  </w:style>
  <w:style w:type="character" w:customStyle="1" w:styleId="st">
    <w:name w:val="st"/>
    <w:rsid w:val="003C231E"/>
  </w:style>
  <w:style w:type="character" w:styleId="Emphasis">
    <w:name w:val="Emphasis"/>
    <w:uiPriority w:val="20"/>
    <w:qFormat/>
    <w:rsid w:val="003C231E"/>
    <w:rPr>
      <w:i/>
      <w:iCs/>
    </w:rPr>
  </w:style>
  <w:style w:type="character" w:styleId="Strong">
    <w:name w:val="Strong"/>
    <w:uiPriority w:val="22"/>
    <w:qFormat/>
    <w:rsid w:val="003C231E"/>
    <w:rPr>
      <w:b/>
      <w:bCs/>
    </w:rPr>
  </w:style>
  <w:style w:type="character" w:styleId="Hyperlink">
    <w:name w:val="Hyperlink"/>
    <w:uiPriority w:val="99"/>
    <w:unhideWhenUsed/>
    <w:rsid w:val="003C231E"/>
    <w:rPr>
      <w:color w:val="0000FF"/>
      <w:u w:val="single"/>
    </w:rPr>
  </w:style>
  <w:style w:type="paragraph" w:customStyle="1" w:styleId="CharCharCharCharCharCharCharCharCharChar">
    <w:name w:val="Char Char Char Char Char Char Char Char Char Char"/>
    <w:basedOn w:val="Normal"/>
    <w:rsid w:val="003C231E"/>
    <w:pPr>
      <w:spacing w:after="160" w:line="240" w:lineRule="exact"/>
    </w:pPr>
    <w:rPr>
      <w:rFonts w:ascii="Arial" w:hAnsi="Arial" w:cs="Arial"/>
      <w:lang w:val="en-US" w:eastAsia="en-US"/>
    </w:rPr>
  </w:style>
  <w:style w:type="paragraph" w:styleId="CommentText">
    <w:name w:val="annotation text"/>
    <w:basedOn w:val="Normal"/>
    <w:link w:val="CommentTextChar"/>
    <w:uiPriority w:val="99"/>
    <w:unhideWhenUsed/>
    <w:rsid w:val="006A5CD7"/>
    <w:pPr>
      <w:spacing w:after="160"/>
    </w:pPr>
    <w:rPr>
      <w:rFonts w:asciiTheme="minorHAnsi" w:eastAsiaTheme="minorHAnsi" w:hAnsiTheme="minorHAnsi" w:cstheme="minorBidi"/>
      <w:lang w:val="ru-RU" w:eastAsia="en-US"/>
    </w:rPr>
  </w:style>
  <w:style w:type="character" w:customStyle="1" w:styleId="CommentTextChar">
    <w:name w:val="Comment Text Char"/>
    <w:basedOn w:val="DefaultParagraphFont"/>
    <w:link w:val="CommentText"/>
    <w:uiPriority w:val="99"/>
    <w:rsid w:val="006A5CD7"/>
    <w:rPr>
      <w:sz w:val="20"/>
      <w:szCs w:val="20"/>
      <w:lang w:val="ru-RU"/>
    </w:rPr>
  </w:style>
  <w:style w:type="character" w:customStyle="1" w:styleId="NoSpacingChar">
    <w:name w:val="No Spacing Char"/>
    <w:basedOn w:val="DefaultParagraphFont"/>
    <w:link w:val="NoSpacing"/>
    <w:uiPriority w:val="1"/>
    <w:locked/>
    <w:rsid w:val="00531628"/>
    <w:rPr>
      <w:rFonts w:ascii="GHEA Grapalat" w:eastAsia="Calibri" w:hAnsi="GHEA Grapala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34172">
      <w:bodyDiv w:val="1"/>
      <w:marLeft w:val="0"/>
      <w:marRight w:val="0"/>
      <w:marTop w:val="0"/>
      <w:marBottom w:val="0"/>
      <w:divBdr>
        <w:top w:val="none" w:sz="0" w:space="0" w:color="auto"/>
        <w:left w:val="none" w:sz="0" w:space="0" w:color="auto"/>
        <w:bottom w:val="none" w:sz="0" w:space="0" w:color="auto"/>
        <w:right w:val="none" w:sz="0" w:space="0" w:color="auto"/>
      </w:divBdr>
    </w:div>
    <w:div w:id="1754430540">
      <w:bodyDiv w:val="1"/>
      <w:marLeft w:val="0"/>
      <w:marRight w:val="0"/>
      <w:marTop w:val="0"/>
      <w:marBottom w:val="0"/>
      <w:divBdr>
        <w:top w:val="none" w:sz="0" w:space="0" w:color="auto"/>
        <w:left w:val="none" w:sz="0" w:space="0" w:color="auto"/>
        <w:bottom w:val="none" w:sz="0" w:space="0" w:color="auto"/>
        <w:right w:val="none" w:sz="0" w:space="0" w:color="auto"/>
      </w:divBdr>
    </w:div>
    <w:div w:id="21463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raft.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EB36-9683-452A-96F7-5AB407B7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Pages>
  <Words>479</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https://mul2-mnp.gov.am/tasks/337368/oneclick/Himnavorum.docx?token=1eb65229b4c5fd934f376376d64df959</cp:keywords>
  <cp:lastModifiedBy>Tigran Asatryan</cp:lastModifiedBy>
  <cp:revision>53</cp:revision>
  <cp:lastPrinted>2023-01-16T10:15:00Z</cp:lastPrinted>
  <dcterms:created xsi:type="dcterms:W3CDTF">2023-01-12T13:48:00Z</dcterms:created>
  <dcterms:modified xsi:type="dcterms:W3CDTF">2026-03-03T12:02:00Z</dcterms:modified>
</cp:coreProperties>
</file>