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A9453" w14:textId="77777777" w:rsidR="00281CE0" w:rsidRPr="00BE66B7" w:rsidRDefault="00281CE0" w:rsidP="00775F6E">
      <w:pPr>
        <w:shd w:val="clear" w:color="auto" w:fill="FFFFFF"/>
        <w:spacing w:line="360" w:lineRule="auto"/>
        <w:ind w:firstLine="90"/>
        <w:contextualSpacing/>
        <w:jc w:val="center"/>
        <w:rPr>
          <w:rFonts w:ascii="GHEA Mariam" w:hAnsi="GHEA Mariam" w:cs="Arian AMU"/>
          <w:b/>
          <w:bCs/>
          <w:sz w:val="24"/>
          <w:szCs w:val="24"/>
          <w:bdr w:val="none" w:sz="0" w:space="0" w:color="auto" w:frame="1"/>
          <w:lang w:val="hy-AM" w:eastAsia="hy-AM"/>
        </w:rPr>
      </w:pPr>
      <w:r w:rsidRPr="00BE66B7">
        <w:rPr>
          <w:rFonts w:ascii="GHEA Mariam" w:hAnsi="GHEA Mariam" w:cs="Arian AMU"/>
          <w:b/>
          <w:bCs/>
          <w:sz w:val="24"/>
          <w:szCs w:val="24"/>
          <w:bdr w:val="none" w:sz="0" w:space="0" w:color="auto" w:frame="1"/>
          <w:lang w:val="hy-AM" w:eastAsia="hy-AM"/>
        </w:rPr>
        <w:t>ՀԻՄՆԱՎՈՐՈՒՄ</w:t>
      </w:r>
    </w:p>
    <w:p w14:paraId="4528FC29" w14:textId="64906FB5" w:rsidR="00281CE0" w:rsidRPr="00321387" w:rsidRDefault="00321387" w:rsidP="00775F6E">
      <w:pPr>
        <w:autoSpaceDE w:val="0"/>
        <w:autoSpaceDN w:val="0"/>
        <w:adjustRightInd w:val="0"/>
        <w:spacing w:line="360" w:lineRule="auto"/>
        <w:ind w:firstLine="400"/>
        <w:contextualSpacing/>
        <w:jc w:val="center"/>
        <w:rPr>
          <w:rFonts w:ascii="GHEA Mariam" w:hAnsi="GHEA Mariam" w:cs="Arian AMU"/>
          <w:b/>
          <w:bCs/>
          <w:sz w:val="24"/>
          <w:szCs w:val="24"/>
          <w:bdr w:val="none" w:sz="0" w:space="0" w:color="auto" w:frame="1"/>
          <w:lang w:val="hy-AM" w:eastAsia="hy-AM"/>
        </w:rPr>
      </w:pPr>
      <w:r>
        <w:rPr>
          <w:rFonts w:ascii="GHEA Mariam" w:hAnsi="GHEA Mariam" w:cs="AK Courier"/>
          <w:b/>
          <w:sz w:val="24"/>
          <w:szCs w:val="24"/>
          <w:lang w:val="hy-AM"/>
        </w:rPr>
        <w:t>«</w:t>
      </w:r>
      <w:r w:rsidR="006946BD" w:rsidRPr="006946BD">
        <w:rPr>
          <w:rFonts w:ascii="GHEA Mariam" w:hAnsi="GHEA Mariam" w:cs="AK Courier"/>
          <w:b/>
          <w:sz w:val="24"/>
          <w:szCs w:val="24"/>
          <w:lang w:val="hy-AM"/>
        </w:rPr>
        <w:t>ԱՆՇԱՐԺ ԳՈՒՅՔԻ ՊԵՏԱԿԱՆ ՌԵԳԻՍՏՐԻ ՊԱՇՏՈՆԱԿԱՆ ԿԱՅՔԷՋԻ ԷԼԵԿՏՐՈՆԱՅԻՆ ՀԱՄԱԿԱՐԳԻ «ԱՆՁՆԱԿԱՆ ԳՐԱՍԵՆՅԱԿ» ԲԱԺՆՈՒՄ ԷԼԵԿՏՐՈՆԱՅԻՆ ԹՎԱՅԻՆ ՍՏՈՐԱԳՐՈՒԹՅԱՄԲ ՍՏՈՐԱԳՐՎԱԾ ՊԱՅՄԱՆԱԳՐԵՐԻ ԼՈՒԾՄԱՆ ՀԱՄԱՐ ԱՆՀՐԱԺԵՇՏ ՀԱՄԱՁԱՅՆԱԳՐԻ ՕՐԻՆԱԿԵԼԻ ՁԵՎԸ ՀԱՍՏԱՏԵԼՈՒ ՄԱՍԻՆ</w:t>
      </w:r>
      <w:r w:rsidRPr="00321387">
        <w:rPr>
          <w:rFonts w:ascii="GHEA Mariam" w:hAnsi="GHEA Mariam" w:cs="AK Courier"/>
          <w:b/>
          <w:sz w:val="24"/>
          <w:szCs w:val="24"/>
          <w:lang w:val="hy-AM"/>
        </w:rPr>
        <w:t>» ՀՀ ԿԱՌԱՎԱՐՈՒԹՅԱՆ ՈՐՈՇՄԱՆ ՆԱԽԱԳԾԻ</w:t>
      </w:r>
      <w:r w:rsidRPr="00321387">
        <w:rPr>
          <w:rFonts w:ascii="GHEA Mariam" w:hAnsi="GHEA Mariam" w:cs="Arian AMU"/>
          <w:b/>
          <w:bCs/>
          <w:sz w:val="24"/>
          <w:szCs w:val="24"/>
          <w:bdr w:val="none" w:sz="0" w:space="0" w:color="auto" w:frame="1"/>
          <w:lang w:val="hy-AM" w:eastAsia="hy-AM"/>
        </w:rPr>
        <w:t xml:space="preserve"> </w:t>
      </w:r>
      <w:r w:rsidR="00281CE0" w:rsidRPr="00321387">
        <w:rPr>
          <w:rFonts w:ascii="GHEA Mariam" w:hAnsi="GHEA Mariam" w:cs="Arian AMU"/>
          <w:b/>
          <w:bCs/>
          <w:sz w:val="24"/>
          <w:szCs w:val="24"/>
          <w:bdr w:val="none" w:sz="0" w:space="0" w:color="auto" w:frame="1"/>
          <w:lang w:val="hy-AM" w:eastAsia="hy-AM"/>
        </w:rPr>
        <w:t>ԸՆԴՈՒՆՄԱՆ ԱՆՀՐԱԺԵՇՏՈՒԹՅԱՆ</w:t>
      </w:r>
    </w:p>
    <w:p w14:paraId="505E79B9" w14:textId="77777777" w:rsidR="00B3752D" w:rsidRPr="00BE66B7" w:rsidRDefault="00B3752D" w:rsidP="00775F6E">
      <w:pPr>
        <w:spacing w:line="360" w:lineRule="auto"/>
        <w:ind w:firstLine="270"/>
        <w:contextualSpacing/>
        <w:rPr>
          <w:rFonts w:ascii="GHEA Mariam" w:hAnsi="GHEA Mariam"/>
          <w:sz w:val="24"/>
          <w:szCs w:val="24"/>
          <w:lang w:val="hy-AM"/>
        </w:rPr>
      </w:pPr>
      <w:r w:rsidRPr="00BE66B7">
        <w:rPr>
          <w:rFonts w:ascii="GHEA Mariam" w:hAnsi="GHEA Mariam" w:cs="Arial"/>
          <w:sz w:val="24"/>
          <w:szCs w:val="24"/>
          <w:lang w:val="hy-AM"/>
        </w:rPr>
        <w:t xml:space="preserve"> </w:t>
      </w:r>
    </w:p>
    <w:p w14:paraId="33DE77E2" w14:textId="53EDC8BC" w:rsidR="00394D75" w:rsidRPr="0045685A" w:rsidRDefault="00C62CC2" w:rsidP="0045685A">
      <w:pPr>
        <w:spacing w:line="360" w:lineRule="auto"/>
        <w:rPr>
          <w:rFonts w:ascii="Cambria Math" w:hAnsi="Cambria Math" w:cs="Cambria Math"/>
          <w:b/>
          <w:sz w:val="24"/>
          <w:szCs w:val="24"/>
          <w:lang w:val="hy-AM"/>
        </w:rPr>
      </w:pPr>
      <w:r w:rsidRPr="0045685A">
        <w:rPr>
          <w:rFonts w:ascii="GHEA Mariam" w:hAnsi="GHEA Mariam" w:cs="Sylfaen"/>
          <w:b/>
          <w:sz w:val="24"/>
          <w:szCs w:val="24"/>
          <w:lang w:val="hy-AM"/>
        </w:rPr>
        <w:t xml:space="preserve">   1</w:t>
      </w:r>
      <w:r w:rsidRPr="0045685A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45685A">
        <w:rPr>
          <w:rFonts w:ascii="GHEA Mariam" w:hAnsi="GHEA Mariam" w:cs="Sylfaen"/>
          <w:b/>
          <w:sz w:val="24"/>
          <w:szCs w:val="24"/>
          <w:lang w:val="hy-AM"/>
        </w:rPr>
        <w:t xml:space="preserve"> </w:t>
      </w:r>
      <w:r w:rsidR="008D5867" w:rsidRPr="0045685A">
        <w:rPr>
          <w:rFonts w:ascii="GHEA Mariam" w:hAnsi="GHEA Mariam" w:cs="Sylfaen"/>
          <w:b/>
          <w:sz w:val="24"/>
          <w:szCs w:val="24"/>
          <w:lang w:val="hy-AM"/>
        </w:rPr>
        <w:t>Իրավական</w:t>
      </w:r>
      <w:r w:rsidR="008D5867" w:rsidRPr="0045685A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="008D5867" w:rsidRPr="0045685A">
        <w:rPr>
          <w:rFonts w:ascii="GHEA Mariam" w:hAnsi="GHEA Mariam" w:cs="Sylfaen"/>
          <w:b/>
          <w:sz w:val="24"/>
          <w:szCs w:val="24"/>
          <w:lang w:val="hy-AM"/>
        </w:rPr>
        <w:t>ակտի</w:t>
      </w:r>
      <w:r w:rsidR="008D5867" w:rsidRPr="0045685A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="008D5867" w:rsidRPr="0045685A">
        <w:rPr>
          <w:rFonts w:ascii="GHEA Mariam" w:hAnsi="GHEA Mariam" w:cs="Sylfaen"/>
          <w:b/>
          <w:sz w:val="24"/>
          <w:szCs w:val="24"/>
          <w:lang w:val="hy-AM"/>
        </w:rPr>
        <w:t>ընդունման</w:t>
      </w:r>
      <w:r w:rsidR="008D5867" w:rsidRPr="0045685A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="008D5867" w:rsidRPr="0045685A">
        <w:rPr>
          <w:rFonts w:ascii="GHEA Mariam" w:hAnsi="GHEA Mariam" w:cs="Sylfaen"/>
          <w:b/>
          <w:sz w:val="24"/>
          <w:szCs w:val="24"/>
          <w:lang w:val="hy-AM"/>
        </w:rPr>
        <w:t>անհրաժեշտություն</w:t>
      </w:r>
      <w:r w:rsidR="003E4CA1" w:rsidRPr="0045685A">
        <w:rPr>
          <w:rFonts w:ascii="GHEA Mariam" w:hAnsi="GHEA Mariam" w:cs="Sylfaen"/>
          <w:b/>
          <w:sz w:val="24"/>
          <w:szCs w:val="24"/>
          <w:lang w:val="hy-AM"/>
        </w:rPr>
        <w:t>ը</w:t>
      </w:r>
      <w:r w:rsidR="009C3788" w:rsidRPr="0045685A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4466A25B" w14:textId="55118CC3" w:rsidR="00F4234B" w:rsidRDefault="00742923" w:rsidP="007C39AA">
      <w:pPr>
        <w:pStyle w:val="NormalWeb"/>
        <w:spacing w:line="360" w:lineRule="auto"/>
        <w:jc w:val="both"/>
        <w:rPr>
          <w:rFonts w:ascii="GHEA Mariam" w:hAnsi="GHEA Mariam" w:cs="Sylfaen"/>
          <w:bCs/>
          <w:lang w:val="hy-AM"/>
        </w:rPr>
      </w:pPr>
      <w:r w:rsidRPr="00742923">
        <w:rPr>
          <w:rFonts w:ascii="GHEA Mariam" w:hAnsi="GHEA Mariam" w:cs="Sylfaen"/>
          <w:bCs/>
          <w:lang w:val="hy-AM"/>
        </w:rPr>
        <w:t xml:space="preserve">   </w:t>
      </w:r>
      <w:r w:rsidR="00F4234B" w:rsidRPr="00F4234B">
        <w:rPr>
          <w:rFonts w:ascii="GHEA Mariam" w:hAnsi="GHEA Mariam" w:cs="Sylfaen"/>
          <w:bCs/>
          <w:lang w:val="hy-AM"/>
        </w:rPr>
        <w:t xml:space="preserve">«Անշարժ գույքի պետական ռեգիստրի պաշտոնական կայքէջի էլեկտրոնային համակարգի «Անձնական գրասենյակ» բաժնում էլեկտրոնային թվային ստորագրությամբ ստորագրված պայմանագրերի լուծման համար անհրաժեշտ համաձայնագրի օրինակելի ձևը հաստատելու մասին» ՀՀ կառավարության որոշման նախագծի մշակումը պայմանավորված է </w:t>
      </w:r>
      <w:r w:rsidR="000A380F" w:rsidRPr="000A380F">
        <w:rPr>
          <w:rFonts w:ascii="GHEA Mariam" w:hAnsi="GHEA Mariam" w:cs="Sylfaen"/>
          <w:bCs/>
          <w:lang w:val="hy-AM"/>
        </w:rPr>
        <w:t xml:space="preserve">««Գույքի նկատմամբ իրավունքների պետական գրանցման մասին» օրենքում փոփոխություններ և լրացումներ կատարելու մասին» </w:t>
      </w:r>
      <w:r w:rsidR="00015086" w:rsidRPr="000A380F">
        <w:rPr>
          <w:rFonts w:ascii="GHEA Mariam" w:hAnsi="GHEA Mariam" w:cs="Sylfaen"/>
          <w:bCs/>
          <w:lang w:val="hy-AM"/>
        </w:rPr>
        <w:t xml:space="preserve">2025 թվականի դեկտեմբերի 4-ի </w:t>
      </w:r>
      <w:r w:rsidR="000A380F" w:rsidRPr="000A380F">
        <w:rPr>
          <w:rFonts w:ascii="GHEA Mariam" w:hAnsi="GHEA Mariam" w:cs="Sylfaen"/>
          <w:bCs/>
          <w:lang w:val="hy-AM"/>
        </w:rPr>
        <w:t>N ՀՕ-412-Ն օրենքի (այսուհետ՝ Օրենք)</w:t>
      </w:r>
      <w:r w:rsidR="0015588F">
        <w:rPr>
          <w:rFonts w:ascii="GHEA Mariam" w:hAnsi="GHEA Mariam" w:cs="Sylfaen"/>
          <w:bCs/>
          <w:lang w:val="hy-AM"/>
        </w:rPr>
        <w:t xml:space="preserve"> 4-</w:t>
      </w:r>
      <w:r w:rsidR="00F310D0">
        <w:rPr>
          <w:rFonts w:ascii="GHEA Mariam" w:hAnsi="GHEA Mariam" w:cs="Sylfaen"/>
          <w:bCs/>
          <w:lang w:val="hy-AM"/>
        </w:rPr>
        <w:t>րդ հոդվածով «</w:t>
      </w:r>
      <w:r w:rsidR="00F310D0" w:rsidRPr="00F310D0">
        <w:rPr>
          <w:rFonts w:ascii="GHEA Mariam" w:hAnsi="GHEA Mariam" w:cs="Sylfaen"/>
          <w:bCs/>
          <w:lang w:val="hy-AM"/>
        </w:rPr>
        <w:t>Գույքի նկատմամբ իրավունքների պետական գրանցման մասին</w:t>
      </w:r>
      <w:r w:rsidR="00F310D0">
        <w:rPr>
          <w:rFonts w:ascii="GHEA Mariam" w:hAnsi="GHEA Mariam" w:cs="Sylfaen"/>
          <w:bCs/>
          <w:lang w:val="hy-AM"/>
        </w:rPr>
        <w:t xml:space="preserve">» օրենքում նոր լրացվող </w:t>
      </w:r>
      <w:r w:rsidR="00F310D0" w:rsidRPr="00F310D0">
        <w:rPr>
          <w:rFonts w:ascii="GHEA Mariam" w:hAnsi="GHEA Mariam" w:cs="Sylfaen"/>
          <w:bCs/>
          <w:lang w:val="hy-AM"/>
        </w:rPr>
        <w:t>49.1</w:t>
      </w:r>
      <w:r w:rsidR="00F310D0">
        <w:rPr>
          <w:rFonts w:ascii="GHEA Mariam" w:hAnsi="GHEA Mariam" w:cs="Sylfaen"/>
          <w:bCs/>
          <w:lang w:val="hy-AM"/>
        </w:rPr>
        <w:t>-ին հոդված</w:t>
      </w:r>
      <w:r w:rsidR="002355D1">
        <w:rPr>
          <w:rFonts w:ascii="GHEA Mariam" w:hAnsi="GHEA Mariam" w:cs="Sylfaen"/>
          <w:bCs/>
          <w:lang w:val="hy-AM"/>
        </w:rPr>
        <w:t xml:space="preserve">ով ամրագրված </w:t>
      </w:r>
      <w:r w:rsidR="00F310D0" w:rsidRPr="00F310D0">
        <w:rPr>
          <w:rFonts w:ascii="GHEA Mariam" w:hAnsi="GHEA Mariam" w:cs="Sylfaen"/>
          <w:bCs/>
          <w:lang w:val="hy-AM"/>
        </w:rPr>
        <w:t>պահանջների իրագործման անհրաժեշտությամբ</w:t>
      </w:r>
      <w:r w:rsidR="00F4234B" w:rsidRPr="00F4234B">
        <w:rPr>
          <w:rFonts w:ascii="GHEA Mariam" w:hAnsi="GHEA Mariam" w:cs="Sylfaen"/>
          <w:bCs/>
          <w:lang w:val="hy-AM"/>
        </w:rPr>
        <w:t>, ինչպես նաև ՀՀ վարչապետի 2026 թվականի մարտի 12-ի ««Գույքի նկատմամբ իրավունքների պետական գրանցման մասին» օրենքում փոփոխություններ և լրացումներ կատարելու մասին» օրենքի կիրարկումն ապահովող միջոցառումները հաստատելու մասին» N 14-Ա որոշմամբ հաստատված հավելվածի 2-րդ կետի կատարումն ապահովելու նպատակով։</w:t>
      </w:r>
    </w:p>
    <w:p w14:paraId="5CFC272E" w14:textId="4E20338E" w:rsidR="00CC67B1" w:rsidRPr="00CC67B1" w:rsidRDefault="009B3448" w:rsidP="00F4234B">
      <w:pPr>
        <w:pStyle w:val="NormalWeb"/>
        <w:tabs>
          <w:tab w:val="clear" w:pos="4320"/>
          <w:tab w:val="clear" w:pos="8640"/>
        </w:tabs>
        <w:spacing w:line="360" w:lineRule="auto"/>
        <w:jc w:val="both"/>
        <w:rPr>
          <w:rFonts w:ascii="GHEA Mariam" w:hAnsi="GHEA Mariam"/>
          <w:lang w:val="fr-FR"/>
        </w:rPr>
      </w:pPr>
      <w:r>
        <w:rPr>
          <w:rStyle w:val="Emphasis"/>
          <w:rFonts w:ascii="GHEA Mariam" w:hAnsi="GHEA Mariam" w:cs="Arian AMU"/>
          <w:b/>
          <w:i w:val="0"/>
          <w:bdr w:val="none" w:sz="0" w:space="0" w:color="auto" w:frame="1"/>
          <w:lang w:val="hy-AM"/>
        </w:rPr>
        <w:t xml:space="preserve">   </w:t>
      </w:r>
      <w:r w:rsidR="00C62CC2" w:rsidRPr="00BE66B7">
        <w:rPr>
          <w:rStyle w:val="Emphasis"/>
          <w:rFonts w:ascii="GHEA Mariam" w:hAnsi="GHEA Mariam" w:cs="Arian AMU"/>
          <w:b/>
          <w:i w:val="0"/>
          <w:bdr w:val="none" w:sz="0" w:space="0" w:color="auto" w:frame="1"/>
          <w:lang w:val="hy-AM"/>
        </w:rPr>
        <w:t>2</w:t>
      </w:r>
      <w:r w:rsidR="00C62CC2" w:rsidRPr="00BE66B7">
        <w:rPr>
          <w:rStyle w:val="Emphasis"/>
          <w:rFonts w:ascii="Cambria Math" w:hAnsi="Cambria Math" w:cs="Cambria Math"/>
          <w:b/>
          <w:i w:val="0"/>
          <w:bdr w:val="none" w:sz="0" w:space="0" w:color="auto" w:frame="1"/>
          <w:lang w:val="hy-AM"/>
        </w:rPr>
        <w:t>․</w:t>
      </w:r>
      <w:r w:rsidR="00C62CC2" w:rsidRPr="00BE66B7">
        <w:rPr>
          <w:rStyle w:val="Emphasis"/>
          <w:rFonts w:ascii="GHEA Mariam" w:hAnsi="GHEA Mariam" w:cs="Arian AMU"/>
          <w:b/>
          <w:i w:val="0"/>
          <w:bdr w:val="none" w:sz="0" w:space="0" w:color="auto" w:frame="1"/>
          <w:lang w:val="hy-AM"/>
        </w:rPr>
        <w:t xml:space="preserve"> </w:t>
      </w:r>
      <w:proofErr w:type="spellStart"/>
      <w:r w:rsidR="00CC67B1" w:rsidRPr="00CC67B1">
        <w:rPr>
          <w:rFonts w:ascii="GHEA Mariam" w:hAnsi="GHEA Mariam" w:cs="Sylfaen"/>
          <w:b/>
          <w:lang w:val="fr-FR"/>
        </w:rPr>
        <w:t>Կարգավորման</w:t>
      </w:r>
      <w:proofErr w:type="spellEnd"/>
      <w:r w:rsidR="00CC67B1" w:rsidRPr="00CC67B1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="00CC67B1" w:rsidRPr="00CC67B1">
        <w:rPr>
          <w:rFonts w:ascii="GHEA Mariam" w:hAnsi="GHEA Mariam" w:cs="Sylfaen"/>
          <w:b/>
          <w:lang w:val="fr-FR"/>
        </w:rPr>
        <w:t>առարկան</w:t>
      </w:r>
      <w:proofErr w:type="spellEnd"/>
      <w:r w:rsidR="00CC67B1" w:rsidRPr="00CC67B1">
        <w:rPr>
          <w:rFonts w:ascii="GHEA Mariam" w:hAnsi="GHEA Mariam" w:cs="Sylfaen"/>
          <w:b/>
          <w:lang w:val="fr-FR"/>
        </w:rPr>
        <w:t xml:space="preserve"> և </w:t>
      </w:r>
      <w:proofErr w:type="spellStart"/>
      <w:r w:rsidR="00CC67B1" w:rsidRPr="00CC67B1">
        <w:rPr>
          <w:rFonts w:ascii="GHEA Mariam" w:hAnsi="GHEA Mariam" w:cs="Sylfaen"/>
          <w:b/>
          <w:lang w:val="fr-FR"/>
        </w:rPr>
        <w:t>բնույթը</w:t>
      </w:r>
      <w:proofErr w:type="spellEnd"/>
      <w:r w:rsidR="00CC67B1" w:rsidRPr="00CC67B1">
        <w:rPr>
          <w:rFonts w:ascii="GHEA Mariam" w:hAnsi="GHEA Mariam" w:cs="Sylfaen"/>
          <w:b/>
          <w:lang w:val="fr-FR"/>
        </w:rPr>
        <w:t>.</w:t>
      </w:r>
    </w:p>
    <w:p w14:paraId="746A7B26" w14:textId="466FEC67" w:rsidR="00E60420" w:rsidRDefault="00AB6F0F" w:rsidP="00AB6F0F">
      <w:pPr>
        <w:autoSpaceDE w:val="0"/>
        <w:autoSpaceDN w:val="0"/>
        <w:adjustRightInd w:val="0"/>
        <w:spacing w:line="360" w:lineRule="auto"/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hy-AM"/>
        </w:rPr>
      </w:pPr>
      <w:r w:rsidRPr="00AB6F0F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fr-FR"/>
        </w:rPr>
        <w:t xml:space="preserve"> </w:t>
      </w:r>
      <w:r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fr-FR"/>
        </w:rPr>
        <w:t xml:space="preserve">  </w:t>
      </w:r>
      <w:r w:rsidRPr="00AB6F0F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hy-AM"/>
        </w:rPr>
        <w:t>Նախագծով նախատես</w:t>
      </w:r>
      <w:r w:rsidR="002E30E6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hy-AM"/>
        </w:rPr>
        <w:t xml:space="preserve">վում է </w:t>
      </w:r>
      <w:r w:rsidR="004429C3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hy-AM"/>
        </w:rPr>
        <w:t>ներդնել</w:t>
      </w:r>
      <w:r w:rsidR="002E30E6" w:rsidRPr="002E30E6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hy-AM"/>
        </w:rPr>
        <w:t xml:space="preserve"> այնպիսի մեխանիզմ, որը հնարավորություն կտա </w:t>
      </w:r>
      <w:r w:rsidR="001E5866" w:rsidRPr="001E5866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hy-AM"/>
        </w:rPr>
        <w:t xml:space="preserve">անշարժ գույքի պետական ռեգիստրի պաշտոնական կայքէջի էլեկտրոնային </w:t>
      </w:r>
      <w:r w:rsidR="001E5866" w:rsidRPr="001E5866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hy-AM"/>
        </w:rPr>
        <w:lastRenderedPageBreak/>
        <w:t xml:space="preserve">համակարգի «անձնական գրասենյակ» բաժնում էլեկտրոնային թվային ստորագրությամբ ստորագրված </w:t>
      </w:r>
      <w:r w:rsidR="002E30E6" w:rsidRPr="002E30E6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hy-AM"/>
        </w:rPr>
        <w:t>պայմանագրերի լուծում</w:t>
      </w:r>
      <w:r w:rsidR="001E5866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hy-AM"/>
        </w:rPr>
        <w:t>ն</w:t>
      </w:r>
      <w:r w:rsidR="002E30E6" w:rsidRPr="002E30E6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hy-AM"/>
        </w:rPr>
        <w:t xml:space="preserve"> իրականացնել </w:t>
      </w:r>
      <w:r w:rsidR="00B00F92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hy-AM"/>
        </w:rPr>
        <w:t>թվային միջավայրում</w:t>
      </w:r>
      <w:r w:rsidR="002E30E6" w:rsidRPr="002E30E6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hy-AM"/>
        </w:rPr>
        <w:t xml:space="preserve">։ Այդ նպատակով անհրաժեշտ է սահմանել պայմանագրի լուծման համար կիրառվող համաձայնագրի օրինակելի ձևը, որը </w:t>
      </w:r>
      <w:r w:rsidR="00E60420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hy-AM"/>
        </w:rPr>
        <w:t>կգործարկվի</w:t>
      </w:r>
      <w:r w:rsidR="002E30E6" w:rsidRPr="002E30E6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hy-AM"/>
        </w:rPr>
        <w:t xml:space="preserve"> Անշարժ գույքի պետական ռեգիստրի պաշտոնական կայքէջի էլեկտրոնային համակարգի «Անձնական գրասենյակ» բաժնում։</w:t>
      </w:r>
      <w:r w:rsidR="00E60420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hy-AM"/>
        </w:rPr>
        <w:t xml:space="preserve"> </w:t>
      </w:r>
    </w:p>
    <w:p w14:paraId="104C062C" w14:textId="29E80B4E" w:rsidR="002B5BC9" w:rsidRDefault="00AB6F0F" w:rsidP="00AB6F0F">
      <w:pPr>
        <w:autoSpaceDE w:val="0"/>
        <w:autoSpaceDN w:val="0"/>
        <w:adjustRightInd w:val="0"/>
        <w:spacing w:line="360" w:lineRule="auto"/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hy-AM"/>
        </w:rPr>
      </w:pPr>
      <w:r w:rsidRPr="00AB6F0F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hy-AM"/>
        </w:rPr>
        <w:t xml:space="preserve">   </w:t>
      </w:r>
      <w:r w:rsidR="00B05806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hy-AM"/>
        </w:rPr>
        <w:t>Հավելենք նաև, որ</w:t>
      </w:r>
      <w:r w:rsidRPr="00AB6F0F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hy-AM"/>
        </w:rPr>
        <w:t xml:space="preserve"> նախատեսվող լուծումը հնարավորություն է տալիս նվազեցնել վարչարարական բեռը, պարզեցնել ընթացակարգերը և ապահովել ծառայությունների մատուցման առավել արագ ու արդյունավետ իրականացում</w:t>
      </w:r>
      <w:r w:rsidR="001E5866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hy-AM"/>
        </w:rPr>
        <w:t>։</w:t>
      </w:r>
    </w:p>
    <w:p w14:paraId="607ABAB4" w14:textId="6A95CFA6" w:rsidR="00F95626" w:rsidRPr="00BE66B7" w:rsidRDefault="00F95626" w:rsidP="00AB6F0F">
      <w:pPr>
        <w:autoSpaceDE w:val="0"/>
        <w:autoSpaceDN w:val="0"/>
        <w:adjustRightInd w:val="0"/>
        <w:spacing w:line="360" w:lineRule="auto"/>
        <w:rPr>
          <w:rStyle w:val="Emphasis"/>
          <w:rFonts w:ascii="GHEA Mariam" w:hAnsi="GHEA Mariam" w:cs="Arian AMU"/>
          <w:b/>
          <w:i w:val="0"/>
          <w:iCs w:val="0"/>
          <w:sz w:val="24"/>
          <w:szCs w:val="24"/>
          <w:bdr w:val="none" w:sz="0" w:space="0" w:color="auto" w:frame="1"/>
          <w:lang w:val="hy-AM"/>
        </w:rPr>
      </w:pPr>
      <w:r w:rsidRPr="00BE66B7">
        <w:rPr>
          <w:rStyle w:val="Emphasis"/>
          <w:rFonts w:ascii="GHEA Mariam" w:hAnsi="GHEA Mariam" w:cs="Arian AMU"/>
          <w:b/>
          <w:i w:val="0"/>
          <w:iCs w:val="0"/>
          <w:sz w:val="24"/>
          <w:szCs w:val="24"/>
          <w:bdr w:val="none" w:sz="0" w:space="0" w:color="auto" w:frame="1"/>
          <w:lang w:val="hy-AM"/>
        </w:rPr>
        <w:t xml:space="preserve">   3</w:t>
      </w:r>
      <w:r w:rsidRPr="00BE66B7">
        <w:rPr>
          <w:rStyle w:val="Emphasis"/>
          <w:rFonts w:ascii="Cambria Math" w:hAnsi="Cambria Math" w:cs="Cambria Math"/>
          <w:b/>
          <w:i w:val="0"/>
          <w:iCs w:val="0"/>
          <w:sz w:val="24"/>
          <w:szCs w:val="24"/>
          <w:bdr w:val="none" w:sz="0" w:space="0" w:color="auto" w:frame="1"/>
          <w:lang w:val="hy-AM"/>
        </w:rPr>
        <w:t>․</w:t>
      </w:r>
      <w:r w:rsidRPr="00BE66B7">
        <w:rPr>
          <w:rStyle w:val="Emphasis"/>
          <w:rFonts w:ascii="GHEA Mariam" w:hAnsi="GHEA Mariam" w:cs="Arian AMU"/>
          <w:b/>
          <w:i w:val="0"/>
          <w:iCs w:val="0"/>
          <w:sz w:val="24"/>
          <w:szCs w:val="24"/>
          <w:bdr w:val="none" w:sz="0" w:space="0" w:color="auto" w:frame="1"/>
          <w:lang w:val="hy-AM"/>
        </w:rPr>
        <w:t xml:space="preserve"> Ակնկալվող արդյունքը</w:t>
      </w:r>
      <w:r w:rsidR="009C3788" w:rsidRPr="00BE66B7">
        <w:rPr>
          <w:rStyle w:val="Emphasis"/>
          <w:rFonts w:ascii="Cambria Math" w:hAnsi="Cambria Math" w:cs="Cambria Math"/>
          <w:b/>
          <w:i w:val="0"/>
          <w:iCs w:val="0"/>
          <w:sz w:val="24"/>
          <w:szCs w:val="24"/>
          <w:bdr w:val="none" w:sz="0" w:space="0" w:color="auto" w:frame="1"/>
          <w:lang w:val="hy-AM"/>
        </w:rPr>
        <w:t>․</w:t>
      </w:r>
    </w:p>
    <w:p w14:paraId="7EE339DC" w14:textId="360BB6A2" w:rsidR="00061603" w:rsidRPr="00061603" w:rsidRDefault="00EF519E" w:rsidP="00061603">
      <w:pPr>
        <w:shd w:val="clear" w:color="auto" w:fill="FFFFFF"/>
        <w:spacing w:line="360" w:lineRule="auto"/>
        <w:contextualSpacing/>
        <w:textAlignment w:val="baseline"/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hy-AM"/>
        </w:rPr>
      </w:pPr>
      <w:r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hy-AM"/>
        </w:rPr>
        <w:t xml:space="preserve">   </w:t>
      </w:r>
      <w:r w:rsidR="00061603" w:rsidRPr="00061603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hy-AM"/>
        </w:rPr>
        <w:t>Նախագծի ընդունման արդյունքում նախատեսվում է հաստատել Անշարժ գույքի պետական ռեգիստրի պաշտոնական կայքէջի էլեկտրոնային համակարգի «Անձնական գրասենյակ» բաժնում էլեկտրոնային թվային ստորագրությամբ ստորագրված պայմանագրերի լուծման համար անհրաժեշտ համաձայնագրի օրինակելի ձևը։</w:t>
      </w:r>
    </w:p>
    <w:p w14:paraId="75A28A56" w14:textId="77777777" w:rsidR="00061603" w:rsidRDefault="00061603" w:rsidP="00061603">
      <w:pPr>
        <w:shd w:val="clear" w:color="auto" w:fill="FFFFFF"/>
        <w:spacing w:line="360" w:lineRule="auto"/>
        <w:contextualSpacing/>
        <w:textAlignment w:val="baseline"/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hy-AM"/>
        </w:rPr>
      </w:pPr>
      <w:r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hy-AM"/>
        </w:rPr>
        <w:t xml:space="preserve">   </w:t>
      </w:r>
      <w:r w:rsidRPr="00061603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hy-AM"/>
        </w:rPr>
        <w:t>Նշված կարգավորման կիրառման արդյունքում ակնկալվում է ապահովել անշարժ գույքի պետական գրանցման գործընթացների հետագա թվայնացումը, բարձրացնել մատուցվող էլեկտրոնային ծառայությունների արդյունավետությունը և ապահովել պայմանագրային հարաբերությունների լուծման առավել մատչելի, պարզ և արագ ընթացակարգ՝ միաժամանակ պահպանելով իրավական հստակությունն ու իրավական անվտանգության պահանջները։</w:t>
      </w:r>
    </w:p>
    <w:p w14:paraId="63230C0D" w14:textId="27835D64" w:rsidR="00241B96" w:rsidRPr="00BE66B7" w:rsidRDefault="00E126DD" w:rsidP="00061603">
      <w:pPr>
        <w:shd w:val="clear" w:color="auto" w:fill="FFFFFF"/>
        <w:spacing w:line="360" w:lineRule="auto"/>
        <w:contextualSpacing/>
        <w:textAlignment w:val="baseline"/>
        <w:rPr>
          <w:rStyle w:val="Strong"/>
          <w:rFonts w:ascii="GHEA Mariam" w:hAnsi="GHEA Mariam" w:cs="Arian AMU"/>
          <w:bCs w:val="0"/>
          <w:sz w:val="24"/>
          <w:szCs w:val="24"/>
          <w:bdr w:val="none" w:sz="0" w:space="0" w:color="auto" w:frame="1"/>
          <w:lang w:val="hy-AM"/>
        </w:rPr>
      </w:pPr>
      <w:r w:rsidRPr="00BE66B7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  <w:t xml:space="preserve">  </w:t>
      </w:r>
      <w:r w:rsidR="000E5E69" w:rsidRPr="00BE66B7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  <w:t xml:space="preserve"> </w:t>
      </w:r>
      <w:r w:rsidR="00F95626" w:rsidRPr="00BE66B7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  <w:t>4</w:t>
      </w:r>
      <w:r w:rsidR="00241B96" w:rsidRPr="00BE66B7">
        <w:rPr>
          <w:rStyle w:val="Strong"/>
          <w:rFonts w:ascii="Cambria Math" w:eastAsia="Microsoft JhengHei" w:hAnsi="Cambria Math" w:cs="Cambria Math"/>
          <w:sz w:val="24"/>
          <w:szCs w:val="24"/>
          <w:bdr w:val="none" w:sz="0" w:space="0" w:color="auto" w:frame="1"/>
          <w:lang w:val="hy-AM"/>
        </w:rPr>
        <w:t>․</w:t>
      </w:r>
      <w:r w:rsidR="00241B96" w:rsidRPr="00BE66B7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  <w:t>Նախագիծը</w:t>
      </w:r>
      <w:r w:rsidR="00241B96" w:rsidRPr="00BE66B7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  <w:lang w:val="hy-AM"/>
        </w:rPr>
        <w:t xml:space="preserve"> </w:t>
      </w:r>
      <w:r w:rsidR="00241B96" w:rsidRPr="00BE66B7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  <w:t>մշակվել</w:t>
      </w:r>
      <w:r w:rsidR="00241B96" w:rsidRPr="00BE66B7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  <w:lang w:val="hy-AM"/>
        </w:rPr>
        <w:t xml:space="preserve"> </w:t>
      </w:r>
      <w:r w:rsidR="00241B96" w:rsidRPr="00BE66B7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  <w:t>է</w:t>
      </w:r>
      <w:r w:rsidR="00241B96" w:rsidRPr="00BE66B7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  <w:lang w:val="hy-AM"/>
        </w:rPr>
        <w:t xml:space="preserve"> </w:t>
      </w:r>
      <w:r w:rsidR="00241B96" w:rsidRPr="00BE66B7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  <w:t>Կադաստրի</w:t>
      </w:r>
      <w:r w:rsidR="00241B96" w:rsidRPr="00BE66B7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  <w:lang w:val="hy-AM"/>
        </w:rPr>
        <w:t xml:space="preserve"> </w:t>
      </w:r>
      <w:r w:rsidR="00241B96" w:rsidRPr="00BE66B7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  <w:t>կոմիտեի</w:t>
      </w:r>
      <w:r w:rsidR="00241B96" w:rsidRPr="00BE66B7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  <w:lang w:val="hy-AM"/>
        </w:rPr>
        <w:t xml:space="preserve"> </w:t>
      </w:r>
      <w:r w:rsidR="00241B96" w:rsidRPr="00BE66B7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  <w:t>կողմից</w:t>
      </w:r>
      <w:r w:rsidR="00241B96" w:rsidRPr="00BE66B7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  <w:lang w:val="hy-AM"/>
        </w:rPr>
        <w:t>:</w:t>
      </w:r>
    </w:p>
    <w:p w14:paraId="0598A335" w14:textId="1869A217" w:rsidR="00AF428D" w:rsidRPr="00D150A9" w:rsidRDefault="00241B96" w:rsidP="0045685A">
      <w:pPr>
        <w:shd w:val="clear" w:color="auto" w:fill="FFFFFF"/>
        <w:spacing w:line="360" w:lineRule="auto"/>
        <w:contextualSpacing/>
        <w:rPr>
          <w:rStyle w:val="Strong"/>
          <w:rFonts w:ascii="GHEA Mariam" w:hAnsi="GHEA Mariam"/>
          <w:bCs w:val="0"/>
          <w:sz w:val="24"/>
          <w:szCs w:val="24"/>
          <w:bdr w:val="none" w:sz="0" w:space="0" w:color="auto" w:frame="1"/>
          <w:lang w:val="hy-AM"/>
        </w:rPr>
      </w:pPr>
      <w:r w:rsidRPr="00BE66B7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af-ZA"/>
        </w:rPr>
        <w:t xml:space="preserve">   </w:t>
      </w:r>
      <w:r w:rsidR="00F95626" w:rsidRPr="00BE66B7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  <w:t>5</w:t>
      </w:r>
      <w:r w:rsidRPr="00BE66B7">
        <w:rPr>
          <w:rStyle w:val="Strong"/>
          <w:rFonts w:ascii="Cambria Math" w:eastAsia="Microsoft JhengHei" w:hAnsi="Cambria Math" w:cs="Cambria Math"/>
          <w:sz w:val="24"/>
          <w:szCs w:val="24"/>
          <w:bdr w:val="none" w:sz="0" w:space="0" w:color="auto" w:frame="1"/>
          <w:lang w:val="hy-AM"/>
        </w:rPr>
        <w:t>․</w:t>
      </w:r>
      <w:r w:rsidR="0069265F" w:rsidRPr="00BE66B7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  <w:t>Նախագծի ընդունման կապակցությամբ ՀՀ պետական բյուջեում եկամուտների ավելացումներ կամ նվազեցումներ չեն նախատեսվում:</w:t>
      </w:r>
    </w:p>
    <w:p w14:paraId="7A1A5366" w14:textId="141A579C" w:rsidR="000B5426" w:rsidRDefault="000B5426" w:rsidP="0045685A">
      <w:pPr>
        <w:pStyle w:val="NormalWeb"/>
        <w:shd w:val="clear" w:color="auto" w:fill="FFFFFF"/>
        <w:spacing w:line="360" w:lineRule="auto"/>
        <w:contextualSpacing/>
        <w:jc w:val="both"/>
        <w:textAlignment w:val="baseline"/>
        <w:rPr>
          <w:rFonts w:ascii="GHEA Mariam" w:hAnsi="GHEA Mariam"/>
          <w:b/>
          <w:lang w:val="hy-AM"/>
        </w:rPr>
      </w:pPr>
      <w:r w:rsidRPr="00BE66B7">
        <w:rPr>
          <w:rFonts w:ascii="GHEA Mariam" w:hAnsi="GHEA Mariam"/>
          <w:b/>
          <w:lang w:val="af-ZA"/>
        </w:rPr>
        <w:t xml:space="preserve">   </w:t>
      </w:r>
      <w:r w:rsidR="00D40AC6">
        <w:rPr>
          <w:rFonts w:ascii="GHEA Mariam" w:hAnsi="GHEA Mariam"/>
          <w:b/>
          <w:lang w:val="hy-AM"/>
        </w:rPr>
        <w:t>6</w:t>
      </w:r>
      <w:r w:rsidRPr="00BE66B7">
        <w:rPr>
          <w:rFonts w:ascii="Cambria Math" w:eastAsia="Microsoft JhengHei" w:hAnsi="Cambria Math" w:cs="Cambria Math"/>
          <w:b/>
          <w:lang w:val="hy-AM"/>
        </w:rPr>
        <w:t>․</w:t>
      </w:r>
      <w:r w:rsidR="00D150A9">
        <w:rPr>
          <w:rFonts w:ascii="Cambria Math" w:eastAsia="Microsoft JhengHei" w:hAnsi="Cambria Math" w:cs="Cambria Math"/>
          <w:b/>
          <w:lang w:val="hy-AM"/>
        </w:rPr>
        <w:t xml:space="preserve"> </w:t>
      </w:r>
      <w:r w:rsidR="00596826" w:rsidRPr="00596826">
        <w:rPr>
          <w:rFonts w:ascii="GHEA Mariam" w:hAnsi="GHEA Mariam"/>
          <w:b/>
          <w:lang w:val="hy-AM"/>
        </w:rPr>
        <w:t>Կապը ռազմավարական փաստաթղթերի հետ.</w:t>
      </w:r>
    </w:p>
    <w:p w14:paraId="6BA36919" w14:textId="5FABFAB4" w:rsidR="0050085A" w:rsidRPr="0050085A" w:rsidRDefault="003873A0" w:rsidP="0045685A">
      <w:pPr>
        <w:pStyle w:val="NormalWeb"/>
        <w:shd w:val="clear" w:color="auto" w:fill="FFFFFF"/>
        <w:spacing w:line="360" w:lineRule="auto"/>
        <w:contextualSpacing/>
        <w:jc w:val="both"/>
        <w:textAlignment w:val="baseline"/>
        <w:rPr>
          <w:rStyle w:val="Strong"/>
          <w:rFonts w:ascii="GHEA Mariam" w:hAnsi="GHEA Mariam"/>
          <w:b w:val="0"/>
          <w:bdr w:val="none" w:sz="0" w:space="0" w:color="auto" w:frame="1"/>
          <w:lang w:val="hy-AM"/>
        </w:rPr>
      </w:pPr>
      <w:r>
        <w:rPr>
          <w:rStyle w:val="Strong"/>
          <w:rFonts w:ascii="GHEA Mariam" w:hAnsi="GHEA Mariam"/>
          <w:b w:val="0"/>
          <w:bdr w:val="none" w:sz="0" w:space="0" w:color="auto" w:frame="1"/>
          <w:lang w:val="hy-AM"/>
        </w:rPr>
        <w:lastRenderedPageBreak/>
        <w:t xml:space="preserve">   </w:t>
      </w:r>
      <w:r w:rsidRPr="003873A0">
        <w:rPr>
          <w:rStyle w:val="Strong"/>
          <w:rFonts w:ascii="GHEA Mariam" w:hAnsi="GHEA Mariam"/>
          <w:b w:val="0"/>
          <w:bdr w:val="none" w:sz="0" w:space="0" w:color="auto" w:frame="1"/>
          <w:lang w:val="hy-AM"/>
        </w:rPr>
        <w:t>Նախագծի մշակումն ուղղակիորեն պայմանավորված է ՀՀ կառավարության 2021 թվականի նոյեմբերի 18-ի «Հայաստանի Հանրապետության կառավարության</w:t>
      </w:r>
      <w:r w:rsidR="009806FC">
        <w:rPr>
          <w:rStyle w:val="Strong"/>
          <w:rFonts w:ascii="GHEA Mariam" w:hAnsi="GHEA Mariam"/>
          <w:b w:val="0"/>
          <w:bdr w:val="none" w:sz="0" w:space="0" w:color="auto" w:frame="1"/>
          <w:lang w:val="hy-AM"/>
        </w:rPr>
        <w:br/>
      </w:r>
      <w:r w:rsidRPr="003873A0">
        <w:rPr>
          <w:rStyle w:val="Strong"/>
          <w:rFonts w:ascii="GHEA Mariam" w:hAnsi="GHEA Mariam"/>
          <w:b w:val="0"/>
          <w:bdr w:val="none" w:sz="0" w:space="0" w:color="auto" w:frame="1"/>
          <w:lang w:val="hy-AM"/>
        </w:rPr>
        <w:t>2021-2026 թվականների գործունեության միջոցառումների ծրագիրը հաստատելու մասին» N 1902-Լ որոշմամբ հաստատված N 1 հավելվածի Կադաստրի կոմիտե» բաժնի 10-րդ կետի 10</w:t>
      </w:r>
      <w:r w:rsidRPr="003873A0">
        <w:rPr>
          <w:rStyle w:val="Strong"/>
          <w:rFonts w:ascii="Cambria Math" w:hAnsi="Cambria Math" w:cs="Cambria Math"/>
          <w:b w:val="0"/>
          <w:bdr w:val="none" w:sz="0" w:space="0" w:color="auto" w:frame="1"/>
          <w:lang w:val="hy-AM"/>
        </w:rPr>
        <w:t>․</w:t>
      </w:r>
      <w:r w:rsidRPr="003873A0">
        <w:rPr>
          <w:rStyle w:val="Strong"/>
          <w:rFonts w:ascii="GHEA Mariam" w:hAnsi="GHEA Mariam"/>
          <w:b w:val="0"/>
          <w:bdr w:val="none" w:sz="0" w:space="0" w:color="auto" w:frame="1"/>
          <w:lang w:val="hy-AM"/>
        </w:rPr>
        <w:t>4-րդ ենթակետերոով նախատեսված միջոցառման կատարմանն ուղղված աշխատանքներով։</w:t>
      </w:r>
    </w:p>
    <w:sectPr w:rsidR="0050085A" w:rsidRPr="0050085A" w:rsidSect="00D10899">
      <w:pgSz w:w="12240" w:h="15840"/>
      <w:pgMar w:top="1440" w:right="1440" w:bottom="15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altName w:val="Microsoft Sans Serif"/>
    <w:charset w:val="00"/>
    <w:family w:val="auto"/>
    <w:pitch w:val="variable"/>
    <w:sig w:usb0="A1002EAF" w:usb1="5000000A" w:usb2="00000000" w:usb3="00000000" w:csb0="000101F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85303"/>
    <w:multiLevelType w:val="hybridMultilevel"/>
    <w:tmpl w:val="E220A1B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E7A3E32"/>
    <w:multiLevelType w:val="hybridMultilevel"/>
    <w:tmpl w:val="6DBE9BCA"/>
    <w:lvl w:ilvl="0" w:tplc="E1261B6C">
      <w:start w:val="3"/>
      <w:numFmt w:val="bullet"/>
      <w:lvlText w:val="-"/>
      <w:lvlJc w:val="left"/>
      <w:pPr>
        <w:ind w:left="990" w:hanging="360"/>
      </w:pPr>
      <w:rPr>
        <w:rFonts w:ascii="Sylfaen" w:eastAsiaTheme="minorHAnsi" w:hAnsi="Sylfaen" w:cstheme="minorBidi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3AE65757"/>
    <w:multiLevelType w:val="hybridMultilevel"/>
    <w:tmpl w:val="F070BF46"/>
    <w:lvl w:ilvl="0" w:tplc="971CB324">
      <w:start w:val="1"/>
      <w:numFmt w:val="decimal"/>
      <w:lvlText w:val="%1."/>
      <w:lvlJc w:val="left"/>
      <w:pPr>
        <w:ind w:left="570" w:hanging="360"/>
      </w:pPr>
      <w:rPr>
        <w:rFonts w:cs="Sylfaen"/>
        <w:b/>
      </w:rPr>
    </w:lvl>
    <w:lvl w:ilvl="1" w:tplc="04190019">
      <w:start w:val="1"/>
      <w:numFmt w:val="lowerLetter"/>
      <w:lvlText w:val="%2."/>
      <w:lvlJc w:val="left"/>
      <w:pPr>
        <w:ind w:left="1290" w:hanging="360"/>
      </w:pPr>
    </w:lvl>
    <w:lvl w:ilvl="2" w:tplc="0419001B">
      <w:start w:val="1"/>
      <w:numFmt w:val="lowerRoman"/>
      <w:lvlText w:val="%3."/>
      <w:lvlJc w:val="right"/>
      <w:pPr>
        <w:ind w:left="2010" w:hanging="180"/>
      </w:pPr>
    </w:lvl>
    <w:lvl w:ilvl="3" w:tplc="0419000F">
      <w:start w:val="1"/>
      <w:numFmt w:val="decimal"/>
      <w:lvlText w:val="%4."/>
      <w:lvlJc w:val="left"/>
      <w:pPr>
        <w:ind w:left="2730" w:hanging="360"/>
      </w:pPr>
    </w:lvl>
    <w:lvl w:ilvl="4" w:tplc="04190019">
      <w:start w:val="1"/>
      <w:numFmt w:val="lowerLetter"/>
      <w:lvlText w:val="%5."/>
      <w:lvlJc w:val="left"/>
      <w:pPr>
        <w:ind w:left="3450" w:hanging="360"/>
      </w:pPr>
    </w:lvl>
    <w:lvl w:ilvl="5" w:tplc="0419001B">
      <w:start w:val="1"/>
      <w:numFmt w:val="lowerRoman"/>
      <w:lvlText w:val="%6."/>
      <w:lvlJc w:val="right"/>
      <w:pPr>
        <w:ind w:left="4170" w:hanging="180"/>
      </w:pPr>
    </w:lvl>
    <w:lvl w:ilvl="6" w:tplc="0419000F">
      <w:start w:val="1"/>
      <w:numFmt w:val="decimal"/>
      <w:lvlText w:val="%7."/>
      <w:lvlJc w:val="left"/>
      <w:pPr>
        <w:ind w:left="4890" w:hanging="360"/>
      </w:pPr>
    </w:lvl>
    <w:lvl w:ilvl="7" w:tplc="04190019">
      <w:start w:val="1"/>
      <w:numFmt w:val="lowerLetter"/>
      <w:lvlText w:val="%8."/>
      <w:lvlJc w:val="left"/>
      <w:pPr>
        <w:ind w:left="5610" w:hanging="360"/>
      </w:pPr>
    </w:lvl>
    <w:lvl w:ilvl="8" w:tplc="0419001B">
      <w:start w:val="1"/>
      <w:numFmt w:val="lowerRoman"/>
      <w:lvlText w:val="%9."/>
      <w:lvlJc w:val="right"/>
      <w:pPr>
        <w:ind w:left="6330" w:hanging="180"/>
      </w:pPr>
    </w:lvl>
  </w:abstractNum>
  <w:abstractNum w:abstractNumId="3" w15:restartNumberingAfterBreak="0">
    <w:nsid w:val="47D2185B"/>
    <w:multiLevelType w:val="hybridMultilevel"/>
    <w:tmpl w:val="FC340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9084D"/>
    <w:multiLevelType w:val="hybridMultilevel"/>
    <w:tmpl w:val="DEF85B9E"/>
    <w:lvl w:ilvl="0" w:tplc="98E2AF34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52D"/>
    <w:rsid w:val="000146C4"/>
    <w:rsid w:val="00015086"/>
    <w:rsid w:val="00037DAD"/>
    <w:rsid w:val="00043B4F"/>
    <w:rsid w:val="000519D1"/>
    <w:rsid w:val="00061603"/>
    <w:rsid w:val="00065D88"/>
    <w:rsid w:val="0007070F"/>
    <w:rsid w:val="000742B8"/>
    <w:rsid w:val="00075688"/>
    <w:rsid w:val="00080463"/>
    <w:rsid w:val="00080BF7"/>
    <w:rsid w:val="00081D38"/>
    <w:rsid w:val="00091782"/>
    <w:rsid w:val="000A380F"/>
    <w:rsid w:val="000A3A78"/>
    <w:rsid w:val="000A6E20"/>
    <w:rsid w:val="000B0BA7"/>
    <w:rsid w:val="000B5426"/>
    <w:rsid w:val="000D222E"/>
    <w:rsid w:val="000D2E3C"/>
    <w:rsid w:val="000D31FD"/>
    <w:rsid w:val="000E25E9"/>
    <w:rsid w:val="000E5E69"/>
    <w:rsid w:val="000F2F22"/>
    <w:rsid w:val="00101003"/>
    <w:rsid w:val="00101D61"/>
    <w:rsid w:val="00120DAD"/>
    <w:rsid w:val="001375F4"/>
    <w:rsid w:val="00147E4C"/>
    <w:rsid w:val="0015588F"/>
    <w:rsid w:val="001572DC"/>
    <w:rsid w:val="0017787D"/>
    <w:rsid w:val="001800C5"/>
    <w:rsid w:val="001A2E58"/>
    <w:rsid w:val="001D75FB"/>
    <w:rsid w:val="001D773F"/>
    <w:rsid w:val="001E42E1"/>
    <w:rsid w:val="001E5866"/>
    <w:rsid w:val="001F3D7B"/>
    <w:rsid w:val="001F4DAE"/>
    <w:rsid w:val="00204F5C"/>
    <w:rsid w:val="002242F8"/>
    <w:rsid w:val="00225EC7"/>
    <w:rsid w:val="002318DD"/>
    <w:rsid w:val="002355D1"/>
    <w:rsid w:val="00241B96"/>
    <w:rsid w:val="0024617E"/>
    <w:rsid w:val="00264C41"/>
    <w:rsid w:val="002748E6"/>
    <w:rsid w:val="0027615A"/>
    <w:rsid w:val="00281CE0"/>
    <w:rsid w:val="00291786"/>
    <w:rsid w:val="002B5BC9"/>
    <w:rsid w:val="002C135F"/>
    <w:rsid w:val="002D350D"/>
    <w:rsid w:val="002D7C3A"/>
    <w:rsid w:val="002E1034"/>
    <w:rsid w:val="002E30E6"/>
    <w:rsid w:val="002F319D"/>
    <w:rsid w:val="002F58AE"/>
    <w:rsid w:val="00310C69"/>
    <w:rsid w:val="00321387"/>
    <w:rsid w:val="003226F1"/>
    <w:rsid w:val="0032576B"/>
    <w:rsid w:val="003533E4"/>
    <w:rsid w:val="003609CF"/>
    <w:rsid w:val="00366E7C"/>
    <w:rsid w:val="003850FD"/>
    <w:rsid w:val="003873A0"/>
    <w:rsid w:val="00392B76"/>
    <w:rsid w:val="00394D75"/>
    <w:rsid w:val="003A7D7D"/>
    <w:rsid w:val="003B37F9"/>
    <w:rsid w:val="003B64F6"/>
    <w:rsid w:val="003C6CB9"/>
    <w:rsid w:val="003C75C1"/>
    <w:rsid w:val="003E4CA1"/>
    <w:rsid w:val="0040199F"/>
    <w:rsid w:val="00406544"/>
    <w:rsid w:val="00425BBF"/>
    <w:rsid w:val="00427DF4"/>
    <w:rsid w:val="00430851"/>
    <w:rsid w:val="00433988"/>
    <w:rsid w:val="00435481"/>
    <w:rsid w:val="004429C3"/>
    <w:rsid w:val="0045685A"/>
    <w:rsid w:val="00471AD4"/>
    <w:rsid w:val="0047222B"/>
    <w:rsid w:val="00480F6A"/>
    <w:rsid w:val="00496E2F"/>
    <w:rsid w:val="004A2BBE"/>
    <w:rsid w:val="004A5F4E"/>
    <w:rsid w:val="004A66CB"/>
    <w:rsid w:val="004D4642"/>
    <w:rsid w:val="0050085A"/>
    <w:rsid w:val="00520FC0"/>
    <w:rsid w:val="00531EB5"/>
    <w:rsid w:val="00534D7B"/>
    <w:rsid w:val="005373BC"/>
    <w:rsid w:val="00560C38"/>
    <w:rsid w:val="005754ED"/>
    <w:rsid w:val="00583CC9"/>
    <w:rsid w:val="00584B0A"/>
    <w:rsid w:val="00587425"/>
    <w:rsid w:val="005934E8"/>
    <w:rsid w:val="00596826"/>
    <w:rsid w:val="005B5B13"/>
    <w:rsid w:val="005C50D2"/>
    <w:rsid w:val="005D197B"/>
    <w:rsid w:val="005F3D38"/>
    <w:rsid w:val="005F54C3"/>
    <w:rsid w:val="006039A8"/>
    <w:rsid w:val="006040F7"/>
    <w:rsid w:val="00610C03"/>
    <w:rsid w:val="00632AFC"/>
    <w:rsid w:val="00632F9B"/>
    <w:rsid w:val="00653917"/>
    <w:rsid w:val="00654C38"/>
    <w:rsid w:val="006736F9"/>
    <w:rsid w:val="00687DA4"/>
    <w:rsid w:val="00691B50"/>
    <w:rsid w:val="0069265F"/>
    <w:rsid w:val="006946BD"/>
    <w:rsid w:val="00697650"/>
    <w:rsid w:val="006A2FC9"/>
    <w:rsid w:val="006B4BBD"/>
    <w:rsid w:val="006C6B2C"/>
    <w:rsid w:val="006D6C8F"/>
    <w:rsid w:val="006E56EE"/>
    <w:rsid w:val="007038BC"/>
    <w:rsid w:val="00714D6A"/>
    <w:rsid w:val="00722BBB"/>
    <w:rsid w:val="0073031D"/>
    <w:rsid w:val="00740E31"/>
    <w:rsid w:val="00742923"/>
    <w:rsid w:val="00763E13"/>
    <w:rsid w:val="00771AD6"/>
    <w:rsid w:val="00775F6E"/>
    <w:rsid w:val="00781BDF"/>
    <w:rsid w:val="00785781"/>
    <w:rsid w:val="007956EA"/>
    <w:rsid w:val="00797105"/>
    <w:rsid w:val="007B5476"/>
    <w:rsid w:val="007C39AA"/>
    <w:rsid w:val="007D1177"/>
    <w:rsid w:val="007D3487"/>
    <w:rsid w:val="007F3B30"/>
    <w:rsid w:val="00807F21"/>
    <w:rsid w:val="00813C21"/>
    <w:rsid w:val="008232A5"/>
    <w:rsid w:val="00824FA6"/>
    <w:rsid w:val="008317BF"/>
    <w:rsid w:val="00845DD5"/>
    <w:rsid w:val="008565B2"/>
    <w:rsid w:val="008611F9"/>
    <w:rsid w:val="00862403"/>
    <w:rsid w:val="00866BBD"/>
    <w:rsid w:val="008744ED"/>
    <w:rsid w:val="008864A3"/>
    <w:rsid w:val="00896E6D"/>
    <w:rsid w:val="008B7C79"/>
    <w:rsid w:val="008C270D"/>
    <w:rsid w:val="008C5389"/>
    <w:rsid w:val="008D09D9"/>
    <w:rsid w:val="008D5867"/>
    <w:rsid w:val="008E3D4A"/>
    <w:rsid w:val="00902091"/>
    <w:rsid w:val="00921B0C"/>
    <w:rsid w:val="0094221A"/>
    <w:rsid w:val="009462FA"/>
    <w:rsid w:val="00954A6D"/>
    <w:rsid w:val="009636EA"/>
    <w:rsid w:val="00966EAC"/>
    <w:rsid w:val="00977881"/>
    <w:rsid w:val="009806FC"/>
    <w:rsid w:val="00987907"/>
    <w:rsid w:val="00992F5E"/>
    <w:rsid w:val="009B3448"/>
    <w:rsid w:val="009C3788"/>
    <w:rsid w:val="009E3940"/>
    <w:rsid w:val="00A3026C"/>
    <w:rsid w:val="00A30317"/>
    <w:rsid w:val="00A31A66"/>
    <w:rsid w:val="00A3363B"/>
    <w:rsid w:val="00A40E06"/>
    <w:rsid w:val="00A42D06"/>
    <w:rsid w:val="00A50119"/>
    <w:rsid w:val="00A57BE2"/>
    <w:rsid w:val="00A63B3C"/>
    <w:rsid w:val="00A67B51"/>
    <w:rsid w:val="00A91249"/>
    <w:rsid w:val="00A9627D"/>
    <w:rsid w:val="00AA1101"/>
    <w:rsid w:val="00AA6425"/>
    <w:rsid w:val="00AB3B10"/>
    <w:rsid w:val="00AB6F0F"/>
    <w:rsid w:val="00AF235B"/>
    <w:rsid w:val="00AF428D"/>
    <w:rsid w:val="00B00F92"/>
    <w:rsid w:val="00B010F8"/>
    <w:rsid w:val="00B05806"/>
    <w:rsid w:val="00B1112F"/>
    <w:rsid w:val="00B236B9"/>
    <w:rsid w:val="00B3290D"/>
    <w:rsid w:val="00B356C5"/>
    <w:rsid w:val="00B3752D"/>
    <w:rsid w:val="00B41644"/>
    <w:rsid w:val="00B61032"/>
    <w:rsid w:val="00B66671"/>
    <w:rsid w:val="00B87FF0"/>
    <w:rsid w:val="00B9705B"/>
    <w:rsid w:val="00BB6EE6"/>
    <w:rsid w:val="00BC38F4"/>
    <w:rsid w:val="00BD7B19"/>
    <w:rsid w:val="00BE66B7"/>
    <w:rsid w:val="00BE7F09"/>
    <w:rsid w:val="00BF464A"/>
    <w:rsid w:val="00C02923"/>
    <w:rsid w:val="00C05032"/>
    <w:rsid w:val="00C1725E"/>
    <w:rsid w:val="00C255CD"/>
    <w:rsid w:val="00C30D0D"/>
    <w:rsid w:val="00C33033"/>
    <w:rsid w:val="00C354C6"/>
    <w:rsid w:val="00C36884"/>
    <w:rsid w:val="00C56A1B"/>
    <w:rsid w:val="00C574F3"/>
    <w:rsid w:val="00C61F85"/>
    <w:rsid w:val="00C62CC2"/>
    <w:rsid w:val="00C64BAE"/>
    <w:rsid w:val="00C76AB6"/>
    <w:rsid w:val="00C844E5"/>
    <w:rsid w:val="00C849D0"/>
    <w:rsid w:val="00C91E79"/>
    <w:rsid w:val="00C94A14"/>
    <w:rsid w:val="00CA40E1"/>
    <w:rsid w:val="00CB26E7"/>
    <w:rsid w:val="00CB3A6C"/>
    <w:rsid w:val="00CB65A9"/>
    <w:rsid w:val="00CC329F"/>
    <w:rsid w:val="00CC371E"/>
    <w:rsid w:val="00CC67B1"/>
    <w:rsid w:val="00CD1C07"/>
    <w:rsid w:val="00CD3A3B"/>
    <w:rsid w:val="00CD4B5C"/>
    <w:rsid w:val="00CE6F6E"/>
    <w:rsid w:val="00D10899"/>
    <w:rsid w:val="00D14B1A"/>
    <w:rsid w:val="00D150A9"/>
    <w:rsid w:val="00D17DB6"/>
    <w:rsid w:val="00D20418"/>
    <w:rsid w:val="00D40AC6"/>
    <w:rsid w:val="00D544D8"/>
    <w:rsid w:val="00D54822"/>
    <w:rsid w:val="00D6277D"/>
    <w:rsid w:val="00D6278F"/>
    <w:rsid w:val="00D67460"/>
    <w:rsid w:val="00D675B8"/>
    <w:rsid w:val="00D85184"/>
    <w:rsid w:val="00D8626C"/>
    <w:rsid w:val="00D93FA6"/>
    <w:rsid w:val="00DA06E8"/>
    <w:rsid w:val="00DA520D"/>
    <w:rsid w:val="00DB10EF"/>
    <w:rsid w:val="00DB1764"/>
    <w:rsid w:val="00DB2603"/>
    <w:rsid w:val="00DB37FB"/>
    <w:rsid w:val="00DD2B57"/>
    <w:rsid w:val="00DE393C"/>
    <w:rsid w:val="00DE473B"/>
    <w:rsid w:val="00DF2C4D"/>
    <w:rsid w:val="00DF3B48"/>
    <w:rsid w:val="00DF45BD"/>
    <w:rsid w:val="00E05C42"/>
    <w:rsid w:val="00E126DD"/>
    <w:rsid w:val="00E3545E"/>
    <w:rsid w:val="00E36646"/>
    <w:rsid w:val="00E4230D"/>
    <w:rsid w:val="00E51134"/>
    <w:rsid w:val="00E60420"/>
    <w:rsid w:val="00E65E8E"/>
    <w:rsid w:val="00E87E94"/>
    <w:rsid w:val="00E90239"/>
    <w:rsid w:val="00E914CD"/>
    <w:rsid w:val="00EA0D40"/>
    <w:rsid w:val="00EC0D88"/>
    <w:rsid w:val="00EC2D75"/>
    <w:rsid w:val="00ED414D"/>
    <w:rsid w:val="00EF0542"/>
    <w:rsid w:val="00EF519E"/>
    <w:rsid w:val="00EF5CC4"/>
    <w:rsid w:val="00F07B1E"/>
    <w:rsid w:val="00F1313D"/>
    <w:rsid w:val="00F16038"/>
    <w:rsid w:val="00F1710A"/>
    <w:rsid w:val="00F310D0"/>
    <w:rsid w:val="00F31895"/>
    <w:rsid w:val="00F326F3"/>
    <w:rsid w:val="00F337A0"/>
    <w:rsid w:val="00F364AC"/>
    <w:rsid w:val="00F4234B"/>
    <w:rsid w:val="00F440D7"/>
    <w:rsid w:val="00F6474E"/>
    <w:rsid w:val="00F82666"/>
    <w:rsid w:val="00F82A3B"/>
    <w:rsid w:val="00F856E8"/>
    <w:rsid w:val="00F865E6"/>
    <w:rsid w:val="00F95626"/>
    <w:rsid w:val="00FA092B"/>
    <w:rsid w:val="00FC1C17"/>
    <w:rsid w:val="00FC4FB3"/>
    <w:rsid w:val="00FD07F6"/>
    <w:rsid w:val="00FE09DC"/>
    <w:rsid w:val="00FE4F9F"/>
    <w:rsid w:val="00FF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B607B"/>
  <w15:chartTrackingRefBased/>
  <w15:docId w15:val="{B0EE93F8-F45D-4FAF-82C7-861C7597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52D"/>
    <w:pPr>
      <w:spacing w:after="0" w:line="240" w:lineRule="auto"/>
      <w:jc w:val="both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B1764"/>
    <w:rPr>
      <w:i/>
      <w:iCs/>
    </w:rPr>
  </w:style>
  <w:style w:type="paragraph" w:styleId="ListParagraph">
    <w:name w:val="List Paragraph"/>
    <w:basedOn w:val="Normal"/>
    <w:qFormat/>
    <w:rsid w:val="00583CC9"/>
    <w:pPr>
      <w:spacing w:after="200" w:line="276" w:lineRule="auto"/>
      <w:ind w:left="720"/>
      <w:contextualSpacing/>
      <w:jc w:val="left"/>
    </w:pPr>
    <w:rPr>
      <w:lang w:val="en-US"/>
    </w:rPr>
  </w:style>
  <w:style w:type="character" w:styleId="Strong">
    <w:name w:val="Strong"/>
    <w:uiPriority w:val="22"/>
    <w:qFormat/>
    <w:rsid w:val="00C02923"/>
    <w:rPr>
      <w:b/>
      <w:bCs/>
    </w:rPr>
  </w:style>
  <w:style w:type="paragraph" w:styleId="BodyText">
    <w:name w:val="Body Text"/>
    <w:basedOn w:val="Normal"/>
    <w:link w:val="BodyTextChar"/>
    <w:rsid w:val="00C02923"/>
    <w:rPr>
      <w:rFonts w:ascii="Arial Armenian" w:eastAsia="Times New Roman" w:hAnsi="Arial Armenian"/>
      <w:sz w:val="24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C02923"/>
    <w:rPr>
      <w:rFonts w:ascii="Arial Armenian" w:eastAsia="Times New Roman" w:hAnsi="Arial Armenian" w:cs="Times New Roman"/>
      <w:sz w:val="24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D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D4A"/>
    <w:rPr>
      <w:rFonts w:ascii="Segoe UI" w:eastAsia="Calibri" w:hAnsi="Segoe UI" w:cs="Segoe UI"/>
      <w:sz w:val="18"/>
      <w:szCs w:val="18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435481"/>
    <w:rPr>
      <w:sz w:val="24"/>
      <w:szCs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435481"/>
    <w:pPr>
      <w:tabs>
        <w:tab w:val="center" w:pos="4320"/>
        <w:tab w:val="right" w:pos="8640"/>
      </w:tabs>
      <w:jc w:val="left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4">
    <w:name w:val="Основной текст (4)_"/>
    <w:basedOn w:val="DefaultParagraphFont"/>
    <w:link w:val="40"/>
    <w:locked/>
    <w:rsid w:val="005B5B1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5B5B13"/>
    <w:pPr>
      <w:widowControl w:val="0"/>
      <w:shd w:val="clear" w:color="auto" w:fill="FFFFFF"/>
      <w:spacing w:before="240" w:after="60" w:line="302" w:lineRule="exact"/>
    </w:pPr>
    <w:rPr>
      <w:rFonts w:ascii="Times New Roman" w:eastAsia="Times New Roman" w:hAnsi="Times New Roman"/>
      <w:sz w:val="27"/>
      <w:szCs w:val="27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E25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25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25E9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5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5E9"/>
    <w:rPr>
      <w:rFonts w:ascii="Calibri" w:eastAsia="Calibri" w:hAnsi="Calibri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3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https:/mul2-cadastre.gov.am/tasks/59841/oneclick/1_Himnavorum.docx?token=af78abb26825c6c3a2141fa9735fa58b</cp:keywords>
  <dc:description/>
  <cp:lastModifiedBy>Հայկազ Գրիգորյան</cp:lastModifiedBy>
  <cp:revision>189</cp:revision>
  <cp:lastPrinted>2020-04-28T10:42:00Z</cp:lastPrinted>
  <dcterms:created xsi:type="dcterms:W3CDTF">2024-11-28T12:18:00Z</dcterms:created>
  <dcterms:modified xsi:type="dcterms:W3CDTF">2026-03-24T11:35:00Z</dcterms:modified>
</cp:coreProperties>
</file>