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589B7" w14:textId="531E11B6" w:rsidR="00483B5D" w:rsidRDefault="00483B5D" w:rsidP="00F22A98">
      <w:pPr>
        <w:pStyle w:val="Title"/>
        <w:jc w:val="right"/>
        <w:rPr>
          <w:szCs w:val="24"/>
        </w:rPr>
      </w:pPr>
      <w:r w:rsidRPr="00F22A98">
        <w:rPr>
          <w:szCs w:val="24"/>
        </w:rPr>
        <w:t>ՆԱԽԱԳԻԾ</w:t>
      </w:r>
    </w:p>
    <w:p w14:paraId="439A4683" w14:textId="77777777" w:rsidR="00F22A98" w:rsidRPr="00F22A98" w:rsidRDefault="00F22A98" w:rsidP="00F22A98">
      <w:pPr>
        <w:ind w:firstLine="0"/>
        <w:rPr>
          <w:lang w:val="hy-AM"/>
        </w:rPr>
      </w:pPr>
    </w:p>
    <w:p w14:paraId="40511CB4" w14:textId="77777777" w:rsidR="00483B5D" w:rsidRPr="00F22A98" w:rsidRDefault="00483B5D" w:rsidP="00F22A98">
      <w:pPr>
        <w:pStyle w:val="Title"/>
        <w:rPr>
          <w:szCs w:val="24"/>
        </w:rPr>
      </w:pPr>
      <w:r w:rsidRPr="00F22A98">
        <w:rPr>
          <w:szCs w:val="24"/>
        </w:rPr>
        <w:t>ՀԱՅԱՍՏԱՆԻ ՀԱՆՐԱՊԵՏՈՒԹՅԱՆ</w:t>
      </w:r>
    </w:p>
    <w:p w14:paraId="02C6FC76" w14:textId="77777777" w:rsidR="00483B5D" w:rsidRPr="00F22A98" w:rsidRDefault="00483B5D" w:rsidP="00F22A98">
      <w:pPr>
        <w:pStyle w:val="Title"/>
        <w:rPr>
          <w:szCs w:val="24"/>
        </w:rPr>
      </w:pPr>
      <w:r w:rsidRPr="00F22A98">
        <w:rPr>
          <w:szCs w:val="24"/>
        </w:rPr>
        <w:t>ՕՐԵՆՔԸ</w:t>
      </w:r>
    </w:p>
    <w:p w14:paraId="26CFF0E4" w14:textId="77777777" w:rsidR="00483B5D" w:rsidRPr="00F22A98" w:rsidRDefault="00483B5D" w:rsidP="00F22A98">
      <w:pPr>
        <w:pStyle w:val="Title"/>
        <w:jc w:val="both"/>
        <w:rPr>
          <w:szCs w:val="24"/>
        </w:rPr>
      </w:pPr>
    </w:p>
    <w:p w14:paraId="12593340" w14:textId="3EFE9ACA" w:rsidR="00483B5D" w:rsidRPr="00F22A98" w:rsidRDefault="00483B5D" w:rsidP="00F22A98">
      <w:pPr>
        <w:pStyle w:val="Title"/>
        <w:rPr>
          <w:szCs w:val="24"/>
        </w:rPr>
      </w:pPr>
      <w:r w:rsidRPr="00F22A98">
        <w:rPr>
          <w:szCs w:val="24"/>
        </w:rPr>
        <w:t xml:space="preserve">ՀԱՅԱՍՏԱՆԻ ՀԱՆՐԱՊԵՏՈՒԹՅԱՆ ՀԱՐԿԱՅԻՆ ՕՐԵՆՍԳՐՔՈՒՄ </w:t>
      </w:r>
      <w:r w:rsidR="000D5BA2" w:rsidRPr="00F22A98">
        <w:rPr>
          <w:szCs w:val="24"/>
        </w:rPr>
        <w:t>ԼՐԱՑՈՒՄ</w:t>
      </w:r>
      <w:r w:rsidR="0042295F" w:rsidRPr="00F22A98">
        <w:rPr>
          <w:szCs w:val="24"/>
        </w:rPr>
        <w:t>ՆԵՐ</w:t>
      </w:r>
      <w:r w:rsidR="000D5BA2" w:rsidRPr="00F22A98">
        <w:rPr>
          <w:szCs w:val="24"/>
        </w:rPr>
        <w:t xml:space="preserve"> </w:t>
      </w:r>
      <w:r w:rsidR="00A17BFE" w:rsidRPr="00F22A98">
        <w:rPr>
          <w:szCs w:val="24"/>
        </w:rPr>
        <w:t>ԵՎ ՓՈՓՈԽՈՒԹՅ</w:t>
      </w:r>
      <w:r w:rsidR="009E1490" w:rsidRPr="00F22A98">
        <w:rPr>
          <w:szCs w:val="24"/>
        </w:rPr>
        <w:t>Ո</w:t>
      </w:r>
      <w:r w:rsidR="00A17BFE" w:rsidRPr="00F22A98">
        <w:rPr>
          <w:szCs w:val="24"/>
        </w:rPr>
        <w:t xml:space="preserve">ՒՆՆԵՐ </w:t>
      </w:r>
      <w:r w:rsidRPr="00F22A98">
        <w:rPr>
          <w:szCs w:val="24"/>
        </w:rPr>
        <w:t>ԿԱՏԱՐԵԼՈՒ</w:t>
      </w:r>
      <w:r w:rsidRPr="00F22A98">
        <w:rPr>
          <w:caps/>
          <w:szCs w:val="24"/>
        </w:rPr>
        <w:t xml:space="preserve"> </w:t>
      </w:r>
      <w:r w:rsidRPr="00F22A98">
        <w:rPr>
          <w:szCs w:val="24"/>
        </w:rPr>
        <w:t>ՄԱՍԻՆ</w:t>
      </w:r>
    </w:p>
    <w:p w14:paraId="030FCF42" w14:textId="77777777" w:rsidR="007557C8" w:rsidRPr="00F22A98" w:rsidRDefault="007557C8" w:rsidP="00F22A98">
      <w:pPr>
        <w:ind w:firstLine="0"/>
        <w:rPr>
          <w:lang w:val="hy-AM"/>
        </w:rPr>
      </w:pPr>
    </w:p>
    <w:p w14:paraId="7E607E85" w14:textId="670E1DAB" w:rsidR="00F2435E" w:rsidRPr="00F22A98" w:rsidRDefault="00483B5D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>2016 թվա</w:t>
      </w:r>
      <w:r w:rsidRPr="00F22A98">
        <w:rPr>
          <w:b w:val="0"/>
          <w:szCs w:val="24"/>
          <w:lang w:val="hy-AM"/>
        </w:rPr>
        <w:softHyphen/>
        <w:t>կանի հոկ</w:t>
      </w:r>
      <w:r w:rsidRPr="00F22A98">
        <w:rPr>
          <w:b w:val="0"/>
          <w:szCs w:val="24"/>
          <w:lang w:val="hy-AM"/>
        </w:rPr>
        <w:softHyphen/>
      </w:r>
      <w:r w:rsidRPr="00F22A98">
        <w:rPr>
          <w:b w:val="0"/>
          <w:szCs w:val="24"/>
          <w:lang w:val="hy-AM"/>
        </w:rPr>
        <w:softHyphen/>
        <w:t>տեմբերի 4-ի Հայաստանի Հանրապետության հարկա</w:t>
      </w:r>
      <w:r w:rsidR="00F22A98">
        <w:rPr>
          <w:b w:val="0"/>
          <w:szCs w:val="24"/>
          <w:lang w:val="hy-AM"/>
        </w:rPr>
        <w:softHyphen/>
      </w:r>
      <w:r w:rsidRPr="00F22A98">
        <w:rPr>
          <w:b w:val="0"/>
          <w:szCs w:val="24"/>
          <w:lang w:val="hy-AM"/>
        </w:rPr>
        <w:softHyphen/>
      </w:r>
      <w:r w:rsidRPr="00F22A98">
        <w:rPr>
          <w:b w:val="0"/>
          <w:szCs w:val="24"/>
          <w:lang w:val="hy-AM"/>
        </w:rPr>
        <w:softHyphen/>
        <w:t>յին օրենս</w:t>
      </w:r>
      <w:r w:rsidRPr="00F22A98">
        <w:rPr>
          <w:b w:val="0"/>
          <w:szCs w:val="24"/>
          <w:lang w:val="hy-AM"/>
        </w:rPr>
        <w:softHyphen/>
        <w:t>գրքի</w:t>
      </w:r>
      <w:r w:rsidR="001278CB" w:rsidRPr="00F22A98">
        <w:rPr>
          <w:b w:val="0"/>
          <w:szCs w:val="24"/>
          <w:lang w:val="hy-AM"/>
        </w:rPr>
        <w:t xml:space="preserve"> (այսուհետ՝ Օրենսգիրք) </w:t>
      </w:r>
      <w:r w:rsidR="00B07A58" w:rsidRPr="00F22A98">
        <w:rPr>
          <w:b w:val="0"/>
          <w:szCs w:val="24"/>
          <w:lang w:val="hy-AM"/>
        </w:rPr>
        <w:t>105-րդ հոդվածի</w:t>
      </w:r>
      <w:r w:rsidR="00457139" w:rsidRPr="00F22A98">
        <w:rPr>
          <w:b w:val="0"/>
          <w:szCs w:val="24"/>
          <w:lang w:val="hy-AM"/>
        </w:rPr>
        <w:t xml:space="preserve"> 1-ին մասի՝</w:t>
      </w:r>
    </w:p>
    <w:p w14:paraId="0F9BBE73" w14:textId="24E68931" w:rsidR="00B07A58" w:rsidRPr="00F22A98" w:rsidRDefault="00F2435E" w:rsidP="00F22A98">
      <w:pPr>
        <w:pStyle w:val="Heading1"/>
        <w:numPr>
          <w:ilvl w:val="1"/>
          <w:numId w:val="8"/>
        </w:numPr>
        <w:tabs>
          <w:tab w:val="clear" w:pos="1453"/>
          <w:tab w:val="left" w:pos="81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>1-ին կետում</w:t>
      </w:r>
      <w:r w:rsidR="00FD2BC4" w:rsidRPr="00F22A98">
        <w:rPr>
          <w:b w:val="0"/>
          <w:szCs w:val="24"/>
          <w:lang w:val="hy-AM"/>
        </w:rPr>
        <w:t xml:space="preserve"> «դրական տարբերություն» բառերից հետո լրացնել «</w:t>
      </w:r>
      <w:r w:rsidR="00E57C05" w:rsidRPr="00F22A98">
        <w:rPr>
          <w:b w:val="0"/>
          <w:szCs w:val="24"/>
          <w:lang w:val="hy-AM"/>
        </w:rPr>
        <w:t xml:space="preserve">, </w:t>
      </w:r>
      <w:r w:rsidR="00FD2BC4" w:rsidRPr="00F22A98">
        <w:rPr>
          <w:b w:val="0"/>
          <w:szCs w:val="24"/>
          <w:lang w:val="hy-AM"/>
        </w:rPr>
        <w:t>բացառու</w:t>
      </w:r>
      <w:r w:rsidR="00034DB2" w:rsidRPr="00F22A98">
        <w:rPr>
          <w:b w:val="0"/>
          <w:szCs w:val="24"/>
          <w:lang w:val="hy-AM"/>
        </w:rPr>
        <w:softHyphen/>
      </w:r>
      <w:r w:rsidR="00FD2BC4" w:rsidRPr="00F22A98">
        <w:rPr>
          <w:b w:val="0"/>
          <w:szCs w:val="24"/>
          <w:lang w:val="hy-AM"/>
        </w:rPr>
        <w:t>թյամբ</w:t>
      </w:r>
      <w:r w:rsidR="00084FFC" w:rsidRPr="00F22A98">
        <w:rPr>
          <w:b w:val="0"/>
          <w:szCs w:val="24"/>
          <w:lang w:val="hy-AM"/>
        </w:rPr>
        <w:t xml:space="preserve"> սույն մասի 1.1-ին կետով նշված դեպքերի</w:t>
      </w:r>
      <w:r w:rsidR="00FD2BC4" w:rsidRPr="00F22A98">
        <w:rPr>
          <w:b w:val="0"/>
          <w:szCs w:val="24"/>
          <w:lang w:val="hy-AM"/>
        </w:rPr>
        <w:t>»</w:t>
      </w:r>
      <w:r w:rsidR="00D06125" w:rsidRPr="00F22A98">
        <w:rPr>
          <w:b w:val="0"/>
          <w:szCs w:val="24"/>
          <w:lang w:val="hy-AM"/>
        </w:rPr>
        <w:t xml:space="preserve"> բառերը</w:t>
      </w:r>
      <w:r w:rsidR="00F22A98">
        <w:rPr>
          <w:b w:val="0"/>
          <w:szCs w:val="24"/>
          <w:lang w:val="hy-AM"/>
        </w:rPr>
        <w:t>.</w:t>
      </w:r>
    </w:p>
    <w:p w14:paraId="57CB0DF6" w14:textId="3EFA8D9E" w:rsidR="00084FFC" w:rsidRPr="00F22A98" w:rsidRDefault="00EA3763" w:rsidP="00F22A98">
      <w:pPr>
        <w:pStyle w:val="Heading1"/>
        <w:numPr>
          <w:ilvl w:val="1"/>
          <w:numId w:val="8"/>
        </w:numPr>
        <w:tabs>
          <w:tab w:val="clear" w:pos="1453"/>
          <w:tab w:val="left" w:pos="810"/>
        </w:tabs>
        <w:ind w:left="0" w:firstLine="540"/>
        <w:rPr>
          <w:b w:val="0"/>
          <w:lang w:val="hy-AM"/>
        </w:rPr>
      </w:pPr>
      <w:r w:rsidRPr="00F22A98">
        <w:rPr>
          <w:b w:val="0"/>
          <w:lang w:val="hy-AM"/>
        </w:rPr>
        <w:t xml:space="preserve">1-ին կետից հետո </w:t>
      </w:r>
      <w:r w:rsidR="00B54AC0" w:rsidRPr="00F22A98">
        <w:rPr>
          <w:b w:val="0"/>
          <w:lang w:val="hy-AM"/>
        </w:rPr>
        <w:t>լ</w:t>
      </w:r>
      <w:r w:rsidR="00457139" w:rsidRPr="00F22A98">
        <w:rPr>
          <w:b w:val="0"/>
          <w:lang w:val="hy-AM"/>
        </w:rPr>
        <w:t xml:space="preserve">րացնել </w:t>
      </w:r>
      <w:r w:rsidR="00371825" w:rsidRPr="00F22A98">
        <w:rPr>
          <w:b w:val="0"/>
          <w:lang w:val="hy-AM"/>
        </w:rPr>
        <w:t>հետևյալ բովանդակությամբ 1.1</w:t>
      </w:r>
      <w:r w:rsidR="003B6B3D" w:rsidRPr="00F22A98">
        <w:rPr>
          <w:b w:val="0"/>
          <w:lang w:val="hy-AM"/>
        </w:rPr>
        <w:t>-ին</w:t>
      </w:r>
      <w:r w:rsidR="00371825" w:rsidRPr="00F22A98">
        <w:rPr>
          <w:b w:val="0"/>
          <w:lang w:val="hy-AM"/>
        </w:rPr>
        <w:t xml:space="preserve"> կետ.</w:t>
      </w:r>
    </w:p>
    <w:p w14:paraId="4C54F3B3" w14:textId="3B1EF6CE" w:rsidR="00371825" w:rsidRDefault="00371825" w:rsidP="00F22A98">
      <w:pPr>
        <w:ind w:firstLine="540"/>
        <w:rPr>
          <w:szCs w:val="24"/>
          <w:lang w:val="hy-AM"/>
        </w:rPr>
      </w:pPr>
      <w:r w:rsidRPr="00F22A98">
        <w:rPr>
          <w:lang w:val="hy-AM"/>
        </w:rPr>
        <w:t>«1.1</w:t>
      </w:r>
      <w:r w:rsidR="00EA3763" w:rsidRPr="00F22A98">
        <w:rPr>
          <w:lang w:val="hy-AM"/>
        </w:rPr>
        <w:t>)</w:t>
      </w:r>
      <w:r w:rsidR="00B54AC0" w:rsidRPr="00F22A98">
        <w:rPr>
          <w:lang w:val="hy-AM"/>
        </w:rPr>
        <w:t xml:space="preserve"> </w:t>
      </w:r>
      <w:r w:rsidR="002E1DF0" w:rsidRPr="00F22A98">
        <w:rPr>
          <w:lang w:val="hy-AM"/>
        </w:rPr>
        <w:t>բ</w:t>
      </w:r>
      <w:r w:rsidR="005035C1" w:rsidRPr="00F22A98">
        <w:rPr>
          <w:szCs w:val="24"/>
          <w:lang w:val="hy-AM"/>
        </w:rPr>
        <w:t>անկերի թողարկ</w:t>
      </w:r>
      <w:r w:rsidR="005035C1" w:rsidRPr="00F22A98">
        <w:rPr>
          <w:szCs w:val="24"/>
          <w:lang w:val="hy-AM"/>
        </w:rPr>
        <w:softHyphen/>
        <w:t>ած և Հայաստանի Հանրապետության կառա</w:t>
      </w:r>
      <w:r w:rsidR="005035C1" w:rsidRPr="00F22A98">
        <w:rPr>
          <w:szCs w:val="24"/>
          <w:lang w:val="hy-AM"/>
        </w:rPr>
        <w:softHyphen/>
        <w:t>վա</w:t>
      </w:r>
      <w:r w:rsidR="005035C1" w:rsidRPr="00F22A98">
        <w:rPr>
          <w:szCs w:val="24"/>
          <w:lang w:val="hy-AM"/>
        </w:rPr>
        <w:softHyphen/>
        <w:t>րու</w:t>
      </w:r>
      <w:r w:rsidR="009D3E77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softHyphen/>
      </w:r>
      <w:r w:rsidR="00473CDF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թյան սահ</w:t>
      </w:r>
      <w:r w:rsidR="00824081" w:rsidRPr="00F22A98">
        <w:rPr>
          <w:szCs w:val="24"/>
          <w:lang w:val="hy-AM"/>
        </w:rPr>
        <w:softHyphen/>
      </w:r>
      <w:r w:rsidR="0082408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մա</w:t>
      </w:r>
      <w:r w:rsidR="00CD6D40">
        <w:rPr>
          <w:szCs w:val="24"/>
          <w:lang w:val="hy-AM"/>
        </w:rPr>
        <w:softHyphen/>
      </w:r>
      <w:r w:rsid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նած ցանկում ներառված ֆոնդային բորսաներում չցուցակ</w:t>
      </w:r>
      <w:r w:rsidR="0082408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ված բաժ</w:t>
      </w:r>
      <w:r w:rsidR="005035C1" w:rsidRPr="00F22A98">
        <w:rPr>
          <w:szCs w:val="24"/>
          <w:lang w:val="hy-AM"/>
        </w:rPr>
        <w:softHyphen/>
        <w:t>նե</w:t>
      </w:r>
      <w:r w:rsidR="005035C1" w:rsidRPr="00F22A98">
        <w:rPr>
          <w:szCs w:val="24"/>
          <w:lang w:val="hy-AM"/>
        </w:rPr>
        <w:softHyphen/>
        <w:t>տոմսերից</w:t>
      </w:r>
      <w:r w:rsidR="003944CA">
        <w:rPr>
          <w:szCs w:val="24"/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բաժնեհավաք կամ փայահավաք կապիտալում բաժնեմասից, փայաբաժնից</w:t>
      </w:r>
      <w:r w:rsidR="005035C1" w:rsidRPr="00F22A98">
        <w:rPr>
          <w:szCs w:val="24"/>
          <w:lang w:val="hy-AM"/>
        </w:rPr>
        <w:t xml:space="preserve"> ռեզի</w:t>
      </w:r>
      <w:r w:rsidR="005A1FDC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դենտ կազ</w:t>
      </w:r>
      <w:r w:rsidR="009D3E77" w:rsidRPr="00F22A98">
        <w:rPr>
          <w:szCs w:val="24"/>
          <w:lang w:val="hy-AM"/>
        </w:rPr>
        <w:softHyphen/>
      </w:r>
      <w:r w:rsidR="00473CDF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մակեր</w:t>
      </w:r>
      <w:r w:rsidR="0082408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պու</w:t>
      </w:r>
      <w:r w:rsidR="0082408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թյուն</w:t>
      </w:r>
      <w:r w:rsidR="0082408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t>ների</w:t>
      </w:r>
      <w:r w:rsidR="00102790" w:rsidRPr="00F22A98">
        <w:rPr>
          <w:szCs w:val="24"/>
          <w:lang w:val="hy-AM"/>
        </w:rPr>
        <w:t xml:space="preserve"> կող</w:t>
      </w:r>
      <w:r w:rsidR="00F22A98">
        <w:rPr>
          <w:szCs w:val="24"/>
          <w:lang w:val="hy-AM"/>
        </w:rPr>
        <w:softHyphen/>
      </w:r>
      <w:r w:rsidR="00102790" w:rsidRPr="00F22A98">
        <w:rPr>
          <w:szCs w:val="24"/>
          <w:lang w:val="hy-AM"/>
        </w:rPr>
        <w:t>մից ստաց</w:t>
      </w:r>
      <w:r w:rsidR="003944CA">
        <w:rPr>
          <w:szCs w:val="24"/>
          <w:lang w:val="hy-AM"/>
        </w:rPr>
        <w:softHyphen/>
      </w:r>
      <w:r w:rsidR="00102790" w:rsidRPr="00F22A98">
        <w:rPr>
          <w:szCs w:val="24"/>
          <w:lang w:val="hy-AM"/>
        </w:rPr>
        <w:t xml:space="preserve">վող </w:t>
      </w:r>
      <w:r w:rsidR="005035C1" w:rsidRPr="00F22A98">
        <w:rPr>
          <w:szCs w:val="24"/>
          <w:lang w:val="hy-AM"/>
        </w:rPr>
        <w:t>շահա</w:t>
      </w:r>
      <w:r w:rsidR="005035C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softHyphen/>
      </w:r>
      <w:r w:rsidR="005035C1" w:rsidRPr="00F22A98">
        <w:rPr>
          <w:szCs w:val="24"/>
          <w:lang w:val="hy-AM"/>
        </w:rPr>
        <w:softHyphen/>
        <w:t>բա</w:t>
      </w:r>
      <w:r w:rsidR="005035C1" w:rsidRPr="00F22A98">
        <w:rPr>
          <w:szCs w:val="24"/>
          <w:lang w:val="hy-AM"/>
        </w:rPr>
        <w:softHyphen/>
        <w:t>ժին</w:t>
      </w:r>
      <w:r w:rsidR="005035C1" w:rsidRPr="00F22A98">
        <w:rPr>
          <w:szCs w:val="24"/>
          <w:lang w:val="hy-AM"/>
        </w:rPr>
        <w:softHyphen/>
        <w:t>ներ</w:t>
      </w:r>
      <w:r w:rsidR="002571FD" w:rsidRPr="00F22A98">
        <w:rPr>
          <w:szCs w:val="24"/>
          <w:lang w:val="hy-AM"/>
        </w:rPr>
        <w:t>ը.»:</w:t>
      </w:r>
    </w:p>
    <w:p w14:paraId="26F9AA34" w14:textId="77777777" w:rsidR="006A0C32" w:rsidRPr="006A0C32" w:rsidRDefault="006A0C32" w:rsidP="006A0C32">
      <w:pPr>
        <w:pStyle w:val="BodyText"/>
        <w:rPr>
          <w:lang w:val="hy-AM"/>
        </w:rPr>
      </w:pPr>
    </w:p>
    <w:p w14:paraId="68F9FB72" w14:textId="11768FFD" w:rsidR="00C92EF0" w:rsidRDefault="00C92EF0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>
        <w:rPr>
          <w:b w:val="0"/>
          <w:szCs w:val="24"/>
          <w:lang w:val="hy-AM"/>
        </w:rPr>
        <w:t>Օրենսգրքի 109-րդ հոդվածի 3-րդ մասի 5-րդ կետից հանել </w:t>
      </w:r>
      <w:r w:rsidRPr="00D87155">
        <w:rPr>
          <w:b w:val="0"/>
          <w:szCs w:val="24"/>
          <w:lang w:val="hy-AM"/>
        </w:rPr>
        <w:t>հաշվետու տարվա գործունեության արդյունքներով ստացված</w:t>
      </w:r>
      <w:r w:rsidR="00D87155" w:rsidRPr="00D87155">
        <w:rPr>
          <w:b w:val="0"/>
          <w:szCs w:val="24"/>
          <w:lang w:val="hy-AM"/>
        </w:rPr>
        <w:t xml:space="preserve"> շահույթից</w:t>
      </w:r>
      <w:r>
        <w:rPr>
          <w:b w:val="0"/>
          <w:szCs w:val="24"/>
          <w:lang w:val="hy-AM"/>
        </w:rPr>
        <w:t> բառերը:</w:t>
      </w:r>
    </w:p>
    <w:p w14:paraId="4313C14C" w14:textId="77777777" w:rsidR="00C92EF0" w:rsidRPr="00D87155" w:rsidRDefault="00C92EF0" w:rsidP="00D87155">
      <w:pPr>
        <w:rPr>
          <w:b/>
          <w:lang w:val="hy-AM"/>
        </w:rPr>
      </w:pPr>
    </w:p>
    <w:p w14:paraId="3F953EA3" w14:textId="40A7306F" w:rsidR="006A0C32" w:rsidRDefault="006A0C32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>
        <w:rPr>
          <w:b w:val="0"/>
          <w:szCs w:val="24"/>
          <w:lang w:val="hy-AM"/>
        </w:rPr>
        <w:t>Օրենսգրքի 112-րդ հոդվածի 1-ին մասի 20-րդ կետից հետո լրացնել հետև</w:t>
      </w:r>
      <w:r w:rsidR="00F91365">
        <w:rPr>
          <w:b w:val="0"/>
          <w:szCs w:val="24"/>
          <w:lang w:val="hy-AM"/>
        </w:rPr>
        <w:softHyphen/>
      </w:r>
      <w:r>
        <w:rPr>
          <w:b w:val="0"/>
          <w:szCs w:val="24"/>
          <w:lang w:val="hy-AM"/>
        </w:rPr>
        <w:t xml:space="preserve">յալ բովանդակությամբ 21-րդ </w:t>
      </w:r>
      <w:r w:rsidR="00C92EF0">
        <w:rPr>
          <w:b w:val="0"/>
          <w:szCs w:val="24"/>
          <w:lang w:val="hy-AM"/>
        </w:rPr>
        <w:t xml:space="preserve">և 22-րդ </w:t>
      </w:r>
      <w:r>
        <w:rPr>
          <w:b w:val="0"/>
          <w:szCs w:val="24"/>
          <w:lang w:val="hy-AM"/>
        </w:rPr>
        <w:t>կետ</w:t>
      </w:r>
      <w:r w:rsidR="00C92EF0">
        <w:rPr>
          <w:b w:val="0"/>
          <w:szCs w:val="24"/>
          <w:lang w:val="hy-AM"/>
        </w:rPr>
        <w:t>եր</w:t>
      </w:r>
      <w:r>
        <w:rPr>
          <w:b w:val="0"/>
          <w:szCs w:val="24"/>
          <w:lang w:val="hy-AM"/>
        </w:rPr>
        <w:t>.</w:t>
      </w:r>
    </w:p>
    <w:p w14:paraId="03FB9F93" w14:textId="77777777" w:rsidR="00C92EF0" w:rsidRDefault="006A0C32" w:rsidP="00EC1DD7">
      <w:pPr>
        <w:ind w:firstLine="546"/>
        <w:rPr>
          <w:lang w:val="hy-AM"/>
        </w:rPr>
      </w:pPr>
      <w:r>
        <w:rPr>
          <w:lang w:val="hy-AM"/>
        </w:rPr>
        <w:t xml:space="preserve">«21) </w:t>
      </w:r>
      <w:r w:rsidRPr="006A0C32">
        <w:rPr>
          <w:rFonts w:cs="GHEA Grapalat"/>
          <w:lang w:val="hy-AM"/>
        </w:rPr>
        <w:t>«</w:t>
      </w:r>
      <w:r w:rsidRPr="006A0C32">
        <w:rPr>
          <w:lang w:val="hy-AM"/>
        </w:rPr>
        <w:t xml:space="preserve">Պետական տուրքի մասին» Հայաստանի Հանրապետության օրենքի </w:t>
      </w:r>
      <w:r>
        <w:rPr>
          <w:lang w:val="hy-AM"/>
        </w:rPr>
        <w:t>20</w:t>
      </w:r>
      <w:r w:rsidRPr="006A0C32">
        <w:rPr>
          <w:lang w:val="hy-AM"/>
        </w:rPr>
        <w:t>.</w:t>
      </w:r>
      <w:r>
        <w:rPr>
          <w:lang w:val="hy-AM"/>
        </w:rPr>
        <w:t>6</w:t>
      </w:r>
      <w:r w:rsidRPr="006A0C32">
        <w:rPr>
          <w:lang w:val="hy-AM"/>
        </w:rPr>
        <w:t>-րդ հոդ</w:t>
      </w:r>
      <w:r w:rsidR="00637926">
        <w:rPr>
          <w:lang w:val="hy-AM"/>
        </w:rPr>
        <w:softHyphen/>
      </w:r>
      <w:r w:rsidRPr="006A0C32">
        <w:rPr>
          <w:lang w:val="hy-AM"/>
        </w:rPr>
        <w:t>ված</w:t>
      </w:r>
      <w:r w:rsidR="00637926">
        <w:rPr>
          <w:lang w:val="hy-AM"/>
        </w:rPr>
        <w:t xml:space="preserve">ի համաձայն՝ բանկի կողմից վճարվող պետական տուրքի </w:t>
      </w:r>
      <w:r w:rsidR="00EC1DD7">
        <w:rPr>
          <w:lang w:val="hy-AM"/>
        </w:rPr>
        <w:t>գծով ծախսերը</w:t>
      </w:r>
      <w:r w:rsidRPr="006A0C32">
        <w:rPr>
          <w:lang w:val="hy-AM"/>
        </w:rPr>
        <w:t>.</w:t>
      </w:r>
    </w:p>
    <w:p w14:paraId="1DDB735A" w14:textId="447D081A" w:rsidR="00B94045" w:rsidRPr="00C92EF0" w:rsidRDefault="00C92EF0" w:rsidP="001F05B5">
      <w:pPr>
        <w:pStyle w:val="BodyText"/>
        <w:ind w:firstLine="540"/>
        <w:rPr>
          <w:lang w:val="hy-AM" w:eastAsia="zh-CN" w:bidi="hi-IN"/>
        </w:rPr>
      </w:pPr>
      <w:r>
        <w:rPr>
          <w:lang w:val="hy-AM"/>
        </w:rPr>
        <w:t>22</w:t>
      </w:r>
      <w:r w:rsidRPr="00C92EF0">
        <w:rPr>
          <w:lang w:val="hy-AM"/>
        </w:rPr>
        <w:t xml:space="preserve">) 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>բ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>անկերի թողարկ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ած և Հայաստանի Հանրապետության կառա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վա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րու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թյան սահ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մա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նած ցանկում ներառված ֆոնդային բորսաներում չցու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ցակ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ված բաժ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նե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 xml:space="preserve">տոմսերից </w:t>
      </w:r>
      <w:r w:rsidRPr="00B94045">
        <w:rPr>
          <w:szCs w:val="24"/>
          <w:lang w:val="hy-AM"/>
        </w:rPr>
        <w:t>կամ բանկի բաժնեհավաք կամ փայահավաք կապիտալում բաժնեմասից, փայաբաժնից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 xml:space="preserve"> ստաց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>վող շահա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բա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ժին</w:t>
      </w:r>
      <w:r w:rsidRPr="00A54AA8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ներից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 xml:space="preserve"> Օրենսգրքով սահման</w:t>
      </w:r>
      <w:r w:rsidRPr="00B94045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>ված կարգով հաշ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վարկ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ված և պահված շահու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թա</w:t>
      </w:r>
      <w:r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softHyphen/>
        <w:t>հարկի գումարները</w:t>
      </w:r>
      <w:r w:rsidRPr="00A00206">
        <w:rPr>
          <w:rFonts w:eastAsia="NSimSun" w:cs="Lucida Sans"/>
          <w:color w:val="000000"/>
          <w:kern w:val="2"/>
          <w:shd w:val="clear" w:color="auto" w:fill="FFFFFF"/>
          <w:lang w:val="hy-AM" w:eastAsia="zh-CN" w:bidi="hi-IN"/>
        </w:rPr>
        <w:t>:</w:t>
      </w:r>
      <w:r w:rsidR="006A0C32">
        <w:rPr>
          <w:lang w:val="hy-AM"/>
        </w:rPr>
        <w:t>»</w:t>
      </w:r>
      <w:r w:rsidR="00637926">
        <w:rPr>
          <w:lang w:val="hy-AM"/>
        </w:rPr>
        <w:t>:</w:t>
      </w:r>
    </w:p>
    <w:p w14:paraId="36F85A96" w14:textId="7AB430E1" w:rsidR="003037DA" w:rsidRPr="00F22A98" w:rsidRDefault="006C31E3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lastRenderedPageBreak/>
        <w:t xml:space="preserve">Օրենսգրքի </w:t>
      </w:r>
      <w:r w:rsidR="001278CB" w:rsidRPr="00F22A98">
        <w:rPr>
          <w:b w:val="0"/>
          <w:szCs w:val="24"/>
          <w:lang w:val="hy-AM"/>
        </w:rPr>
        <w:t>125-րդ հոդվածի</w:t>
      </w:r>
      <w:r w:rsidRPr="00F22A98">
        <w:rPr>
          <w:b w:val="0"/>
          <w:szCs w:val="24"/>
          <w:lang w:val="hy-AM"/>
        </w:rPr>
        <w:t>՝</w:t>
      </w:r>
    </w:p>
    <w:p w14:paraId="46658F8B" w14:textId="30D9FE80" w:rsidR="00D810F9" w:rsidRPr="00F22A98" w:rsidRDefault="003037DA" w:rsidP="00F22A98">
      <w:pPr>
        <w:pStyle w:val="Heading1"/>
        <w:numPr>
          <w:ilvl w:val="1"/>
          <w:numId w:val="11"/>
        </w:numPr>
        <w:tabs>
          <w:tab w:val="clear" w:pos="1453"/>
          <w:tab w:val="left" w:pos="81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>1-ին մաս</w:t>
      </w:r>
      <w:r w:rsidR="0033546D" w:rsidRPr="00F22A98">
        <w:rPr>
          <w:b w:val="0"/>
          <w:szCs w:val="24"/>
          <w:lang w:val="hy-AM"/>
        </w:rPr>
        <w:t xml:space="preserve">ում «սույն հոդվածի» </w:t>
      </w:r>
      <w:r w:rsidR="007654BC" w:rsidRPr="00F22A98">
        <w:rPr>
          <w:b w:val="0"/>
          <w:szCs w:val="24"/>
          <w:lang w:val="hy-AM"/>
        </w:rPr>
        <w:t>բառերից հետո լրացնել</w:t>
      </w:r>
      <w:r w:rsidR="0033546D" w:rsidRPr="00F22A98">
        <w:rPr>
          <w:b w:val="0"/>
          <w:szCs w:val="24"/>
          <w:lang w:val="hy-AM"/>
        </w:rPr>
        <w:t xml:space="preserve"> «1.1-ին</w:t>
      </w:r>
      <w:r w:rsidR="00C80C3A" w:rsidRPr="00F22A98">
        <w:rPr>
          <w:b w:val="0"/>
          <w:szCs w:val="24"/>
          <w:lang w:val="hy-AM"/>
        </w:rPr>
        <w:t>,</w:t>
      </w:r>
      <w:r w:rsidR="0033546D" w:rsidRPr="00F22A98">
        <w:rPr>
          <w:b w:val="0"/>
          <w:szCs w:val="24"/>
          <w:lang w:val="hy-AM"/>
        </w:rPr>
        <w:t>» բառ</w:t>
      </w:r>
      <w:r w:rsidR="007654BC" w:rsidRPr="00F22A98">
        <w:rPr>
          <w:b w:val="0"/>
          <w:szCs w:val="24"/>
          <w:lang w:val="hy-AM"/>
        </w:rPr>
        <w:t>ը</w:t>
      </w:r>
      <w:r w:rsidR="0090797C" w:rsidRPr="00F22A98">
        <w:rPr>
          <w:b w:val="0"/>
          <w:szCs w:val="24"/>
          <w:lang w:val="hy-AM"/>
        </w:rPr>
        <w:t>.</w:t>
      </w:r>
    </w:p>
    <w:p w14:paraId="286F92DB" w14:textId="7AB140A5" w:rsidR="003037DA" w:rsidRPr="00F22A98" w:rsidRDefault="00C80C3A" w:rsidP="00F22A98">
      <w:pPr>
        <w:pStyle w:val="Heading1"/>
        <w:numPr>
          <w:ilvl w:val="1"/>
          <w:numId w:val="11"/>
        </w:numPr>
        <w:tabs>
          <w:tab w:val="clear" w:pos="1453"/>
          <w:tab w:val="left" w:pos="81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 xml:space="preserve">1-ին մասից </w:t>
      </w:r>
      <w:r w:rsidR="003037DA" w:rsidRPr="00F22A98">
        <w:rPr>
          <w:b w:val="0"/>
          <w:szCs w:val="24"/>
          <w:lang w:val="hy-AM"/>
        </w:rPr>
        <w:t>հետո լրացնել հետևյալ բովանդակությամբ 1.1-ին մաս.</w:t>
      </w:r>
    </w:p>
    <w:p w14:paraId="568AF799" w14:textId="46FCE5FB" w:rsidR="003037DA" w:rsidRPr="00F22A98" w:rsidRDefault="003037DA" w:rsidP="00F22A98">
      <w:pPr>
        <w:ind w:firstLine="540"/>
        <w:rPr>
          <w:lang w:val="hy-AM"/>
        </w:rPr>
      </w:pPr>
      <w:r w:rsidRPr="00F22A98">
        <w:rPr>
          <w:lang w:val="hy-AM"/>
        </w:rPr>
        <w:t>«1.1.</w:t>
      </w:r>
      <w:r w:rsidR="00B15E49" w:rsidRPr="00F22A98">
        <w:rPr>
          <w:lang w:val="hy-AM"/>
        </w:rPr>
        <w:t xml:space="preserve"> </w:t>
      </w:r>
      <w:r w:rsidRPr="00F22A98">
        <w:rPr>
          <w:lang w:val="hy-AM"/>
        </w:rPr>
        <w:t>Բ</w:t>
      </w:r>
      <w:r w:rsidRPr="00F22A98">
        <w:rPr>
          <w:szCs w:val="24"/>
          <w:lang w:val="hy-AM"/>
        </w:rPr>
        <w:t>անկերի թողարկ</w:t>
      </w:r>
      <w:r w:rsidRPr="00F22A98">
        <w:rPr>
          <w:szCs w:val="24"/>
          <w:lang w:val="hy-AM"/>
        </w:rPr>
        <w:softHyphen/>
        <w:t>ած և Հայաստանի Հանրապետության կառա</w:t>
      </w:r>
      <w:r w:rsidRPr="00F22A98">
        <w:rPr>
          <w:szCs w:val="24"/>
          <w:lang w:val="hy-AM"/>
        </w:rPr>
        <w:softHyphen/>
        <w:t>վա</w:t>
      </w:r>
      <w:r w:rsidRPr="00F22A98">
        <w:rPr>
          <w:szCs w:val="24"/>
          <w:lang w:val="hy-AM"/>
        </w:rPr>
        <w:softHyphen/>
        <w:t>րու</w:t>
      </w:r>
      <w:r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softHyphen/>
      </w:r>
      <w:r w:rsidR="005526B7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թյան սահ</w:t>
      </w:r>
      <w:r w:rsidR="00F22A98">
        <w:rPr>
          <w:szCs w:val="24"/>
          <w:lang w:val="hy-AM"/>
        </w:rPr>
        <w:softHyphen/>
      </w:r>
      <w:r w:rsidR="00824081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մա</w:t>
      </w:r>
      <w:r w:rsidR="00F91365">
        <w:rPr>
          <w:szCs w:val="24"/>
          <w:lang w:val="hy-AM"/>
        </w:rPr>
        <w:softHyphen/>
      </w:r>
      <w:r w:rsidR="005A1FDC">
        <w:rPr>
          <w:szCs w:val="24"/>
          <w:lang w:val="hy-AM"/>
        </w:rPr>
        <w:softHyphen/>
      </w:r>
      <w:r w:rsidR="00CD6D40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նած ցանկում ներառված ֆոնդային բորսաներում չցու</w:t>
      </w:r>
      <w:r w:rsidR="00824081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ցակ</w:t>
      </w:r>
      <w:r w:rsid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ված բաժ</w:t>
      </w:r>
      <w:r w:rsidRPr="00F22A98">
        <w:rPr>
          <w:szCs w:val="24"/>
          <w:lang w:val="hy-AM"/>
        </w:rPr>
        <w:softHyphen/>
        <w:t>նե</w:t>
      </w:r>
      <w:r w:rsidRPr="00F22A98">
        <w:rPr>
          <w:szCs w:val="24"/>
          <w:lang w:val="hy-AM"/>
        </w:rPr>
        <w:softHyphen/>
        <w:t>տոմսերից</w:t>
      </w:r>
      <w:r w:rsidR="00F91365" w:rsidRPr="00F91365">
        <w:rPr>
          <w:szCs w:val="24"/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բաժնեհավաք կամ փայահավաք կապիտալում բաժնեմասից, փայաբաժնից</w:t>
      </w:r>
      <w:r w:rsidRPr="00F22A98">
        <w:rPr>
          <w:szCs w:val="24"/>
          <w:lang w:val="hy-AM"/>
        </w:rPr>
        <w:t xml:space="preserve"> ռեզի</w:t>
      </w:r>
      <w:r w:rsidR="005A1FDC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դենտ կազ</w:t>
      </w:r>
      <w:r w:rsidR="00AC30C8" w:rsidRPr="00F22A98">
        <w:rPr>
          <w:szCs w:val="24"/>
          <w:lang w:val="hy-AM"/>
        </w:rPr>
        <w:softHyphen/>
      </w:r>
      <w:r w:rsidR="005526B7" w:rsidRPr="00F22A98">
        <w:rPr>
          <w:szCs w:val="24"/>
          <w:lang w:val="hy-AM"/>
        </w:rPr>
        <w:softHyphen/>
      </w:r>
      <w:r w:rsidR="005526B7" w:rsidRPr="00F22A98">
        <w:rPr>
          <w:szCs w:val="24"/>
          <w:lang w:val="hy-AM"/>
        </w:rPr>
        <w:softHyphen/>
      </w:r>
      <w:r w:rsidR="004D50D5" w:rsidRPr="00F22A98">
        <w:rPr>
          <w:szCs w:val="24"/>
          <w:lang w:val="hy-AM"/>
        </w:rPr>
        <w:softHyphen/>
      </w:r>
      <w:r w:rsidR="00986990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մա</w:t>
      </w:r>
      <w:r w:rsidR="00AC30C8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կեր</w:t>
      </w:r>
      <w:r w:rsidR="00824081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պու</w:t>
      </w:r>
      <w:r w:rsidR="00824081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թյուն</w:t>
      </w:r>
      <w:r w:rsidR="00824081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 xml:space="preserve">ների </w:t>
      </w:r>
      <w:r w:rsidR="005526B7" w:rsidRPr="00F22A98">
        <w:rPr>
          <w:szCs w:val="24"/>
          <w:lang w:val="hy-AM"/>
        </w:rPr>
        <w:t>կող</w:t>
      </w:r>
      <w:r w:rsidR="00F22A98">
        <w:rPr>
          <w:szCs w:val="24"/>
          <w:lang w:val="hy-AM"/>
        </w:rPr>
        <w:softHyphen/>
      </w:r>
      <w:r w:rsidR="005526B7" w:rsidRPr="00F22A98">
        <w:rPr>
          <w:szCs w:val="24"/>
          <w:lang w:val="hy-AM"/>
        </w:rPr>
        <w:t xml:space="preserve">մից ստացվող </w:t>
      </w:r>
      <w:r w:rsidRPr="00F22A98">
        <w:rPr>
          <w:szCs w:val="24"/>
          <w:lang w:val="hy-AM"/>
        </w:rPr>
        <w:t>շահա</w:t>
      </w:r>
      <w:r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softHyphen/>
        <w:t>բա</w:t>
      </w:r>
      <w:r w:rsidRPr="00F22A98">
        <w:rPr>
          <w:szCs w:val="24"/>
          <w:lang w:val="hy-AM"/>
        </w:rPr>
        <w:softHyphen/>
        <w:t>ժին</w:t>
      </w:r>
      <w:r w:rsidRPr="00F22A98">
        <w:rPr>
          <w:szCs w:val="24"/>
          <w:lang w:val="hy-AM"/>
        </w:rPr>
        <w:softHyphen/>
        <w:t>ների</w:t>
      </w:r>
      <w:r w:rsidR="0033546D" w:rsidRPr="00F22A98">
        <w:rPr>
          <w:szCs w:val="24"/>
          <w:lang w:val="hy-AM"/>
        </w:rPr>
        <w:t xml:space="preserve">ց </w:t>
      </w:r>
      <w:r w:rsidR="0033546D" w:rsidRPr="00F22A98">
        <w:rPr>
          <w:rFonts w:cs="Arial"/>
          <w:color w:val="333333"/>
          <w:shd w:val="clear" w:color="auto" w:fill="FFFFFF"/>
          <w:lang w:val="hy-AM"/>
        </w:rPr>
        <w:t>շահութահարկը հաշ</w:t>
      </w:r>
      <w:r w:rsidR="005526B7" w:rsidRPr="00F22A98">
        <w:rPr>
          <w:rFonts w:cs="Arial"/>
          <w:color w:val="333333"/>
          <w:shd w:val="clear" w:color="auto" w:fill="FFFFFF"/>
          <w:lang w:val="hy-AM"/>
        </w:rPr>
        <w:softHyphen/>
      </w:r>
      <w:r w:rsidR="0033546D" w:rsidRPr="00F22A98">
        <w:rPr>
          <w:rFonts w:cs="Arial"/>
          <w:color w:val="333333"/>
          <w:shd w:val="clear" w:color="auto" w:fill="FFFFFF"/>
          <w:lang w:val="hy-AM"/>
        </w:rPr>
        <w:t>վարկ</w:t>
      </w:r>
      <w:r w:rsidR="00986990" w:rsidRPr="00F22A98">
        <w:rPr>
          <w:rFonts w:cs="Arial"/>
          <w:color w:val="333333"/>
          <w:shd w:val="clear" w:color="auto" w:fill="FFFFFF"/>
          <w:lang w:val="hy-AM"/>
        </w:rPr>
        <w:softHyphen/>
      </w:r>
      <w:r w:rsidR="004D50D5" w:rsidRPr="00F22A98">
        <w:rPr>
          <w:rFonts w:cs="Arial"/>
          <w:color w:val="333333"/>
          <w:shd w:val="clear" w:color="auto" w:fill="FFFFFF"/>
          <w:lang w:val="hy-AM"/>
        </w:rPr>
        <w:softHyphen/>
      </w:r>
      <w:r w:rsidR="005526B7" w:rsidRPr="00F22A98">
        <w:rPr>
          <w:rFonts w:cs="Arial"/>
          <w:color w:val="333333"/>
          <w:shd w:val="clear" w:color="auto" w:fill="FFFFFF"/>
          <w:lang w:val="hy-AM"/>
        </w:rPr>
        <w:softHyphen/>
      </w:r>
      <w:r w:rsidR="005526B7" w:rsidRPr="00F22A98">
        <w:rPr>
          <w:rFonts w:cs="Arial"/>
          <w:color w:val="333333"/>
          <w:shd w:val="clear" w:color="auto" w:fill="FFFFFF"/>
          <w:lang w:val="hy-AM"/>
        </w:rPr>
        <w:softHyphen/>
      </w:r>
      <w:r w:rsidR="0033546D" w:rsidRPr="00F22A98">
        <w:rPr>
          <w:rFonts w:cs="Arial"/>
          <w:color w:val="333333"/>
          <w:shd w:val="clear" w:color="auto" w:fill="FFFFFF"/>
          <w:lang w:val="hy-AM"/>
        </w:rPr>
        <w:t>վում է</w:t>
      </w:r>
      <w:r w:rsidR="009668BE" w:rsidRPr="00F22A98">
        <w:rPr>
          <w:rFonts w:cs="Calibri"/>
          <w:color w:val="333333"/>
          <w:shd w:val="clear" w:color="auto" w:fill="FFFFFF"/>
          <w:lang w:val="hy-AM"/>
        </w:rPr>
        <w:t xml:space="preserve"> </w:t>
      </w:r>
      <w:r w:rsidR="00DE3162" w:rsidRPr="00F22A98">
        <w:rPr>
          <w:szCs w:val="24"/>
          <w:lang w:val="hy-AM"/>
        </w:rPr>
        <w:t>15</w:t>
      </w:r>
      <w:r w:rsidRPr="00F22A98">
        <w:rPr>
          <w:szCs w:val="24"/>
          <w:lang w:val="hy-AM"/>
        </w:rPr>
        <w:t xml:space="preserve"> տոկոս</w:t>
      </w:r>
      <w:r w:rsidR="00AC30C8" w:rsidRPr="00F22A98">
        <w:rPr>
          <w:szCs w:val="24"/>
          <w:lang w:val="hy-AM"/>
        </w:rPr>
        <w:t xml:space="preserve"> դրույքա</w:t>
      </w:r>
      <w:r w:rsidR="00AC30C8" w:rsidRPr="00F22A98">
        <w:rPr>
          <w:szCs w:val="24"/>
          <w:lang w:val="hy-AM"/>
        </w:rPr>
        <w:softHyphen/>
        <w:t>չափով</w:t>
      </w:r>
      <w:r w:rsidR="0033546D" w:rsidRPr="00F22A98">
        <w:rPr>
          <w:szCs w:val="24"/>
          <w:lang w:val="hy-AM"/>
        </w:rPr>
        <w:t>:»</w:t>
      </w:r>
      <w:r w:rsidR="00F22A98">
        <w:rPr>
          <w:szCs w:val="24"/>
          <w:lang w:val="hy-AM"/>
        </w:rPr>
        <w:t>.</w:t>
      </w:r>
    </w:p>
    <w:p w14:paraId="1C278BEA" w14:textId="4C8CBA39" w:rsidR="001278CB" w:rsidRPr="00F22A98" w:rsidRDefault="001278CB" w:rsidP="00F22A98">
      <w:pPr>
        <w:pStyle w:val="Heading1"/>
        <w:numPr>
          <w:ilvl w:val="1"/>
          <w:numId w:val="11"/>
        </w:numPr>
        <w:tabs>
          <w:tab w:val="clear" w:pos="1453"/>
          <w:tab w:val="left" w:pos="81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>4-րդ մասի՝</w:t>
      </w:r>
    </w:p>
    <w:p w14:paraId="0D93B794" w14:textId="2D7B8FFA" w:rsidR="00776800" w:rsidRPr="00F22A98" w:rsidRDefault="00DD0C70" w:rsidP="00F22A98">
      <w:pPr>
        <w:ind w:firstLine="540"/>
        <w:rPr>
          <w:lang w:val="hy-AM"/>
        </w:rPr>
      </w:pPr>
      <w:r w:rsidRPr="00F22A98">
        <w:rPr>
          <w:lang w:val="hy-AM"/>
        </w:rPr>
        <w:t xml:space="preserve">ա. </w:t>
      </w:r>
      <w:r w:rsidR="00776800" w:rsidRPr="00F22A98">
        <w:rPr>
          <w:lang w:val="hy-AM"/>
        </w:rPr>
        <w:t>2-րդ կետում 3.1-ին բառից հետո լրացնել , 3.2-րդ բառը,</w:t>
      </w:r>
    </w:p>
    <w:p w14:paraId="386C2402" w14:textId="501D0629" w:rsidR="005149F3" w:rsidRPr="00F22A98" w:rsidRDefault="00776800" w:rsidP="00F22A98">
      <w:pPr>
        <w:ind w:firstLine="540"/>
        <w:rPr>
          <w:lang w:val="hy-AM"/>
        </w:rPr>
      </w:pPr>
      <w:r w:rsidRPr="00F22A98">
        <w:rPr>
          <w:lang w:val="hy-AM"/>
        </w:rPr>
        <w:t xml:space="preserve">բ. </w:t>
      </w:r>
      <w:r w:rsidR="001278CB" w:rsidRPr="00F22A98">
        <w:rPr>
          <w:lang w:val="hy-AM"/>
        </w:rPr>
        <w:t>3.1-ին կետում տոկոս բառից հետո լրացնել , բացառությամբ սույն մասի 3.2-րդ կետով սահմանված դեպքի բառերը,</w:t>
      </w:r>
    </w:p>
    <w:p w14:paraId="1741FAEF" w14:textId="1D203E8F" w:rsidR="001278CB" w:rsidRPr="00F22A98" w:rsidRDefault="00776800" w:rsidP="00F22A98">
      <w:pPr>
        <w:ind w:firstLine="540"/>
        <w:rPr>
          <w:rFonts w:cs="Sylfaen"/>
          <w:szCs w:val="24"/>
          <w:lang w:val="hy-AM"/>
        </w:rPr>
      </w:pPr>
      <w:r w:rsidRPr="00F22A98">
        <w:rPr>
          <w:rFonts w:cs="Sylfaen"/>
          <w:szCs w:val="24"/>
          <w:lang w:val="hy-AM"/>
        </w:rPr>
        <w:t xml:space="preserve">գ. </w:t>
      </w:r>
      <w:r w:rsidR="001278CB" w:rsidRPr="00F22A98">
        <w:rPr>
          <w:szCs w:val="24"/>
          <w:lang w:val="hy-AM"/>
        </w:rPr>
        <w:t>3.1-ին կետից հետո լրացնել հետև</w:t>
      </w:r>
      <w:r w:rsidR="001278CB" w:rsidRPr="00F22A98">
        <w:rPr>
          <w:szCs w:val="24"/>
          <w:lang w:val="hy-AM"/>
        </w:rPr>
        <w:softHyphen/>
        <w:t>յալ բովանդակությամբ 3.2-րդ կետ.</w:t>
      </w:r>
    </w:p>
    <w:p w14:paraId="594459D2" w14:textId="0CC5983F" w:rsidR="001278CB" w:rsidRDefault="001278CB" w:rsidP="00F22A98">
      <w:pPr>
        <w:ind w:firstLine="540"/>
        <w:rPr>
          <w:rFonts w:cs="Sylfaen"/>
          <w:szCs w:val="24"/>
          <w:lang w:val="hy-AM"/>
        </w:rPr>
      </w:pPr>
      <w:r w:rsidRPr="00F22A98">
        <w:rPr>
          <w:szCs w:val="24"/>
          <w:lang w:val="hy-AM"/>
        </w:rPr>
        <w:t>3.2) բանկերի թողարկ</w:t>
      </w:r>
      <w:r w:rsidRPr="00F22A98">
        <w:rPr>
          <w:szCs w:val="24"/>
          <w:lang w:val="hy-AM"/>
        </w:rPr>
        <w:softHyphen/>
        <w:t>ած և Հայաստանի Հանրապետության կառա</w:t>
      </w:r>
      <w:r w:rsidRPr="00F22A98">
        <w:rPr>
          <w:szCs w:val="24"/>
          <w:lang w:val="hy-AM"/>
        </w:rPr>
        <w:softHyphen/>
        <w:t>վա</w:t>
      </w:r>
      <w:r w:rsidRPr="00F22A98">
        <w:rPr>
          <w:szCs w:val="24"/>
          <w:lang w:val="hy-AM"/>
        </w:rPr>
        <w:softHyphen/>
        <w:t>րու</w:t>
      </w:r>
      <w:r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softHyphen/>
        <w:t>թյան սահ</w:t>
      </w:r>
      <w:r w:rsid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մա</w:t>
      </w:r>
      <w:r w:rsidR="00CD6D40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նած ցանկում ներառված ֆոնդային բորսաներում չցուցակ</w:t>
      </w:r>
      <w:r w:rsid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ված բաժ</w:t>
      </w:r>
      <w:r w:rsidRPr="00F22A98">
        <w:rPr>
          <w:szCs w:val="24"/>
          <w:lang w:val="hy-AM"/>
        </w:rPr>
        <w:softHyphen/>
        <w:t>նե</w:t>
      </w:r>
      <w:r w:rsidRPr="00F22A98">
        <w:rPr>
          <w:szCs w:val="24"/>
          <w:lang w:val="hy-AM"/>
        </w:rPr>
        <w:softHyphen/>
        <w:t>տոմսերից</w:t>
      </w:r>
      <w:r w:rsidR="00F91365" w:rsidRPr="00F91365">
        <w:rPr>
          <w:szCs w:val="24"/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բաժնեհավաք կամ փայահավաք կապիտալում բաժնեմասից, փայաբաժնից</w:t>
      </w:r>
      <w:r w:rsidRPr="00F22A98">
        <w:rPr>
          <w:szCs w:val="24"/>
          <w:lang w:val="hy-AM"/>
        </w:rPr>
        <w:t xml:space="preserve"> ստաց</w:t>
      </w:r>
      <w:r w:rsidR="005A1FDC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վող շահա</w:t>
      </w:r>
      <w:r w:rsidR="00033958" w:rsidRPr="00F22A98">
        <w:rPr>
          <w:szCs w:val="24"/>
          <w:lang w:val="hy-AM"/>
        </w:rPr>
        <w:softHyphen/>
      </w:r>
      <w:r w:rsidR="008A533E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բա</w:t>
      </w:r>
      <w:r w:rsidRPr="00F22A98">
        <w:rPr>
          <w:szCs w:val="24"/>
          <w:lang w:val="hy-AM"/>
        </w:rPr>
        <w:softHyphen/>
        <w:t>ժին</w:t>
      </w:r>
      <w:r w:rsidRPr="00F22A98">
        <w:rPr>
          <w:szCs w:val="24"/>
          <w:lang w:val="hy-AM"/>
        </w:rPr>
        <w:softHyphen/>
        <w:t>ների մասով՝ 15 տոկոս.</w:t>
      </w:r>
      <w:r w:rsidRPr="00F22A98">
        <w:rPr>
          <w:rFonts w:cs="Sylfaen"/>
          <w:szCs w:val="24"/>
          <w:lang w:val="hy-AM"/>
        </w:rPr>
        <w:t>:</w:t>
      </w:r>
    </w:p>
    <w:p w14:paraId="75082389" w14:textId="77777777" w:rsidR="00F22A98" w:rsidRPr="00F22A98" w:rsidRDefault="00F22A98" w:rsidP="00F22A98">
      <w:pPr>
        <w:pStyle w:val="BodyText"/>
        <w:ind w:firstLine="0"/>
        <w:rPr>
          <w:lang w:val="hy-AM"/>
        </w:rPr>
      </w:pPr>
    </w:p>
    <w:p w14:paraId="706268B5" w14:textId="31E864ED" w:rsidR="003D271F" w:rsidRPr="003D271F" w:rsidRDefault="001278CB" w:rsidP="003D271F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 xml:space="preserve">Օրենսգրքի </w:t>
      </w:r>
      <w:r w:rsidR="00B16415" w:rsidRPr="00F22A98">
        <w:rPr>
          <w:b w:val="0"/>
          <w:szCs w:val="24"/>
          <w:lang w:val="hy-AM"/>
        </w:rPr>
        <w:t>132-րդ հոդվածի</w:t>
      </w:r>
      <w:r w:rsidR="003D271F">
        <w:rPr>
          <w:b w:val="0"/>
          <w:szCs w:val="24"/>
          <w:lang w:val="hy-AM"/>
        </w:rPr>
        <w:t>՝</w:t>
      </w:r>
      <w:r w:rsidR="00B16415" w:rsidRPr="00F22A98">
        <w:rPr>
          <w:b w:val="0"/>
          <w:szCs w:val="24"/>
          <w:lang w:val="hy-AM"/>
        </w:rPr>
        <w:t xml:space="preserve"> </w:t>
      </w:r>
    </w:p>
    <w:p w14:paraId="568EBB42" w14:textId="661D02AC" w:rsidR="003D271F" w:rsidRDefault="003D271F" w:rsidP="003D271F">
      <w:pPr>
        <w:pStyle w:val="ListParagraph"/>
        <w:numPr>
          <w:ilvl w:val="0"/>
          <w:numId w:val="15"/>
        </w:numPr>
        <w:ind w:left="0" w:firstLine="540"/>
        <w:rPr>
          <w:szCs w:val="24"/>
          <w:lang w:val="hy-AM"/>
        </w:rPr>
      </w:pPr>
      <w:r>
        <w:rPr>
          <w:szCs w:val="24"/>
          <w:lang w:val="hy-AM"/>
        </w:rPr>
        <w:t xml:space="preserve">2-րդ մասում </w:t>
      </w:r>
      <w:r w:rsidRPr="003D271F">
        <w:rPr>
          <w:szCs w:val="24"/>
          <w:lang w:val="hy-AM"/>
        </w:rPr>
        <w:t>«Սույն հոդվածի կիրառության իմաստով՝» բառերը փոխարինել «Սույն հոդվածի 1-ին մասի կիրառության իմաստով՝» բառերով</w:t>
      </w:r>
      <w:r>
        <w:rPr>
          <w:szCs w:val="24"/>
          <w:lang w:val="hy-AM"/>
        </w:rPr>
        <w:t>.</w:t>
      </w:r>
    </w:p>
    <w:p w14:paraId="01FC6365" w14:textId="46FA660B" w:rsidR="003D271F" w:rsidRPr="003D271F" w:rsidRDefault="003D271F" w:rsidP="003D271F">
      <w:pPr>
        <w:pStyle w:val="ListParagraph"/>
        <w:numPr>
          <w:ilvl w:val="0"/>
          <w:numId w:val="15"/>
        </w:numPr>
        <w:ind w:left="0" w:firstLine="540"/>
        <w:rPr>
          <w:szCs w:val="24"/>
          <w:lang w:val="hy-AM"/>
        </w:rPr>
      </w:pPr>
      <w:r>
        <w:rPr>
          <w:szCs w:val="24"/>
          <w:lang w:val="hy-AM"/>
        </w:rPr>
        <w:t xml:space="preserve">4-րդ մասից հետո </w:t>
      </w:r>
      <w:r w:rsidRPr="00F22A98">
        <w:rPr>
          <w:szCs w:val="24"/>
          <w:lang w:val="hy-AM"/>
        </w:rPr>
        <w:t>լրացնել հետև</w:t>
      </w:r>
      <w:r w:rsidRPr="00F22A98">
        <w:rPr>
          <w:szCs w:val="24"/>
          <w:lang w:val="hy-AM"/>
        </w:rPr>
        <w:softHyphen/>
        <w:t xml:space="preserve">յալ բովանդակությամբ </w:t>
      </w:r>
      <w:r>
        <w:rPr>
          <w:szCs w:val="24"/>
          <w:lang w:val="hy-AM"/>
        </w:rPr>
        <w:t>5</w:t>
      </w:r>
      <w:r w:rsidRPr="00F22A98">
        <w:rPr>
          <w:szCs w:val="24"/>
          <w:lang w:val="hy-AM"/>
        </w:rPr>
        <w:t xml:space="preserve">-րդ </w:t>
      </w:r>
      <w:r>
        <w:rPr>
          <w:szCs w:val="24"/>
          <w:lang w:val="hy-AM"/>
        </w:rPr>
        <w:t>մաս</w:t>
      </w:r>
      <w:r w:rsidRPr="00F22A98">
        <w:rPr>
          <w:szCs w:val="24"/>
          <w:lang w:val="hy-AM"/>
        </w:rPr>
        <w:t>.</w:t>
      </w:r>
      <w:r>
        <w:rPr>
          <w:szCs w:val="24"/>
          <w:lang w:val="hy-AM"/>
        </w:rPr>
        <w:t xml:space="preserve"> </w:t>
      </w:r>
    </w:p>
    <w:p w14:paraId="70B35EA6" w14:textId="09E6405C" w:rsidR="00F22A98" w:rsidRDefault="0052738E" w:rsidP="001F05B5">
      <w:pPr>
        <w:ind w:firstLine="540"/>
        <w:rPr>
          <w:b/>
          <w:szCs w:val="24"/>
          <w:lang w:val="hy-AM"/>
        </w:rPr>
      </w:pPr>
      <w:r w:rsidRPr="00F22A98">
        <w:rPr>
          <w:szCs w:val="24"/>
          <w:lang w:val="hy-AM"/>
        </w:rPr>
        <w:t>«</w:t>
      </w:r>
      <w:r w:rsidR="003D271F">
        <w:rPr>
          <w:szCs w:val="24"/>
          <w:lang w:val="hy-AM"/>
        </w:rPr>
        <w:t>5</w:t>
      </w:r>
      <w:r w:rsidRPr="00F22A98">
        <w:rPr>
          <w:szCs w:val="24"/>
          <w:lang w:val="hy-AM"/>
        </w:rPr>
        <w:t>.</w:t>
      </w:r>
      <w:r w:rsidR="0080787A" w:rsidRPr="00F22A98">
        <w:rPr>
          <w:szCs w:val="24"/>
          <w:lang w:val="hy-AM"/>
        </w:rPr>
        <w:t xml:space="preserve"> </w:t>
      </w:r>
      <w:r w:rsidRPr="00F22A98">
        <w:rPr>
          <w:szCs w:val="24"/>
          <w:lang w:val="hy-AM"/>
        </w:rPr>
        <w:t>Բ</w:t>
      </w:r>
      <w:r w:rsidR="008141D4" w:rsidRPr="00F22A98">
        <w:rPr>
          <w:szCs w:val="24"/>
          <w:lang w:val="hy-AM"/>
        </w:rPr>
        <w:t>ան</w:t>
      </w:r>
      <w:r w:rsidR="008141D4" w:rsidRPr="00F22A98">
        <w:rPr>
          <w:szCs w:val="24"/>
          <w:lang w:val="hy-AM"/>
        </w:rPr>
        <w:softHyphen/>
        <w:t>կերի թողարկ</w:t>
      </w:r>
      <w:r w:rsidR="008141D4" w:rsidRPr="00F22A98">
        <w:rPr>
          <w:szCs w:val="24"/>
          <w:lang w:val="hy-AM"/>
        </w:rPr>
        <w:softHyphen/>
        <w:t>ած և Հայաստանի Հանրապետության կառավա</w:t>
      </w:r>
      <w:r w:rsidR="0080787A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րու</w:t>
      </w:r>
      <w:r w:rsidR="0080787A" w:rsidRPr="00F22A98">
        <w:rPr>
          <w:szCs w:val="24"/>
          <w:lang w:val="hy-AM"/>
        </w:rPr>
        <w:softHyphen/>
      </w:r>
      <w:r w:rsidR="0080787A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թյան սահ</w:t>
      </w:r>
      <w:r w:rsidR="00824081" w:rsidRPr="00F22A98">
        <w:rPr>
          <w:szCs w:val="24"/>
          <w:lang w:val="hy-AM"/>
        </w:rPr>
        <w:softHyphen/>
      </w:r>
      <w:r w:rsidR="00824081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softHyphen/>
        <w:t>մա</w:t>
      </w:r>
      <w:r w:rsid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նած ցանկում ներառված ֆոնդային բորսաներում չցու</w:t>
      </w:r>
      <w:r w:rsidR="008141D4" w:rsidRPr="00F22A98">
        <w:rPr>
          <w:szCs w:val="24"/>
          <w:lang w:val="hy-AM"/>
        </w:rPr>
        <w:softHyphen/>
      </w:r>
      <w:r w:rsidR="00824081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ցակ</w:t>
      </w:r>
      <w:r w:rsid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ված բաժ</w:t>
      </w:r>
      <w:r w:rsidR="008141D4" w:rsidRPr="00F22A98">
        <w:rPr>
          <w:szCs w:val="24"/>
          <w:lang w:val="hy-AM"/>
        </w:rPr>
        <w:softHyphen/>
        <w:t>նե</w:t>
      </w:r>
      <w:r w:rsidR="008141D4" w:rsidRPr="00F22A98">
        <w:rPr>
          <w:szCs w:val="24"/>
          <w:lang w:val="hy-AM"/>
        </w:rPr>
        <w:softHyphen/>
        <w:t>տոմսերից</w:t>
      </w:r>
      <w:r w:rsidR="00F91365" w:rsidRPr="00F91365">
        <w:rPr>
          <w:szCs w:val="24"/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բաժնեհավաք կամ փայահավաք կապիտալում բաժնեմասից, փայաբաժնից</w:t>
      </w:r>
      <w:r w:rsidR="008141D4" w:rsidRPr="00F22A98">
        <w:rPr>
          <w:szCs w:val="24"/>
          <w:lang w:val="hy-AM"/>
        </w:rPr>
        <w:t xml:space="preserve"> ռեզի</w:t>
      </w:r>
      <w:r w:rsidR="00B94045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դենտ կազ</w:t>
      </w:r>
      <w:r w:rsidR="0080787A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մա</w:t>
      </w:r>
      <w:r w:rsidR="0080787A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կեր</w:t>
      </w:r>
      <w:r w:rsidR="0080787A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պու</w:t>
      </w:r>
      <w:r w:rsidR="00824081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թյուն</w:t>
      </w:r>
      <w:r w:rsidR="00824081" w:rsidRPr="00F22A98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ներին վճար</w:t>
      </w:r>
      <w:r w:rsidR="00F22A98">
        <w:rPr>
          <w:szCs w:val="24"/>
          <w:lang w:val="hy-AM"/>
        </w:rPr>
        <w:softHyphen/>
      </w:r>
      <w:r w:rsidR="006A605B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վող շահա</w:t>
      </w:r>
      <w:r w:rsidR="00F91365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բա</w:t>
      </w:r>
      <w:r w:rsidR="00F91365">
        <w:rPr>
          <w:szCs w:val="24"/>
          <w:lang w:val="hy-AM"/>
        </w:rPr>
        <w:softHyphen/>
      </w:r>
      <w:r w:rsidR="008141D4" w:rsidRPr="00F22A98">
        <w:rPr>
          <w:szCs w:val="24"/>
          <w:lang w:val="hy-AM"/>
        </w:rPr>
        <w:t>ժիններից</w:t>
      </w:r>
      <w:r w:rsidR="00070160" w:rsidRPr="00F22A98">
        <w:rPr>
          <w:szCs w:val="24"/>
          <w:lang w:val="hy-AM"/>
        </w:rPr>
        <w:t xml:space="preserve"> շահութահարկը հաշ</w:t>
      </w:r>
      <w:r w:rsidR="0080787A" w:rsidRPr="00F22A98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վար</w:t>
      </w:r>
      <w:r w:rsidR="0080787A" w:rsidRPr="00F22A98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կում և պահում է հար</w:t>
      </w:r>
      <w:r w:rsidR="00F22A98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կա</w:t>
      </w:r>
      <w:r w:rsidR="00F22A98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յին գոր</w:t>
      </w:r>
      <w:r w:rsidR="00CD6D40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ծա</w:t>
      </w:r>
      <w:r w:rsidR="00CD6D40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կալը՝ հիմք ընդու</w:t>
      </w:r>
      <w:r w:rsidR="00F91365">
        <w:rPr>
          <w:szCs w:val="24"/>
          <w:lang w:val="hy-AM"/>
        </w:rPr>
        <w:softHyphen/>
      </w:r>
      <w:r w:rsidR="00070160" w:rsidRPr="00F22A98">
        <w:rPr>
          <w:szCs w:val="24"/>
          <w:lang w:val="hy-AM"/>
        </w:rPr>
        <w:t>նելով Օրենսգրքի 125-րդ հոդվածի 1.1-ին մասով սահմանված դրույքաչափը:</w:t>
      </w:r>
      <w:r w:rsidR="0080787A" w:rsidRPr="00F22A98">
        <w:rPr>
          <w:szCs w:val="24"/>
          <w:lang w:val="hy-AM"/>
        </w:rPr>
        <w:t>»:</w:t>
      </w:r>
    </w:p>
    <w:p w14:paraId="613FBAF3" w14:textId="77777777" w:rsidR="001F05B5" w:rsidRPr="001F05B5" w:rsidRDefault="001F05B5" w:rsidP="001F05B5">
      <w:pPr>
        <w:pStyle w:val="BodyText"/>
        <w:rPr>
          <w:lang w:val="hy-AM"/>
        </w:rPr>
      </w:pPr>
    </w:p>
    <w:p w14:paraId="4B816294" w14:textId="16A36206" w:rsidR="00B01522" w:rsidRPr="00F22A98" w:rsidRDefault="00DC3C21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lastRenderedPageBreak/>
        <w:t xml:space="preserve">Օրենսգրքի </w:t>
      </w:r>
      <w:r w:rsidR="00483B5D" w:rsidRPr="00F22A98">
        <w:rPr>
          <w:b w:val="0"/>
          <w:szCs w:val="24"/>
          <w:lang w:val="hy-AM"/>
        </w:rPr>
        <w:t>1</w:t>
      </w:r>
      <w:r w:rsidR="0075536B" w:rsidRPr="00F22A98">
        <w:rPr>
          <w:b w:val="0"/>
          <w:szCs w:val="24"/>
          <w:lang w:val="hy-AM"/>
        </w:rPr>
        <w:t xml:space="preserve">34-րդ </w:t>
      </w:r>
      <w:r w:rsidR="00483B5D" w:rsidRPr="00F22A98">
        <w:rPr>
          <w:b w:val="0"/>
          <w:szCs w:val="24"/>
          <w:lang w:val="hy-AM"/>
        </w:rPr>
        <w:t xml:space="preserve">հոդվածի </w:t>
      </w:r>
      <w:r w:rsidR="0075536B" w:rsidRPr="00F22A98">
        <w:rPr>
          <w:b w:val="0"/>
          <w:szCs w:val="24"/>
          <w:lang w:val="hy-AM"/>
        </w:rPr>
        <w:t>2</w:t>
      </w:r>
      <w:r w:rsidR="00483B5D" w:rsidRPr="00F22A98">
        <w:rPr>
          <w:b w:val="0"/>
          <w:szCs w:val="24"/>
          <w:lang w:val="hy-AM"/>
        </w:rPr>
        <w:t>-րդ մաս</w:t>
      </w:r>
      <w:r w:rsidR="00B01522" w:rsidRPr="00F22A98">
        <w:rPr>
          <w:b w:val="0"/>
          <w:szCs w:val="24"/>
          <w:lang w:val="hy-AM"/>
        </w:rPr>
        <w:t>ը շարադրել հետևյալ խմբա</w:t>
      </w:r>
      <w:r w:rsidR="004D50D5" w:rsidRPr="00F22A98">
        <w:rPr>
          <w:b w:val="0"/>
          <w:szCs w:val="24"/>
          <w:lang w:val="hy-AM"/>
        </w:rPr>
        <w:softHyphen/>
      </w:r>
      <w:r w:rsidR="00B01522" w:rsidRPr="00F22A98">
        <w:rPr>
          <w:b w:val="0"/>
          <w:szCs w:val="24"/>
          <w:lang w:val="hy-AM"/>
        </w:rPr>
        <w:t>գրու</w:t>
      </w:r>
      <w:r w:rsidR="004D50D5" w:rsidRPr="00F22A98">
        <w:rPr>
          <w:b w:val="0"/>
          <w:szCs w:val="24"/>
          <w:lang w:val="hy-AM"/>
        </w:rPr>
        <w:softHyphen/>
      </w:r>
      <w:r w:rsidR="00B01522" w:rsidRPr="00F22A98">
        <w:rPr>
          <w:b w:val="0"/>
          <w:szCs w:val="24"/>
          <w:lang w:val="hy-AM"/>
        </w:rPr>
        <w:t>թյամբ.</w:t>
      </w:r>
    </w:p>
    <w:p w14:paraId="4FC8E386" w14:textId="530C4823" w:rsidR="00483B5D" w:rsidRPr="00F91365" w:rsidRDefault="00B01522" w:rsidP="008A0E98">
      <w:pPr>
        <w:ind w:firstLine="540"/>
        <w:rPr>
          <w:lang w:val="hy-AM"/>
        </w:rPr>
      </w:pPr>
      <w:r w:rsidRPr="00F22A98">
        <w:rPr>
          <w:szCs w:val="24"/>
          <w:lang w:val="hy-AM"/>
        </w:rPr>
        <w:t>«2. Հարկային գործակալները մինչև յուրաքանչյուր հաշվետու եռամսյակին հաջոր</w:t>
      </w:r>
      <w:r w:rsidR="00033958" w:rsidRPr="00F22A98">
        <w:rPr>
          <w:szCs w:val="24"/>
          <w:lang w:val="hy-AM"/>
        </w:rPr>
        <w:softHyphen/>
      </w:r>
      <w:r w:rsidR="004D50D5" w:rsidRPr="00F22A98">
        <w:rPr>
          <w:szCs w:val="24"/>
          <w:lang w:val="hy-AM"/>
        </w:rPr>
        <w:softHyphen/>
      </w:r>
      <w:r w:rsidR="00824081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դող ամսվա 20-ը ներառյալ Օրենսգրքի 53-րդ հոդվածով սահմանված կարգով հար</w:t>
      </w:r>
      <w:r w:rsidR="004D50D5" w:rsidRPr="00F22A98">
        <w:rPr>
          <w:szCs w:val="24"/>
          <w:lang w:val="hy-AM"/>
        </w:rPr>
        <w:softHyphen/>
      </w:r>
      <w:r w:rsidR="00033958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կային մար</w:t>
      </w:r>
      <w:r w:rsidR="008A0E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մին են ներկայացնում նախորդ հաշվետու եռամսյակում՝</w:t>
      </w:r>
      <w:r w:rsidR="008A0E98">
        <w:rPr>
          <w:szCs w:val="24"/>
          <w:lang w:val="hy-AM"/>
        </w:rPr>
        <w:t xml:space="preserve"> </w:t>
      </w:r>
      <w:r w:rsidRPr="00F22A98">
        <w:rPr>
          <w:lang w:val="hy-AM"/>
        </w:rPr>
        <w:t>ոչ ռեզիդենտ շահութահարկ վճա</w:t>
      </w:r>
      <w:r w:rsidR="008A0E98">
        <w:rPr>
          <w:lang w:val="hy-AM"/>
        </w:rPr>
        <w:softHyphen/>
      </w:r>
      <w:r w:rsidRPr="00F22A98">
        <w:rPr>
          <w:lang w:val="hy-AM"/>
        </w:rPr>
        <w:t>րող</w:t>
      </w:r>
      <w:r w:rsidR="008A0E98">
        <w:rPr>
          <w:lang w:val="hy-AM"/>
        </w:rPr>
        <w:softHyphen/>
      </w:r>
      <w:r w:rsidRPr="00F22A98">
        <w:rPr>
          <w:lang w:val="hy-AM"/>
        </w:rPr>
        <w:t>ներին վճարված եկամուտների, այդ եկա</w:t>
      </w:r>
      <w:r w:rsidR="00257AA8" w:rsidRPr="00F22A98">
        <w:rPr>
          <w:lang w:val="hy-AM"/>
        </w:rPr>
        <w:softHyphen/>
      </w:r>
      <w:r w:rsidRPr="00F22A98">
        <w:rPr>
          <w:lang w:val="hy-AM"/>
        </w:rPr>
        <w:t>մուտ</w:t>
      </w:r>
      <w:r w:rsidR="00F22A98">
        <w:rPr>
          <w:lang w:val="hy-AM"/>
        </w:rPr>
        <w:softHyphen/>
      </w:r>
      <w:r w:rsidR="00257AA8" w:rsidRPr="00F22A98">
        <w:rPr>
          <w:lang w:val="hy-AM"/>
        </w:rPr>
        <w:softHyphen/>
      </w:r>
      <w:r w:rsidRPr="00F22A98">
        <w:rPr>
          <w:lang w:val="hy-AM"/>
        </w:rPr>
        <w:t>ներից հաշվարկված, պահված և պետա</w:t>
      </w:r>
      <w:r w:rsidR="008A0E98">
        <w:rPr>
          <w:lang w:val="hy-AM"/>
        </w:rPr>
        <w:softHyphen/>
      </w:r>
      <w:r w:rsidRPr="00F22A98">
        <w:rPr>
          <w:lang w:val="hy-AM"/>
        </w:rPr>
        <w:t>կան բյուջե վճարված շահութահարկի գումար</w:t>
      </w:r>
      <w:r w:rsidR="00F22A98">
        <w:rPr>
          <w:lang w:val="hy-AM"/>
        </w:rPr>
        <w:softHyphen/>
      </w:r>
      <w:r w:rsidR="00033958" w:rsidRPr="00F22A98">
        <w:rPr>
          <w:lang w:val="hy-AM"/>
        </w:rPr>
        <w:softHyphen/>
      </w:r>
      <w:r w:rsidR="004D50D5" w:rsidRPr="00F22A98">
        <w:rPr>
          <w:lang w:val="hy-AM"/>
        </w:rPr>
        <w:softHyphen/>
      </w:r>
      <w:r w:rsidR="00824081" w:rsidRPr="00F22A98">
        <w:rPr>
          <w:lang w:val="hy-AM"/>
        </w:rPr>
        <w:softHyphen/>
      </w:r>
      <w:r w:rsidRPr="00F22A98">
        <w:rPr>
          <w:lang w:val="hy-AM"/>
        </w:rPr>
        <w:t>ների</w:t>
      </w:r>
      <w:r w:rsidR="008A0E98">
        <w:rPr>
          <w:lang w:val="hy-AM"/>
        </w:rPr>
        <w:t>, ինչպես նաև</w:t>
      </w:r>
      <w:r w:rsidRPr="00F22A98">
        <w:rPr>
          <w:lang w:val="hy-AM"/>
        </w:rPr>
        <w:t xml:space="preserve"> </w:t>
      </w:r>
      <w:r w:rsidR="008A0E98" w:rsidRPr="003D271F">
        <w:rPr>
          <w:szCs w:val="24"/>
          <w:lang w:val="hy-AM"/>
        </w:rPr>
        <w:t>բան</w:t>
      </w:r>
      <w:r w:rsidR="008A0E98" w:rsidRPr="003D271F">
        <w:rPr>
          <w:szCs w:val="24"/>
          <w:lang w:val="hy-AM"/>
        </w:rPr>
        <w:softHyphen/>
        <w:t>կերի թողարկ</w:t>
      </w:r>
      <w:r w:rsidR="008A0E98" w:rsidRPr="003D271F">
        <w:rPr>
          <w:szCs w:val="24"/>
          <w:lang w:val="hy-AM"/>
        </w:rPr>
        <w:softHyphen/>
        <w:t xml:space="preserve">ած և </w:t>
      </w:r>
      <w:r w:rsidR="008A0E98" w:rsidRPr="00F22A98">
        <w:rPr>
          <w:szCs w:val="24"/>
          <w:lang w:val="hy-AM"/>
        </w:rPr>
        <w:t>Հայաստանի Հանրապետության կառա</w:t>
      </w:r>
      <w:r w:rsidR="00F91365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վա</w:t>
      </w:r>
      <w:r w:rsidR="00F91365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րու</w:t>
      </w:r>
      <w:r w:rsidR="00F91365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թյան սահ</w:t>
      </w:r>
      <w:r w:rsidR="008A0E98" w:rsidRPr="00F22A98">
        <w:rPr>
          <w:szCs w:val="24"/>
          <w:lang w:val="hy-AM"/>
        </w:rPr>
        <w:softHyphen/>
        <w:t>մա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նած ցան</w:t>
      </w:r>
      <w:r w:rsidR="008A0E98" w:rsidRPr="00F22A98">
        <w:rPr>
          <w:szCs w:val="24"/>
          <w:lang w:val="hy-AM"/>
        </w:rPr>
        <w:softHyphen/>
        <w:t>կում ներառ</w:t>
      </w:r>
      <w:r w:rsidR="008A0E98" w:rsidRPr="00F22A98">
        <w:rPr>
          <w:szCs w:val="24"/>
          <w:lang w:val="hy-AM"/>
        </w:rPr>
        <w:softHyphen/>
        <w:t>ված ֆոն</w:t>
      </w:r>
      <w:r w:rsidR="008A0E98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դային բորսաներում չցու</w:t>
      </w:r>
      <w:r w:rsidR="008A0E98" w:rsidRPr="00F22A98">
        <w:rPr>
          <w:szCs w:val="24"/>
          <w:lang w:val="hy-AM"/>
        </w:rPr>
        <w:softHyphen/>
        <w:t>ցակված բաժ</w:t>
      </w:r>
      <w:r w:rsidR="008A0E98" w:rsidRPr="00F22A98">
        <w:rPr>
          <w:szCs w:val="24"/>
          <w:lang w:val="hy-AM"/>
        </w:rPr>
        <w:softHyphen/>
        <w:t>նե</w:t>
      </w:r>
      <w:r w:rsidR="008A0E98" w:rsidRPr="00F22A98">
        <w:rPr>
          <w:szCs w:val="24"/>
          <w:lang w:val="hy-AM"/>
        </w:rPr>
        <w:softHyphen/>
        <w:t>տոմ</w:t>
      </w:r>
      <w:r w:rsidR="00F91365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սե</w:t>
      </w:r>
      <w:r w:rsidR="00F91365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րից</w:t>
      </w:r>
      <w:r w:rsidR="00F91365" w:rsidRPr="00F91365">
        <w:rPr>
          <w:szCs w:val="24"/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բաժնեհավաք կամ փայա</w:t>
      </w:r>
      <w:r w:rsidR="00884FB8">
        <w:rPr>
          <w:szCs w:val="24"/>
          <w:lang w:val="hy-AM"/>
        </w:rPr>
        <w:softHyphen/>
      </w:r>
      <w:r w:rsidR="00B94045" w:rsidRPr="00B94045">
        <w:rPr>
          <w:szCs w:val="24"/>
          <w:lang w:val="hy-AM"/>
        </w:rPr>
        <w:t>հավաք կապիտալում բաժնեմասից, փայաբաժնից</w:t>
      </w:r>
      <w:r w:rsidR="008A0E98" w:rsidRPr="00F22A98">
        <w:rPr>
          <w:szCs w:val="24"/>
          <w:lang w:val="hy-AM"/>
        </w:rPr>
        <w:t xml:space="preserve"> ռեզի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դենտ կազ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մակեր</w:t>
      </w:r>
      <w:r w:rsidR="008A0E98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պու</w:t>
      </w:r>
      <w:r w:rsidR="008A0E98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թյուն</w:t>
      </w:r>
      <w:r w:rsidR="008A0E98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նե</w:t>
      </w:r>
      <w:r w:rsidR="008A0E98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 xml:space="preserve">րին </w:t>
      </w:r>
      <w:r w:rsidR="008A0E98" w:rsidRPr="00E405D7">
        <w:rPr>
          <w:szCs w:val="24"/>
          <w:lang w:val="hy-AM"/>
        </w:rPr>
        <w:t>վճար</w:t>
      </w:r>
      <w:r w:rsidR="00F91365">
        <w:rPr>
          <w:szCs w:val="24"/>
          <w:lang w:val="hy-AM"/>
        </w:rPr>
        <w:softHyphen/>
      </w:r>
      <w:r w:rsidR="008A0E98" w:rsidRPr="00E405D7">
        <w:rPr>
          <w:szCs w:val="24"/>
          <w:lang w:val="hy-AM"/>
        </w:rPr>
        <w:t>ման ենթակա</w:t>
      </w:r>
      <w:r w:rsidR="008A0E98" w:rsidRPr="00F22A98">
        <w:rPr>
          <w:szCs w:val="24"/>
          <w:lang w:val="hy-AM"/>
        </w:rPr>
        <w:t xml:space="preserve"> շահա</w:t>
      </w:r>
      <w:r w:rsidR="008A0E98" w:rsidRPr="00F22A98">
        <w:rPr>
          <w:szCs w:val="24"/>
          <w:lang w:val="hy-AM"/>
        </w:rPr>
        <w:softHyphen/>
        <w:t>բա</w:t>
      </w:r>
      <w:r w:rsidR="008A0E98" w:rsidRPr="00F22A98">
        <w:rPr>
          <w:szCs w:val="24"/>
          <w:lang w:val="hy-AM"/>
        </w:rPr>
        <w:softHyphen/>
        <w:t>ժին</w:t>
      </w:r>
      <w:r w:rsidR="008A0E98" w:rsidRPr="00F22A98">
        <w:rPr>
          <w:szCs w:val="24"/>
          <w:lang w:val="hy-AM"/>
        </w:rPr>
        <w:softHyphen/>
        <w:t>ների, այդ շահա</w:t>
      </w:r>
      <w:r w:rsidR="00F91365">
        <w:rPr>
          <w:szCs w:val="24"/>
          <w:lang w:val="hy-AM"/>
        </w:rPr>
        <w:softHyphen/>
      </w:r>
      <w:r w:rsidR="008A0E98" w:rsidRP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բա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ժին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ներից հաշ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վարկված, պահ</w:t>
      </w:r>
      <w:r w:rsidR="00F91365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ված և պետա</w:t>
      </w:r>
      <w:r w:rsidR="008A0E98" w:rsidRPr="00F22A98">
        <w:rPr>
          <w:szCs w:val="24"/>
          <w:lang w:val="hy-AM"/>
        </w:rPr>
        <w:softHyphen/>
        <w:t>կան բյուջե վճարված շահու</w:t>
      </w:r>
      <w:r w:rsidR="008A0E98">
        <w:rPr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թահարկի գումար</w:t>
      </w:r>
      <w:r w:rsidR="008A0E98">
        <w:rPr>
          <w:b/>
          <w:szCs w:val="24"/>
          <w:lang w:val="hy-AM"/>
        </w:rPr>
        <w:softHyphen/>
      </w:r>
      <w:r w:rsidR="008A0E98" w:rsidRPr="00F22A98">
        <w:rPr>
          <w:szCs w:val="24"/>
          <w:lang w:val="hy-AM"/>
        </w:rPr>
        <w:t>ների մասին</w:t>
      </w:r>
      <w:r w:rsidR="008A0E98">
        <w:rPr>
          <w:szCs w:val="24"/>
          <w:lang w:val="hy-AM"/>
        </w:rPr>
        <w:t xml:space="preserve"> </w:t>
      </w:r>
      <w:r w:rsidRPr="00F22A98">
        <w:rPr>
          <w:lang w:val="hy-AM"/>
        </w:rPr>
        <w:t>հաշվարկ:»:</w:t>
      </w:r>
    </w:p>
    <w:p w14:paraId="21FE9F51" w14:textId="77777777" w:rsidR="00F22A98" w:rsidRPr="00F22A98" w:rsidRDefault="00F22A98" w:rsidP="00F22A98">
      <w:pPr>
        <w:ind w:firstLine="0"/>
        <w:rPr>
          <w:lang w:val="hy-AM"/>
        </w:rPr>
      </w:pPr>
    </w:p>
    <w:p w14:paraId="2F296B0F" w14:textId="0AF4E1DB" w:rsidR="00382F2D" w:rsidRDefault="00382F2D" w:rsidP="00382F2D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>
        <w:rPr>
          <w:b w:val="0"/>
          <w:szCs w:val="24"/>
          <w:lang w:val="hy-AM"/>
        </w:rPr>
        <w:t>Օրենսգրքի 136-րդ հոդվածի 2-րդ մասում </w:t>
      </w:r>
      <w:r w:rsidRPr="00382F2D">
        <w:rPr>
          <w:b w:val="0"/>
          <w:szCs w:val="24"/>
          <w:lang w:val="hy-AM"/>
        </w:rPr>
        <w:t>ոչ ռեզիդենտ շահութահարկ վճարողին</w:t>
      </w:r>
      <w:r>
        <w:rPr>
          <w:b w:val="0"/>
          <w:szCs w:val="24"/>
          <w:lang w:val="hy-AM"/>
        </w:rPr>
        <w:t xml:space="preserve"> բառերը փոխարինել ռեզիդենտ </w:t>
      </w:r>
      <w:r w:rsidR="00BB1AE9">
        <w:rPr>
          <w:b w:val="0"/>
          <w:szCs w:val="24"/>
          <w:lang w:val="hy-AM"/>
        </w:rPr>
        <w:t>կամ</w:t>
      </w:r>
      <w:r>
        <w:rPr>
          <w:b w:val="0"/>
          <w:szCs w:val="24"/>
          <w:lang w:val="hy-AM"/>
        </w:rPr>
        <w:t xml:space="preserve"> </w:t>
      </w:r>
      <w:r w:rsidRPr="00382F2D">
        <w:rPr>
          <w:b w:val="0"/>
          <w:szCs w:val="24"/>
          <w:lang w:val="hy-AM"/>
        </w:rPr>
        <w:t>ոչ ռեզիդենտ շահութահարկ վճարող</w:t>
      </w:r>
      <w:r>
        <w:rPr>
          <w:b w:val="0"/>
          <w:szCs w:val="24"/>
          <w:lang w:val="hy-AM"/>
        </w:rPr>
        <w:t>նե</w:t>
      </w:r>
      <w:r w:rsidR="00BB1AE9" w:rsidRPr="00B94045">
        <w:rPr>
          <w:b w:val="0"/>
          <w:szCs w:val="24"/>
          <w:lang w:val="hy-AM"/>
        </w:rPr>
        <w:softHyphen/>
      </w:r>
      <w:r>
        <w:rPr>
          <w:b w:val="0"/>
          <w:szCs w:val="24"/>
          <w:lang w:val="hy-AM"/>
        </w:rPr>
        <w:t>ր</w:t>
      </w:r>
      <w:r w:rsidRPr="00382F2D">
        <w:rPr>
          <w:b w:val="0"/>
          <w:szCs w:val="24"/>
          <w:lang w:val="hy-AM"/>
        </w:rPr>
        <w:t>ին</w:t>
      </w:r>
      <w:r>
        <w:rPr>
          <w:b w:val="0"/>
          <w:szCs w:val="24"/>
          <w:lang w:val="hy-AM"/>
        </w:rPr>
        <w:t> բառերով:</w:t>
      </w:r>
    </w:p>
    <w:p w14:paraId="750B78D2" w14:textId="77777777" w:rsidR="00382F2D" w:rsidRPr="00382F2D" w:rsidRDefault="00382F2D" w:rsidP="00382F2D">
      <w:pPr>
        <w:rPr>
          <w:lang w:val="hy-AM"/>
        </w:rPr>
      </w:pPr>
    </w:p>
    <w:p w14:paraId="173F0C91" w14:textId="0B6B51AF" w:rsidR="005E6902" w:rsidRPr="00F22A98" w:rsidRDefault="009E3BEA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szCs w:val="24"/>
          <w:lang w:val="hy-AM"/>
        </w:rPr>
      </w:pPr>
      <w:r w:rsidRPr="00F22A98">
        <w:rPr>
          <w:b w:val="0"/>
          <w:szCs w:val="24"/>
          <w:lang w:val="hy-AM"/>
        </w:rPr>
        <w:t xml:space="preserve">Օրենսգրքի </w:t>
      </w:r>
      <w:r w:rsidR="000867F7" w:rsidRPr="00F22A98">
        <w:rPr>
          <w:b w:val="0"/>
          <w:szCs w:val="24"/>
          <w:lang w:val="hy-AM"/>
        </w:rPr>
        <w:t>150</w:t>
      </w:r>
      <w:r w:rsidRPr="00F22A98">
        <w:rPr>
          <w:b w:val="0"/>
          <w:szCs w:val="24"/>
          <w:lang w:val="hy-AM"/>
        </w:rPr>
        <w:t xml:space="preserve">-րդ </w:t>
      </w:r>
      <w:r w:rsidR="005E6902" w:rsidRPr="00F22A98">
        <w:rPr>
          <w:b w:val="0"/>
          <w:szCs w:val="24"/>
          <w:lang w:val="hy-AM"/>
        </w:rPr>
        <w:t>հոդվածի</w:t>
      </w:r>
      <w:r w:rsidR="00C703E3" w:rsidRPr="00F22A98">
        <w:rPr>
          <w:b w:val="0"/>
          <w:szCs w:val="24"/>
          <w:lang w:val="hy-AM"/>
        </w:rPr>
        <w:t>՝</w:t>
      </w:r>
    </w:p>
    <w:p w14:paraId="68D1C37B" w14:textId="581405F4" w:rsidR="007557C8" w:rsidRPr="00F22A98" w:rsidRDefault="00C703E3" w:rsidP="00F22A98">
      <w:pPr>
        <w:pStyle w:val="ListParagraph"/>
        <w:numPr>
          <w:ilvl w:val="0"/>
          <w:numId w:val="5"/>
        </w:numPr>
        <w:tabs>
          <w:tab w:val="left" w:pos="810"/>
        </w:tabs>
        <w:ind w:left="0" w:firstLine="540"/>
        <w:contextualSpacing w:val="0"/>
        <w:rPr>
          <w:lang w:val="hy-AM"/>
        </w:rPr>
      </w:pPr>
      <w:r w:rsidRPr="00F22A98">
        <w:rPr>
          <w:szCs w:val="24"/>
          <w:lang w:val="hy-AM"/>
        </w:rPr>
        <w:t>8-րդ մասում Շահաբաժինների բառից հետո լրացնել , բացառությամբ բան</w:t>
      </w:r>
      <w:r w:rsidR="00D71CC2"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t>կերի թողարկած և</w:t>
      </w:r>
      <w:r w:rsidR="008D19C9" w:rsidRPr="00F22A98">
        <w:rPr>
          <w:szCs w:val="24"/>
          <w:lang w:val="hy-AM"/>
        </w:rPr>
        <w:t xml:space="preserve"> </w:t>
      </w:r>
      <w:r w:rsidR="003F4014" w:rsidRPr="00F22A98">
        <w:rPr>
          <w:szCs w:val="24"/>
          <w:lang w:val="hy-AM"/>
        </w:rPr>
        <w:t>Հայաստանի Հանրապետության կառավարության սահ</w:t>
      </w:r>
      <w:r w:rsidR="009A0456" w:rsidRPr="00F22A98">
        <w:rPr>
          <w:szCs w:val="24"/>
          <w:lang w:val="hy-AM"/>
        </w:rPr>
        <w:softHyphen/>
      </w:r>
      <w:r w:rsidR="00334E39" w:rsidRPr="00F22A98">
        <w:rPr>
          <w:szCs w:val="24"/>
          <w:lang w:val="hy-AM"/>
        </w:rPr>
        <w:softHyphen/>
      </w:r>
      <w:r w:rsidR="003F4014" w:rsidRPr="00F22A98">
        <w:rPr>
          <w:szCs w:val="24"/>
          <w:lang w:val="hy-AM"/>
        </w:rPr>
        <w:t>մանած ցան</w:t>
      </w:r>
      <w:r w:rsidR="00824081" w:rsidRPr="00F22A98">
        <w:rPr>
          <w:szCs w:val="24"/>
          <w:lang w:val="hy-AM"/>
        </w:rPr>
        <w:softHyphen/>
      </w:r>
      <w:r w:rsidR="003F4014" w:rsidRPr="00F22A98">
        <w:rPr>
          <w:szCs w:val="24"/>
          <w:lang w:val="hy-AM"/>
        </w:rPr>
        <w:t>կում ներառ</w:t>
      </w:r>
      <w:r w:rsidR="00F91365">
        <w:rPr>
          <w:szCs w:val="24"/>
          <w:lang w:val="hy-AM"/>
        </w:rPr>
        <w:softHyphen/>
      </w:r>
      <w:r w:rsidR="00B94045">
        <w:rPr>
          <w:szCs w:val="24"/>
          <w:lang w:val="hy-AM"/>
        </w:rPr>
        <w:softHyphen/>
      </w:r>
      <w:r w:rsidR="00884FB8">
        <w:rPr>
          <w:szCs w:val="24"/>
          <w:lang w:val="hy-AM"/>
        </w:rPr>
        <w:softHyphen/>
      </w:r>
      <w:r w:rsidR="003F4014" w:rsidRPr="00F22A98">
        <w:rPr>
          <w:szCs w:val="24"/>
          <w:lang w:val="hy-AM"/>
        </w:rPr>
        <w:t>ված ֆոնդային բորսաներում չցու</w:t>
      </w:r>
      <w:r w:rsidR="009A0456" w:rsidRPr="00F22A98">
        <w:rPr>
          <w:szCs w:val="24"/>
          <w:lang w:val="hy-AM"/>
        </w:rPr>
        <w:softHyphen/>
      </w:r>
      <w:r w:rsidR="00334E39" w:rsidRPr="00F22A98">
        <w:rPr>
          <w:szCs w:val="24"/>
          <w:lang w:val="hy-AM"/>
        </w:rPr>
        <w:softHyphen/>
      </w:r>
      <w:r w:rsidR="003F4014" w:rsidRPr="00F22A98">
        <w:rPr>
          <w:szCs w:val="24"/>
          <w:lang w:val="hy-AM"/>
        </w:rPr>
        <w:t>ցակ</w:t>
      </w:r>
      <w:r w:rsidR="00334E39" w:rsidRPr="00F22A98">
        <w:rPr>
          <w:szCs w:val="24"/>
          <w:lang w:val="hy-AM"/>
        </w:rPr>
        <w:softHyphen/>
      </w:r>
      <w:r w:rsidR="003F4014" w:rsidRPr="00F22A98">
        <w:rPr>
          <w:szCs w:val="24"/>
          <w:lang w:val="hy-AM"/>
        </w:rPr>
        <w:t xml:space="preserve">ված </w:t>
      </w:r>
      <w:r w:rsidRPr="00F22A98">
        <w:rPr>
          <w:szCs w:val="24"/>
          <w:lang w:val="hy-AM"/>
        </w:rPr>
        <w:t>բաժ</w:t>
      </w:r>
      <w:r w:rsidRPr="00F22A98">
        <w:rPr>
          <w:szCs w:val="24"/>
          <w:lang w:val="hy-AM"/>
        </w:rPr>
        <w:softHyphen/>
        <w:t>նե</w:t>
      </w:r>
      <w:r w:rsidRPr="00F22A98">
        <w:rPr>
          <w:szCs w:val="24"/>
          <w:lang w:val="hy-AM"/>
        </w:rPr>
        <w:softHyphen/>
        <w:t>տոմսերից</w:t>
      </w:r>
      <w:r w:rsidR="00F91365" w:rsidRPr="00F91365">
        <w:rPr>
          <w:szCs w:val="24"/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</w:t>
      </w:r>
      <w:r w:rsidR="00B94045">
        <w:rPr>
          <w:szCs w:val="24"/>
          <w:lang w:val="hy-AM"/>
        </w:rPr>
        <w:softHyphen/>
      </w:r>
      <w:r w:rsidR="00B94045" w:rsidRPr="00B94045">
        <w:rPr>
          <w:szCs w:val="24"/>
          <w:lang w:val="hy-AM"/>
        </w:rPr>
        <w:t>հա</w:t>
      </w:r>
      <w:r w:rsidR="00B94045">
        <w:rPr>
          <w:szCs w:val="24"/>
          <w:lang w:val="hy-AM"/>
        </w:rPr>
        <w:softHyphen/>
      </w:r>
      <w:r w:rsidR="00B94045" w:rsidRPr="00B94045">
        <w:rPr>
          <w:szCs w:val="24"/>
          <w:lang w:val="hy-AM"/>
        </w:rPr>
        <w:t>վաք կամ փայահավաք կապիտալում բաժնեմասից, փայաբաժնից</w:t>
      </w:r>
      <w:r w:rsidRPr="00F22A98">
        <w:rPr>
          <w:szCs w:val="24"/>
          <w:lang w:val="hy-AM"/>
        </w:rPr>
        <w:t xml:space="preserve"> ստաց</w:t>
      </w:r>
      <w:r w:rsidR="00D71CC2" w:rsidRPr="00F22A98">
        <w:rPr>
          <w:szCs w:val="24"/>
          <w:lang w:val="hy-AM"/>
        </w:rPr>
        <w:t>վ</w:t>
      </w:r>
      <w:r w:rsidRPr="00F22A98">
        <w:rPr>
          <w:szCs w:val="24"/>
          <w:lang w:val="hy-AM"/>
        </w:rPr>
        <w:t>ող շահա</w:t>
      </w:r>
      <w:r w:rsidRPr="00F22A98">
        <w:rPr>
          <w:szCs w:val="24"/>
          <w:lang w:val="hy-AM"/>
        </w:rPr>
        <w:softHyphen/>
        <w:t>բա</w:t>
      </w:r>
      <w:r w:rsidRPr="00F22A98">
        <w:rPr>
          <w:szCs w:val="24"/>
          <w:lang w:val="hy-AM"/>
        </w:rPr>
        <w:softHyphen/>
        <w:t>ժին</w:t>
      </w:r>
      <w:r w:rsidRPr="00F22A98">
        <w:rPr>
          <w:szCs w:val="24"/>
          <w:lang w:val="hy-AM"/>
        </w:rPr>
        <w:softHyphen/>
        <w:t>ների, բառերը</w:t>
      </w:r>
      <w:r w:rsidR="00F22A98">
        <w:rPr>
          <w:szCs w:val="24"/>
          <w:lang w:val="hy-AM"/>
        </w:rPr>
        <w:t>.</w:t>
      </w:r>
    </w:p>
    <w:p w14:paraId="524542DA" w14:textId="009A0472" w:rsidR="007557C8" w:rsidRPr="00F22A98" w:rsidRDefault="00C703E3" w:rsidP="00F22A98">
      <w:pPr>
        <w:pStyle w:val="ListParagraph"/>
        <w:numPr>
          <w:ilvl w:val="0"/>
          <w:numId w:val="5"/>
        </w:numPr>
        <w:tabs>
          <w:tab w:val="left" w:pos="810"/>
        </w:tabs>
        <w:ind w:left="0" w:firstLine="540"/>
        <w:contextualSpacing w:val="0"/>
        <w:rPr>
          <w:lang w:val="hy-AM"/>
        </w:rPr>
      </w:pPr>
      <w:r w:rsidRPr="00F22A98">
        <w:rPr>
          <w:szCs w:val="24"/>
          <w:lang w:val="hy-AM"/>
        </w:rPr>
        <w:t>8-րդ մասից հետո լրացնել հետև</w:t>
      </w:r>
      <w:r w:rsidRPr="00F22A98">
        <w:rPr>
          <w:szCs w:val="24"/>
          <w:lang w:val="hy-AM"/>
        </w:rPr>
        <w:softHyphen/>
        <w:t>յալ բովանդակությամբ</w:t>
      </w:r>
      <w:r w:rsidR="003105F2" w:rsidRPr="00F22A98">
        <w:rPr>
          <w:szCs w:val="24"/>
          <w:lang w:val="hy-AM"/>
        </w:rPr>
        <w:t xml:space="preserve"> </w:t>
      </w:r>
      <w:r w:rsidRPr="00F22A98">
        <w:rPr>
          <w:szCs w:val="24"/>
          <w:lang w:val="hy-AM"/>
        </w:rPr>
        <w:t>8.1-ին մաս</w:t>
      </w:r>
      <w:r w:rsidR="007557C8" w:rsidRPr="00F22A98">
        <w:rPr>
          <w:szCs w:val="24"/>
          <w:lang w:val="hy-AM"/>
        </w:rPr>
        <w:t>.</w:t>
      </w:r>
    </w:p>
    <w:p w14:paraId="756E693A" w14:textId="547E61D1" w:rsidR="00F22A98" w:rsidRPr="001F05B5" w:rsidRDefault="005E6902" w:rsidP="001F05B5">
      <w:pPr>
        <w:ind w:firstLine="540"/>
        <w:rPr>
          <w:b/>
          <w:szCs w:val="24"/>
          <w:lang w:val="hy-AM"/>
        </w:rPr>
      </w:pPr>
      <w:r w:rsidRPr="00F22A98">
        <w:rPr>
          <w:szCs w:val="24"/>
          <w:lang w:val="hy-AM"/>
        </w:rPr>
        <w:t></w:t>
      </w:r>
      <w:r w:rsidR="00C703E3" w:rsidRPr="00F22A98">
        <w:rPr>
          <w:szCs w:val="24"/>
          <w:lang w:val="hy-AM"/>
        </w:rPr>
        <w:t>8.1</w:t>
      </w:r>
      <w:r w:rsidRPr="00F22A98">
        <w:rPr>
          <w:szCs w:val="24"/>
          <w:lang w:val="hy-AM"/>
        </w:rPr>
        <w:t xml:space="preserve"> </w:t>
      </w:r>
      <w:r w:rsidR="00C703E3" w:rsidRPr="00F22A98">
        <w:rPr>
          <w:lang w:val="hy-AM"/>
        </w:rPr>
        <w:t>Բանկերի թողարկ</w:t>
      </w:r>
      <w:r w:rsidR="00C703E3" w:rsidRPr="00F22A98">
        <w:rPr>
          <w:lang w:val="hy-AM"/>
        </w:rPr>
        <w:softHyphen/>
        <w:t xml:space="preserve">ած և </w:t>
      </w:r>
      <w:r w:rsidR="001233D0" w:rsidRPr="00F22A98">
        <w:rPr>
          <w:szCs w:val="24"/>
          <w:lang w:val="hy-AM"/>
        </w:rPr>
        <w:t>Հայաստանի Հանրապետության կառա</w:t>
      </w:r>
      <w:r w:rsidR="00720DEE" w:rsidRPr="00F22A98">
        <w:rPr>
          <w:szCs w:val="24"/>
          <w:lang w:val="hy-AM"/>
        </w:rPr>
        <w:softHyphen/>
      </w:r>
      <w:r w:rsidR="001233D0" w:rsidRPr="00F22A98">
        <w:rPr>
          <w:szCs w:val="24"/>
          <w:lang w:val="hy-AM"/>
        </w:rPr>
        <w:t>վա</w:t>
      </w:r>
      <w:r w:rsidR="00720DEE" w:rsidRPr="00F22A98">
        <w:rPr>
          <w:szCs w:val="24"/>
          <w:lang w:val="hy-AM"/>
        </w:rPr>
        <w:softHyphen/>
      </w:r>
      <w:r w:rsidR="001233D0" w:rsidRPr="00F22A98">
        <w:rPr>
          <w:szCs w:val="24"/>
          <w:lang w:val="hy-AM"/>
        </w:rPr>
        <w:t>րու</w:t>
      </w:r>
      <w:r w:rsidR="00720DEE" w:rsidRPr="00F22A98">
        <w:rPr>
          <w:szCs w:val="24"/>
          <w:lang w:val="hy-AM"/>
        </w:rPr>
        <w:softHyphen/>
      </w:r>
      <w:r w:rsidR="00257AA8" w:rsidRPr="00F22A98">
        <w:rPr>
          <w:szCs w:val="24"/>
          <w:lang w:val="hy-AM"/>
        </w:rPr>
        <w:softHyphen/>
      </w:r>
      <w:r w:rsidR="001233D0" w:rsidRPr="00F22A98">
        <w:rPr>
          <w:szCs w:val="24"/>
          <w:lang w:val="hy-AM"/>
        </w:rPr>
        <w:t>թյան սահ</w:t>
      </w:r>
      <w:r w:rsidR="00F22A98">
        <w:rPr>
          <w:szCs w:val="24"/>
          <w:lang w:val="hy-AM"/>
        </w:rPr>
        <w:softHyphen/>
      </w:r>
      <w:r w:rsidR="001233D0" w:rsidRPr="00F22A98">
        <w:rPr>
          <w:szCs w:val="24"/>
          <w:lang w:val="hy-AM"/>
        </w:rPr>
        <w:t>մա</w:t>
      </w:r>
      <w:r w:rsidR="00F22A98">
        <w:rPr>
          <w:szCs w:val="24"/>
          <w:lang w:val="hy-AM"/>
        </w:rPr>
        <w:softHyphen/>
      </w:r>
      <w:r w:rsidR="001233D0" w:rsidRPr="00F22A98">
        <w:rPr>
          <w:szCs w:val="24"/>
          <w:lang w:val="hy-AM"/>
        </w:rPr>
        <w:t>նած ցանկում ներառված ֆոնդային բորսաներում չցուցակ</w:t>
      </w:r>
      <w:r w:rsidR="00F22A98">
        <w:rPr>
          <w:szCs w:val="24"/>
          <w:lang w:val="hy-AM"/>
        </w:rPr>
        <w:softHyphen/>
      </w:r>
      <w:r w:rsidR="001233D0" w:rsidRPr="00F22A98">
        <w:rPr>
          <w:szCs w:val="24"/>
          <w:lang w:val="hy-AM"/>
        </w:rPr>
        <w:t xml:space="preserve">ված </w:t>
      </w:r>
      <w:r w:rsidR="00C703E3" w:rsidRPr="00F22A98">
        <w:rPr>
          <w:lang w:val="hy-AM"/>
        </w:rPr>
        <w:t>բաժ</w:t>
      </w:r>
      <w:r w:rsidR="00C703E3" w:rsidRPr="00F22A98">
        <w:rPr>
          <w:lang w:val="hy-AM"/>
        </w:rPr>
        <w:softHyphen/>
        <w:t>նե</w:t>
      </w:r>
      <w:r w:rsidR="00C703E3" w:rsidRPr="00F22A98">
        <w:rPr>
          <w:lang w:val="hy-AM"/>
        </w:rPr>
        <w:softHyphen/>
        <w:t>տոմսերից</w:t>
      </w:r>
      <w:r w:rsidR="00F91365" w:rsidRPr="00F91365">
        <w:rPr>
          <w:lang w:val="hy-AM"/>
        </w:rPr>
        <w:t xml:space="preserve"> </w:t>
      </w:r>
      <w:r w:rsidR="00B94045" w:rsidRPr="00B94045">
        <w:rPr>
          <w:szCs w:val="24"/>
          <w:lang w:val="hy-AM"/>
        </w:rPr>
        <w:t>կամ բանկի բաժնեհավաք կամ փայահավաք կապիտալում բաժնեմասից, փայաբաժնից</w:t>
      </w:r>
      <w:r w:rsidR="00C703E3" w:rsidRPr="00F22A98">
        <w:rPr>
          <w:lang w:val="hy-AM"/>
        </w:rPr>
        <w:t xml:space="preserve"> ստաց</w:t>
      </w:r>
      <w:r w:rsidR="00B94045">
        <w:rPr>
          <w:lang w:val="hy-AM"/>
        </w:rPr>
        <w:softHyphen/>
      </w:r>
      <w:r w:rsidR="00C703E3" w:rsidRPr="00F22A98">
        <w:rPr>
          <w:lang w:val="hy-AM"/>
        </w:rPr>
        <w:t>վող շահա</w:t>
      </w:r>
      <w:r w:rsidR="00334E39" w:rsidRPr="00F22A98">
        <w:rPr>
          <w:lang w:val="hy-AM"/>
        </w:rPr>
        <w:softHyphen/>
      </w:r>
      <w:r w:rsidR="00534AE8" w:rsidRPr="00F22A98">
        <w:rPr>
          <w:lang w:val="hy-AM"/>
        </w:rPr>
        <w:softHyphen/>
      </w:r>
      <w:r w:rsidR="00C703E3" w:rsidRPr="00F22A98">
        <w:rPr>
          <w:lang w:val="hy-AM"/>
        </w:rPr>
        <w:t>բա</w:t>
      </w:r>
      <w:r w:rsidR="00C703E3" w:rsidRPr="00F22A98">
        <w:rPr>
          <w:lang w:val="hy-AM"/>
        </w:rPr>
        <w:softHyphen/>
        <w:t>ժին</w:t>
      </w:r>
      <w:r w:rsidR="00C703E3" w:rsidRPr="00F22A98">
        <w:rPr>
          <w:lang w:val="hy-AM"/>
        </w:rPr>
        <w:softHyphen/>
        <w:t>ների մասով եկա</w:t>
      </w:r>
      <w:r w:rsidR="00F22A98">
        <w:rPr>
          <w:lang w:val="hy-AM"/>
        </w:rPr>
        <w:softHyphen/>
      </w:r>
      <w:r w:rsidR="00C703E3" w:rsidRPr="00F22A98">
        <w:rPr>
          <w:lang w:val="hy-AM"/>
        </w:rPr>
        <w:t xml:space="preserve">մտային հարկը հաշվարկվում է </w:t>
      </w:r>
      <w:r w:rsidR="001233D0" w:rsidRPr="00F22A98">
        <w:rPr>
          <w:lang w:val="hy-AM"/>
        </w:rPr>
        <w:t>15</w:t>
      </w:r>
      <w:r w:rsidR="00C703E3" w:rsidRPr="00F22A98">
        <w:rPr>
          <w:lang w:val="hy-AM"/>
        </w:rPr>
        <w:t xml:space="preserve"> տոկոս դրույքա</w:t>
      </w:r>
      <w:r w:rsidR="009A0456" w:rsidRPr="00F22A98">
        <w:rPr>
          <w:lang w:val="hy-AM"/>
        </w:rPr>
        <w:softHyphen/>
      </w:r>
      <w:r w:rsidR="00C703E3" w:rsidRPr="00F22A98">
        <w:rPr>
          <w:lang w:val="hy-AM"/>
        </w:rPr>
        <w:t>չա</w:t>
      </w:r>
      <w:r w:rsidR="009A0456" w:rsidRPr="00F22A98">
        <w:rPr>
          <w:lang w:val="hy-AM"/>
        </w:rPr>
        <w:softHyphen/>
      </w:r>
      <w:r w:rsidR="00C703E3" w:rsidRPr="00F22A98">
        <w:rPr>
          <w:lang w:val="hy-AM"/>
        </w:rPr>
        <w:t>փով</w:t>
      </w:r>
      <w:r w:rsidRPr="00F22A98">
        <w:rPr>
          <w:szCs w:val="24"/>
          <w:lang w:val="hy-AM"/>
        </w:rPr>
        <w:t>::</w:t>
      </w:r>
    </w:p>
    <w:p w14:paraId="340BB278" w14:textId="6AC3951C" w:rsidR="00B13923" w:rsidRPr="00F22A98" w:rsidRDefault="00B13923" w:rsidP="00F22A98">
      <w:pPr>
        <w:pStyle w:val="Heading1"/>
        <w:numPr>
          <w:ilvl w:val="0"/>
          <w:numId w:val="8"/>
        </w:numPr>
        <w:tabs>
          <w:tab w:val="clear" w:pos="2269"/>
          <w:tab w:val="left" w:pos="1800"/>
        </w:tabs>
        <w:ind w:left="0" w:firstLine="540"/>
        <w:rPr>
          <w:b w:val="0"/>
          <w:lang w:val="hy-AM"/>
        </w:rPr>
      </w:pPr>
      <w:r w:rsidRPr="00F22A98">
        <w:rPr>
          <w:b w:val="0"/>
          <w:lang w:val="hy-AM"/>
        </w:rPr>
        <w:lastRenderedPageBreak/>
        <w:t>Օրենսգրքի 159-րդ հոդվածի 4-րդ մասի առաջին պարբերություն</w:t>
      </w:r>
      <w:r w:rsidR="00A34C6C">
        <w:rPr>
          <w:b w:val="0"/>
          <w:lang w:val="hy-AM"/>
        </w:rPr>
        <w:t>ում եկա</w:t>
      </w:r>
      <w:r w:rsidR="00A34C6C">
        <w:rPr>
          <w:b w:val="0"/>
          <w:lang w:val="hy-AM"/>
        </w:rPr>
        <w:softHyphen/>
        <w:t>մուտ</w:t>
      </w:r>
      <w:r w:rsidR="00A34C6C">
        <w:rPr>
          <w:b w:val="0"/>
          <w:lang w:val="hy-AM"/>
        </w:rPr>
        <w:softHyphen/>
        <w:t>ները բառից</w:t>
      </w:r>
      <w:r w:rsidRPr="00F22A98">
        <w:rPr>
          <w:b w:val="0"/>
          <w:lang w:val="hy-AM"/>
        </w:rPr>
        <w:t xml:space="preserve"> հետո լրացնել </w:t>
      </w:r>
      <w:r w:rsidR="00A34C6C">
        <w:rPr>
          <w:b w:val="0"/>
          <w:lang w:val="hy-AM"/>
        </w:rPr>
        <w:t>«</w:t>
      </w:r>
      <w:r w:rsidR="00884FB8">
        <w:rPr>
          <w:b w:val="0"/>
          <w:lang w:val="hy-AM"/>
        </w:rPr>
        <w:t xml:space="preserve">, </w:t>
      </w:r>
      <w:r w:rsidR="00A34C6C" w:rsidRPr="00A34C6C">
        <w:rPr>
          <w:b w:val="0"/>
          <w:lang w:val="hy-AM"/>
        </w:rPr>
        <w:t>բացառությամբ բանկերի թողարկած և Հայաստանի Հանրապետության կառավարության սահմանած ցանկում ներառված ֆոնդային բորսա</w:t>
      </w:r>
      <w:r w:rsidR="00A34C6C">
        <w:rPr>
          <w:b w:val="0"/>
          <w:lang w:val="hy-AM"/>
        </w:rPr>
        <w:softHyphen/>
      </w:r>
      <w:r w:rsidR="00A34C6C" w:rsidRPr="00A34C6C">
        <w:rPr>
          <w:b w:val="0"/>
          <w:lang w:val="hy-AM"/>
        </w:rPr>
        <w:t>նե</w:t>
      </w:r>
      <w:r w:rsidR="00A34C6C">
        <w:rPr>
          <w:b w:val="0"/>
          <w:lang w:val="hy-AM"/>
        </w:rPr>
        <w:softHyphen/>
      </w:r>
      <w:r w:rsidR="00A34C6C" w:rsidRPr="00A34C6C">
        <w:rPr>
          <w:b w:val="0"/>
          <w:lang w:val="hy-AM"/>
        </w:rPr>
        <w:t>րում չցուցակված բաժնետոմսերից կամ բանկի բաժնեհավաք կամ փայահավաք կապի</w:t>
      </w:r>
      <w:r w:rsidR="00A34C6C">
        <w:rPr>
          <w:b w:val="0"/>
          <w:lang w:val="hy-AM"/>
        </w:rPr>
        <w:softHyphen/>
      </w:r>
      <w:r w:rsidR="00A34C6C" w:rsidRPr="00A34C6C">
        <w:rPr>
          <w:b w:val="0"/>
          <w:lang w:val="hy-AM"/>
        </w:rPr>
        <w:t>տա</w:t>
      </w:r>
      <w:r w:rsidR="00A34C6C">
        <w:rPr>
          <w:b w:val="0"/>
          <w:lang w:val="hy-AM"/>
        </w:rPr>
        <w:softHyphen/>
      </w:r>
      <w:r w:rsidR="00A34C6C" w:rsidRPr="00A34C6C">
        <w:rPr>
          <w:b w:val="0"/>
          <w:lang w:val="hy-AM"/>
        </w:rPr>
        <w:t xml:space="preserve">լում բաժնեմասից, փայաբաժնից շահաբաժինների տեսքով ստացվող </w:t>
      </w:r>
      <w:r w:rsidR="00884FB8">
        <w:rPr>
          <w:b w:val="0"/>
          <w:lang w:val="hy-AM"/>
        </w:rPr>
        <w:t>եկամուտների,</w:t>
      </w:r>
      <w:r w:rsidR="00A34C6C" w:rsidRPr="00A34C6C">
        <w:rPr>
          <w:b w:val="0"/>
          <w:lang w:val="hy-AM"/>
        </w:rPr>
        <w:t>»</w:t>
      </w:r>
      <w:r w:rsidR="00A34C6C">
        <w:rPr>
          <w:b w:val="0"/>
          <w:lang w:val="hy-AM"/>
        </w:rPr>
        <w:t xml:space="preserve"> բառերը:</w:t>
      </w:r>
    </w:p>
    <w:p w14:paraId="369F822F" w14:textId="77777777" w:rsidR="00F22A98" w:rsidRPr="00F22A98" w:rsidRDefault="00F22A98" w:rsidP="00D87155">
      <w:pPr>
        <w:ind w:firstLine="540"/>
        <w:rPr>
          <w:lang w:val="hy-AM"/>
        </w:rPr>
      </w:pPr>
    </w:p>
    <w:p w14:paraId="2F821A87" w14:textId="09D9D0C8" w:rsidR="007907CD" w:rsidRPr="00F22A98" w:rsidRDefault="0019430B" w:rsidP="00B94045">
      <w:pPr>
        <w:pStyle w:val="Heading1"/>
        <w:numPr>
          <w:ilvl w:val="0"/>
          <w:numId w:val="8"/>
        </w:numPr>
        <w:tabs>
          <w:tab w:val="clear" w:pos="2269"/>
          <w:tab w:val="left" w:pos="1800"/>
          <w:tab w:val="left" w:pos="1980"/>
        </w:tabs>
        <w:ind w:left="0" w:firstLine="540"/>
        <w:rPr>
          <w:b w:val="0"/>
          <w:lang w:val="hy-AM"/>
        </w:rPr>
      </w:pPr>
      <w:r w:rsidRPr="00F22A98">
        <w:rPr>
          <w:b w:val="0"/>
          <w:lang w:val="hy-AM"/>
        </w:rPr>
        <w:t>Օրենսգրքի 25</w:t>
      </w:r>
      <w:r w:rsidR="00AF7635" w:rsidRPr="00F22A98">
        <w:rPr>
          <w:b w:val="0"/>
          <w:lang w:val="hy-AM"/>
        </w:rPr>
        <w:t>4</w:t>
      </w:r>
      <w:r w:rsidRPr="00F22A98">
        <w:rPr>
          <w:b w:val="0"/>
          <w:lang w:val="hy-AM"/>
        </w:rPr>
        <w:t>-րդ հոդված</w:t>
      </w:r>
      <w:r w:rsidR="00634E57" w:rsidRPr="00F22A98">
        <w:rPr>
          <w:b w:val="0"/>
          <w:lang w:val="hy-AM"/>
        </w:rPr>
        <w:t>ի՝</w:t>
      </w:r>
    </w:p>
    <w:p w14:paraId="61CF8997" w14:textId="764EAB38" w:rsidR="00D23CFB" w:rsidRPr="00F22A98" w:rsidRDefault="00D23CFB" w:rsidP="00F22A98">
      <w:pPr>
        <w:pStyle w:val="BodyText"/>
        <w:numPr>
          <w:ilvl w:val="1"/>
          <w:numId w:val="13"/>
        </w:numPr>
        <w:tabs>
          <w:tab w:val="clear" w:pos="1453"/>
          <w:tab w:val="left" w:pos="810"/>
        </w:tabs>
        <w:spacing w:after="0"/>
        <w:ind w:left="0" w:firstLine="540"/>
        <w:rPr>
          <w:szCs w:val="24"/>
          <w:lang w:val="hy-AM"/>
        </w:rPr>
      </w:pPr>
      <w:r w:rsidRPr="00F22A98">
        <w:rPr>
          <w:szCs w:val="24"/>
          <w:lang w:val="hy-AM"/>
        </w:rPr>
        <w:t>3-րդ մաս</w:t>
      </w:r>
      <w:r w:rsidR="00FC0FA2" w:rsidRPr="00F22A98">
        <w:rPr>
          <w:szCs w:val="24"/>
          <w:lang w:val="hy-AM"/>
        </w:rPr>
        <w:t>ի</w:t>
      </w:r>
      <w:r w:rsidRPr="00F22A98">
        <w:rPr>
          <w:szCs w:val="24"/>
          <w:lang w:val="hy-AM"/>
        </w:rPr>
        <w:t xml:space="preserve"> </w:t>
      </w:r>
      <w:r w:rsidR="00FC0FA2" w:rsidRPr="00F22A98">
        <w:rPr>
          <w:szCs w:val="24"/>
          <w:lang w:val="hy-AM"/>
        </w:rPr>
        <w:t xml:space="preserve">7-րդ կետից հետո </w:t>
      </w:r>
      <w:r w:rsidRPr="00F22A98">
        <w:rPr>
          <w:szCs w:val="24"/>
          <w:lang w:val="hy-AM"/>
        </w:rPr>
        <w:t>լրացնել հետևյալ բովան</w:t>
      </w:r>
      <w:r w:rsidRPr="00F22A98">
        <w:rPr>
          <w:szCs w:val="24"/>
          <w:lang w:val="hy-AM"/>
        </w:rPr>
        <w:softHyphen/>
        <w:t>դա</w:t>
      </w:r>
      <w:r w:rsidRPr="00F22A98">
        <w:rPr>
          <w:szCs w:val="24"/>
          <w:lang w:val="hy-AM"/>
        </w:rPr>
        <w:softHyphen/>
      </w:r>
      <w:r w:rsidRPr="00F22A98">
        <w:rPr>
          <w:szCs w:val="24"/>
          <w:lang w:val="hy-AM"/>
        </w:rPr>
        <w:softHyphen/>
        <w:t>կությամբ 8-րդ կետ.</w:t>
      </w:r>
    </w:p>
    <w:p w14:paraId="71DE501A" w14:textId="4C49E068" w:rsidR="00D23CFB" w:rsidRPr="00F22A98" w:rsidRDefault="00D23CFB" w:rsidP="00F22A98">
      <w:pPr>
        <w:ind w:firstLine="540"/>
        <w:rPr>
          <w:szCs w:val="24"/>
          <w:lang w:val="hy-AM"/>
        </w:rPr>
      </w:pPr>
      <w:r w:rsidRPr="00F22A98">
        <w:rPr>
          <w:szCs w:val="24"/>
          <w:lang w:val="hy-AM"/>
        </w:rPr>
        <w:t>«8) բանկի մասնակից (բաժնետեր) հանդիսացող կազմակերպությունները:».</w:t>
      </w:r>
    </w:p>
    <w:p w14:paraId="78B3E503" w14:textId="20520BA9" w:rsidR="00D23CFB" w:rsidRDefault="00D23CFB" w:rsidP="00F22A98">
      <w:pPr>
        <w:pStyle w:val="BodyText"/>
        <w:numPr>
          <w:ilvl w:val="1"/>
          <w:numId w:val="13"/>
        </w:numPr>
        <w:tabs>
          <w:tab w:val="clear" w:pos="1453"/>
          <w:tab w:val="left" w:pos="810"/>
        </w:tabs>
        <w:spacing w:after="0"/>
        <w:ind w:left="0" w:firstLine="540"/>
        <w:rPr>
          <w:szCs w:val="24"/>
          <w:lang w:val="hy-AM"/>
        </w:rPr>
      </w:pPr>
      <w:r w:rsidRPr="00F22A98">
        <w:rPr>
          <w:szCs w:val="24"/>
          <w:lang w:val="hy-AM"/>
        </w:rPr>
        <w:t>6-րդ և 7-րդ մասերում «3-րդ և</w:t>
      </w:r>
      <w:r w:rsidR="00634E57" w:rsidRPr="00F22A98">
        <w:rPr>
          <w:szCs w:val="24"/>
          <w:lang w:val="hy-AM"/>
        </w:rPr>
        <w:t xml:space="preserve"> 3.1-ին</w:t>
      </w:r>
      <w:r w:rsidRPr="00F22A98">
        <w:rPr>
          <w:szCs w:val="24"/>
          <w:lang w:val="hy-AM"/>
        </w:rPr>
        <w:t>» բառերը փոխարինել «3-րդ, 3.1-ին և 8-րդ» բառերով:</w:t>
      </w:r>
    </w:p>
    <w:p w14:paraId="069609EC" w14:textId="77777777" w:rsidR="00F22A98" w:rsidRPr="00F22A98" w:rsidRDefault="00F22A98" w:rsidP="00F22A98">
      <w:pPr>
        <w:pStyle w:val="BodyText"/>
        <w:spacing w:after="0"/>
        <w:ind w:firstLine="0"/>
        <w:rPr>
          <w:szCs w:val="24"/>
          <w:lang w:val="hy-AM"/>
        </w:rPr>
      </w:pPr>
    </w:p>
    <w:p w14:paraId="758B0CFD" w14:textId="450746B3" w:rsidR="00D23CFB" w:rsidRDefault="00D23CFB" w:rsidP="00D709AF">
      <w:pPr>
        <w:pStyle w:val="Heading1"/>
        <w:numPr>
          <w:ilvl w:val="0"/>
          <w:numId w:val="8"/>
        </w:numPr>
        <w:tabs>
          <w:tab w:val="clear" w:pos="2269"/>
          <w:tab w:val="left" w:pos="1800"/>
          <w:tab w:val="left" w:pos="1980"/>
        </w:tabs>
        <w:ind w:left="0" w:firstLine="540"/>
        <w:rPr>
          <w:rFonts w:cs="Arial"/>
          <w:b w:val="0"/>
          <w:color w:val="000000" w:themeColor="text1"/>
          <w:lang w:val="hy-AM"/>
        </w:rPr>
      </w:pPr>
      <w:r w:rsidRPr="00F22A98">
        <w:rPr>
          <w:rFonts w:cs="Arial"/>
          <w:b w:val="0"/>
          <w:color w:val="000000" w:themeColor="text1"/>
          <w:lang w:val="hy-AM"/>
        </w:rPr>
        <w:t>Օրենսգրքի 255-րդ հոդվածի 1-ին մասի 3-րդ կետում «5-րդ կամ 7-րդ</w:t>
      </w:r>
      <w:r w:rsidRPr="00F22A98">
        <w:rPr>
          <w:rFonts w:cs="Calibri"/>
          <w:b w:val="0"/>
          <w:color w:val="000000" w:themeColor="text1"/>
          <w:lang w:val="hy-AM"/>
        </w:rPr>
        <w:t xml:space="preserve">» </w:t>
      </w:r>
      <w:r w:rsidRPr="00F22A98">
        <w:rPr>
          <w:rFonts w:cs="Arial"/>
          <w:b w:val="0"/>
          <w:color w:val="000000" w:themeColor="text1"/>
          <w:lang w:val="hy-AM"/>
        </w:rPr>
        <w:t>բառերը փոխարինել «5-րդ, 7-րդ կամ 8-րդ» բառերով:</w:t>
      </w:r>
    </w:p>
    <w:p w14:paraId="4330220F" w14:textId="77777777" w:rsidR="00F22A98" w:rsidRPr="00F22A98" w:rsidRDefault="00F22A98" w:rsidP="00F22A98">
      <w:pPr>
        <w:ind w:firstLine="0"/>
        <w:rPr>
          <w:lang w:val="hy-AM"/>
        </w:rPr>
      </w:pPr>
    </w:p>
    <w:p w14:paraId="551E71B8" w14:textId="500A4774" w:rsidR="004F5E3E" w:rsidRPr="00F22A98" w:rsidRDefault="004F5E3E" w:rsidP="00637926">
      <w:pPr>
        <w:pStyle w:val="Heading1"/>
        <w:numPr>
          <w:ilvl w:val="0"/>
          <w:numId w:val="8"/>
        </w:numPr>
        <w:tabs>
          <w:tab w:val="clear" w:pos="2269"/>
          <w:tab w:val="left" w:pos="1985"/>
        </w:tabs>
        <w:ind w:left="0" w:firstLine="540"/>
        <w:rPr>
          <w:rFonts w:cs="Arial"/>
          <w:b w:val="0"/>
          <w:color w:val="000000" w:themeColor="text1"/>
          <w:lang w:val="hy-AM"/>
        </w:rPr>
      </w:pPr>
      <w:r w:rsidRPr="00F22A98">
        <w:rPr>
          <w:rFonts w:cs="Arial"/>
          <w:b w:val="0"/>
          <w:color w:val="000000" w:themeColor="text1"/>
          <w:lang w:val="hy-AM"/>
        </w:rPr>
        <w:t>Օրենսգրքի 26</w:t>
      </w:r>
      <w:r w:rsidR="00CA6CDF" w:rsidRPr="00F22A98">
        <w:rPr>
          <w:rFonts w:cs="Arial"/>
          <w:b w:val="0"/>
          <w:color w:val="000000" w:themeColor="text1"/>
          <w:lang w:val="hy-AM"/>
        </w:rPr>
        <w:t>7</w:t>
      </w:r>
      <w:r w:rsidRPr="00F22A98">
        <w:rPr>
          <w:rFonts w:cs="Arial"/>
          <w:b w:val="0"/>
          <w:color w:val="000000" w:themeColor="text1"/>
          <w:lang w:val="hy-AM"/>
        </w:rPr>
        <w:t>-րդ հոդվածի</w:t>
      </w:r>
      <w:r w:rsidR="00CA6CDF" w:rsidRPr="00F22A98">
        <w:rPr>
          <w:rFonts w:cs="Arial"/>
          <w:b w:val="0"/>
          <w:color w:val="000000" w:themeColor="text1"/>
          <w:lang w:val="hy-AM"/>
        </w:rPr>
        <w:t xml:space="preserve"> 5-րդ մաս</w:t>
      </w:r>
      <w:r w:rsidR="00FC0FA2" w:rsidRPr="00F22A98">
        <w:rPr>
          <w:rFonts w:cs="Arial"/>
          <w:b w:val="0"/>
          <w:color w:val="000000" w:themeColor="text1"/>
          <w:lang w:val="hy-AM"/>
        </w:rPr>
        <w:t>ի 11-րդ կետից հետո</w:t>
      </w:r>
      <w:r w:rsidR="00CA6CDF" w:rsidRPr="00F22A98">
        <w:rPr>
          <w:rFonts w:cs="Arial"/>
          <w:b w:val="0"/>
          <w:color w:val="000000" w:themeColor="text1"/>
          <w:lang w:val="hy-AM"/>
        </w:rPr>
        <w:t xml:space="preserve"> լրացնել հետև</w:t>
      </w:r>
      <w:r w:rsidR="00637926">
        <w:rPr>
          <w:rFonts w:cs="Arial"/>
          <w:b w:val="0"/>
          <w:color w:val="000000" w:themeColor="text1"/>
          <w:lang w:val="hy-AM"/>
        </w:rPr>
        <w:softHyphen/>
      </w:r>
      <w:r w:rsidR="00CA6CDF" w:rsidRPr="00F22A98">
        <w:rPr>
          <w:rFonts w:cs="Arial"/>
          <w:b w:val="0"/>
          <w:color w:val="000000" w:themeColor="text1"/>
          <w:lang w:val="hy-AM"/>
        </w:rPr>
        <w:t>յալ բովան</w:t>
      </w:r>
      <w:r w:rsidR="00A464A3" w:rsidRPr="00F22A98">
        <w:rPr>
          <w:rFonts w:cs="Arial"/>
          <w:b w:val="0"/>
          <w:color w:val="000000" w:themeColor="text1"/>
          <w:lang w:val="hy-AM"/>
        </w:rPr>
        <w:softHyphen/>
      </w:r>
      <w:r w:rsidR="00CA6CDF" w:rsidRPr="00F22A98">
        <w:rPr>
          <w:rFonts w:cs="Arial"/>
          <w:b w:val="0"/>
          <w:color w:val="000000" w:themeColor="text1"/>
          <w:lang w:val="hy-AM"/>
        </w:rPr>
        <w:t>դա</w:t>
      </w:r>
      <w:r w:rsidR="00A464A3" w:rsidRPr="00F22A98">
        <w:rPr>
          <w:rFonts w:cs="Arial"/>
          <w:b w:val="0"/>
          <w:color w:val="000000" w:themeColor="text1"/>
          <w:lang w:val="hy-AM"/>
        </w:rPr>
        <w:softHyphen/>
      </w:r>
      <w:r w:rsidR="00CA6CDF" w:rsidRPr="00F22A98">
        <w:rPr>
          <w:rFonts w:cs="Arial"/>
          <w:b w:val="0"/>
          <w:color w:val="000000" w:themeColor="text1"/>
          <w:lang w:val="hy-AM"/>
        </w:rPr>
        <w:t>կու</w:t>
      </w:r>
      <w:r w:rsidR="00A464A3" w:rsidRPr="00F22A98">
        <w:rPr>
          <w:rFonts w:cs="Arial"/>
          <w:b w:val="0"/>
          <w:color w:val="000000" w:themeColor="text1"/>
          <w:lang w:val="hy-AM"/>
        </w:rPr>
        <w:softHyphen/>
      </w:r>
      <w:r w:rsidR="00CA6CDF" w:rsidRPr="00F22A98">
        <w:rPr>
          <w:rFonts w:cs="Arial"/>
          <w:b w:val="0"/>
          <w:color w:val="000000" w:themeColor="text1"/>
          <w:lang w:val="hy-AM"/>
        </w:rPr>
        <w:t>թյամբ 12-րդ կետ</w:t>
      </w:r>
      <w:r w:rsidR="00DF39E1">
        <w:rPr>
          <w:rFonts w:cs="Arial"/>
          <w:b w:val="0"/>
          <w:color w:val="000000" w:themeColor="text1"/>
          <w:lang w:val="hy-AM"/>
        </w:rPr>
        <w:t>.</w:t>
      </w:r>
    </w:p>
    <w:p w14:paraId="60ECC22E" w14:textId="28977BE8" w:rsidR="00E3358D" w:rsidRDefault="00E3358D" w:rsidP="00F22A98">
      <w:pPr>
        <w:ind w:firstLine="567"/>
        <w:rPr>
          <w:rFonts w:cs="Arial"/>
          <w:color w:val="333333"/>
          <w:shd w:val="clear" w:color="auto" w:fill="FFFFFF"/>
          <w:lang w:val="hy-AM"/>
        </w:rPr>
      </w:pPr>
      <w:r w:rsidRPr="00F22A98">
        <w:rPr>
          <w:rFonts w:cs="Arial"/>
          <w:color w:val="333333"/>
          <w:shd w:val="clear" w:color="auto" w:fill="FFFFFF"/>
          <w:lang w:val="hy-AM"/>
        </w:rPr>
        <w:t>«</w:t>
      </w:r>
      <w:r w:rsidR="009A1B6E" w:rsidRPr="00F22A98">
        <w:rPr>
          <w:rFonts w:cs="Arial"/>
          <w:color w:val="333333"/>
          <w:shd w:val="clear" w:color="auto" w:fill="FFFFFF"/>
          <w:lang w:val="hy-AM"/>
        </w:rPr>
        <w:t>12</w:t>
      </w:r>
      <w:r w:rsidRPr="00F22A98">
        <w:rPr>
          <w:rFonts w:cs="Arial"/>
          <w:color w:val="333333"/>
          <w:shd w:val="clear" w:color="auto" w:fill="FFFFFF"/>
          <w:lang w:val="hy-AM"/>
        </w:rPr>
        <w:t>) բանկի մասնակից (բաժնետեր) հանդ</w:t>
      </w:r>
      <w:r w:rsidR="0097538C" w:rsidRPr="00F22A98">
        <w:rPr>
          <w:rFonts w:cs="Arial"/>
          <w:color w:val="333333"/>
          <w:shd w:val="clear" w:color="auto" w:fill="FFFFFF"/>
          <w:lang w:val="hy-AM"/>
        </w:rPr>
        <w:t>ի</w:t>
      </w:r>
      <w:r w:rsidRPr="00F22A98">
        <w:rPr>
          <w:rFonts w:cs="Arial"/>
          <w:color w:val="333333"/>
          <w:shd w:val="clear" w:color="auto" w:fill="FFFFFF"/>
          <w:lang w:val="hy-AM"/>
        </w:rPr>
        <w:t>սացող կազմակերպությունները:»:</w:t>
      </w:r>
    </w:p>
    <w:p w14:paraId="567940AE" w14:textId="77777777" w:rsidR="00F22A98" w:rsidRPr="00F22A98" w:rsidRDefault="00F22A98" w:rsidP="00F22A98">
      <w:pPr>
        <w:pStyle w:val="BodyText"/>
        <w:ind w:firstLine="0"/>
        <w:rPr>
          <w:lang w:val="hy-AM"/>
        </w:rPr>
      </w:pPr>
    </w:p>
    <w:p w14:paraId="32E1FBC6" w14:textId="04B34568" w:rsidR="00D23CFB" w:rsidRDefault="00D23CFB" w:rsidP="00F22A98">
      <w:pPr>
        <w:pStyle w:val="Heading1"/>
        <w:numPr>
          <w:ilvl w:val="0"/>
          <w:numId w:val="8"/>
        </w:numPr>
        <w:tabs>
          <w:tab w:val="clear" w:pos="2269"/>
          <w:tab w:val="left" w:pos="1890"/>
        </w:tabs>
        <w:ind w:left="0" w:firstLine="540"/>
        <w:rPr>
          <w:b w:val="0"/>
          <w:lang w:val="hy-AM"/>
        </w:rPr>
      </w:pPr>
      <w:r w:rsidRPr="00F22A98">
        <w:rPr>
          <w:b w:val="0"/>
          <w:lang w:val="hy-AM"/>
        </w:rPr>
        <w:t>Օրենսգրքի 268-րդ հոդվածի 1-ին մասի 3-րդ կետում «9-րդ կամ 11-րդ» բառերը փոխարինել «9-րդ, 11-րդ կամ 12-րդ» բառերով:</w:t>
      </w:r>
    </w:p>
    <w:p w14:paraId="6C7A535C" w14:textId="77777777" w:rsidR="00F22A98" w:rsidRPr="00F22A98" w:rsidRDefault="00F22A98" w:rsidP="00F22A98">
      <w:pPr>
        <w:ind w:firstLine="0"/>
        <w:rPr>
          <w:lang w:val="hy-AM"/>
        </w:rPr>
      </w:pPr>
    </w:p>
    <w:p w14:paraId="484F184D" w14:textId="77777777" w:rsidR="001048FB" w:rsidRPr="001048FB" w:rsidRDefault="001048FB" w:rsidP="00F22A98">
      <w:pPr>
        <w:pStyle w:val="Heading1"/>
        <w:numPr>
          <w:ilvl w:val="0"/>
          <w:numId w:val="8"/>
        </w:numPr>
        <w:tabs>
          <w:tab w:val="clear" w:pos="2269"/>
          <w:tab w:val="left" w:pos="1890"/>
        </w:tabs>
        <w:ind w:left="0" w:firstLine="540"/>
        <w:rPr>
          <w:b w:val="0"/>
          <w:lang w:val="hy-AM"/>
        </w:rPr>
      </w:pPr>
    </w:p>
    <w:p w14:paraId="30679D54" w14:textId="5BD903FA" w:rsidR="001048FB" w:rsidRDefault="00483B5D" w:rsidP="001048FB">
      <w:pPr>
        <w:pStyle w:val="Heading1"/>
        <w:numPr>
          <w:ilvl w:val="0"/>
          <w:numId w:val="14"/>
        </w:numPr>
        <w:tabs>
          <w:tab w:val="left" w:pos="810"/>
          <w:tab w:val="left" w:pos="1890"/>
        </w:tabs>
        <w:ind w:left="0" w:firstLine="540"/>
        <w:rPr>
          <w:b w:val="0"/>
          <w:lang w:val="hy-AM"/>
        </w:rPr>
      </w:pPr>
      <w:bookmarkStart w:id="0" w:name="_GoBack"/>
      <w:r w:rsidRPr="00F22A98">
        <w:rPr>
          <w:b w:val="0"/>
          <w:szCs w:val="24"/>
          <w:lang w:val="hy-AM"/>
        </w:rPr>
        <w:t>Սույն</w:t>
      </w:r>
      <w:r w:rsidRPr="00F22A98">
        <w:rPr>
          <w:b w:val="0"/>
          <w:lang w:val="hy-AM"/>
        </w:rPr>
        <w:t xml:space="preserve"> օրենքն ուժի մեջ է մտնում </w:t>
      </w:r>
      <w:r w:rsidR="0042681B" w:rsidRPr="00F22A98">
        <w:rPr>
          <w:b w:val="0"/>
          <w:lang w:val="hy-AM"/>
        </w:rPr>
        <w:t>2027 թվականի հունվարի 1-ից</w:t>
      </w:r>
      <w:r w:rsidR="00C069CB">
        <w:rPr>
          <w:b w:val="0"/>
          <w:lang w:val="hy-AM"/>
        </w:rPr>
        <w:t xml:space="preserve">, </w:t>
      </w:r>
      <w:r w:rsidR="00C069CB" w:rsidRPr="00C069CB">
        <w:rPr>
          <w:b w:val="0"/>
          <w:lang w:val="hy-AM"/>
        </w:rPr>
        <w:t>բացառությամբ սույն հոդվածով սահմանված դեպքերի:</w:t>
      </w:r>
      <w:r w:rsidRPr="00F22A98">
        <w:rPr>
          <w:b w:val="0"/>
          <w:lang w:val="hy-AM"/>
        </w:rPr>
        <w:t xml:space="preserve"> </w:t>
      </w:r>
    </w:p>
    <w:p w14:paraId="5A06A186" w14:textId="7BFF4599" w:rsidR="00C069CB" w:rsidRPr="00C069CB" w:rsidRDefault="00C069CB" w:rsidP="00C069CB">
      <w:pPr>
        <w:pStyle w:val="Heading1"/>
        <w:numPr>
          <w:ilvl w:val="0"/>
          <w:numId w:val="14"/>
        </w:numPr>
        <w:tabs>
          <w:tab w:val="left" w:pos="810"/>
          <w:tab w:val="left" w:pos="1890"/>
        </w:tabs>
        <w:ind w:left="0" w:firstLine="540"/>
        <w:rPr>
          <w:b w:val="0"/>
          <w:lang w:val="hy-AM"/>
        </w:rPr>
      </w:pPr>
      <w:r>
        <w:rPr>
          <w:b w:val="0"/>
          <w:lang w:val="hy-AM"/>
        </w:rPr>
        <w:t xml:space="preserve">Սույն օրենքի </w:t>
      </w:r>
      <w:r w:rsidR="00D87155" w:rsidRPr="00D87155">
        <w:rPr>
          <w:b w:val="0"/>
          <w:lang w:val="hy-AM"/>
        </w:rPr>
        <w:t>3</w:t>
      </w:r>
      <w:r w:rsidR="00D87155">
        <w:rPr>
          <w:b w:val="0"/>
          <w:lang w:val="hy-AM"/>
        </w:rPr>
        <w:t xml:space="preserve">-րդ հոդվածով լրացվող՝ </w:t>
      </w:r>
      <w:r w:rsidR="00D87155" w:rsidRPr="00D87155">
        <w:rPr>
          <w:b w:val="0"/>
          <w:lang w:val="hy-AM"/>
        </w:rPr>
        <w:t>Օրենսգրքի 112-րդ հոդվածի 1-ին մասի</w:t>
      </w:r>
      <w:r w:rsidR="00D87155">
        <w:rPr>
          <w:b w:val="0"/>
          <w:lang w:val="hy-AM"/>
        </w:rPr>
        <w:t xml:space="preserve"> 21</w:t>
      </w:r>
      <w:r w:rsidR="00D87155" w:rsidRPr="00D87155">
        <w:rPr>
          <w:b w:val="0"/>
          <w:lang w:val="hy-AM"/>
        </w:rPr>
        <w:t>-րդ կետ</w:t>
      </w:r>
      <w:r w:rsidR="00D87155">
        <w:rPr>
          <w:b w:val="0"/>
          <w:lang w:val="hy-AM"/>
        </w:rPr>
        <w:t>ն</w:t>
      </w:r>
      <w:r>
        <w:rPr>
          <w:b w:val="0"/>
          <w:lang w:val="hy-AM"/>
        </w:rPr>
        <w:t xml:space="preserve"> ուժի մեջ է մտնում 2026 թվականի հուլիսի 1-ից:</w:t>
      </w:r>
    </w:p>
    <w:p w14:paraId="29F0B777" w14:textId="16A40A21" w:rsidR="00C069CB" w:rsidRDefault="00C069CB" w:rsidP="0093094E">
      <w:pPr>
        <w:pStyle w:val="Heading1"/>
        <w:numPr>
          <w:ilvl w:val="0"/>
          <w:numId w:val="14"/>
        </w:numPr>
        <w:tabs>
          <w:tab w:val="left" w:pos="810"/>
          <w:tab w:val="left" w:pos="1890"/>
        </w:tabs>
        <w:ind w:left="0" w:firstLine="540"/>
        <w:rPr>
          <w:b w:val="0"/>
          <w:lang w:val="hy-AM"/>
        </w:rPr>
      </w:pPr>
      <w:r>
        <w:rPr>
          <w:b w:val="0"/>
          <w:lang w:val="hy-AM"/>
        </w:rPr>
        <w:t xml:space="preserve">Սույն օրենքը </w:t>
      </w:r>
      <w:r w:rsidRPr="00F22A98">
        <w:rPr>
          <w:b w:val="0"/>
          <w:lang w:val="hy-AM"/>
        </w:rPr>
        <w:t>տարած</w:t>
      </w:r>
      <w:r w:rsidRPr="00F22A98">
        <w:rPr>
          <w:b w:val="0"/>
          <w:lang w:val="hy-AM"/>
        </w:rPr>
        <w:softHyphen/>
      </w:r>
      <w:r w:rsidRPr="00F22A98">
        <w:rPr>
          <w:b w:val="0"/>
          <w:lang w:val="hy-AM"/>
        </w:rPr>
        <w:softHyphen/>
      </w:r>
      <w:r>
        <w:rPr>
          <w:b w:val="0"/>
          <w:lang w:val="hy-AM"/>
        </w:rPr>
        <w:softHyphen/>
      </w:r>
      <w:r w:rsidRPr="00F22A98">
        <w:rPr>
          <w:b w:val="0"/>
          <w:lang w:val="hy-AM"/>
        </w:rPr>
        <w:t>վում է նաև մինչև 2027 թվականի հունվարի 1-ն ընկած հաշ</w:t>
      </w:r>
      <w:r w:rsidRPr="00F22A98">
        <w:rPr>
          <w:b w:val="0"/>
          <w:lang w:val="hy-AM"/>
        </w:rPr>
        <w:softHyphen/>
        <w:t>վետու ժամա</w:t>
      </w:r>
      <w:r w:rsidRPr="00F22A98">
        <w:rPr>
          <w:b w:val="0"/>
          <w:lang w:val="hy-AM"/>
        </w:rPr>
        <w:softHyphen/>
        <w:t>նա</w:t>
      </w:r>
      <w:r w:rsidRPr="00F22A98">
        <w:rPr>
          <w:b w:val="0"/>
          <w:lang w:val="hy-AM"/>
        </w:rPr>
        <w:softHyphen/>
        <w:t>կա</w:t>
      </w:r>
      <w:r>
        <w:rPr>
          <w:b w:val="0"/>
          <w:lang w:val="hy-AM"/>
        </w:rPr>
        <w:softHyphen/>
      </w:r>
      <w:r w:rsidRPr="00F22A98">
        <w:rPr>
          <w:b w:val="0"/>
          <w:lang w:val="hy-AM"/>
        </w:rPr>
        <w:t>շրջան</w:t>
      </w:r>
      <w:r>
        <w:rPr>
          <w:b w:val="0"/>
          <w:lang w:val="hy-AM"/>
        </w:rPr>
        <w:softHyphen/>
      </w:r>
      <w:r w:rsidRPr="00F22A98">
        <w:rPr>
          <w:b w:val="0"/>
          <w:lang w:val="hy-AM"/>
        </w:rPr>
        <w:t xml:space="preserve">ների </w:t>
      </w:r>
      <w:r w:rsidRPr="001048FB">
        <w:rPr>
          <w:b w:val="0"/>
          <w:szCs w:val="24"/>
          <w:lang w:val="hy-AM"/>
        </w:rPr>
        <w:t>գործու</w:t>
      </w:r>
      <w:r w:rsidRPr="001048FB">
        <w:rPr>
          <w:b w:val="0"/>
          <w:szCs w:val="24"/>
          <w:lang w:val="hy-AM"/>
        </w:rPr>
        <w:softHyphen/>
        <w:t>նեու</w:t>
      </w:r>
      <w:r>
        <w:rPr>
          <w:b w:val="0"/>
          <w:szCs w:val="24"/>
          <w:lang w:val="hy-AM"/>
        </w:rPr>
        <w:softHyphen/>
      </w:r>
      <w:r w:rsidRPr="001048FB">
        <w:rPr>
          <w:b w:val="0"/>
          <w:szCs w:val="24"/>
          <w:lang w:val="hy-AM"/>
        </w:rPr>
        <w:t>թյան</w:t>
      </w:r>
      <w:r w:rsidRPr="00F22A98">
        <w:rPr>
          <w:b w:val="0"/>
          <w:lang w:val="hy-AM"/>
        </w:rPr>
        <w:t xml:space="preserve"> արդյունքներով բաշխվող </w:t>
      </w:r>
      <w:r>
        <w:rPr>
          <w:b w:val="0"/>
          <w:lang w:val="hy-AM"/>
        </w:rPr>
        <w:t xml:space="preserve">կամ վճարվող </w:t>
      </w:r>
      <w:r w:rsidRPr="00F22A98">
        <w:rPr>
          <w:b w:val="0"/>
          <w:lang w:val="hy-AM"/>
        </w:rPr>
        <w:lastRenderedPageBreak/>
        <w:t>շահա</w:t>
      </w:r>
      <w:r w:rsidRPr="00F22A98">
        <w:rPr>
          <w:b w:val="0"/>
          <w:lang w:val="hy-AM"/>
        </w:rPr>
        <w:softHyphen/>
        <w:t>բա</w:t>
      </w:r>
      <w:r>
        <w:rPr>
          <w:b w:val="0"/>
          <w:lang w:val="hy-AM"/>
        </w:rPr>
        <w:softHyphen/>
      </w:r>
      <w:r w:rsidRPr="00F22A98">
        <w:rPr>
          <w:b w:val="0"/>
          <w:lang w:val="hy-AM"/>
        </w:rPr>
        <w:t>ժին</w:t>
      </w:r>
      <w:r>
        <w:rPr>
          <w:b w:val="0"/>
          <w:lang w:val="hy-AM"/>
        </w:rPr>
        <w:softHyphen/>
      </w:r>
      <w:r w:rsidRPr="00F22A98">
        <w:rPr>
          <w:b w:val="0"/>
          <w:lang w:val="hy-AM"/>
        </w:rPr>
        <w:t>ների վրա:</w:t>
      </w:r>
    </w:p>
    <w:p w14:paraId="35BF2C39" w14:textId="2B990F67" w:rsidR="001048FB" w:rsidRPr="00D201ED" w:rsidRDefault="001048FB" w:rsidP="00D87155">
      <w:pPr>
        <w:pStyle w:val="Heading1"/>
        <w:numPr>
          <w:ilvl w:val="0"/>
          <w:numId w:val="14"/>
        </w:numPr>
        <w:tabs>
          <w:tab w:val="left" w:pos="810"/>
          <w:tab w:val="left" w:pos="990"/>
        </w:tabs>
        <w:ind w:left="0" w:firstLine="540"/>
        <w:rPr>
          <w:b w:val="0"/>
          <w:lang w:val="hy-AM"/>
        </w:rPr>
      </w:pPr>
      <w:r w:rsidRPr="001048FB">
        <w:rPr>
          <w:b w:val="0"/>
          <w:lang w:val="hy-AM"/>
        </w:rPr>
        <w:t>Սույն օրենքից բխող ենթաօրենսդրական նորմատիվ իրավական ակտերն ընդուն</w:t>
      </w:r>
      <w:r>
        <w:rPr>
          <w:b w:val="0"/>
          <w:lang w:val="hy-AM"/>
        </w:rPr>
        <w:softHyphen/>
      </w:r>
      <w:r w:rsidRPr="001048FB">
        <w:rPr>
          <w:b w:val="0"/>
          <w:lang w:val="hy-AM"/>
        </w:rPr>
        <w:t xml:space="preserve">վում են սույն օրենքն ուժի մեջ մտնելուց հետո՝ </w:t>
      </w:r>
      <w:r>
        <w:rPr>
          <w:b w:val="0"/>
          <w:lang w:val="hy-AM"/>
        </w:rPr>
        <w:t>մեկ</w:t>
      </w:r>
      <w:r w:rsidRPr="001048FB">
        <w:rPr>
          <w:b w:val="0"/>
          <w:lang w:val="hy-AM"/>
        </w:rPr>
        <w:t>ամսյա ժամկետում:</w:t>
      </w:r>
      <w:bookmarkEnd w:id="0"/>
    </w:p>
    <w:sectPr w:rsidR="001048FB" w:rsidRPr="00D201ED" w:rsidSect="00CD6D40">
      <w:pgSz w:w="11909" w:h="16834" w:code="9"/>
      <w:pgMar w:top="990" w:right="659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5ABD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31EA9"/>
    <w:multiLevelType w:val="hybridMultilevel"/>
    <w:tmpl w:val="EAB6E0D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E72461"/>
    <w:multiLevelType w:val="hybridMultilevel"/>
    <w:tmpl w:val="AB102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AEB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2269"/>
        </w:tabs>
        <w:ind w:left="284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453"/>
        </w:tabs>
        <w:ind w:left="461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77"/>
        </w:tabs>
        <w:ind w:left="68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77"/>
        </w:tabs>
        <w:ind w:left="68" w:firstLine="709"/>
      </w:pPr>
      <w:rPr>
        <w:rFonts w:hint="default"/>
      </w:rPr>
    </w:lvl>
  </w:abstractNum>
  <w:abstractNum w:abstractNumId="4" w15:restartNumberingAfterBreak="0">
    <w:nsid w:val="17612254"/>
    <w:multiLevelType w:val="hybridMultilevel"/>
    <w:tmpl w:val="4072C054"/>
    <w:lvl w:ilvl="0" w:tplc="D19A9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512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16"/>
        </w:tabs>
        <w:ind w:left="-169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453"/>
        </w:tabs>
        <w:ind w:left="461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77"/>
        </w:tabs>
        <w:ind w:left="68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77"/>
        </w:tabs>
        <w:ind w:left="68" w:firstLine="709"/>
      </w:pPr>
      <w:rPr>
        <w:rFonts w:hint="default"/>
      </w:rPr>
    </w:lvl>
  </w:abstractNum>
  <w:abstractNum w:abstractNumId="6" w15:restartNumberingAfterBreak="0">
    <w:nsid w:val="3BED3E60"/>
    <w:multiLevelType w:val="hybridMultilevel"/>
    <w:tmpl w:val="3182D47A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2269"/>
        </w:tabs>
        <w:ind w:left="284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453"/>
        </w:tabs>
        <w:ind w:left="461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77"/>
        </w:tabs>
        <w:ind w:left="68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77"/>
        </w:tabs>
        <w:ind w:left="68" w:firstLine="709"/>
      </w:pPr>
      <w:rPr>
        <w:rFonts w:hint="default"/>
      </w:rPr>
    </w:lvl>
  </w:abstractNum>
  <w:abstractNum w:abstractNumId="8" w15:restartNumberingAfterBreak="0">
    <w:nsid w:val="58FA3C65"/>
    <w:multiLevelType w:val="hybridMultilevel"/>
    <w:tmpl w:val="6E78648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AA76D3"/>
    <w:multiLevelType w:val="hybridMultilevel"/>
    <w:tmpl w:val="A8E26396"/>
    <w:lvl w:ilvl="0" w:tplc="04090011">
      <w:start w:val="1"/>
      <w:numFmt w:val="decimal"/>
      <w:lvlText w:val="%1)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654B3E78"/>
    <w:multiLevelType w:val="hybridMultilevel"/>
    <w:tmpl w:val="9454CF90"/>
    <w:lvl w:ilvl="0" w:tplc="D1008F78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32228B9"/>
    <w:multiLevelType w:val="hybridMultilevel"/>
    <w:tmpl w:val="FEF2370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91857EE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16"/>
        </w:tabs>
        <w:ind w:left="-169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453"/>
        </w:tabs>
        <w:ind w:left="461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77"/>
        </w:tabs>
        <w:ind w:left="68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77"/>
        </w:tabs>
        <w:ind w:left="68" w:firstLine="709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851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FC"/>
    <w:rsid w:val="0003334C"/>
    <w:rsid w:val="00033958"/>
    <w:rsid w:val="00034DB2"/>
    <w:rsid w:val="000376DD"/>
    <w:rsid w:val="00040A56"/>
    <w:rsid w:val="00040E80"/>
    <w:rsid w:val="0006544F"/>
    <w:rsid w:val="00070160"/>
    <w:rsid w:val="00070EFE"/>
    <w:rsid w:val="00084FFC"/>
    <w:rsid w:val="000867F7"/>
    <w:rsid w:val="000A5192"/>
    <w:rsid w:val="000A7756"/>
    <w:rsid w:val="000B02AD"/>
    <w:rsid w:val="000B12CD"/>
    <w:rsid w:val="000D2D8B"/>
    <w:rsid w:val="000D54C0"/>
    <w:rsid w:val="000D5BA2"/>
    <w:rsid w:val="000E4DE0"/>
    <w:rsid w:val="00102790"/>
    <w:rsid w:val="001048FB"/>
    <w:rsid w:val="001210D6"/>
    <w:rsid w:val="001233D0"/>
    <w:rsid w:val="001278CB"/>
    <w:rsid w:val="0015060F"/>
    <w:rsid w:val="0016217F"/>
    <w:rsid w:val="0019430B"/>
    <w:rsid w:val="00196E50"/>
    <w:rsid w:val="001C010B"/>
    <w:rsid w:val="001C2658"/>
    <w:rsid w:val="001D6B45"/>
    <w:rsid w:val="001F05B5"/>
    <w:rsid w:val="00222142"/>
    <w:rsid w:val="00236B56"/>
    <w:rsid w:val="002459B3"/>
    <w:rsid w:val="002571FD"/>
    <w:rsid w:val="00257AA8"/>
    <w:rsid w:val="00261B38"/>
    <w:rsid w:val="0027497E"/>
    <w:rsid w:val="00276650"/>
    <w:rsid w:val="002767B1"/>
    <w:rsid w:val="00277E5C"/>
    <w:rsid w:val="00287E57"/>
    <w:rsid w:val="002D0E59"/>
    <w:rsid w:val="002D4E37"/>
    <w:rsid w:val="002E0033"/>
    <w:rsid w:val="002E1DF0"/>
    <w:rsid w:val="002E3731"/>
    <w:rsid w:val="003037DA"/>
    <w:rsid w:val="003105F2"/>
    <w:rsid w:val="00312776"/>
    <w:rsid w:val="00322C53"/>
    <w:rsid w:val="00326B54"/>
    <w:rsid w:val="0033017B"/>
    <w:rsid w:val="00334E39"/>
    <w:rsid w:val="0033546D"/>
    <w:rsid w:val="00364812"/>
    <w:rsid w:val="00371825"/>
    <w:rsid w:val="00382F2D"/>
    <w:rsid w:val="003944CA"/>
    <w:rsid w:val="003A6204"/>
    <w:rsid w:val="003A6D7A"/>
    <w:rsid w:val="003B0E9E"/>
    <w:rsid w:val="003B6B3D"/>
    <w:rsid w:val="003D271F"/>
    <w:rsid w:val="003F4014"/>
    <w:rsid w:val="00407E3E"/>
    <w:rsid w:val="0042295F"/>
    <w:rsid w:val="00422B08"/>
    <w:rsid w:val="0042681B"/>
    <w:rsid w:val="004536D9"/>
    <w:rsid w:val="00457139"/>
    <w:rsid w:val="00473CDF"/>
    <w:rsid w:val="00483B5D"/>
    <w:rsid w:val="004A00E8"/>
    <w:rsid w:val="004B24DD"/>
    <w:rsid w:val="004B6161"/>
    <w:rsid w:val="004B680C"/>
    <w:rsid w:val="004B6F8F"/>
    <w:rsid w:val="004C28D7"/>
    <w:rsid w:val="004C68DE"/>
    <w:rsid w:val="004D50D5"/>
    <w:rsid w:val="004E1EBF"/>
    <w:rsid w:val="004E59D2"/>
    <w:rsid w:val="004F032A"/>
    <w:rsid w:val="004F5E3E"/>
    <w:rsid w:val="005035C1"/>
    <w:rsid w:val="0050750D"/>
    <w:rsid w:val="005149F3"/>
    <w:rsid w:val="00526C48"/>
    <w:rsid w:val="0052738E"/>
    <w:rsid w:val="00534AE8"/>
    <w:rsid w:val="00547442"/>
    <w:rsid w:val="005526B7"/>
    <w:rsid w:val="00555259"/>
    <w:rsid w:val="005675B8"/>
    <w:rsid w:val="00571DF3"/>
    <w:rsid w:val="005A1FDC"/>
    <w:rsid w:val="005A7293"/>
    <w:rsid w:val="005C7F9F"/>
    <w:rsid w:val="005E6902"/>
    <w:rsid w:val="005F3A37"/>
    <w:rsid w:val="005F745F"/>
    <w:rsid w:val="00623547"/>
    <w:rsid w:val="00634E57"/>
    <w:rsid w:val="00637926"/>
    <w:rsid w:val="00641659"/>
    <w:rsid w:val="00644832"/>
    <w:rsid w:val="00676822"/>
    <w:rsid w:val="006A0C32"/>
    <w:rsid w:val="006A49C7"/>
    <w:rsid w:val="006A5DB8"/>
    <w:rsid w:val="006A605B"/>
    <w:rsid w:val="006B19C2"/>
    <w:rsid w:val="006C31E3"/>
    <w:rsid w:val="006C61EB"/>
    <w:rsid w:val="006F2CA8"/>
    <w:rsid w:val="007056B7"/>
    <w:rsid w:val="007128C0"/>
    <w:rsid w:val="00720DEE"/>
    <w:rsid w:val="00734DA3"/>
    <w:rsid w:val="0075536B"/>
    <w:rsid w:val="007557C8"/>
    <w:rsid w:val="007654BC"/>
    <w:rsid w:val="00776800"/>
    <w:rsid w:val="007820C9"/>
    <w:rsid w:val="007907CD"/>
    <w:rsid w:val="007C0693"/>
    <w:rsid w:val="007C614E"/>
    <w:rsid w:val="007E053F"/>
    <w:rsid w:val="0080787A"/>
    <w:rsid w:val="008133DA"/>
    <w:rsid w:val="008141D4"/>
    <w:rsid w:val="008214E8"/>
    <w:rsid w:val="00824081"/>
    <w:rsid w:val="00834A69"/>
    <w:rsid w:val="008509FB"/>
    <w:rsid w:val="00863F9B"/>
    <w:rsid w:val="008643F6"/>
    <w:rsid w:val="00884FB8"/>
    <w:rsid w:val="008A0E98"/>
    <w:rsid w:val="008A533E"/>
    <w:rsid w:val="008C183D"/>
    <w:rsid w:val="008D19C9"/>
    <w:rsid w:val="008E02AF"/>
    <w:rsid w:val="008F6B3B"/>
    <w:rsid w:val="0090797C"/>
    <w:rsid w:val="00911818"/>
    <w:rsid w:val="0093094E"/>
    <w:rsid w:val="00945021"/>
    <w:rsid w:val="009542A9"/>
    <w:rsid w:val="00960C27"/>
    <w:rsid w:val="0096178B"/>
    <w:rsid w:val="00965FBE"/>
    <w:rsid w:val="009668BE"/>
    <w:rsid w:val="009729AD"/>
    <w:rsid w:val="009751F8"/>
    <w:rsid w:val="0097538C"/>
    <w:rsid w:val="009853DF"/>
    <w:rsid w:val="00986990"/>
    <w:rsid w:val="00986C4A"/>
    <w:rsid w:val="009A0456"/>
    <w:rsid w:val="009A1B6E"/>
    <w:rsid w:val="009A3095"/>
    <w:rsid w:val="009B0C5E"/>
    <w:rsid w:val="009C5D11"/>
    <w:rsid w:val="009D3E77"/>
    <w:rsid w:val="009E1490"/>
    <w:rsid w:val="009E3BEA"/>
    <w:rsid w:val="00A00206"/>
    <w:rsid w:val="00A02B1D"/>
    <w:rsid w:val="00A17BFE"/>
    <w:rsid w:val="00A2782A"/>
    <w:rsid w:val="00A34C6C"/>
    <w:rsid w:val="00A4212D"/>
    <w:rsid w:val="00A464A3"/>
    <w:rsid w:val="00A65A82"/>
    <w:rsid w:val="00A71B5E"/>
    <w:rsid w:val="00AB07D3"/>
    <w:rsid w:val="00AB12AE"/>
    <w:rsid w:val="00AC30C8"/>
    <w:rsid w:val="00AF365C"/>
    <w:rsid w:val="00AF7635"/>
    <w:rsid w:val="00B01522"/>
    <w:rsid w:val="00B05E3D"/>
    <w:rsid w:val="00B07A58"/>
    <w:rsid w:val="00B13923"/>
    <w:rsid w:val="00B14ED2"/>
    <w:rsid w:val="00B15E49"/>
    <w:rsid w:val="00B16415"/>
    <w:rsid w:val="00B30D0F"/>
    <w:rsid w:val="00B413FF"/>
    <w:rsid w:val="00B51137"/>
    <w:rsid w:val="00B54AC0"/>
    <w:rsid w:val="00B6117F"/>
    <w:rsid w:val="00B94045"/>
    <w:rsid w:val="00BB1AE9"/>
    <w:rsid w:val="00BC270D"/>
    <w:rsid w:val="00BD5AFA"/>
    <w:rsid w:val="00BD7A14"/>
    <w:rsid w:val="00BF4BD4"/>
    <w:rsid w:val="00C03A59"/>
    <w:rsid w:val="00C04EFC"/>
    <w:rsid w:val="00C04FC0"/>
    <w:rsid w:val="00C069CB"/>
    <w:rsid w:val="00C16F1E"/>
    <w:rsid w:val="00C31402"/>
    <w:rsid w:val="00C535BD"/>
    <w:rsid w:val="00C703E3"/>
    <w:rsid w:val="00C80C3A"/>
    <w:rsid w:val="00C92EF0"/>
    <w:rsid w:val="00CA6CDF"/>
    <w:rsid w:val="00CB2059"/>
    <w:rsid w:val="00CB5F4F"/>
    <w:rsid w:val="00CD4FBA"/>
    <w:rsid w:val="00CD59A8"/>
    <w:rsid w:val="00CD6D40"/>
    <w:rsid w:val="00D06125"/>
    <w:rsid w:val="00D101C6"/>
    <w:rsid w:val="00D201ED"/>
    <w:rsid w:val="00D23CFB"/>
    <w:rsid w:val="00D46ED6"/>
    <w:rsid w:val="00D47041"/>
    <w:rsid w:val="00D50C73"/>
    <w:rsid w:val="00D60E2A"/>
    <w:rsid w:val="00D709AF"/>
    <w:rsid w:val="00D71CC2"/>
    <w:rsid w:val="00D810F9"/>
    <w:rsid w:val="00D86100"/>
    <w:rsid w:val="00D8641D"/>
    <w:rsid w:val="00D87155"/>
    <w:rsid w:val="00DA4F94"/>
    <w:rsid w:val="00DC3C21"/>
    <w:rsid w:val="00DC5916"/>
    <w:rsid w:val="00DD0C70"/>
    <w:rsid w:val="00DD0F78"/>
    <w:rsid w:val="00DD37F7"/>
    <w:rsid w:val="00DE0879"/>
    <w:rsid w:val="00DE3162"/>
    <w:rsid w:val="00DE6531"/>
    <w:rsid w:val="00DF39E1"/>
    <w:rsid w:val="00E11792"/>
    <w:rsid w:val="00E26704"/>
    <w:rsid w:val="00E3358D"/>
    <w:rsid w:val="00E405D7"/>
    <w:rsid w:val="00E47CDC"/>
    <w:rsid w:val="00E57C05"/>
    <w:rsid w:val="00E64DBE"/>
    <w:rsid w:val="00EA13B6"/>
    <w:rsid w:val="00EA3763"/>
    <w:rsid w:val="00EC0556"/>
    <w:rsid w:val="00EC1DD7"/>
    <w:rsid w:val="00EE0046"/>
    <w:rsid w:val="00EE1C00"/>
    <w:rsid w:val="00EE5282"/>
    <w:rsid w:val="00EF6FB6"/>
    <w:rsid w:val="00F105F5"/>
    <w:rsid w:val="00F21632"/>
    <w:rsid w:val="00F22A98"/>
    <w:rsid w:val="00F2435E"/>
    <w:rsid w:val="00F25C0B"/>
    <w:rsid w:val="00F263CC"/>
    <w:rsid w:val="00F32231"/>
    <w:rsid w:val="00F415BB"/>
    <w:rsid w:val="00F467B4"/>
    <w:rsid w:val="00F91365"/>
    <w:rsid w:val="00FB15C4"/>
    <w:rsid w:val="00FC0FA2"/>
    <w:rsid w:val="00FC2ADE"/>
    <w:rsid w:val="00FC5FE4"/>
    <w:rsid w:val="00FD2BC4"/>
    <w:rsid w:val="00FE47FE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BBD5"/>
  <w15:chartTrackingRefBased/>
  <w15:docId w15:val="{A8903DA1-F7F6-4087-8711-E8DF9DB9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236B56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36B56"/>
    <w:pPr>
      <w:ind w:left="0" w:firstLine="0"/>
      <w:contextualSpacing w:val="0"/>
      <w:outlineLvl w:val="0"/>
    </w:pPr>
    <w:rPr>
      <w:rFonts w:cs="Sylfae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56"/>
    <w:rPr>
      <w:rFonts w:ascii="GHEA Grapalat" w:eastAsia="Calibri" w:hAnsi="GHEA Grapalat" w:cs="Sylfaen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236B56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236B56"/>
    <w:rPr>
      <w:rFonts w:ascii="GHEA Grapalat" w:eastAsiaTheme="majorEastAsia" w:hAnsi="GHEA Grapalat" w:cstheme="majorBidi"/>
      <w:sz w:val="24"/>
      <w:szCs w:val="56"/>
      <w:lang w:val="hy-AM"/>
    </w:rPr>
  </w:style>
  <w:style w:type="paragraph" w:styleId="BodyText">
    <w:name w:val="Body Text"/>
    <w:basedOn w:val="Normal"/>
    <w:link w:val="BodyTextChar"/>
    <w:uiPriority w:val="99"/>
    <w:semiHidden/>
    <w:unhideWhenUsed/>
    <w:rsid w:val="00236B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6B56"/>
    <w:rPr>
      <w:rFonts w:ascii="GHEA Grapalat" w:eastAsia="Calibri" w:hAnsi="GHEA Grapalat" w:cs="Times New Roman"/>
      <w:sz w:val="24"/>
    </w:rPr>
  </w:style>
  <w:style w:type="paragraph" w:styleId="ListParagraph">
    <w:name w:val="List Paragraph"/>
    <w:basedOn w:val="Normal"/>
    <w:uiPriority w:val="34"/>
    <w:qFormat/>
    <w:rsid w:val="00236B5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14E8"/>
    <w:rPr>
      <w:b/>
      <w:bCs/>
    </w:rPr>
  </w:style>
  <w:style w:type="paragraph" w:styleId="NormalWeb">
    <w:name w:val="Normal (Web)"/>
    <w:basedOn w:val="Normal"/>
    <w:uiPriority w:val="99"/>
    <w:unhideWhenUsed/>
    <w:rsid w:val="008214E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A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E5282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58D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58D"/>
    <w:rPr>
      <w:rFonts w:ascii="GHEA Grapalat" w:eastAsia="Calibri" w:hAnsi="GHEA Grapalat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1659"/>
    <w:pPr>
      <w:spacing w:after="0" w:line="240" w:lineRule="auto"/>
    </w:pPr>
    <w:rPr>
      <w:rFonts w:ascii="GHEA Grapalat" w:eastAsia="Calibri" w:hAnsi="GHEA Grapalat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AE31-067B-489E-A15E-B97BF573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https:/mul2-minfin.gov.am/tasks/1131247/oneclick?token=cf17aa9d5fe5ec641e9b5a9237de119a</cp:keywords>
  <dc:description/>
  <cp:lastModifiedBy>Sevak Bazeyan</cp:lastModifiedBy>
  <cp:revision>4</cp:revision>
  <dcterms:created xsi:type="dcterms:W3CDTF">2026-03-17T12:04:00Z</dcterms:created>
  <dcterms:modified xsi:type="dcterms:W3CDTF">2026-03-17T12:18:00Z</dcterms:modified>
</cp:coreProperties>
</file>