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B8CF" w14:textId="77777777" w:rsidR="009A1F85" w:rsidRPr="00AF6884" w:rsidRDefault="009A1F85" w:rsidP="00F109BC">
      <w:pPr>
        <w:pStyle w:val="NormalWeb"/>
        <w:shd w:val="clear" w:color="auto" w:fill="FFFFFF"/>
        <w:spacing w:before="0" w:beforeAutospacing="0" w:after="0" w:afterAutospacing="0" w:line="360" w:lineRule="auto"/>
        <w:contextualSpacing/>
        <w:jc w:val="center"/>
        <w:textAlignment w:val="baseline"/>
        <w:rPr>
          <w:rFonts w:ascii="GHEA Grapalat" w:hAnsi="GHEA Grapalat" w:cs="Arian AMU"/>
          <w:lang w:val="hy-AM"/>
        </w:rPr>
      </w:pPr>
      <w:r w:rsidRPr="00AF6884">
        <w:rPr>
          <w:rStyle w:val="Strong"/>
          <w:rFonts w:ascii="GHEA Grapalat" w:hAnsi="GHEA Grapalat" w:cs="Arian AMU"/>
          <w:bdr w:val="none" w:sz="0" w:space="0" w:color="auto" w:frame="1"/>
          <w:lang w:val="hy-AM"/>
        </w:rPr>
        <w:t>ՀԻՄՆԱՎՈՐՈՒՄ</w:t>
      </w:r>
    </w:p>
    <w:p w14:paraId="72B9A008" w14:textId="11969CE8" w:rsidR="009A1F85" w:rsidRPr="007473C9" w:rsidRDefault="009A1F85" w:rsidP="00F109BC">
      <w:pPr>
        <w:pStyle w:val="NormalWeb"/>
        <w:shd w:val="clear" w:color="auto" w:fill="FFFFFF"/>
        <w:spacing w:before="0" w:beforeAutospacing="0" w:after="0" w:afterAutospacing="0" w:line="360" w:lineRule="auto"/>
        <w:contextualSpacing/>
        <w:jc w:val="center"/>
        <w:textAlignment w:val="baseline"/>
        <w:rPr>
          <w:rStyle w:val="Strong"/>
          <w:b w:val="0"/>
          <w:bCs w:val="0"/>
          <w:lang w:val="hy-AM"/>
        </w:rPr>
      </w:pPr>
      <w:r w:rsidRPr="00AF6884">
        <w:rPr>
          <w:rStyle w:val="Strong"/>
          <w:rFonts w:ascii="GHEA Grapalat" w:hAnsi="GHEA Grapalat" w:cs="Arian AMU"/>
          <w:bdr w:val="none" w:sz="0" w:space="0" w:color="auto" w:frame="1"/>
          <w:lang w:val="hy-AM"/>
        </w:rPr>
        <w:t>««ԱՊՕՐԻՆԻ ԾԱԳՈՒՄ ՈՒՆԵՑՈՂ ԳՈՒՅՔԻ ԲՌՆԱԳԱՆՁՄԱՆ ՄԱՍԻՆ» ՕՐԵՆՔՈՒՄ ԼՐԱՑՈՒՄՆԵՐ</w:t>
      </w:r>
      <w:r w:rsidR="007473C9">
        <w:rPr>
          <w:rStyle w:val="Strong"/>
          <w:rFonts w:ascii="GHEA Grapalat" w:hAnsi="GHEA Grapalat" w:cs="Arian AMU"/>
          <w:bdr w:val="none" w:sz="0" w:space="0" w:color="auto" w:frame="1"/>
          <w:lang w:val="hy-AM"/>
        </w:rPr>
        <w:t xml:space="preserve"> ԵՎ ՓՈՓՈԽՈՒԹՅՈՒՆՆԵՐ </w:t>
      </w:r>
      <w:r w:rsidRPr="00AF6884">
        <w:rPr>
          <w:rStyle w:val="Strong"/>
          <w:rFonts w:ascii="GHEA Grapalat" w:hAnsi="GHEA Grapalat" w:cs="Arian AMU"/>
          <w:bdr w:val="none" w:sz="0" w:space="0" w:color="auto" w:frame="1"/>
          <w:lang w:val="hy-AM"/>
        </w:rPr>
        <w:t>ԿԱՏԱՐԵԼՈՒ ՄԱՍԻՆ»</w:t>
      </w:r>
      <w:r w:rsidRPr="00AF6884">
        <w:rPr>
          <w:rFonts w:ascii="GHEA Grapalat" w:hAnsi="GHEA Grapalat" w:cs="Arian AMU"/>
          <w:lang w:val="hy-AM"/>
        </w:rPr>
        <w:t xml:space="preserve"> </w:t>
      </w:r>
      <w:r w:rsidRPr="00AF6884">
        <w:rPr>
          <w:rStyle w:val="Strong"/>
          <w:rFonts w:ascii="GHEA Grapalat" w:hAnsi="GHEA Grapalat" w:cs="Arian AMU"/>
          <w:bdr w:val="none" w:sz="0" w:space="0" w:color="auto" w:frame="1"/>
          <w:lang w:val="hy-AM"/>
        </w:rPr>
        <w:t>ՕՐԵՆՔԻ ՆԱԽԱԳԾԻ ԸՆԴՈՒՆՄԱՆ</w:t>
      </w:r>
    </w:p>
    <w:p w14:paraId="563D5402" w14:textId="77777777" w:rsidR="009A1F85" w:rsidRPr="007473C9" w:rsidRDefault="009A1F85" w:rsidP="008D171A">
      <w:pPr>
        <w:spacing w:after="0" w:line="360" w:lineRule="auto"/>
        <w:ind w:firstLine="567"/>
        <w:contextualSpacing/>
        <w:jc w:val="center"/>
        <w:rPr>
          <w:sz w:val="24"/>
          <w:szCs w:val="24"/>
          <w:shd w:val="clear" w:color="auto" w:fill="FFFFFF"/>
          <w:lang w:val="hy-AM"/>
        </w:rPr>
      </w:pPr>
    </w:p>
    <w:p w14:paraId="09CCA95F" w14:textId="77777777" w:rsidR="009A1F85" w:rsidRPr="00AF6884" w:rsidRDefault="009A1F85" w:rsidP="00F109BC">
      <w:pPr>
        <w:pStyle w:val="ListParagraph"/>
        <w:numPr>
          <w:ilvl w:val="0"/>
          <w:numId w:val="1"/>
        </w:numPr>
        <w:tabs>
          <w:tab w:val="left" w:pos="810"/>
          <w:tab w:val="left" w:pos="990"/>
        </w:tabs>
        <w:spacing w:after="0" w:line="360" w:lineRule="auto"/>
        <w:ind w:left="0" w:firstLine="720"/>
        <w:jc w:val="both"/>
        <w:rPr>
          <w:rFonts w:ascii="GHEA Grapalat" w:eastAsia="GHEA Grapalat" w:hAnsi="GHEA Grapalat" w:cs="GHEA Grapalat"/>
          <w:b/>
          <w:noProof/>
          <w:sz w:val="24"/>
          <w:szCs w:val="24"/>
          <w:u w:val="single"/>
          <w:lang w:val="hy-AM"/>
        </w:rPr>
      </w:pPr>
      <w:r w:rsidRPr="00AF6884">
        <w:rPr>
          <w:rFonts w:ascii="GHEA Grapalat" w:eastAsia="GHEA Grapalat" w:hAnsi="GHEA Grapalat" w:cs="GHEA Grapalat"/>
          <w:b/>
          <w:noProof/>
          <w:sz w:val="24"/>
          <w:szCs w:val="24"/>
          <w:u w:val="single"/>
          <w:lang w:val="hy-AM"/>
        </w:rPr>
        <w:t>Ընթացիկ իրավիճակը և իրավական ակտի ընդունման անհրաժեշտությունը</w:t>
      </w:r>
      <w:r w:rsidRPr="00AF6884">
        <w:rPr>
          <w:rFonts w:ascii="Cambria Math" w:eastAsia="GHEA Grapalat" w:hAnsi="Cambria Math" w:cs="Cambria Math"/>
          <w:b/>
          <w:noProof/>
          <w:sz w:val="24"/>
          <w:szCs w:val="24"/>
          <w:u w:val="single"/>
          <w:lang w:val="hy-AM"/>
        </w:rPr>
        <w:t>․</w:t>
      </w:r>
    </w:p>
    <w:p w14:paraId="69029FB1" w14:textId="02156758" w:rsidR="00737C98" w:rsidRPr="00AF6884" w:rsidRDefault="00737C98" w:rsidP="00F109BC">
      <w:pPr>
        <w:spacing w:after="0" w:line="360" w:lineRule="auto"/>
        <w:ind w:firstLine="720"/>
        <w:contextualSpacing/>
        <w:jc w:val="both"/>
        <w:rPr>
          <w:rFonts w:ascii="GHEA Grapalat" w:hAnsi="GHEA Grapalat"/>
          <w:sz w:val="24"/>
          <w:lang w:val="hy-AM"/>
        </w:rPr>
      </w:pPr>
      <w:r w:rsidRPr="00AF6884">
        <w:rPr>
          <w:rFonts w:ascii="GHEA Grapalat" w:hAnsi="GHEA Grapalat"/>
          <w:sz w:val="24"/>
          <w:lang w:val="hy-AM"/>
        </w:rPr>
        <w:t xml:space="preserve">Ազգային ժողովի կողմից 2020 թվականի ապրիլի 16-ին ընդունվել </w:t>
      </w:r>
      <w:r w:rsidR="00316931" w:rsidRPr="00AF6884">
        <w:rPr>
          <w:rFonts w:ascii="GHEA Grapalat" w:hAnsi="GHEA Grapalat"/>
          <w:sz w:val="24"/>
          <w:lang w:val="hy-AM"/>
        </w:rPr>
        <w:t>է</w:t>
      </w:r>
      <w:r w:rsidRPr="00AF6884">
        <w:rPr>
          <w:rFonts w:ascii="GHEA Grapalat" w:hAnsi="GHEA Grapalat"/>
          <w:sz w:val="24"/>
          <w:lang w:val="hy-AM"/>
        </w:rPr>
        <w:t xml:space="preserve"> «Ապօրինի ծագում ունեցող գույքի բռնագանձման մասին» օրենքի և հարակից օրենքներում փոփոխություններ և լրացումներ իրականացնելու մասին օրենքները։ 2020 թվականի սեպտեմբերի 1-ին ՀՀ գլխավոր դատախազի հրամանով նշանակվել </w:t>
      </w:r>
      <w:r w:rsidR="00316931" w:rsidRPr="00AF6884">
        <w:rPr>
          <w:rFonts w:ascii="GHEA Grapalat" w:hAnsi="GHEA Grapalat"/>
          <w:sz w:val="24"/>
          <w:lang w:val="hy-AM"/>
        </w:rPr>
        <w:t>է</w:t>
      </w:r>
      <w:r w:rsidRPr="00AF6884">
        <w:rPr>
          <w:rFonts w:ascii="GHEA Grapalat" w:hAnsi="GHEA Grapalat"/>
          <w:sz w:val="24"/>
          <w:lang w:val="hy-AM"/>
        </w:rPr>
        <w:t xml:space="preserve"> ՀՀ գլխավոր դատախազի՝ ապօրինի ծագում ունեցող գույքի բռնագանձման ոլորտը</w:t>
      </w:r>
      <w:r w:rsidR="00316931" w:rsidRPr="00AF6884">
        <w:rPr>
          <w:rFonts w:ascii="GHEA Grapalat" w:hAnsi="GHEA Grapalat"/>
          <w:sz w:val="24"/>
          <w:lang w:val="hy-AM"/>
        </w:rPr>
        <w:t xml:space="preserve"> </w:t>
      </w:r>
      <w:r w:rsidRPr="00AF6884">
        <w:rPr>
          <w:rFonts w:ascii="GHEA Grapalat" w:hAnsi="GHEA Grapalat"/>
          <w:sz w:val="24"/>
          <w:lang w:val="hy-AM"/>
        </w:rPr>
        <w:t>համակարգող տեղակալը, իսկ 2020 թվականի սեպտեմբերի 3-ին Հայաստանի Հանրապետության գլխավոր դատախազության կազմում ստեղծվել էր պատասխանատու ստորաբաժանում՝ Ապօրինի ծագում ունեցող գույքի բռնագանձման գործերով վարչությունը</w:t>
      </w:r>
      <w:r w:rsidR="00316931" w:rsidRPr="00AF6884">
        <w:rPr>
          <w:rFonts w:ascii="GHEA Grapalat" w:hAnsi="GHEA Grapalat"/>
          <w:sz w:val="24"/>
          <w:lang w:val="hy-AM"/>
        </w:rPr>
        <w:t xml:space="preserve">: </w:t>
      </w:r>
      <w:r w:rsidRPr="00AF6884">
        <w:rPr>
          <w:rFonts w:ascii="GHEA Grapalat" w:hAnsi="GHEA Grapalat"/>
          <w:sz w:val="24"/>
          <w:lang w:val="hy-AM"/>
        </w:rPr>
        <w:t xml:space="preserve">«Ապօրինի ծագում ունեցող գույքի բռնագանձման մասին օրենքում փոփոխություններ և լրացումներ կատարելու մասին» օրենքի ընդունմամբ 2022 թվականին կատարելագործվել </w:t>
      </w:r>
      <w:r w:rsidR="00316931" w:rsidRPr="00AF6884">
        <w:rPr>
          <w:rFonts w:ascii="GHEA Grapalat" w:hAnsi="GHEA Grapalat"/>
          <w:sz w:val="24"/>
          <w:lang w:val="hy-AM"/>
        </w:rPr>
        <w:t>է</w:t>
      </w:r>
      <w:r w:rsidRPr="00AF6884">
        <w:rPr>
          <w:rFonts w:ascii="GHEA Grapalat" w:hAnsi="GHEA Grapalat"/>
          <w:sz w:val="24"/>
          <w:lang w:val="hy-AM"/>
        </w:rPr>
        <w:t xml:space="preserve"> ապօրինի ծագում ունեցող գույքի բռնագանձման առկա գործիքակազմը։</w:t>
      </w:r>
    </w:p>
    <w:p w14:paraId="543BE778" w14:textId="7F2B38A2" w:rsidR="009A1F85" w:rsidRPr="00AF6884" w:rsidRDefault="009A1F85" w:rsidP="00F109BC">
      <w:pPr>
        <w:spacing w:after="0" w:line="360" w:lineRule="auto"/>
        <w:ind w:firstLine="720"/>
        <w:contextualSpacing/>
        <w:jc w:val="both"/>
        <w:rPr>
          <w:rFonts w:ascii="GHEA Grapalat" w:hAnsi="GHEA Grapalat"/>
          <w:sz w:val="24"/>
          <w:szCs w:val="24"/>
          <w:shd w:val="clear" w:color="auto" w:fill="FFFFFF"/>
          <w:lang w:val="hy-AM"/>
        </w:rPr>
      </w:pPr>
      <w:r w:rsidRPr="00AF6884">
        <w:rPr>
          <w:rFonts w:ascii="GHEA Grapalat" w:hAnsi="GHEA Grapalat"/>
          <w:sz w:val="24"/>
          <w:szCs w:val="24"/>
          <w:shd w:val="clear" w:color="auto" w:fill="FFFFFF"/>
          <w:lang w:val="hy-AM"/>
        </w:rPr>
        <w:t>«Ապօրինի ծագում ունեցող գույքի բռնագանձման մասին» օրենքում լրացումներ</w:t>
      </w:r>
      <w:r w:rsidR="007744C0">
        <w:rPr>
          <w:rFonts w:ascii="GHEA Grapalat" w:hAnsi="GHEA Grapalat"/>
          <w:sz w:val="24"/>
          <w:szCs w:val="24"/>
          <w:shd w:val="clear" w:color="auto" w:fill="FFFFFF"/>
          <w:lang w:val="hy-AM"/>
        </w:rPr>
        <w:t xml:space="preserve"> և </w:t>
      </w:r>
      <w:r w:rsidR="007744C0" w:rsidRPr="00AF6884">
        <w:rPr>
          <w:rFonts w:ascii="GHEA Grapalat" w:hAnsi="GHEA Grapalat"/>
          <w:sz w:val="24"/>
          <w:szCs w:val="24"/>
          <w:shd w:val="clear" w:color="auto" w:fill="FFFFFF"/>
          <w:lang w:val="hy-AM"/>
        </w:rPr>
        <w:t>փոփոխություններ</w:t>
      </w:r>
      <w:bookmarkStart w:id="0" w:name="_GoBack"/>
      <w:bookmarkEnd w:id="0"/>
      <w:r w:rsidRPr="00AF6884">
        <w:rPr>
          <w:rFonts w:ascii="GHEA Grapalat" w:hAnsi="GHEA Grapalat"/>
          <w:sz w:val="24"/>
          <w:szCs w:val="24"/>
          <w:shd w:val="clear" w:color="auto" w:fill="FFFFFF"/>
          <w:lang w:val="hy-AM"/>
        </w:rPr>
        <w:t xml:space="preserve"> կատարելու մասին օրենքի նախագծի (այսուհետ՝ Նախագիծ) ընդունման անհրաժեշտությունը բխում է </w:t>
      </w:r>
      <w:r w:rsidRPr="00AF6884">
        <w:rPr>
          <w:rFonts w:ascii="GHEA Grapalat" w:hAnsi="GHEA Grapalat"/>
          <w:noProof/>
          <w:sz w:val="24"/>
          <w:szCs w:val="24"/>
          <w:lang w:val="hy-AM"/>
        </w:rPr>
        <w:t xml:space="preserve">ՀՀ կառավարության 2023 թվականի հոկտեմբերի 26-ի N 1871-Լ որոշմամբ հաստատված՝ </w:t>
      </w:r>
      <w:r w:rsidRPr="00AF6884">
        <w:rPr>
          <w:rFonts w:ascii="GHEA Grapalat" w:hAnsi="GHEA Grapalat"/>
          <w:sz w:val="24"/>
          <w:szCs w:val="24"/>
          <w:shd w:val="clear" w:color="auto" w:fill="FFFFFF"/>
          <w:lang w:val="hy-AM"/>
        </w:rPr>
        <w:t xml:space="preserve">Հայաստանի Հանրապետության </w:t>
      </w:r>
      <w:r w:rsidRPr="00AF6884">
        <w:rPr>
          <w:rFonts w:ascii="GHEA Grapalat" w:hAnsi="GHEA Grapalat"/>
          <w:noProof/>
          <w:sz w:val="24"/>
          <w:szCs w:val="24"/>
          <w:lang w:val="hy-AM"/>
        </w:rPr>
        <w:t>2023-2026 թվականների հակակոռուպցիոն ռազմավարության (այսուհետ՝ Ռազմավարություն</w:t>
      </w:r>
      <w:r w:rsidR="00E77C32" w:rsidRPr="00AF6884">
        <w:rPr>
          <w:rFonts w:ascii="GHEA Grapalat" w:hAnsi="GHEA Grapalat"/>
          <w:noProof/>
          <w:sz w:val="24"/>
          <w:szCs w:val="24"/>
          <w:lang w:val="hy-AM"/>
        </w:rPr>
        <w:t>) 2-րդ</w:t>
      </w:r>
      <w:r w:rsidRPr="00AF6884">
        <w:rPr>
          <w:rFonts w:ascii="GHEA Grapalat" w:hAnsi="GHEA Grapalat"/>
          <w:noProof/>
          <w:sz w:val="24"/>
          <w:szCs w:val="24"/>
          <w:lang w:val="hy-AM"/>
        </w:rPr>
        <w:t xml:space="preserve"> նպատակի </w:t>
      </w:r>
      <w:r w:rsidRPr="00AF6884">
        <w:rPr>
          <w:rFonts w:ascii="GHEA Grapalat" w:hAnsi="GHEA Grapalat"/>
          <w:i/>
          <w:noProof/>
          <w:sz w:val="24"/>
          <w:szCs w:val="24"/>
          <w:lang w:val="hy-AM"/>
        </w:rPr>
        <w:t xml:space="preserve">(«Կոռուպցիայի </w:t>
      </w:r>
      <w:r w:rsidR="00C723B3" w:rsidRPr="00AF6884">
        <w:rPr>
          <w:rFonts w:ascii="GHEA Grapalat" w:hAnsi="GHEA Grapalat"/>
          <w:i/>
          <w:noProof/>
          <w:sz w:val="24"/>
          <w:szCs w:val="24"/>
          <w:lang w:val="hy-AM"/>
        </w:rPr>
        <w:t>հակազդման իրավական և ինստիտուցիոնալ համակարգերի կատարելագործում</w:t>
      </w:r>
      <w:r w:rsidRPr="00AF6884">
        <w:rPr>
          <w:rFonts w:ascii="GHEA Grapalat" w:hAnsi="GHEA Grapalat"/>
          <w:i/>
          <w:noProof/>
          <w:sz w:val="24"/>
          <w:szCs w:val="24"/>
          <w:lang w:val="hy-AM"/>
        </w:rPr>
        <w:t>»)</w:t>
      </w:r>
      <w:r w:rsidRPr="00AF6884">
        <w:rPr>
          <w:rFonts w:ascii="GHEA Grapalat" w:hAnsi="GHEA Grapalat"/>
          <w:noProof/>
          <w:sz w:val="24"/>
          <w:szCs w:val="24"/>
          <w:lang w:val="hy-AM"/>
        </w:rPr>
        <w:t xml:space="preserve"> ներքո </w:t>
      </w:r>
      <w:r w:rsidRPr="00AF6884">
        <w:rPr>
          <w:rFonts w:ascii="GHEA Grapalat" w:hAnsi="GHEA Grapalat"/>
          <w:sz w:val="24"/>
          <w:szCs w:val="24"/>
          <w:shd w:val="clear" w:color="auto" w:fill="FFFFFF"/>
          <w:lang w:val="hy-AM"/>
        </w:rPr>
        <w:t>արձանագրված խնդիրների լուծման հրամայականից։ Ռազմավարությամբ մասնավորապես արձանագրվել է, որ թեև ապօրինի ծագում ունեցող գույքի բռնագանձման ինստիտուտը ներդրված է ներպետական օրենսդրությամբ, կարևորվում է ներդրված կառուցակարգերի շարունակական զարգացումն ու արդիականացումը:</w:t>
      </w:r>
    </w:p>
    <w:p w14:paraId="1D49E4B9" w14:textId="4CBB8220" w:rsidR="009A1F85" w:rsidRPr="00AF6884" w:rsidRDefault="009A1F85" w:rsidP="00F109BC">
      <w:pPr>
        <w:spacing w:after="0" w:line="360" w:lineRule="auto"/>
        <w:ind w:firstLine="720"/>
        <w:contextualSpacing/>
        <w:jc w:val="both"/>
        <w:rPr>
          <w:rStyle w:val="Strong"/>
          <w:rFonts w:ascii="GHEA Grapalat" w:hAnsi="GHEA Grapalat"/>
          <w:b w:val="0"/>
          <w:sz w:val="24"/>
          <w:szCs w:val="24"/>
          <w:bdr w:val="none" w:sz="0" w:space="0" w:color="auto" w:frame="1"/>
          <w:lang w:val="hy-AM"/>
        </w:rPr>
      </w:pPr>
      <w:r w:rsidRPr="00AF6884">
        <w:rPr>
          <w:rStyle w:val="Strong"/>
          <w:rFonts w:ascii="GHEA Grapalat" w:hAnsi="GHEA Grapalat"/>
          <w:b w:val="0"/>
          <w:sz w:val="24"/>
          <w:szCs w:val="24"/>
          <w:bdr w:val="none" w:sz="0" w:space="0" w:color="auto" w:frame="1"/>
          <w:shd w:val="clear" w:color="auto" w:fill="FFFFFF"/>
          <w:lang w:val="hy-AM"/>
        </w:rPr>
        <w:lastRenderedPageBreak/>
        <w:t>Կոռուպցիայի դեմ պայքարի ոլորտում ներկայումս</w:t>
      </w:r>
      <w:r w:rsidR="00722057" w:rsidRPr="00722057">
        <w:rPr>
          <w:rStyle w:val="Strong"/>
          <w:rFonts w:ascii="GHEA Grapalat" w:hAnsi="GHEA Grapalat"/>
          <w:b w:val="0"/>
          <w:sz w:val="24"/>
          <w:szCs w:val="24"/>
          <w:bdr w:val="none" w:sz="0" w:space="0" w:color="auto" w:frame="1"/>
          <w:shd w:val="clear" w:color="auto" w:fill="FFFFFF"/>
          <w:lang w:val="hy-AM"/>
        </w:rPr>
        <w:t xml:space="preserve"> </w:t>
      </w:r>
      <w:r w:rsidR="00722057" w:rsidRPr="00AF6884">
        <w:rPr>
          <w:rStyle w:val="Strong"/>
          <w:rFonts w:ascii="GHEA Grapalat" w:hAnsi="GHEA Grapalat"/>
          <w:b w:val="0"/>
          <w:sz w:val="24"/>
          <w:szCs w:val="24"/>
          <w:bdr w:val="none" w:sz="0" w:space="0" w:color="auto" w:frame="1"/>
          <w:shd w:val="clear" w:color="auto" w:fill="FFFFFF"/>
          <w:lang w:val="hy-AM"/>
        </w:rPr>
        <w:t>ապօրինի ծագում ունեցող գույքի բռնագանձման ինստիտուտի կատարելագործումը</w:t>
      </w:r>
      <w:r w:rsidRPr="00AF6884">
        <w:rPr>
          <w:rStyle w:val="Strong"/>
          <w:rFonts w:ascii="GHEA Grapalat" w:hAnsi="GHEA Grapalat"/>
          <w:b w:val="0"/>
          <w:sz w:val="24"/>
          <w:szCs w:val="24"/>
          <w:bdr w:val="none" w:sz="0" w:space="0" w:color="auto" w:frame="1"/>
          <w:shd w:val="clear" w:color="auto" w:fill="FFFFFF"/>
          <w:lang w:val="hy-AM"/>
        </w:rPr>
        <w:t xml:space="preserve"> կարևոր նշանակություն ունի</w:t>
      </w:r>
      <w:r w:rsidR="00722057">
        <w:rPr>
          <w:rStyle w:val="Strong"/>
          <w:rFonts w:ascii="GHEA Grapalat" w:hAnsi="GHEA Grapalat"/>
          <w:b w:val="0"/>
          <w:sz w:val="24"/>
          <w:szCs w:val="24"/>
          <w:bdr w:val="none" w:sz="0" w:space="0" w:color="auto" w:frame="1"/>
          <w:shd w:val="clear" w:color="auto" w:fill="FFFFFF"/>
          <w:lang w:val="hy-AM"/>
        </w:rPr>
        <w:t xml:space="preserve">։ Անհրաժեշտ է </w:t>
      </w:r>
      <w:r w:rsidRPr="00AF6884">
        <w:rPr>
          <w:rStyle w:val="Strong"/>
          <w:rFonts w:ascii="GHEA Grapalat" w:hAnsi="GHEA Grapalat"/>
          <w:b w:val="0"/>
          <w:sz w:val="24"/>
          <w:szCs w:val="24"/>
          <w:bdr w:val="none" w:sz="0" w:space="0" w:color="auto" w:frame="1"/>
          <w:shd w:val="clear" w:color="auto" w:fill="FFFFFF"/>
          <w:lang w:val="hy-AM"/>
        </w:rPr>
        <w:t xml:space="preserve">ապահովել ներդրված կառուցակարգերի շարունակական զարգացումն ու </w:t>
      </w:r>
      <w:r w:rsidR="001E31AC" w:rsidRPr="00AF6884">
        <w:rPr>
          <w:rStyle w:val="Strong"/>
          <w:rFonts w:ascii="GHEA Grapalat" w:hAnsi="GHEA Grapalat"/>
          <w:b w:val="0"/>
          <w:sz w:val="24"/>
          <w:szCs w:val="24"/>
          <w:bdr w:val="none" w:sz="0" w:space="0" w:color="auto" w:frame="1"/>
          <w:shd w:val="clear" w:color="auto" w:fill="FFFFFF"/>
          <w:lang w:val="hy-AM"/>
        </w:rPr>
        <w:t>արդիականացում</w:t>
      </w:r>
      <w:r w:rsidRPr="00AF6884">
        <w:rPr>
          <w:rStyle w:val="Strong"/>
          <w:rFonts w:ascii="GHEA Grapalat" w:hAnsi="GHEA Grapalat"/>
          <w:b w:val="0"/>
          <w:sz w:val="24"/>
          <w:szCs w:val="24"/>
          <w:bdr w:val="none" w:sz="0" w:space="0" w:color="auto" w:frame="1"/>
          <w:shd w:val="clear" w:color="auto" w:fill="FFFFFF"/>
          <w:lang w:val="hy-AM"/>
        </w:rPr>
        <w:t>ը:</w:t>
      </w:r>
      <w:r w:rsidR="001E31AC" w:rsidRPr="00AF6884">
        <w:rPr>
          <w:rStyle w:val="Strong"/>
          <w:rFonts w:ascii="GHEA Grapalat" w:hAnsi="GHEA Grapalat"/>
          <w:b w:val="0"/>
          <w:sz w:val="24"/>
          <w:szCs w:val="24"/>
          <w:bdr w:val="none" w:sz="0" w:space="0" w:color="auto" w:frame="1"/>
          <w:lang w:val="hy-AM"/>
        </w:rPr>
        <w:t xml:space="preserve"> Բացի այդ, </w:t>
      </w:r>
      <w:r w:rsidRPr="00AF6884">
        <w:rPr>
          <w:rStyle w:val="Strong"/>
          <w:rFonts w:ascii="GHEA Grapalat" w:hAnsi="GHEA Grapalat"/>
          <w:b w:val="0"/>
          <w:sz w:val="24"/>
          <w:szCs w:val="24"/>
          <w:bdr w:val="none" w:sz="0" w:space="0" w:color="auto" w:frame="1"/>
          <w:shd w:val="clear" w:color="auto" w:fill="FFFFFF"/>
          <w:lang w:val="hy-AM"/>
        </w:rPr>
        <w:t xml:space="preserve">Սահմանադրական </w:t>
      </w:r>
      <w:r w:rsidR="001E31AC" w:rsidRPr="00AF6884">
        <w:rPr>
          <w:rStyle w:val="Strong"/>
          <w:rFonts w:ascii="GHEA Grapalat" w:hAnsi="GHEA Grapalat"/>
          <w:b w:val="0"/>
          <w:sz w:val="24"/>
          <w:szCs w:val="24"/>
          <w:bdr w:val="none" w:sz="0" w:space="0" w:color="auto" w:frame="1"/>
          <w:shd w:val="clear" w:color="auto" w:fill="FFFFFF"/>
          <w:lang w:val="hy-AM"/>
        </w:rPr>
        <w:t xml:space="preserve">դատարանի </w:t>
      </w:r>
      <w:r w:rsidRPr="00AF6884">
        <w:rPr>
          <w:rStyle w:val="Strong"/>
          <w:rFonts w:ascii="GHEA Grapalat" w:hAnsi="GHEA Grapalat"/>
          <w:b w:val="0"/>
          <w:sz w:val="24"/>
          <w:szCs w:val="24"/>
          <w:bdr w:val="none" w:sz="0" w:space="0" w:color="auto" w:frame="1"/>
          <w:shd w:val="clear" w:color="auto" w:fill="FFFFFF"/>
          <w:lang w:val="hy-AM"/>
        </w:rPr>
        <w:t>2025 թվականի ապրիլի 16-ի</w:t>
      </w:r>
      <w:r w:rsidR="001E31AC" w:rsidRPr="00AF6884">
        <w:rPr>
          <w:rStyle w:val="Strong"/>
          <w:rFonts w:ascii="GHEA Grapalat" w:hAnsi="GHEA Grapalat"/>
          <w:b w:val="0"/>
          <w:sz w:val="24"/>
          <w:szCs w:val="24"/>
          <w:bdr w:val="none" w:sz="0" w:space="0" w:color="auto" w:frame="1"/>
          <w:shd w:val="clear" w:color="auto" w:fill="FFFFFF"/>
          <w:lang w:val="hy-AM"/>
        </w:rPr>
        <w:t xml:space="preserve"> </w:t>
      </w:r>
      <w:r w:rsidRPr="00AF6884">
        <w:rPr>
          <w:rStyle w:val="Strong"/>
          <w:rFonts w:ascii="GHEA Grapalat" w:hAnsi="GHEA Grapalat"/>
          <w:b w:val="0"/>
          <w:sz w:val="24"/>
          <w:szCs w:val="24"/>
          <w:bdr w:val="none" w:sz="0" w:space="0" w:color="auto" w:frame="1"/>
          <w:shd w:val="clear" w:color="auto" w:fill="FFFFFF"/>
          <w:lang w:val="hy-AM"/>
        </w:rPr>
        <w:t xml:space="preserve">թիվ ՍԴՈ-1776 </w:t>
      </w:r>
      <w:r w:rsidR="001E31AC" w:rsidRPr="00AF6884">
        <w:rPr>
          <w:rStyle w:val="Strong"/>
          <w:rFonts w:ascii="GHEA Grapalat" w:hAnsi="GHEA Grapalat"/>
          <w:b w:val="0"/>
          <w:sz w:val="24"/>
          <w:szCs w:val="24"/>
          <w:bdr w:val="none" w:sz="0" w:space="0" w:color="auto" w:frame="1"/>
          <w:shd w:val="clear" w:color="auto" w:fill="FFFFFF"/>
          <w:lang w:val="hy-AM"/>
        </w:rPr>
        <w:t>որոշման կայացումից հետո անհրաժեշտություն է առաջացել նաև Օրենքով նախատեսված կարգավ</w:t>
      </w:r>
      <w:r w:rsidR="008D171A" w:rsidRPr="00AF6884">
        <w:rPr>
          <w:rStyle w:val="Strong"/>
          <w:rFonts w:ascii="GHEA Grapalat" w:hAnsi="GHEA Grapalat"/>
          <w:b w:val="0"/>
          <w:sz w:val="24"/>
          <w:szCs w:val="24"/>
          <w:bdr w:val="none" w:sz="0" w:space="0" w:color="auto" w:frame="1"/>
          <w:shd w:val="clear" w:color="auto" w:fill="FFFFFF"/>
          <w:lang w:val="hy-AM"/>
        </w:rPr>
        <w:t>ո</w:t>
      </w:r>
      <w:r w:rsidR="001E31AC" w:rsidRPr="00AF6884">
        <w:rPr>
          <w:rStyle w:val="Strong"/>
          <w:rFonts w:ascii="GHEA Grapalat" w:hAnsi="GHEA Grapalat"/>
          <w:b w:val="0"/>
          <w:sz w:val="24"/>
          <w:szCs w:val="24"/>
          <w:bdr w:val="none" w:sz="0" w:space="0" w:color="auto" w:frame="1"/>
          <w:shd w:val="clear" w:color="auto" w:fill="FFFFFF"/>
          <w:lang w:val="hy-AM"/>
        </w:rPr>
        <w:t>րումները համապատասխանեցնել Սահմանադրական դատարանի կողմից արտահայտված դիրքորոշումներին։</w:t>
      </w:r>
    </w:p>
    <w:p w14:paraId="36D857C3" w14:textId="77777777" w:rsidR="009A1F85" w:rsidRPr="00AF6884" w:rsidRDefault="009A1F85" w:rsidP="00F109BC">
      <w:pPr>
        <w:spacing w:after="0" w:line="360" w:lineRule="auto"/>
        <w:ind w:firstLine="720"/>
        <w:contextualSpacing/>
        <w:jc w:val="both"/>
        <w:rPr>
          <w:lang w:val="hy-AM"/>
        </w:rPr>
      </w:pPr>
    </w:p>
    <w:p w14:paraId="24ABA36A" w14:textId="77777777" w:rsidR="009A1F85" w:rsidRPr="00AF6884" w:rsidRDefault="009A1F85" w:rsidP="00F109BC">
      <w:pPr>
        <w:pStyle w:val="ListParagraph"/>
        <w:numPr>
          <w:ilvl w:val="0"/>
          <w:numId w:val="1"/>
        </w:numPr>
        <w:tabs>
          <w:tab w:val="left" w:pos="810"/>
          <w:tab w:val="left" w:pos="990"/>
        </w:tabs>
        <w:spacing w:after="0" w:line="360" w:lineRule="auto"/>
        <w:ind w:left="0" w:firstLine="720"/>
        <w:jc w:val="both"/>
        <w:rPr>
          <w:rFonts w:ascii="GHEA Grapalat" w:eastAsia="GHEA Grapalat" w:hAnsi="GHEA Grapalat" w:cs="GHEA Grapalat"/>
          <w:b/>
          <w:noProof/>
          <w:sz w:val="24"/>
          <w:szCs w:val="24"/>
          <w:u w:val="single"/>
          <w:lang w:val="hy-AM"/>
        </w:rPr>
      </w:pPr>
      <w:r w:rsidRPr="00AF6884">
        <w:rPr>
          <w:rFonts w:ascii="GHEA Grapalat" w:eastAsia="GHEA Grapalat" w:hAnsi="GHEA Grapalat" w:cs="GHEA Grapalat"/>
          <w:b/>
          <w:noProof/>
          <w:sz w:val="24"/>
          <w:szCs w:val="24"/>
          <w:u w:val="single"/>
          <w:lang w:val="hy-AM"/>
        </w:rPr>
        <w:t>Առաջարկվող կարգավորման բնույթը.</w:t>
      </w:r>
    </w:p>
    <w:p w14:paraId="41EE1A4E" w14:textId="71F099F4" w:rsidR="001E31AC" w:rsidRPr="00AF6884" w:rsidRDefault="008D171A" w:rsidP="00F109BC">
      <w:pPr>
        <w:spacing w:after="0" w:line="360" w:lineRule="auto"/>
        <w:ind w:firstLine="720"/>
        <w:contextualSpacing/>
        <w:jc w:val="both"/>
        <w:rPr>
          <w:rStyle w:val="Strong"/>
          <w:rFonts w:ascii="GHEA Grapalat" w:hAnsi="GHEA Grapalat"/>
          <w:b w:val="0"/>
          <w:sz w:val="24"/>
          <w:szCs w:val="24"/>
          <w:bdr w:val="none" w:sz="0" w:space="0" w:color="auto" w:frame="1"/>
          <w:shd w:val="clear" w:color="auto" w:fill="FFFFFF"/>
          <w:lang w:val="hy-AM"/>
        </w:rPr>
      </w:pPr>
      <w:r w:rsidRPr="00AF6884">
        <w:rPr>
          <w:rStyle w:val="Strong"/>
          <w:rFonts w:ascii="GHEA Grapalat" w:hAnsi="GHEA Grapalat"/>
          <w:bCs w:val="0"/>
          <w:sz w:val="24"/>
          <w:szCs w:val="24"/>
          <w:bdr w:val="none" w:sz="0" w:space="0" w:color="auto" w:frame="1"/>
          <w:shd w:val="clear" w:color="auto" w:fill="FFFFFF"/>
          <w:lang w:val="hy-AM"/>
        </w:rPr>
        <w:t>2.1.</w:t>
      </w:r>
      <w:r w:rsidRPr="00AF6884">
        <w:rPr>
          <w:rStyle w:val="Strong"/>
          <w:rFonts w:ascii="GHEA Grapalat" w:hAnsi="GHEA Grapalat"/>
          <w:b w:val="0"/>
          <w:sz w:val="24"/>
          <w:szCs w:val="24"/>
          <w:bdr w:val="none" w:sz="0" w:space="0" w:color="auto" w:frame="1"/>
          <w:shd w:val="clear" w:color="auto" w:fill="FFFFFF"/>
          <w:lang w:val="hy-AM"/>
        </w:rPr>
        <w:t xml:space="preserve"> </w:t>
      </w:r>
      <w:r w:rsidR="001E31AC" w:rsidRPr="00AF6884">
        <w:rPr>
          <w:rStyle w:val="Strong"/>
          <w:rFonts w:ascii="GHEA Grapalat" w:hAnsi="GHEA Grapalat"/>
          <w:b w:val="0"/>
          <w:sz w:val="24"/>
          <w:szCs w:val="24"/>
          <w:bdr w:val="none" w:sz="0" w:space="0" w:color="auto" w:frame="1"/>
          <w:shd w:val="clear" w:color="auto" w:fill="FFFFFF"/>
          <w:lang w:val="hy-AM"/>
        </w:rPr>
        <w:t>Սահմանադրական դատարանը թիվ ՍԴՈ-1776 որոշմամբ արձանագրել է, որ Օրենքով գույքի բռնագանձման թույլատրելիության ժամանակային սահմանափակում չի նախատեսվում։ Այս հարցը Սահմանադրական դատարանն ուղղակիորեն կապել է ուսումնասիրվող ժամանակահատվածը մինչև 1991 թվականի սեպտեմբերի 21-ը տարածելու՝ Դատախազության հայեցողական լիազորության հետ այն իմաստով, որ Օրենքով ուսումնասիրություն սկսելու վաղեմության որևէ ժամկետ նախատեսված չլինելու պայմաններում Օրենքի գործողության ընթացքում շարունակաբար երկարելու է բռնագանձման ենթակա գույքի ձեռքբերման և դրա առնչությամբ Օրենքով նախատեսված իրավական վարույթների միջև ընկած ժամանակահատվածը։</w:t>
      </w:r>
    </w:p>
    <w:p w14:paraId="6673FBA6" w14:textId="77777777" w:rsidR="001E31AC" w:rsidRPr="00AF6884" w:rsidRDefault="001E31AC" w:rsidP="00F109BC">
      <w:pPr>
        <w:spacing w:after="0" w:line="360" w:lineRule="auto"/>
        <w:ind w:firstLine="720"/>
        <w:contextualSpacing/>
        <w:jc w:val="both"/>
        <w:rPr>
          <w:rStyle w:val="Strong"/>
          <w:rFonts w:ascii="GHEA Grapalat" w:hAnsi="GHEA Grapalat"/>
          <w:b w:val="0"/>
          <w:sz w:val="24"/>
          <w:szCs w:val="24"/>
          <w:bdr w:val="none" w:sz="0" w:space="0" w:color="auto" w:frame="1"/>
          <w:shd w:val="clear" w:color="auto" w:fill="FFFFFF"/>
          <w:lang w:val="hy-AM"/>
        </w:rPr>
      </w:pPr>
      <w:r w:rsidRPr="00AF6884">
        <w:rPr>
          <w:rStyle w:val="Strong"/>
          <w:rFonts w:ascii="GHEA Grapalat" w:hAnsi="GHEA Grapalat"/>
          <w:b w:val="0"/>
          <w:sz w:val="24"/>
          <w:szCs w:val="24"/>
          <w:bdr w:val="none" w:sz="0" w:space="0" w:color="auto" w:frame="1"/>
          <w:shd w:val="clear" w:color="auto" w:fill="FFFFFF"/>
          <w:lang w:val="hy-AM"/>
        </w:rPr>
        <w:t>Թեև բռնագանձումը միայն պաշտոնավարման պահից հետո ձեռք բերված գույքի վրա տարածելու չափանիշն, ըստ Սահմանադրական դատարանի, ինքնին սահմանափակում է հնարավոր կամայականությունների պատուհանը, այդուհանդերձ, սրանով չի լուծվում այն խնդիրը, թե Օրենքն ուժի մեջ մտնելու պահից ի վեր պաշտոնատար անձի գույքը դեռ որքան ժամանակ հետո կարող է Օրենքի իմաստով բռնագանձման ենթակա լինել։ Օրենքի ուժի մեջ մտնելուց հետո ժամանակի ընթացքին զուգահեռ նման ժամկետային վաղեմության բացակայությունը հղի է կոնկրետ անձի համար իր գույքի կազմի առնչությամբ անորոշության ձևավորման վտանգով, և որքան ժամանակը հոսում է, այնքան անձի համար ավելի առարկայական են դառնալու իր գույքի առնչությամբ անորոշությունից բխող հետևանքները։</w:t>
      </w:r>
    </w:p>
    <w:p w14:paraId="0A89FCEE" w14:textId="77777777" w:rsidR="001E31AC" w:rsidRPr="00AF6884" w:rsidRDefault="001E31AC" w:rsidP="00F109BC">
      <w:pPr>
        <w:spacing w:after="0" w:line="360" w:lineRule="auto"/>
        <w:ind w:firstLine="720"/>
        <w:contextualSpacing/>
        <w:jc w:val="both"/>
        <w:rPr>
          <w:rStyle w:val="Strong"/>
          <w:rFonts w:ascii="GHEA Grapalat" w:hAnsi="GHEA Grapalat"/>
          <w:b w:val="0"/>
          <w:sz w:val="24"/>
          <w:szCs w:val="24"/>
          <w:bdr w:val="none" w:sz="0" w:space="0" w:color="auto" w:frame="1"/>
          <w:shd w:val="clear" w:color="auto" w:fill="FFFFFF"/>
          <w:lang w:val="hy-AM"/>
        </w:rPr>
      </w:pPr>
      <w:r w:rsidRPr="00AF6884">
        <w:rPr>
          <w:rStyle w:val="Strong"/>
          <w:rFonts w:ascii="GHEA Grapalat" w:hAnsi="GHEA Grapalat"/>
          <w:b w:val="0"/>
          <w:sz w:val="24"/>
          <w:szCs w:val="24"/>
          <w:bdr w:val="none" w:sz="0" w:space="0" w:color="auto" w:frame="1"/>
          <w:shd w:val="clear" w:color="auto" w:fill="FFFFFF"/>
          <w:lang w:val="hy-AM"/>
        </w:rPr>
        <w:lastRenderedPageBreak/>
        <w:t>Այս առումով Սահմանադրական դատարանը գտել է, որ օրենսդիրը պարտավոր է համաչափ և կանխատեսելի կարգավորումներով սահմանել վաղեմություն Օրենքի ընթացակարգերի կիրառման համար՝ ի միտն ունենալով ժամանակային երկու պայմանական ռեժիմները՝ (1) Օրենքի ուժի մեջ մտնելուց առաջ և (2) Օրենքի ուժի մեջ մտնելուց հետո</w:t>
      </w:r>
      <w:r w:rsidRPr="00AF6884">
        <w:rPr>
          <w:rStyle w:val="Strong"/>
          <w:rFonts w:ascii="Cambria Math" w:hAnsi="Cambria Math" w:cs="Cambria Math"/>
          <w:b w:val="0"/>
          <w:sz w:val="24"/>
          <w:szCs w:val="24"/>
          <w:bdr w:val="none" w:sz="0" w:space="0" w:color="auto" w:frame="1"/>
          <w:shd w:val="clear" w:color="auto" w:fill="FFFFFF"/>
          <w:lang w:val="hy-AM"/>
        </w:rPr>
        <w:t>․</w:t>
      </w:r>
    </w:p>
    <w:p w14:paraId="6AB8DFF8" w14:textId="77777777" w:rsidR="001E31AC" w:rsidRPr="00AF6884" w:rsidRDefault="001E31AC" w:rsidP="00F109BC">
      <w:pPr>
        <w:spacing w:after="0" w:line="360" w:lineRule="auto"/>
        <w:ind w:firstLine="720"/>
        <w:contextualSpacing/>
        <w:jc w:val="both"/>
        <w:rPr>
          <w:rStyle w:val="Strong"/>
          <w:rFonts w:ascii="GHEA Grapalat" w:hAnsi="GHEA Grapalat"/>
          <w:b w:val="0"/>
          <w:sz w:val="24"/>
          <w:szCs w:val="24"/>
          <w:bdr w:val="none" w:sz="0" w:space="0" w:color="auto" w:frame="1"/>
          <w:shd w:val="clear" w:color="auto" w:fill="FFFFFF"/>
          <w:lang w:val="hy-AM"/>
        </w:rPr>
      </w:pPr>
      <w:r w:rsidRPr="00AF6884">
        <w:rPr>
          <w:rStyle w:val="Strong"/>
          <w:rFonts w:ascii="GHEA Grapalat" w:hAnsi="GHEA Grapalat"/>
          <w:b w:val="0"/>
          <w:sz w:val="24"/>
          <w:szCs w:val="24"/>
          <w:bdr w:val="none" w:sz="0" w:space="0" w:color="auto" w:frame="1"/>
          <w:shd w:val="clear" w:color="auto" w:fill="FFFFFF"/>
          <w:lang w:val="hy-AM"/>
        </w:rPr>
        <w:t>(1) Օրենքի ուժի մեջ մտնելուց առաջ ձեռք բերված գույքի առնչությամբ խոսքն այնպիսի կարգավորումների մասին է, որոնք կսահմանեն ողջամիտ առավելագույն ժամկետ (սկսած Օրենքի ուժի մեջ մտնելու պահից)՝ գույքի բռնագանձման վարույթ նախաձեռնելու համար:</w:t>
      </w:r>
    </w:p>
    <w:p w14:paraId="51751F0F" w14:textId="696E69A2" w:rsidR="001E31AC" w:rsidRPr="00AF6884" w:rsidRDefault="001E31AC" w:rsidP="00F109BC">
      <w:pPr>
        <w:spacing w:after="0" w:line="360" w:lineRule="auto"/>
        <w:ind w:firstLine="720"/>
        <w:contextualSpacing/>
        <w:jc w:val="both"/>
        <w:rPr>
          <w:rStyle w:val="Strong"/>
          <w:rFonts w:ascii="GHEA Grapalat" w:hAnsi="GHEA Grapalat"/>
          <w:b w:val="0"/>
          <w:sz w:val="24"/>
          <w:szCs w:val="24"/>
          <w:bdr w:val="none" w:sz="0" w:space="0" w:color="auto" w:frame="1"/>
          <w:shd w:val="clear" w:color="auto" w:fill="FFFFFF"/>
          <w:lang w:val="hy-AM"/>
        </w:rPr>
      </w:pPr>
      <w:r w:rsidRPr="00AF6884">
        <w:rPr>
          <w:rStyle w:val="Strong"/>
          <w:rFonts w:ascii="GHEA Grapalat" w:hAnsi="GHEA Grapalat"/>
          <w:b w:val="0"/>
          <w:sz w:val="24"/>
          <w:szCs w:val="24"/>
          <w:bdr w:val="none" w:sz="0" w:space="0" w:color="auto" w:frame="1"/>
          <w:shd w:val="clear" w:color="auto" w:fill="FFFFFF"/>
          <w:lang w:val="hy-AM"/>
        </w:rPr>
        <w:t>(2) Օրենքի ուժի մեջ մտնելուց հետո ձեռք բերված գույքի առնչությամբ հարկ է նախատեսել կարգավորումներ, որոնք կսահմանեն այն հնարավոր առավելագույն և ողջամիտ ժամկետը (հաշված, օրինակ, գույքի ձեռքբերման և/կամ պաշտոնատար անձի պաշտոնավարման ավարտի պահից), որը լրանալուց հետո տվյալ գույքի նկատմամբ Օրենքով նախատեսված ընթացակարգերի կիրառման վաղեմություն պետք է գործի։</w:t>
      </w:r>
    </w:p>
    <w:p w14:paraId="44A3D381" w14:textId="7E901CCF" w:rsidR="001E31AC" w:rsidRPr="00AF6884" w:rsidRDefault="001E31AC" w:rsidP="00F109BC">
      <w:pPr>
        <w:spacing w:after="0" w:line="360" w:lineRule="auto"/>
        <w:ind w:firstLine="720"/>
        <w:contextualSpacing/>
        <w:jc w:val="both"/>
        <w:rPr>
          <w:rStyle w:val="Strong"/>
          <w:rFonts w:ascii="GHEA Grapalat" w:hAnsi="GHEA Grapalat"/>
          <w:b w:val="0"/>
          <w:sz w:val="24"/>
          <w:szCs w:val="24"/>
          <w:bdr w:val="none" w:sz="0" w:space="0" w:color="auto" w:frame="1"/>
          <w:shd w:val="clear" w:color="auto" w:fill="FFFFFF"/>
          <w:lang w:val="hy-AM"/>
        </w:rPr>
      </w:pPr>
      <w:r w:rsidRPr="00AF6884">
        <w:rPr>
          <w:rStyle w:val="Strong"/>
          <w:rFonts w:ascii="GHEA Grapalat" w:hAnsi="GHEA Grapalat"/>
          <w:b w:val="0"/>
          <w:sz w:val="24"/>
          <w:szCs w:val="24"/>
          <w:bdr w:val="none" w:sz="0" w:space="0" w:color="auto" w:frame="1"/>
          <w:shd w:val="clear" w:color="auto" w:fill="FFFFFF"/>
          <w:lang w:val="hy-AM"/>
        </w:rPr>
        <w:t xml:space="preserve">Սահմանադրական դատարանի կողմից արձանագրված վերոհիշյալ խնդրի լուծման նպատակով առաջարկվում է սահմանել պաշտոնատար անձի պաշտոնավարման դադարեցումից հետո առավելագույն ժամկետ, որի ընթացքում իրավասու մարմինը կարող է Օրենքի 5-րդ հոդվածի 1-ին մասի 5-րդ և 6-րդ կետերով նախատեսված հիմքերով ուսումնասիրություն սկսել պաշտոնատար անձին պատկանող գույքի առնչությամբ։ Մասնավորապես, Նախագծով առաջարկվում է սահմանել, որ Օրենքի 5-րդ հոդվածի հոդվածի 1-ին մասի 5-րդ և 6-րդ կետերով նախատեսված հիմքերով իրավասու մարմինը կարող է ուսումնասիրություն սկսել պաշտոնատար անձի՝ Օրենքի 3-րդ հոդվածի 1-ին մասի 11-րդ կետով նախատեսված վերջին պաշտոնը դադարեցնելուց հետո </w:t>
      </w:r>
      <w:r w:rsidR="006C2C8D">
        <w:rPr>
          <w:rStyle w:val="Strong"/>
          <w:rFonts w:ascii="GHEA Grapalat" w:hAnsi="GHEA Grapalat"/>
          <w:sz w:val="24"/>
          <w:szCs w:val="24"/>
          <w:u w:val="single"/>
          <w:bdr w:val="none" w:sz="0" w:space="0" w:color="auto" w:frame="1"/>
          <w:shd w:val="clear" w:color="auto" w:fill="FFFFFF"/>
          <w:lang w:val="hy-AM"/>
        </w:rPr>
        <w:t>10</w:t>
      </w:r>
      <w:r w:rsidRPr="00AF6884">
        <w:rPr>
          <w:rStyle w:val="Strong"/>
          <w:rFonts w:ascii="GHEA Grapalat" w:hAnsi="GHEA Grapalat"/>
          <w:sz w:val="24"/>
          <w:szCs w:val="24"/>
          <w:u w:val="single"/>
          <w:bdr w:val="none" w:sz="0" w:space="0" w:color="auto" w:frame="1"/>
          <w:shd w:val="clear" w:color="auto" w:fill="FFFFFF"/>
          <w:lang w:val="hy-AM"/>
        </w:rPr>
        <w:t xml:space="preserve"> տարվա</w:t>
      </w:r>
      <w:r w:rsidRPr="00AF6884">
        <w:rPr>
          <w:rStyle w:val="Strong"/>
          <w:rFonts w:ascii="GHEA Grapalat" w:hAnsi="GHEA Grapalat"/>
          <w:b w:val="0"/>
          <w:sz w:val="24"/>
          <w:szCs w:val="24"/>
          <w:bdr w:val="none" w:sz="0" w:space="0" w:color="auto" w:frame="1"/>
          <w:shd w:val="clear" w:color="auto" w:fill="FFFFFF"/>
          <w:lang w:val="hy-AM"/>
        </w:rPr>
        <w:t xml:space="preserve"> ընթացքում։</w:t>
      </w:r>
    </w:p>
    <w:p w14:paraId="24FA060C" w14:textId="1982A496" w:rsidR="00F109BC" w:rsidRPr="00AF6884" w:rsidRDefault="008D171A"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b/>
          <w:bCs/>
          <w:sz w:val="24"/>
          <w:szCs w:val="24"/>
          <w:lang w:val="hy-AM"/>
        </w:rPr>
        <w:t>2.2.</w:t>
      </w:r>
      <w:r w:rsidRPr="00AF6884">
        <w:rPr>
          <w:rFonts w:ascii="GHEA Grapalat" w:eastAsia="Microsoft JhengHei" w:hAnsi="GHEA Grapalat" w:cs="Microsoft JhengHei"/>
          <w:sz w:val="24"/>
          <w:szCs w:val="24"/>
          <w:lang w:val="hy-AM"/>
        </w:rPr>
        <w:t xml:space="preserve"> </w:t>
      </w:r>
      <w:r w:rsidR="00F109BC" w:rsidRPr="00AF6884">
        <w:rPr>
          <w:rFonts w:ascii="GHEA Grapalat" w:eastAsia="Microsoft JhengHei" w:hAnsi="GHEA Grapalat" w:cs="Microsoft JhengHei"/>
          <w:sz w:val="24"/>
          <w:szCs w:val="24"/>
          <w:lang w:val="hy-AM"/>
        </w:rPr>
        <w:t xml:space="preserve">Սահմանադրական դատարանի ՍԴՈ-1776 որոշման ընդունումից հետո պրակտիկայում առաջ են եկել տարաբնույթ մեկնաբանություններ՝ տարբեր հիմքերով սկսված ուսումնասիրությունների դեպքում բռնագանձման ենթակա գույքերի շրջանակի վերաբերյալ։ Նախագծով առաջարկվող լրացումներով կհստակեցվի յուրաքանչյուր </w:t>
      </w:r>
      <w:r w:rsidR="00F109BC" w:rsidRPr="00AF6884">
        <w:rPr>
          <w:rFonts w:ascii="GHEA Grapalat" w:eastAsia="Microsoft JhengHei" w:hAnsi="GHEA Grapalat" w:cs="Microsoft JhengHei"/>
          <w:sz w:val="24"/>
          <w:szCs w:val="24"/>
          <w:lang w:val="hy-AM"/>
        </w:rPr>
        <w:lastRenderedPageBreak/>
        <w:t>դեպքում բռնագանձման ենթակա ապօրինի ծագում ունեցող գույքերի շրջանակը՝ հաշվի առնելով նաև Սահմանադրական դատարանի կողմից հայտնած այն դիրքորոշումը, որ օրենքի երկու նպատակները չեն բացառում և փոխլրացնում են միմյանց։</w:t>
      </w:r>
    </w:p>
    <w:p w14:paraId="24A3F7BE" w14:textId="05B4D234" w:rsidR="0057041A" w:rsidRPr="00AF6884" w:rsidRDefault="00F109BC" w:rsidP="0057041A">
      <w:pPr>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 xml:space="preserve">Նախագծով առաջարկում է նախատեսել, որ </w:t>
      </w:r>
      <w:r w:rsidRPr="00AF6884">
        <w:rPr>
          <w:rFonts w:ascii="GHEA Grapalat" w:eastAsia="Times New Roman" w:hAnsi="GHEA Grapalat" w:cs="Arial"/>
          <w:sz w:val="24"/>
          <w:szCs w:val="24"/>
          <w:lang w:val="hy-AM"/>
        </w:rPr>
        <w:t>հանցավորության դեմ պայքարի նպատակով (ուսումնասիրությունը Օրենքի 5-րդ հոդվածի 1-ին մասի 1-4-րդ կետերով նախատեսված հիմքերից որևէ մեկով սկսված լինելու դեպքում) գույքը ենթակա է բռնագանձման, եթե առավել հավանական է, որ այն ձեռք է բերվել անձի հանցավոր վարքագծի արդյունքում։</w:t>
      </w:r>
      <w:r w:rsidR="0057041A" w:rsidRPr="0057041A">
        <w:rPr>
          <w:rFonts w:ascii="GHEA Grapalat" w:eastAsia="Microsoft JhengHei" w:hAnsi="GHEA Grapalat" w:cs="Microsoft JhengHei"/>
          <w:sz w:val="24"/>
          <w:szCs w:val="24"/>
          <w:lang w:val="hy-AM"/>
        </w:rPr>
        <w:t xml:space="preserve"> Նախագծով առաջարկվում է նաև սահմանել, որ ուսումնասիրությունը Օրենքի 5-րդ հոդվածի 1-ին մասի 5-րդ կամ 6-րդ կետերով նախատեսված հիմքերից որևէ մեկով սկսված լինելու դեպքում </w:t>
      </w:r>
      <w:r w:rsidR="0057041A">
        <w:rPr>
          <w:rFonts w:ascii="GHEA Grapalat" w:eastAsia="Microsoft JhengHei" w:hAnsi="GHEA Grapalat" w:cs="Microsoft JhengHei"/>
          <w:sz w:val="24"/>
          <w:szCs w:val="24"/>
          <w:lang w:val="hy-AM"/>
        </w:rPr>
        <w:t xml:space="preserve">պաշտոնատար անձից կամ պաշտոնատար անձի հետ փոխկապակցված անձից </w:t>
      </w:r>
      <w:r w:rsidR="0057041A" w:rsidRPr="0057041A">
        <w:rPr>
          <w:rFonts w:ascii="GHEA Grapalat" w:eastAsia="Microsoft JhengHei" w:hAnsi="GHEA Grapalat" w:cs="Microsoft JhengHei"/>
          <w:sz w:val="24"/>
          <w:szCs w:val="24"/>
          <w:lang w:val="hy-AM"/>
        </w:rPr>
        <w:t xml:space="preserve">բռնագանձման ենթակա է </w:t>
      </w:r>
      <w:r w:rsidR="0057041A">
        <w:rPr>
          <w:rFonts w:ascii="GHEA Grapalat" w:eastAsia="Microsoft JhengHei" w:hAnsi="GHEA Grapalat" w:cs="Microsoft JhengHei"/>
          <w:sz w:val="24"/>
          <w:szCs w:val="24"/>
          <w:lang w:val="hy-AM"/>
        </w:rPr>
        <w:t xml:space="preserve">պաշտոնատար </w:t>
      </w:r>
      <w:r w:rsidR="0057041A" w:rsidRPr="0057041A">
        <w:rPr>
          <w:rFonts w:ascii="GHEA Grapalat" w:eastAsia="Microsoft JhengHei" w:hAnsi="GHEA Grapalat" w:cs="Microsoft JhengHei"/>
          <w:sz w:val="24"/>
          <w:szCs w:val="24"/>
          <w:lang w:val="hy-AM"/>
        </w:rPr>
        <w:t>անձի կողմից Օրենքի 3-րդ հոդվածի 1-ին մասի 11-րդ կետով նախատեսված պաշտոնը ստանձնելուց հետո ձեռք բերված գույքը։ Այս կարգավորումն ուղղակի</w:t>
      </w:r>
      <w:r w:rsidR="000E1F67">
        <w:rPr>
          <w:rFonts w:ascii="GHEA Grapalat" w:eastAsia="Microsoft JhengHei" w:hAnsi="GHEA Grapalat" w:cs="Microsoft JhengHei"/>
          <w:sz w:val="24"/>
          <w:szCs w:val="24"/>
          <w:lang w:val="hy-AM"/>
        </w:rPr>
        <w:t>որեն</w:t>
      </w:r>
      <w:r w:rsidR="0057041A" w:rsidRPr="0057041A">
        <w:rPr>
          <w:rFonts w:ascii="GHEA Grapalat" w:eastAsia="Microsoft JhengHei" w:hAnsi="GHEA Grapalat" w:cs="Microsoft JhengHei"/>
          <w:sz w:val="24"/>
          <w:szCs w:val="24"/>
          <w:lang w:val="hy-AM"/>
        </w:rPr>
        <w:t xml:space="preserve"> </w:t>
      </w:r>
      <w:r w:rsidR="000E1F67">
        <w:rPr>
          <w:rFonts w:ascii="GHEA Grapalat" w:eastAsia="Microsoft JhengHei" w:hAnsi="GHEA Grapalat" w:cs="Microsoft JhengHei"/>
          <w:sz w:val="24"/>
          <w:szCs w:val="24"/>
          <w:lang w:val="hy-AM"/>
        </w:rPr>
        <w:t>բխում</w:t>
      </w:r>
      <w:r w:rsidR="0057041A" w:rsidRPr="0057041A">
        <w:rPr>
          <w:rFonts w:ascii="GHEA Grapalat" w:eastAsia="Microsoft JhengHei" w:hAnsi="GHEA Grapalat" w:cs="Microsoft JhengHei"/>
          <w:sz w:val="24"/>
          <w:szCs w:val="24"/>
          <w:lang w:val="hy-AM"/>
        </w:rPr>
        <w:t xml:space="preserve"> է Սահմանադրական դատարանի այն դիրքորոշում</w:t>
      </w:r>
      <w:r w:rsidR="000E1F67">
        <w:rPr>
          <w:rFonts w:ascii="GHEA Grapalat" w:eastAsia="Microsoft JhengHei" w:hAnsi="GHEA Grapalat" w:cs="Microsoft JhengHei"/>
          <w:sz w:val="24"/>
          <w:szCs w:val="24"/>
          <w:lang w:val="hy-AM"/>
        </w:rPr>
        <w:t>ից</w:t>
      </w:r>
      <w:r w:rsidR="0057041A" w:rsidRPr="0057041A">
        <w:rPr>
          <w:rFonts w:ascii="GHEA Grapalat" w:eastAsia="Microsoft JhengHei" w:hAnsi="GHEA Grapalat" w:cs="Microsoft JhengHei"/>
          <w:sz w:val="24"/>
          <w:szCs w:val="24"/>
          <w:lang w:val="hy-AM"/>
        </w:rPr>
        <w:t xml:space="preserve">, որ կոռուպցիայի դեմ պայքարի </w:t>
      </w:r>
      <w:r w:rsidR="000E1F67">
        <w:rPr>
          <w:rFonts w:ascii="GHEA Grapalat" w:eastAsia="Microsoft JhengHei" w:hAnsi="GHEA Grapalat" w:cs="Microsoft JhengHei"/>
          <w:sz w:val="24"/>
          <w:szCs w:val="24"/>
          <w:lang w:val="hy-AM"/>
        </w:rPr>
        <w:t xml:space="preserve">նպատակի </w:t>
      </w:r>
      <w:r w:rsidR="0057041A" w:rsidRPr="0057041A">
        <w:rPr>
          <w:rFonts w:ascii="GHEA Grapalat" w:eastAsia="Microsoft JhengHei" w:hAnsi="GHEA Grapalat" w:cs="Microsoft JhengHei"/>
          <w:sz w:val="24"/>
          <w:szCs w:val="24"/>
          <w:lang w:val="hy-AM"/>
        </w:rPr>
        <w:t>շրջանակներում բռնագանձման ենթակա կարող է լինել բացառապես անձի կողմից համապատասխան պաշտոնը ստանձնելուց հետո ձեռք բերված գույքը։</w:t>
      </w:r>
    </w:p>
    <w:p w14:paraId="6A336750" w14:textId="38B834F4" w:rsidR="000E1F67" w:rsidRDefault="005253C8" w:rsidP="00F109BC">
      <w:pPr>
        <w:shd w:val="clear" w:color="auto" w:fill="FFFFFF"/>
        <w:spacing w:after="0" w:line="360" w:lineRule="auto"/>
        <w:ind w:firstLine="720"/>
        <w:contextualSpacing/>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Նախագծով կարևորվել է նաև</w:t>
      </w:r>
      <w:r w:rsidR="00F109BC" w:rsidRPr="00AF6884">
        <w:rPr>
          <w:rFonts w:ascii="GHEA Grapalat" w:eastAsia="Times New Roman" w:hAnsi="GHEA Grapalat" w:cs="Arial"/>
          <w:sz w:val="24"/>
          <w:szCs w:val="24"/>
          <w:lang w:val="hy-AM"/>
        </w:rPr>
        <w:t xml:space="preserve"> Սահմանադրական դատարանի </w:t>
      </w:r>
      <w:r>
        <w:rPr>
          <w:rFonts w:ascii="GHEA Grapalat" w:eastAsia="Times New Roman" w:hAnsi="GHEA Grapalat" w:cs="Arial"/>
          <w:sz w:val="24"/>
          <w:szCs w:val="24"/>
          <w:lang w:val="hy-AM"/>
        </w:rPr>
        <w:t xml:space="preserve">այն </w:t>
      </w:r>
      <w:r w:rsidR="00F109BC" w:rsidRPr="00AF6884">
        <w:rPr>
          <w:rFonts w:ascii="GHEA Grapalat" w:eastAsia="Times New Roman" w:hAnsi="GHEA Grapalat" w:cs="Arial"/>
          <w:sz w:val="24"/>
          <w:szCs w:val="24"/>
          <w:lang w:val="hy-AM"/>
        </w:rPr>
        <w:t>դիրքորոշ</w:t>
      </w:r>
      <w:r>
        <w:rPr>
          <w:rFonts w:ascii="GHEA Grapalat" w:eastAsia="Times New Roman" w:hAnsi="GHEA Grapalat" w:cs="Arial"/>
          <w:sz w:val="24"/>
          <w:szCs w:val="24"/>
          <w:lang w:val="hy-AM"/>
        </w:rPr>
        <w:t>ումը,</w:t>
      </w:r>
      <w:r w:rsidR="0057041A">
        <w:rPr>
          <w:rFonts w:ascii="GHEA Grapalat" w:eastAsia="Times New Roman" w:hAnsi="GHEA Grapalat" w:cs="Arial"/>
          <w:sz w:val="24"/>
          <w:szCs w:val="24"/>
          <w:lang w:val="hy-AM"/>
        </w:rPr>
        <w:t xml:space="preserve"> </w:t>
      </w:r>
      <w:r>
        <w:rPr>
          <w:rFonts w:ascii="GHEA Grapalat" w:eastAsia="Times New Roman" w:hAnsi="GHEA Grapalat" w:cs="Arial"/>
          <w:sz w:val="24"/>
          <w:szCs w:val="24"/>
          <w:lang w:val="hy-AM"/>
        </w:rPr>
        <w:t xml:space="preserve">որ </w:t>
      </w:r>
      <w:r w:rsidR="00F109BC" w:rsidRPr="00AF6884">
        <w:rPr>
          <w:rFonts w:ascii="GHEA Grapalat" w:eastAsia="Microsoft JhengHei" w:hAnsi="GHEA Grapalat" w:cs="Microsoft JhengHei"/>
          <w:sz w:val="24"/>
          <w:szCs w:val="24"/>
          <w:lang w:val="hy-AM"/>
        </w:rPr>
        <w:t>օրենքի երկու նպատակները չեն բացառում և փոխլրացնում են միմյանց</w:t>
      </w:r>
      <w:r>
        <w:rPr>
          <w:rFonts w:ascii="GHEA Grapalat" w:eastAsia="Microsoft JhengHei" w:hAnsi="GHEA Grapalat" w:cs="Microsoft JhengHei"/>
          <w:sz w:val="24"/>
          <w:szCs w:val="24"/>
          <w:lang w:val="hy-AM"/>
        </w:rPr>
        <w:t>, ինչը նշանակում է, որ ուսումնասիրությունը սկսելու պահին կարող է առկա լինել Օրենքի նպատակներից միայն մեկը, իսկ հետագայում կարող են ի հայտ գալ տվյալներ՝ Օրենքի նաև մյուս նպատակի առկայության վերաբերյալ։ Այդ դեպքերում Օրենքի նպատակներից մեկով, օրինակ՝ հանցավորության դեմ պայքարի նպատակով սկսված ուսումնասիրությունը սկսում է ներառել նաև մյուս նպատակը՝ կոռուպցիայ</w:t>
      </w:r>
      <w:r w:rsidR="009D055C">
        <w:rPr>
          <w:rFonts w:ascii="GHEA Grapalat" w:eastAsia="Microsoft JhengHei" w:hAnsi="GHEA Grapalat" w:cs="Microsoft JhengHei"/>
          <w:sz w:val="24"/>
          <w:szCs w:val="24"/>
          <w:lang w:val="hy-AM"/>
        </w:rPr>
        <w:t>ի դեմ պայքարը</w:t>
      </w:r>
      <w:r w:rsidR="00556369">
        <w:rPr>
          <w:rFonts w:ascii="GHEA Grapalat" w:eastAsia="Microsoft JhengHei" w:hAnsi="GHEA Grapalat" w:cs="Microsoft JhengHei"/>
          <w:sz w:val="24"/>
          <w:szCs w:val="24"/>
          <w:lang w:val="hy-AM"/>
        </w:rPr>
        <w:t xml:space="preserve">, ինչը նշանակում է, որ </w:t>
      </w:r>
      <w:r w:rsidR="000E1F67">
        <w:rPr>
          <w:rFonts w:ascii="GHEA Grapalat" w:eastAsia="Microsoft JhengHei" w:hAnsi="GHEA Grapalat" w:cs="Microsoft JhengHei"/>
          <w:sz w:val="24"/>
          <w:szCs w:val="24"/>
          <w:lang w:val="hy-AM"/>
        </w:rPr>
        <w:t xml:space="preserve">հետագայում </w:t>
      </w:r>
      <w:r w:rsidR="00556369">
        <w:rPr>
          <w:rFonts w:ascii="GHEA Grapalat" w:eastAsia="Microsoft JhengHei" w:hAnsi="GHEA Grapalat" w:cs="Microsoft JhengHei"/>
          <w:sz w:val="24"/>
          <w:szCs w:val="24"/>
          <w:lang w:val="hy-AM"/>
        </w:rPr>
        <w:t xml:space="preserve">գույքը </w:t>
      </w:r>
      <w:r w:rsidR="000E1F67">
        <w:rPr>
          <w:rFonts w:ascii="GHEA Grapalat" w:eastAsia="Microsoft JhengHei" w:hAnsi="GHEA Grapalat" w:cs="Microsoft JhengHei"/>
          <w:sz w:val="24"/>
          <w:szCs w:val="24"/>
          <w:lang w:val="hy-AM"/>
        </w:rPr>
        <w:t>ևս</w:t>
      </w:r>
      <w:r w:rsidR="00556369">
        <w:rPr>
          <w:rFonts w:ascii="GHEA Grapalat" w:eastAsia="Microsoft JhengHei" w:hAnsi="GHEA Grapalat" w:cs="Microsoft JhengHei"/>
          <w:sz w:val="24"/>
          <w:szCs w:val="24"/>
          <w:lang w:val="hy-AM"/>
        </w:rPr>
        <w:t xml:space="preserve"> կարող է բռնագանձվել երկու նպատակների շրջանակներում, այսինքն՝</w:t>
      </w:r>
      <w:r w:rsidR="0057041A">
        <w:rPr>
          <w:rFonts w:ascii="GHEA Grapalat" w:eastAsia="Microsoft JhengHei" w:hAnsi="GHEA Grapalat" w:cs="Microsoft JhengHei"/>
          <w:sz w:val="24"/>
          <w:szCs w:val="24"/>
          <w:lang w:val="hy-AM"/>
        </w:rPr>
        <w:t xml:space="preserve"> </w:t>
      </w:r>
      <w:r w:rsidR="00556369">
        <w:rPr>
          <w:rFonts w:ascii="GHEA Grapalat" w:eastAsia="Microsoft JhengHei" w:hAnsi="GHEA Grapalat" w:cs="Microsoft JhengHei"/>
          <w:sz w:val="24"/>
          <w:szCs w:val="24"/>
          <w:lang w:val="hy-AM"/>
        </w:rPr>
        <w:t xml:space="preserve">բռնագանձման ենթակա </w:t>
      </w:r>
      <w:r w:rsidR="00E43ED9">
        <w:rPr>
          <w:rFonts w:ascii="GHEA Grapalat" w:eastAsia="Microsoft JhengHei" w:hAnsi="GHEA Grapalat" w:cs="Microsoft JhengHei"/>
          <w:sz w:val="24"/>
          <w:szCs w:val="24"/>
          <w:lang w:val="hy-AM"/>
        </w:rPr>
        <w:t>կլինի</w:t>
      </w:r>
      <w:r w:rsidR="00556369">
        <w:rPr>
          <w:rFonts w:ascii="GHEA Grapalat" w:eastAsia="Microsoft JhengHei" w:hAnsi="GHEA Grapalat" w:cs="Microsoft JhengHei"/>
          <w:sz w:val="24"/>
          <w:szCs w:val="24"/>
          <w:lang w:val="hy-AM"/>
        </w:rPr>
        <w:t xml:space="preserve"> ինչպես հանցավոր վարքագծի արդյունքում ձեռք բերված, այնպես էլ </w:t>
      </w:r>
      <w:r w:rsidR="009F004A">
        <w:rPr>
          <w:rFonts w:ascii="GHEA Grapalat" w:eastAsia="Microsoft JhengHei" w:hAnsi="GHEA Grapalat" w:cs="Microsoft JhengHei"/>
          <w:sz w:val="24"/>
          <w:szCs w:val="24"/>
          <w:lang w:val="hy-AM"/>
        </w:rPr>
        <w:t xml:space="preserve">պաշտոնը ստանձնելուց հետո ձեռք բերված </w:t>
      </w:r>
      <w:r w:rsidR="00556369">
        <w:rPr>
          <w:rFonts w:ascii="GHEA Grapalat" w:eastAsia="Microsoft JhengHei" w:hAnsi="GHEA Grapalat" w:cs="Microsoft JhengHei"/>
          <w:sz w:val="24"/>
          <w:szCs w:val="24"/>
          <w:lang w:val="hy-AM"/>
        </w:rPr>
        <w:t xml:space="preserve">ապօրինի ծագում ունեցող </w:t>
      </w:r>
      <w:r w:rsidR="009F004A">
        <w:rPr>
          <w:rFonts w:ascii="GHEA Grapalat" w:eastAsia="Microsoft JhengHei" w:hAnsi="GHEA Grapalat" w:cs="Microsoft JhengHei"/>
          <w:sz w:val="24"/>
          <w:szCs w:val="24"/>
          <w:lang w:val="hy-AM"/>
        </w:rPr>
        <w:t xml:space="preserve">գույքը։ Գործնականում հնարավոր է նաև </w:t>
      </w:r>
      <w:r w:rsidR="009F004A">
        <w:rPr>
          <w:rFonts w:ascii="GHEA Grapalat" w:eastAsia="Microsoft JhengHei" w:hAnsi="GHEA Grapalat" w:cs="Microsoft JhengHei"/>
          <w:sz w:val="24"/>
          <w:szCs w:val="24"/>
          <w:lang w:val="hy-AM"/>
        </w:rPr>
        <w:lastRenderedPageBreak/>
        <w:t xml:space="preserve">իրավիճակ, որ </w:t>
      </w:r>
      <w:r w:rsidR="00556369">
        <w:rPr>
          <w:rFonts w:ascii="GHEA Grapalat" w:eastAsia="Microsoft JhengHei" w:hAnsi="GHEA Grapalat" w:cs="Microsoft JhengHei"/>
          <w:sz w:val="24"/>
          <w:szCs w:val="24"/>
          <w:lang w:val="hy-AM"/>
        </w:rPr>
        <w:t xml:space="preserve">ուսումնասիրությամբ ի սկզբանե հետապնդվող նպատակը վերափոխվում է մյուս նպատակին, այսինքն՝ նպատակներից մեկը դադարում է առկա լինել, մյուս նպատակը շարունակում է գոյություն ունենալ։ </w:t>
      </w:r>
      <w:r w:rsidR="009F004A">
        <w:rPr>
          <w:rFonts w:ascii="GHEA Grapalat" w:eastAsia="Microsoft JhengHei" w:hAnsi="GHEA Grapalat" w:cs="Microsoft JhengHei"/>
          <w:sz w:val="24"/>
          <w:szCs w:val="24"/>
          <w:lang w:val="hy-AM"/>
        </w:rPr>
        <w:t>Ելնելով վերոգրյալից՝ Ն</w:t>
      </w:r>
      <w:r w:rsidR="00F109BC" w:rsidRPr="00AF6884">
        <w:rPr>
          <w:rFonts w:ascii="GHEA Grapalat" w:eastAsia="Microsoft JhengHei" w:hAnsi="GHEA Grapalat" w:cs="Microsoft JhengHei"/>
          <w:sz w:val="24"/>
          <w:szCs w:val="24"/>
          <w:lang w:val="hy-AM"/>
        </w:rPr>
        <w:t>ախագծով առաջարկվում է սահմանել,</w:t>
      </w:r>
      <w:r w:rsidR="00F109BC" w:rsidRPr="00AF6884">
        <w:rPr>
          <w:rFonts w:ascii="GHEA Grapalat" w:eastAsia="Times New Roman" w:hAnsi="GHEA Grapalat" w:cs="Arial"/>
          <w:sz w:val="24"/>
          <w:szCs w:val="24"/>
          <w:lang w:val="hy-AM"/>
        </w:rPr>
        <w:t xml:space="preserve"> որ </w:t>
      </w:r>
      <w:r w:rsidR="0057041A">
        <w:rPr>
          <w:rFonts w:ascii="GHEA Grapalat" w:eastAsia="Times New Roman" w:hAnsi="GHEA Grapalat" w:cs="Arial"/>
          <w:sz w:val="24"/>
          <w:szCs w:val="24"/>
          <w:lang w:val="hy-AM"/>
        </w:rPr>
        <w:t>ո</w:t>
      </w:r>
      <w:r w:rsidR="0057041A" w:rsidRPr="0057041A">
        <w:rPr>
          <w:rFonts w:ascii="GHEA Grapalat" w:eastAsia="Times New Roman" w:hAnsi="GHEA Grapalat" w:cs="Arial"/>
          <w:sz w:val="24"/>
          <w:szCs w:val="24"/>
          <w:lang w:val="hy-AM"/>
        </w:rPr>
        <w:t xml:space="preserve">ւսումնասիրությունը </w:t>
      </w:r>
      <w:r w:rsidR="0057041A">
        <w:rPr>
          <w:rFonts w:ascii="GHEA Grapalat" w:eastAsia="Times New Roman" w:hAnsi="GHEA Grapalat" w:cs="Arial"/>
          <w:sz w:val="24"/>
          <w:szCs w:val="24"/>
          <w:lang w:val="hy-AM"/>
        </w:rPr>
        <w:t>Օ</w:t>
      </w:r>
      <w:r w:rsidR="0057041A" w:rsidRPr="0057041A">
        <w:rPr>
          <w:rFonts w:ascii="GHEA Grapalat" w:eastAsia="Times New Roman" w:hAnsi="GHEA Grapalat" w:cs="Arial"/>
          <w:sz w:val="24"/>
          <w:szCs w:val="24"/>
          <w:lang w:val="hy-AM"/>
        </w:rPr>
        <w:t xml:space="preserve">րենքի 5-րդ հոդվածի 1-ին մասի 1-4-րդ կետերով նախատեսված հիմքերից որևէ մեկով սկսված լինելու դեպքում պաշտոնատար անձից կամ պաշտոնատար անձի հետ փոխկապակցված անձից բռնագանձման ենթակա </w:t>
      </w:r>
      <w:r w:rsidR="0057041A">
        <w:rPr>
          <w:rFonts w:ascii="GHEA Grapalat" w:eastAsia="Times New Roman" w:hAnsi="GHEA Grapalat" w:cs="Arial"/>
          <w:sz w:val="24"/>
          <w:szCs w:val="24"/>
          <w:lang w:val="hy-AM"/>
        </w:rPr>
        <w:t xml:space="preserve">է </w:t>
      </w:r>
      <w:r w:rsidR="0057041A" w:rsidRPr="0057041A">
        <w:rPr>
          <w:rFonts w:ascii="GHEA Grapalat" w:eastAsia="Times New Roman" w:hAnsi="GHEA Grapalat" w:cs="Arial"/>
          <w:sz w:val="24"/>
          <w:szCs w:val="24"/>
          <w:lang w:val="hy-AM"/>
        </w:rPr>
        <w:t>պաշտոնատար անձի՝ համապատասխան պաշտոնը ստանձնելուց հետո ձեռք բերված ապօրինի ծագում ունեցող գույքը:</w:t>
      </w:r>
    </w:p>
    <w:p w14:paraId="1A539585" w14:textId="24CE5C19" w:rsidR="000E1F67" w:rsidRDefault="000E1F67" w:rsidP="000E1F67">
      <w:pPr>
        <w:shd w:val="clear" w:color="auto" w:fill="FFFFFF"/>
        <w:spacing w:after="0" w:line="360" w:lineRule="auto"/>
        <w:ind w:firstLine="720"/>
        <w:contextualSpacing/>
        <w:jc w:val="both"/>
        <w:rPr>
          <w:rFonts w:ascii="GHEA Grapalat" w:eastAsia="Times New Roman" w:hAnsi="GHEA Grapalat" w:cs="Arial"/>
          <w:sz w:val="24"/>
          <w:szCs w:val="24"/>
          <w:lang w:val="hy-AM"/>
        </w:rPr>
      </w:pPr>
      <w:r>
        <w:rPr>
          <w:rFonts w:ascii="GHEA Grapalat" w:eastAsia="Microsoft JhengHei" w:hAnsi="GHEA Grapalat" w:cs="Microsoft JhengHei"/>
          <w:sz w:val="24"/>
          <w:szCs w:val="24"/>
          <w:lang w:val="hy-AM"/>
        </w:rPr>
        <w:t xml:space="preserve">Նախագծով </w:t>
      </w:r>
      <w:r>
        <w:rPr>
          <w:rFonts w:ascii="GHEA Grapalat" w:eastAsia="Times New Roman" w:hAnsi="GHEA Grapalat" w:cs="Arial"/>
          <w:sz w:val="24"/>
          <w:szCs w:val="24"/>
          <w:lang w:val="hy-AM"/>
        </w:rPr>
        <w:t>առաջարկվում է նաև նախատեսել պաշտոնատար անձի հետ փոխկապակցված անձին պատկանող գույքի բռնագանձման լրացուցիչ նախապայման՝ սահանմանելով, որ այս դեպքերում ապօրինի ծագում ունեցող գույքը ոչ միայն պետք է ձեռք բերված լինի պաշտոնատար անձի՝ համապատասխան պաշտոնը ստանձնելուց հետո, այլև բոլոր դեպքերում դատարանը պետք է առավել հավանական համարի, որ այդ գույքի ձեռքբերումը պայմանավորված է պաշտոնատար անձի՝ համապատասխան պաշտոնը զբաղեցնելու հանգամանքով։</w:t>
      </w:r>
    </w:p>
    <w:p w14:paraId="51397E19" w14:textId="6D3B1C91" w:rsidR="00EC7320" w:rsidRPr="00AF6884" w:rsidRDefault="008D171A" w:rsidP="00F109BC">
      <w:pPr>
        <w:pBdr>
          <w:top w:val="nil"/>
          <w:left w:val="nil"/>
          <w:bottom w:val="nil"/>
          <w:right w:val="nil"/>
          <w:between w:val="nil"/>
        </w:pBdr>
        <w:tabs>
          <w:tab w:val="left" w:pos="990"/>
        </w:tabs>
        <w:spacing w:after="0" w:line="360" w:lineRule="auto"/>
        <w:ind w:firstLine="720"/>
        <w:contextualSpacing/>
        <w:jc w:val="both"/>
        <w:rPr>
          <w:rFonts w:ascii="GHEA Grapalat" w:eastAsia="GHEA Grapalat" w:hAnsi="GHEA Grapalat" w:cs="GHEA Grapalat"/>
          <w:sz w:val="24"/>
          <w:szCs w:val="24"/>
          <w:lang w:val="hy-AM"/>
        </w:rPr>
      </w:pPr>
      <w:r w:rsidRPr="00AF6884">
        <w:rPr>
          <w:rFonts w:ascii="GHEA Grapalat" w:eastAsia="GHEA Grapalat" w:hAnsi="GHEA Grapalat" w:cs="GHEA Grapalat"/>
          <w:b/>
          <w:noProof/>
          <w:sz w:val="24"/>
          <w:szCs w:val="24"/>
          <w:lang w:val="hy-AM"/>
        </w:rPr>
        <w:t>2.3.</w:t>
      </w:r>
      <w:r w:rsidRPr="00AF6884">
        <w:rPr>
          <w:rFonts w:ascii="GHEA Grapalat" w:eastAsia="GHEA Grapalat" w:hAnsi="GHEA Grapalat" w:cs="GHEA Grapalat"/>
          <w:bCs/>
          <w:noProof/>
          <w:sz w:val="24"/>
          <w:szCs w:val="24"/>
          <w:lang w:val="hy-AM"/>
        </w:rPr>
        <w:t xml:space="preserve"> </w:t>
      </w:r>
      <w:r w:rsidR="009A1F85" w:rsidRPr="00AF6884">
        <w:rPr>
          <w:rFonts w:ascii="GHEA Grapalat" w:eastAsia="GHEA Grapalat" w:hAnsi="GHEA Grapalat" w:cs="GHEA Grapalat"/>
          <w:bCs/>
          <w:noProof/>
          <w:sz w:val="24"/>
          <w:szCs w:val="24"/>
          <w:lang w:val="hy-AM"/>
        </w:rPr>
        <w:t xml:space="preserve">Նախագծով առաջարկվում է </w:t>
      </w:r>
      <w:r w:rsidR="00EC7320" w:rsidRPr="00AF6884">
        <w:rPr>
          <w:rFonts w:ascii="GHEA Grapalat" w:eastAsia="GHEA Grapalat" w:hAnsi="GHEA Grapalat" w:cs="GHEA Grapalat"/>
          <w:bCs/>
          <w:noProof/>
          <w:sz w:val="24"/>
          <w:szCs w:val="24"/>
          <w:lang w:val="hy-AM"/>
        </w:rPr>
        <w:t>հստակեցնել Օրենքով նախատեսված որոշ հասկացությունների բովանդակությունը</w:t>
      </w:r>
      <w:r w:rsidR="009A1F85" w:rsidRPr="00AF6884">
        <w:rPr>
          <w:rFonts w:ascii="GHEA Grapalat" w:eastAsia="GHEA Grapalat" w:hAnsi="GHEA Grapalat" w:cs="GHEA Grapalat"/>
          <w:bCs/>
          <w:noProof/>
          <w:sz w:val="24"/>
          <w:szCs w:val="24"/>
          <w:lang w:val="hy-AM"/>
        </w:rPr>
        <w:t>։</w:t>
      </w:r>
      <w:r w:rsidR="00EC7320" w:rsidRPr="00AF6884">
        <w:rPr>
          <w:rFonts w:ascii="GHEA Grapalat" w:eastAsia="GHEA Grapalat" w:hAnsi="GHEA Grapalat" w:cs="GHEA Grapalat"/>
          <w:bCs/>
          <w:noProof/>
          <w:sz w:val="24"/>
          <w:szCs w:val="24"/>
          <w:lang w:val="hy-AM"/>
        </w:rPr>
        <w:t xml:space="preserve"> </w:t>
      </w:r>
      <w:r w:rsidR="008E5B20" w:rsidRPr="00AF6884">
        <w:rPr>
          <w:rFonts w:ascii="GHEA Grapalat" w:eastAsia="GHEA Grapalat" w:hAnsi="GHEA Grapalat" w:cs="GHEA Grapalat"/>
          <w:bCs/>
          <w:noProof/>
          <w:sz w:val="24"/>
          <w:szCs w:val="24"/>
          <w:lang w:val="hy-AM"/>
        </w:rPr>
        <w:t xml:space="preserve">Հաշվի առնելով, որ Օրենքի 5-րդ հոդվածի 1-ին մասի 5-րդ և 6-րդ կետերով նախատեսված հիմքերով ուսումնասիրություն կարող է սկսվել միայն այն դեպքում, երբ անձը պաշտոնատար անձ է (կամ նրա հետ փոխկապակցված անձ), ուստի Օրենքով պաշտոնատար անձ հասկացության սահմանների հստակեցումը ունի էական նշանակություն։ </w:t>
      </w:r>
      <w:r w:rsidR="00EC7320" w:rsidRPr="00AF6884">
        <w:rPr>
          <w:rFonts w:ascii="GHEA Grapalat" w:eastAsia="GHEA Grapalat" w:hAnsi="GHEA Grapalat" w:cs="GHEA Grapalat"/>
          <w:bCs/>
          <w:noProof/>
          <w:sz w:val="24"/>
          <w:szCs w:val="24"/>
          <w:lang w:val="hy-AM"/>
        </w:rPr>
        <w:t xml:space="preserve">Այսպես, </w:t>
      </w:r>
      <w:r w:rsidR="00EC7320" w:rsidRPr="00AF6884">
        <w:rPr>
          <w:rFonts w:ascii="GHEA Grapalat" w:eastAsia="GHEA Grapalat" w:hAnsi="GHEA Grapalat" w:cs="GHEA Grapalat"/>
          <w:sz w:val="24"/>
          <w:szCs w:val="24"/>
          <w:lang w:val="hy-AM"/>
        </w:rPr>
        <w:t xml:space="preserve">Օրենքի 3-րդ հոդվածի 1-ին մասի 11-րդ կետի համաձայն՝ պաշտոնատար անձ է այն անձը, որն իր զբաղեցրած պաշտոնի ուժով ուսումնասիրություն սկսելու պահին «Հանրային ծառայության մասին» օրենքի գործող խմբագրության իմաստով հանդիսանում է հայտարարագիր ներկայացնելու պարտականություն ունեցող անձ կամ անձ, որն զբաղեցրել է այդպիսի պաշտոն կամ անձ, որն զբաղեցրել է այդպիսի պաշտոնին համարժեք պաշտոն։ Անձը համարվում է համարժեք պաշտոն զբաղեցրած, եթե իր իրականացրած գործառույթներին նույնական կամ նմանատիպ գործառույթներ իրականացնող անձն ուսումնասիրությունն սկսելու </w:t>
      </w:r>
      <w:r w:rsidR="00EC7320" w:rsidRPr="00AF6884">
        <w:rPr>
          <w:rFonts w:ascii="GHEA Grapalat" w:eastAsia="GHEA Grapalat" w:hAnsi="GHEA Grapalat" w:cs="GHEA Grapalat"/>
          <w:sz w:val="24"/>
          <w:szCs w:val="24"/>
          <w:lang w:val="hy-AM"/>
        </w:rPr>
        <w:lastRenderedPageBreak/>
        <w:t>պահին «Հանրային ծառայության մասին» օրենքի գործող խմբագրության իմաստով հանդիսանում է հայտարարագիր ներկայացնելու պարտականություն ունեցող անձ։</w:t>
      </w:r>
    </w:p>
    <w:p w14:paraId="1C945538" w14:textId="5EE1E8E7" w:rsidR="00707838" w:rsidRDefault="00707838" w:rsidP="00F109BC">
      <w:pPr>
        <w:pBdr>
          <w:top w:val="nil"/>
          <w:left w:val="nil"/>
          <w:bottom w:val="nil"/>
          <w:right w:val="nil"/>
          <w:between w:val="nil"/>
        </w:pBdr>
        <w:tabs>
          <w:tab w:val="left" w:pos="990"/>
        </w:tabs>
        <w:spacing w:after="0" w:line="360" w:lineRule="auto"/>
        <w:ind w:firstLine="720"/>
        <w:contextualSpacing/>
        <w:jc w:val="both"/>
        <w:rPr>
          <w:rFonts w:ascii="GHEA Grapalat" w:eastAsia="GHEA Grapalat" w:hAnsi="GHEA Grapalat" w:cs="GHEA Grapalat"/>
          <w:sz w:val="24"/>
          <w:szCs w:val="24"/>
          <w:lang w:val="hy-AM"/>
        </w:rPr>
      </w:pPr>
      <w:r w:rsidRPr="00AF6884">
        <w:rPr>
          <w:rFonts w:ascii="GHEA Grapalat" w:eastAsia="GHEA Grapalat" w:hAnsi="GHEA Grapalat" w:cs="GHEA Grapalat"/>
          <w:sz w:val="24"/>
          <w:szCs w:val="24"/>
          <w:lang w:val="hy-AM"/>
        </w:rPr>
        <w:t>«Հանրային ծառայության մասին» օրենքի 34-րդ հոդվածի 1.1-ին մասի համաձայն՝ սույն օրենքի իմաստով՝ հայտարարատու պաշտոնատար անձինք են համարվում նաև պետական և համայնքային ոչ առևտրային կազմակերպությունների, պետության կողմից հիմնադրված հիմնադրամների, 50 և ավելի տոկոս Հայաստանի Հանրապետության և համայնքի մասնակցությամբ առևտրային կազմակերպության գործադիր մարմնի ղեկավարները (կոլեգիալ գործադիր մարմնի անդամները), որոնք օրենսդրությամբ սահմանված հիմքերի առկայության դեպքում Կոռուպցիայի կանխարգելման հանձնաժողովի պահանջով ներկայացնում են գույքի, եկամուտների, շահերի և ծախսերի իրավիճակային հայտարարագիր:</w:t>
      </w:r>
    </w:p>
    <w:p w14:paraId="49DC4D5D" w14:textId="7F27F0B4" w:rsidR="000E1F67" w:rsidRPr="000E1F67" w:rsidRDefault="00E43ED9" w:rsidP="00F109BC">
      <w:pPr>
        <w:pBdr>
          <w:top w:val="nil"/>
          <w:left w:val="nil"/>
          <w:bottom w:val="nil"/>
          <w:right w:val="nil"/>
          <w:between w:val="nil"/>
        </w:pBdr>
        <w:tabs>
          <w:tab w:val="left" w:pos="990"/>
        </w:tabs>
        <w:spacing w:after="0" w:line="360" w:lineRule="auto"/>
        <w:ind w:firstLine="720"/>
        <w:contextualSpacing/>
        <w:jc w:val="both"/>
        <w:rPr>
          <w:rFonts w:ascii="GHEA Grapalat" w:eastAsia="GHEA Grapalat" w:hAnsi="GHEA Grapalat" w:cs="GHEA Grapalat"/>
          <w:sz w:val="24"/>
          <w:szCs w:val="24"/>
          <w:lang w:val="hy-AM"/>
        </w:rPr>
      </w:pPr>
      <w:r w:rsidRPr="00AF6884">
        <w:rPr>
          <w:rFonts w:ascii="GHEA Grapalat" w:eastAsia="GHEA Grapalat" w:hAnsi="GHEA Grapalat" w:cs="GHEA Grapalat"/>
          <w:sz w:val="24"/>
          <w:szCs w:val="24"/>
          <w:lang w:val="hy-AM"/>
        </w:rPr>
        <w:t>«</w:t>
      </w:r>
      <w:r>
        <w:rPr>
          <w:rFonts w:ascii="GHEA Grapalat" w:eastAsia="GHEA Grapalat" w:hAnsi="GHEA Grapalat" w:cs="GHEA Grapalat"/>
          <w:sz w:val="24"/>
          <w:szCs w:val="24"/>
          <w:lang w:val="hy-AM"/>
        </w:rPr>
        <w:t>Կոռուպցիայի կանխարգելման հանձնաժողովի</w:t>
      </w:r>
      <w:r w:rsidRPr="00AF6884">
        <w:rPr>
          <w:rFonts w:ascii="GHEA Grapalat" w:eastAsia="GHEA Grapalat" w:hAnsi="GHEA Grapalat" w:cs="GHEA Grapalat"/>
          <w:sz w:val="24"/>
          <w:szCs w:val="24"/>
          <w:lang w:val="hy-AM"/>
        </w:rPr>
        <w:t xml:space="preserve"> մասին» օրենքի </w:t>
      </w:r>
      <w:r w:rsidR="000E1F67" w:rsidRPr="000E1F67">
        <w:rPr>
          <w:rFonts w:ascii="GHEA Grapalat" w:eastAsia="GHEA Grapalat" w:hAnsi="GHEA Grapalat" w:cs="GHEA Grapalat"/>
          <w:sz w:val="24"/>
          <w:szCs w:val="24"/>
          <w:lang w:val="hy-AM"/>
        </w:rPr>
        <w:t>25-</w:t>
      </w:r>
      <w:r w:rsidR="000E1F67">
        <w:rPr>
          <w:rFonts w:ascii="GHEA Grapalat" w:eastAsia="GHEA Grapalat" w:hAnsi="GHEA Grapalat" w:cs="GHEA Grapalat"/>
          <w:sz w:val="24"/>
          <w:szCs w:val="24"/>
          <w:lang w:val="hy-AM"/>
        </w:rPr>
        <w:t xml:space="preserve">րդ հոդվածի </w:t>
      </w:r>
      <w:r w:rsidR="000E1F67" w:rsidRPr="000E1F67">
        <w:rPr>
          <w:rFonts w:ascii="GHEA Grapalat" w:eastAsia="GHEA Grapalat" w:hAnsi="GHEA Grapalat" w:cs="GHEA Grapalat"/>
          <w:sz w:val="24"/>
          <w:szCs w:val="24"/>
          <w:lang w:val="hy-AM"/>
        </w:rPr>
        <w:t>7-</w:t>
      </w:r>
      <w:r w:rsidR="000E1F67">
        <w:rPr>
          <w:rFonts w:ascii="GHEA Grapalat" w:eastAsia="GHEA Grapalat" w:hAnsi="GHEA Grapalat" w:cs="GHEA Grapalat"/>
          <w:sz w:val="24"/>
          <w:szCs w:val="24"/>
          <w:lang w:val="hy-AM"/>
        </w:rPr>
        <w:t xml:space="preserve">րդ մասի </w:t>
      </w:r>
      <w:r w:rsidR="000E1F67" w:rsidRPr="000E1F67">
        <w:rPr>
          <w:rFonts w:ascii="GHEA Grapalat" w:eastAsia="GHEA Grapalat" w:hAnsi="GHEA Grapalat" w:cs="GHEA Grapalat"/>
          <w:sz w:val="24"/>
          <w:szCs w:val="24"/>
          <w:lang w:val="hy-AM"/>
        </w:rPr>
        <w:t>2-</w:t>
      </w:r>
      <w:r w:rsidR="000E1F67">
        <w:rPr>
          <w:rFonts w:ascii="GHEA Grapalat" w:eastAsia="GHEA Grapalat" w:hAnsi="GHEA Grapalat" w:cs="GHEA Grapalat"/>
          <w:sz w:val="24"/>
          <w:szCs w:val="24"/>
          <w:lang w:val="hy-AM"/>
        </w:rPr>
        <w:t xml:space="preserve">րդ կետի համաձայն՝ </w:t>
      </w:r>
      <w:r w:rsidR="000E1F67" w:rsidRPr="000E1F67">
        <w:rPr>
          <w:rFonts w:ascii="GHEA Grapalat" w:eastAsia="GHEA Grapalat" w:hAnsi="GHEA Grapalat" w:cs="GHEA Grapalat"/>
          <w:sz w:val="24"/>
          <w:szCs w:val="24"/>
          <w:lang w:val="hy-AM"/>
        </w:rPr>
        <w:t>(</w:t>
      </w:r>
      <w:r w:rsidR="000E1F67">
        <w:rPr>
          <w:rFonts w:ascii="GHEA Grapalat" w:eastAsia="GHEA Grapalat" w:hAnsi="GHEA Grapalat" w:cs="GHEA Grapalat"/>
          <w:sz w:val="24"/>
          <w:szCs w:val="24"/>
          <w:lang w:val="hy-AM"/>
        </w:rPr>
        <w:t>...</w:t>
      </w:r>
      <w:r w:rsidR="000E1F67" w:rsidRPr="000E1F67">
        <w:rPr>
          <w:rFonts w:ascii="GHEA Grapalat" w:eastAsia="GHEA Grapalat" w:hAnsi="GHEA Grapalat" w:cs="GHEA Grapalat"/>
          <w:sz w:val="24"/>
          <w:szCs w:val="24"/>
          <w:lang w:val="hy-AM"/>
        </w:rPr>
        <w:t>)</w:t>
      </w:r>
      <w:r w:rsidR="000E1F67">
        <w:rPr>
          <w:rFonts w:ascii="GHEA Grapalat" w:eastAsia="GHEA Grapalat" w:hAnsi="GHEA Grapalat" w:cs="GHEA Grapalat"/>
          <w:sz w:val="24"/>
          <w:szCs w:val="24"/>
          <w:lang w:val="hy-AM"/>
        </w:rPr>
        <w:t xml:space="preserve"> </w:t>
      </w:r>
      <w:r w:rsidR="000E1F67" w:rsidRPr="000E1F67">
        <w:rPr>
          <w:rFonts w:ascii="GHEA Grapalat" w:eastAsia="GHEA Grapalat" w:hAnsi="GHEA Grapalat" w:cs="GHEA Grapalat"/>
          <w:sz w:val="24"/>
          <w:szCs w:val="24"/>
          <w:lang w:val="hy-AM"/>
        </w:rPr>
        <w:t>Հանձնաժողովն իրավասու է</w:t>
      </w:r>
      <w:r w:rsidR="000E1F67">
        <w:rPr>
          <w:rFonts w:ascii="GHEA Grapalat" w:eastAsia="GHEA Grapalat" w:hAnsi="GHEA Grapalat" w:cs="GHEA Grapalat"/>
          <w:sz w:val="24"/>
          <w:szCs w:val="24"/>
          <w:lang w:val="hy-AM"/>
        </w:rPr>
        <w:t xml:space="preserve"> </w:t>
      </w:r>
      <w:r w:rsidR="000E1F67" w:rsidRPr="000E1F67">
        <w:rPr>
          <w:rFonts w:ascii="GHEA Grapalat" w:eastAsia="GHEA Grapalat" w:hAnsi="GHEA Grapalat" w:cs="GHEA Grapalat"/>
          <w:sz w:val="24"/>
          <w:szCs w:val="24"/>
          <w:lang w:val="hy-AM"/>
        </w:rPr>
        <w:t>«Հանրային ծառայության մասին» օրենքի իմաստով հայտարարատուի հետ մերձավոր ազգակցությամբ կամ խնամիությամբ կապված անձից, հայտարարագրված կամ հայտարարագրման ենթակա գործարքի կողմ հանդիսացող յուրաքանչյուր անձից կամ այն անձից, որին սեփականության իրավունքով կարող է պատկանել հայտարարատուի կողմից փաստացի տիրապետվող կամ օգտագործվող անշարժ գույքը, տրանսպորտային միջոցը կամ «Հանրային ծառայության մասին» օրենքի իմաստով թանկարժեք գույքը, պահանջելու ներկայացնել գույքի և եկամուտների իրավիճակային հայտարարագիր, եթե վերը նշված կասկածները կարող են փարատվել իրավիճակային հայտարարագրով ներկայացնելու ենթակա տվյալների վերլուծությամբ:</w:t>
      </w:r>
      <w:r w:rsidR="000E1F67">
        <w:rPr>
          <w:rFonts w:ascii="GHEA Grapalat" w:eastAsia="GHEA Grapalat" w:hAnsi="GHEA Grapalat" w:cs="GHEA Grapalat"/>
          <w:sz w:val="24"/>
          <w:szCs w:val="24"/>
          <w:lang w:val="hy-AM"/>
        </w:rPr>
        <w:t xml:space="preserve"> </w:t>
      </w:r>
      <w:r w:rsidR="000E1F67" w:rsidRPr="000E1F67">
        <w:rPr>
          <w:rFonts w:ascii="GHEA Grapalat" w:eastAsia="GHEA Grapalat" w:hAnsi="GHEA Grapalat" w:cs="GHEA Grapalat"/>
          <w:sz w:val="24"/>
          <w:szCs w:val="24"/>
          <w:lang w:val="hy-AM"/>
        </w:rPr>
        <w:t>(</w:t>
      </w:r>
      <w:r w:rsidR="000E1F67">
        <w:rPr>
          <w:rFonts w:ascii="GHEA Grapalat" w:eastAsia="GHEA Grapalat" w:hAnsi="GHEA Grapalat" w:cs="GHEA Grapalat"/>
          <w:sz w:val="24"/>
          <w:szCs w:val="24"/>
          <w:lang w:val="hy-AM"/>
        </w:rPr>
        <w:t>...</w:t>
      </w:r>
      <w:r w:rsidR="000E1F67" w:rsidRPr="000E1F67">
        <w:rPr>
          <w:rFonts w:ascii="GHEA Grapalat" w:eastAsia="GHEA Grapalat" w:hAnsi="GHEA Grapalat" w:cs="GHEA Grapalat"/>
          <w:sz w:val="24"/>
          <w:szCs w:val="24"/>
          <w:lang w:val="hy-AM"/>
        </w:rPr>
        <w:t>)</w:t>
      </w:r>
      <w:r w:rsidR="000E1F67">
        <w:rPr>
          <w:rFonts w:ascii="GHEA Grapalat" w:eastAsia="GHEA Grapalat" w:hAnsi="GHEA Grapalat" w:cs="GHEA Grapalat"/>
          <w:sz w:val="24"/>
          <w:szCs w:val="24"/>
          <w:lang w:val="hy-AM"/>
        </w:rPr>
        <w:t>:</w:t>
      </w:r>
    </w:p>
    <w:p w14:paraId="5B52863D" w14:textId="49C494A3" w:rsidR="008E5B20" w:rsidRPr="00AF6884" w:rsidRDefault="00707838" w:rsidP="00F109BC">
      <w:pPr>
        <w:spacing w:after="0" w:line="360" w:lineRule="auto"/>
        <w:ind w:firstLine="720"/>
        <w:contextualSpacing/>
        <w:jc w:val="both"/>
        <w:rPr>
          <w:rFonts w:ascii="GHEA Grapalat" w:eastAsia="GHEA Grapalat" w:hAnsi="GHEA Grapalat" w:cs="GHEA Grapalat"/>
          <w:sz w:val="24"/>
          <w:szCs w:val="24"/>
          <w:lang w:val="hy-AM"/>
        </w:rPr>
      </w:pPr>
      <w:r w:rsidRPr="00AF6884">
        <w:rPr>
          <w:rFonts w:ascii="GHEA Grapalat" w:eastAsia="GHEA Grapalat" w:hAnsi="GHEA Grapalat" w:cs="GHEA Grapalat"/>
          <w:bCs/>
          <w:noProof/>
          <w:sz w:val="24"/>
          <w:szCs w:val="24"/>
          <w:lang w:val="hy-AM"/>
        </w:rPr>
        <w:t>Այսպիսով, ներպետական օրենսդրությունը նախատեսում է հայտարարատու պաշտոնատար անձանց երկու կատեգորիա</w:t>
      </w:r>
      <w:r w:rsidR="00BD7916" w:rsidRPr="00AF6884">
        <w:rPr>
          <w:rFonts w:ascii="GHEA Grapalat" w:eastAsia="GHEA Grapalat" w:hAnsi="GHEA Grapalat" w:cs="GHEA Grapalat"/>
          <w:bCs/>
          <w:noProof/>
          <w:sz w:val="24"/>
          <w:szCs w:val="24"/>
          <w:lang w:val="hy-AM"/>
        </w:rPr>
        <w:t>.</w:t>
      </w:r>
      <w:r w:rsidRPr="00AF6884">
        <w:rPr>
          <w:rFonts w:ascii="GHEA Grapalat" w:eastAsia="GHEA Grapalat" w:hAnsi="GHEA Grapalat" w:cs="GHEA Grapalat"/>
          <w:bCs/>
          <w:noProof/>
          <w:sz w:val="24"/>
          <w:szCs w:val="24"/>
          <w:lang w:val="hy-AM"/>
        </w:rPr>
        <w:t xml:space="preserve"> անձինք, որոնք զբաղեցրած պաշտոնի ուժով ներկայացնում են պաշտոնի ստանձնման, տարեկան, պաշտոնի դադարեցման հայտարարագրեր, և անձինք, որոնք </w:t>
      </w:r>
      <w:r w:rsidRPr="00AF6884">
        <w:rPr>
          <w:rFonts w:ascii="GHEA Grapalat" w:eastAsia="GHEA Grapalat" w:hAnsi="GHEA Grapalat" w:cs="GHEA Grapalat"/>
          <w:sz w:val="24"/>
          <w:szCs w:val="24"/>
          <w:lang w:val="hy-AM"/>
        </w:rPr>
        <w:t xml:space="preserve">«Հանրային ծառայության մասին» օրենքով և «Կոռուպցիայի կանխարգելման հանձնաժողովի մասին» օրենքով նախատեսված </w:t>
      </w:r>
      <w:r w:rsidR="008E5B20" w:rsidRPr="00AF6884">
        <w:rPr>
          <w:rFonts w:ascii="GHEA Grapalat" w:eastAsia="GHEA Grapalat" w:hAnsi="GHEA Grapalat" w:cs="GHEA Grapalat"/>
          <w:sz w:val="24"/>
          <w:szCs w:val="24"/>
          <w:lang w:val="hy-AM"/>
        </w:rPr>
        <w:t xml:space="preserve">դեպքերում և </w:t>
      </w:r>
      <w:r w:rsidRPr="00AF6884">
        <w:rPr>
          <w:rFonts w:ascii="GHEA Grapalat" w:eastAsia="GHEA Grapalat" w:hAnsi="GHEA Grapalat" w:cs="GHEA Grapalat"/>
          <w:sz w:val="24"/>
          <w:szCs w:val="24"/>
          <w:lang w:val="hy-AM"/>
        </w:rPr>
        <w:t xml:space="preserve">կարգով </w:t>
      </w:r>
      <w:r w:rsidR="008E5B20" w:rsidRPr="00AF6884">
        <w:rPr>
          <w:rFonts w:ascii="GHEA Grapalat" w:eastAsia="GHEA Grapalat" w:hAnsi="GHEA Grapalat" w:cs="GHEA Grapalat"/>
          <w:sz w:val="24"/>
          <w:szCs w:val="24"/>
          <w:lang w:val="hy-AM"/>
        </w:rPr>
        <w:t xml:space="preserve">Կոռուպցիայի կանխարգելման հանձնաժողովի պահանջով </w:t>
      </w:r>
      <w:r w:rsidR="008E5B20" w:rsidRPr="00AF6884">
        <w:rPr>
          <w:rFonts w:ascii="GHEA Grapalat" w:eastAsia="GHEA Grapalat" w:hAnsi="GHEA Grapalat" w:cs="GHEA Grapalat"/>
          <w:sz w:val="24"/>
          <w:szCs w:val="24"/>
          <w:lang w:val="hy-AM"/>
        </w:rPr>
        <w:lastRenderedPageBreak/>
        <w:t>ներկայացնում են գույքի, եկամուտների, շահերի և ծախսերի իրավիճակային հայտարարագիր</w:t>
      </w:r>
      <w:r w:rsidRPr="00AF6884">
        <w:rPr>
          <w:rFonts w:ascii="GHEA Grapalat" w:eastAsia="GHEA Grapalat" w:hAnsi="GHEA Grapalat" w:cs="GHEA Grapalat"/>
          <w:sz w:val="24"/>
          <w:szCs w:val="24"/>
          <w:lang w:val="hy-AM"/>
        </w:rPr>
        <w:t>։</w:t>
      </w:r>
    </w:p>
    <w:p w14:paraId="671FA392" w14:textId="6551B284" w:rsidR="008E5B20" w:rsidRPr="00AF6884" w:rsidRDefault="008E5B20" w:rsidP="00F109BC">
      <w:pPr>
        <w:spacing w:after="0" w:line="360" w:lineRule="auto"/>
        <w:ind w:firstLine="720"/>
        <w:contextualSpacing/>
        <w:jc w:val="both"/>
        <w:rPr>
          <w:rFonts w:ascii="Microsoft JhengHei" w:eastAsia="Microsoft JhengHei" w:hAnsi="Microsoft JhengHei" w:cs="Microsoft JhengHei"/>
          <w:sz w:val="24"/>
          <w:szCs w:val="24"/>
          <w:lang w:val="hy-AM"/>
        </w:rPr>
      </w:pPr>
      <w:r w:rsidRPr="00AF6884">
        <w:rPr>
          <w:rFonts w:ascii="GHEA Grapalat" w:eastAsia="GHEA Grapalat" w:hAnsi="GHEA Grapalat" w:cs="GHEA Grapalat"/>
          <w:sz w:val="24"/>
          <w:szCs w:val="24"/>
          <w:lang w:val="hy-AM"/>
        </w:rPr>
        <w:t>Օրենքի 3-րդ հոդվածի 1-ին մասի 11-րդ կետով նախատեսված պաշտոնատար անձ հասկացությունը պարունակում է նշում հայտարարագիր ներկայացնելու պարտականություն ունեցող անձանց մասին</w:t>
      </w:r>
      <w:r w:rsidR="003A7BC6" w:rsidRPr="00AF6884">
        <w:rPr>
          <w:rFonts w:ascii="GHEA Grapalat" w:eastAsia="GHEA Grapalat" w:hAnsi="GHEA Grapalat" w:cs="GHEA Grapalat"/>
          <w:sz w:val="24"/>
          <w:szCs w:val="24"/>
          <w:lang w:val="hy-AM"/>
        </w:rPr>
        <w:t>,</w:t>
      </w:r>
      <w:r w:rsidRPr="00AF6884">
        <w:rPr>
          <w:rFonts w:ascii="GHEA Grapalat" w:eastAsia="GHEA Grapalat" w:hAnsi="GHEA Grapalat" w:cs="GHEA Grapalat"/>
          <w:sz w:val="24"/>
          <w:szCs w:val="24"/>
          <w:lang w:val="hy-AM"/>
        </w:rPr>
        <w:t xml:space="preserve"> և </w:t>
      </w:r>
      <w:r w:rsidR="003A7BC6" w:rsidRPr="00AF6884">
        <w:rPr>
          <w:rFonts w:ascii="GHEA Grapalat" w:eastAsia="GHEA Grapalat" w:hAnsi="GHEA Grapalat" w:cs="GHEA Grapalat"/>
          <w:sz w:val="24"/>
          <w:szCs w:val="24"/>
          <w:lang w:val="hy-AM"/>
        </w:rPr>
        <w:t>սահմանված չէ</w:t>
      </w:r>
      <w:r w:rsidRPr="00AF6884">
        <w:rPr>
          <w:rFonts w:ascii="GHEA Grapalat" w:eastAsia="GHEA Grapalat" w:hAnsi="GHEA Grapalat" w:cs="GHEA Grapalat"/>
          <w:sz w:val="24"/>
          <w:szCs w:val="24"/>
          <w:lang w:val="hy-AM"/>
        </w:rPr>
        <w:t xml:space="preserve"> բացառություն </w:t>
      </w:r>
      <w:r w:rsidR="003A7BC6" w:rsidRPr="00AF6884">
        <w:rPr>
          <w:rFonts w:ascii="GHEA Grapalat" w:eastAsia="GHEA Grapalat" w:hAnsi="GHEA Grapalat" w:cs="GHEA Grapalat"/>
          <w:sz w:val="24"/>
          <w:szCs w:val="24"/>
          <w:lang w:val="hy-AM"/>
        </w:rPr>
        <w:t>իրավիճակային հայտարարագիր ներկայացնելու պարտականություն ունեցող անձանց մասով։ Այս պայմաններում նորմի տառացի մեկնաբանությունը կարող է հանգեցնել նրան, որ իրավիճակային հայտարարագիր ներկայացնելու պարտականություն ունեցող անձանց պատկանող գույքի առնչությամբ ևս կարող են սկսվել ուսումնասիրություններ, մինչդեռ ակնհայտ է, որ դա չի բխում</w:t>
      </w:r>
      <w:r w:rsidR="002F572C" w:rsidRPr="00AF6884">
        <w:rPr>
          <w:rFonts w:ascii="GHEA Grapalat" w:eastAsia="GHEA Grapalat" w:hAnsi="GHEA Grapalat" w:cs="GHEA Grapalat"/>
          <w:sz w:val="24"/>
          <w:szCs w:val="24"/>
          <w:lang w:val="hy-AM"/>
        </w:rPr>
        <w:t xml:space="preserve"> </w:t>
      </w:r>
      <w:r w:rsidR="003A7BC6" w:rsidRPr="00AF6884">
        <w:rPr>
          <w:rFonts w:ascii="GHEA Grapalat" w:eastAsia="GHEA Grapalat" w:hAnsi="GHEA Grapalat" w:cs="GHEA Grapalat"/>
          <w:sz w:val="24"/>
          <w:szCs w:val="24"/>
          <w:lang w:val="hy-AM"/>
        </w:rPr>
        <w:t>օրենսդրի նպատակներից և օրենքի տրամաբանությունից՝ հաշվի առնելով, որ իրավիճակային հայտարարագիր կարող է պահանջվել, օրինակ, հայտարարագրման ենթակա գործարքի կողմ հանդիսացող յուրաքանչյուր անձից կամ այն անձից, որին սեփականության իրավունքով կարող է պատկանել հայտարարատուի կողմից փաստացի տիրապետվող կամ օգտագործվող գույք։</w:t>
      </w:r>
    </w:p>
    <w:p w14:paraId="11B87EC6" w14:textId="58A443C1" w:rsidR="003A7BC6" w:rsidRPr="00AF6884" w:rsidRDefault="003A7BC6" w:rsidP="00F109BC">
      <w:pPr>
        <w:spacing w:after="0" w:line="360" w:lineRule="auto"/>
        <w:ind w:firstLine="720"/>
        <w:contextualSpacing/>
        <w:jc w:val="both"/>
        <w:rPr>
          <w:rFonts w:ascii="GHEA Grapalat" w:eastAsia="GHEA Grapalat" w:hAnsi="GHEA Grapalat" w:cs="GHEA Grapalat"/>
          <w:sz w:val="24"/>
          <w:szCs w:val="24"/>
          <w:lang w:val="hy-AM"/>
        </w:rPr>
      </w:pPr>
      <w:r w:rsidRPr="00AF6884">
        <w:rPr>
          <w:rFonts w:ascii="GHEA Grapalat" w:eastAsia="GHEA Grapalat" w:hAnsi="GHEA Grapalat" w:cs="GHEA Grapalat"/>
          <w:sz w:val="24"/>
          <w:szCs w:val="24"/>
          <w:lang w:val="hy-AM"/>
        </w:rPr>
        <w:t>Ելնելով վերոգրյալից՝ Նախագծով առաջարկվում է հստակեցնել Օրենքով նախատեսված պաշտոնատար անձ հասկացության բովանդակությունը՝ հստակ սահմանել</w:t>
      </w:r>
      <w:r w:rsidR="000E1F67">
        <w:rPr>
          <w:rFonts w:ascii="GHEA Grapalat" w:eastAsia="GHEA Grapalat" w:hAnsi="GHEA Grapalat" w:cs="GHEA Grapalat"/>
          <w:sz w:val="24"/>
          <w:szCs w:val="24"/>
          <w:lang w:val="hy-AM"/>
        </w:rPr>
        <w:t>ով</w:t>
      </w:r>
      <w:r w:rsidRPr="00AF6884">
        <w:rPr>
          <w:rFonts w:ascii="GHEA Grapalat" w:eastAsia="GHEA Grapalat" w:hAnsi="GHEA Grapalat" w:cs="GHEA Grapalat"/>
          <w:sz w:val="24"/>
          <w:szCs w:val="24"/>
          <w:lang w:val="hy-AM"/>
        </w:rPr>
        <w:t>, որ իրավիճակային հայտարարագիր ներկայացնելու պարտականություն ունեցող անձինք Օրենքի իմաստով պաշտոնատար անձ չեն։</w:t>
      </w:r>
    </w:p>
    <w:p w14:paraId="491F619B" w14:textId="2A4D4159" w:rsidR="003A7BC6" w:rsidRPr="00AF6884" w:rsidRDefault="000F1414" w:rsidP="00F109BC">
      <w:pPr>
        <w:spacing w:after="0" w:line="360" w:lineRule="auto"/>
        <w:ind w:firstLine="720"/>
        <w:contextualSpacing/>
        <w:jc w:val="both"/>
        <w:rPr>
          <w:rFonts w:ascii="GHEA Grapalat" w:eastAsia="GHEA Grapalat" w:hAnsi="GHEA Grapalat" w:cs="GHEA Grapalat"/>
          <w:sz w:val="24"/>
          <w:szCs w:val="24"/>
          <w:lang w:val="hy-AM"/>
        </w:rPr>
      </w:pPr>
      <w:r w:rsidRPr="00AF6884">
        <w:rPr>
          <w:rFonts w:ascii="GHEA Grapalat" w:eastAsia="GHEA Grapalat" w:hAnsi="GHEA Grapalat" w:cs="GHEA Grapalat"/>
          <w:sz w:val="24"/>
          <w:szCs w:val="24"/>
          <w:lang w:val="hy-AM"/>
        </w:rPr>
        <w:t>Օրենքով սահմանված հասկացությունների շրջանակում նախատեսվող մյուս փոփոխությունը վերաբերում է շուկայականից էականորեն ցածր գին հասկացությանը։ Այսպես, Օրենքի 3-րդ հոդվածի 1-ին մասի 5-րդ կետի գ ենթակետի համաձայն՝ անձին պատկանող գույքի է այն գույքը, որը ուսումնասիրվող ժամանակահատվածում տվյալ անձն անհատույց կամ փաստացի անհատույց կամ շուկայականից էականորեն ցածր գնով փոխանցել է այլ անձի։</w:t>
      </w:r>
    </w:p>
    <w:p w14:paraId="13C9A3C1" w14:textId="25D72029" w:rsidR="001A7C39" w:rsidRPr="00AF6884" w:rsidRDefault="000F1414" w:rsidP="00F109BC">
      <w:pPr>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 xml:space="preserve">Գործնականում խնդրահարույց է գնահատել՝ արդյոք իրավաբանական անձում մասնակցության օտարման դեպքերում գործարքի հատուցման արժեքը շուկայականից էականորեն ցածր է, թե ոչ։ </w:t>
      </w:r>
      <w:r w:rsidR="001A7C39" w:rsidRPr="00AF6884">
        <w:rPr>
          <w:rFonts w:ascii="GHEA Grapalat" w:eastAsia="Microsoft JhengHei" w:hAnsi="GHEA Grapalat" w:cs="Microsoft JhengHei"/>
          <w:sz w:val="24"/>
          <w:szCs w:val="24"/>
          <w:lang w:val="hy-AM"/>
        </w:rPr>
        <w:t xml:space="preserve">Սա պայմանավորված է նրանով, որ Իրավասու մարմինը </w:t>
      </w:r>
      <w:r w:rsidR="001A7C39" w:rsidRPr="00AF6884">
        <w:rPr>
          <w:rFonts w:ascii="GHEA Grapalat" w:eastAsia="Microsoft JhengHei" w:hAnsi="GHEA Grapalat" w:cs="Microsoft JhengHei"/>
          <w:sz w:val="24"/>
          <w:szCs w:val="24"/>
          <w:lang w:val="hy-AM"/>
        </w:rPr>
        <w:lastRenderedPageBreak/>
        <w:t xml:space="preserve">ուսումնասիրության փուլում չունի իրավաբանական անձում մասնակցության արժեքի պարզման նպատակով անհրաժեշտ տեղեկատվություն ձեռք բերելու </w:t>
      </w:r>
      <w:r w:rsidR="000E1F67">
        <w:rPr>
          <w:rFonts w:ascii="GHEA Grapalat" w:eastAsia="Microsoft JhengHei" w:hAnsi="GHEA Grapalat" w:cs="Microsoft JhengHei"/>
          <w:sz w:val="24"/>
          <w:szCs w:val="24"/>
          <w:lang w:val="hy-AM"/>
        </w:rPr>
        <w:t xml:space="preserve">բավարար </w:t>
      </w:r>
      <w:r w:rsidR="001A7C39" w:rsidRPr="00AF6884">
        <w:rPr>
          <w:rFonts w:ascii="GHEA Grapalat" w:eastAsia="Microsoft JhengHei" w:hAnsi="GHEA Grapalat" w:cs="Microsoft JhengHei"/>
          <w:sz w:val="24"/>
          <w:szCs w:val="24"/>
          <w:lang w:val="hy-AM"/>
        </w:rPr>
        <w:t>հնարավորություն</w:t>
      </w:r>
      <w:r w:rsidR="000E1F67">
        <w:rPr>
          <w:rFonts w:ascii="GHEA Grapalat" w:eastAsia="Microsoft JhengHei" w:hAnsi="GHEA Grapalat" w:cs="Microsoft JhengHei"/>
          <w:sz w:val="24"/>
          <w:szCs w:val="24"/>
          <w:lang w:val="hy-AM"/>
        </w:rPr>
        <w:t>ներ</w:t>
      </w:r>
      <w:r w:rsidR="001A7C39" w:rsidRPr="00AF6884">
        <w:rPr>
          <w:rFonts w:ascii="GHEA Grapalat" w:eastAsia="Microsoft JhengHei" w:hAnsi="GHEA Grapalat" w:cs="Microsoft JhengHei"/>
          <w:sz w:val="24"/>
          <w:szCs w:val="24"/>
          <w:lang w:val="hy-AM"/>
        </w:rPr>
        <w:t xml:space="preserve">: </w:t>
      </w:r>
    </w:p>
    <w:p w14:paraId="399BEDAB" w14:textId="63BD7E4A" w:rsidR="001A7C39" w:rsidRPr="00AF6884" w:rsidRDefault="001A7C39" w:rsidP="00F109BC">
      <w:pPr>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Մասնավորապես, թեև Օրենքի 11-րդ հոդվածի 1-ին մասի 2-րդ կետի համաձայն՝ ուսումնասիրություն իրականացնելու և հայց հարուցելու նպատակով իրավասու մարմինն իրավունք ունի</w:t>
      </w:r>
      <w:r w:rsidR="00E43ED9">
        <w:rPr>
          <w:rFonts w:ascii="GHEA Grapalat" w:eastAsia="Microsoft JhengHei" w:hAnsi="GHEA Grapalat" w:cs="Microsoft JhengHei"/>
          <w:sz w:val="24"/>
          <w:szCs w:val="24"/>
          <w:lang w:val="hy-AM"/>
        </w:rPr>
        <w:t xml:space="preserve"> </w:t>
      </w:r>
      <w:r w:rsidRPr="00AF6884">
        <w:rPr>
          <w:rFonts w:ascii="GHEA Grapalat" w:eastAsia="Microsoft JhengHei" w:hAnsi="GHEA Grapalat" w:cs="Microsoft JhengHei"/>
          <w:sz w:val="24"/>
          <w:szCs w:val="24"/>
          <w:lang w:val="hy-AM"/>
        </w:rPr>
        <w:t xml:space="preserve">ֆիզիկական և իրավաբանական անձանցից պահանջելու և ստանալու իրենց տիրապետության ներքո գտնվող տեղեկություններ և փաստաթղթեր, սակայն իրավաբանական անձի կողմից Իրավասու մարմնի պահանջով նման տեղեկատվության չտրամադրումը չի հանգեցնում իրավական որևէ հետևանքի, որպիսի հանգամանքով պայմանավորված իրավաբանական անձինք կարող են չտրամադրել (գործնականում բազմաթիվ դեպքերում չեն տրամադրում) անհրաժեշտ այն փաստաթղթերը, որոնց հիման վրա կարող է պարզվել </w:t>
      </w:r>
      <w:r w:rsidR="00E43ED9">
        <w:rPr>
          <w:rFonts w:ascii="GHEA Grapalat" w:eastAsia="Microsoft JhengHei" w:hAnsi="GHEA Grapalat" w:cs="Microsoft JhengHei"/>
          <w:sz w:val="24"/>
          <w:szCs w:val="24"/>
          <w:lang w:val="hy-AM"/>
        </w:rPr>
        <w:t>մասնակցության</w:t>
      </w:r>
      <w:r w:rsidRPr="00AF6884">
        <w:rPr>
          <w:rFonts w:ascii="GHEA Grapalat" w:eastAsia="Microsoft JhengHei" w:hAnsi="GHEA Grapalat" w:cs="Microsoft JhengHei"/>
          <w:sz w:val="24"/>
          <w:szCs w:val="24"/>
          <w:lang w:val="hy-AM"/>
        </w:rPr>
        <w:t xml:space="preserve"> գինը:</w:t>
      </w:r>
    </w:p>
    <w:p w14:paraId="2DF988B2" w14:textId="6A7DAFC8" w:rsidR="001A7C39" w:rsidRPr="00AF6884" w:rsidRDefault="001A7C39" w:rsidP="00F109BC">
      <w:pPr>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Ընդ որում, նշված դեպքերում Իրավասու մարմինը կարող է ներկայացնել միայն բաժնեմասի ձեռքբերման արժեքի չափով գումարի բռնագանձման պահանջ, որը, ըստ էության, չի կարող ծառայել Օրենքով սահմանված նպատակի իրագործմանը՝ հաշվի առնելով, որ գործնականում միլիոնավոր կամ միլիարդավոր դրամների շրջանառություն ունեցող և խոշոր շահույթներ բաշխող ընկերությունների բաժնեմասերն օտարվում են բաժնեմասի ձևական անվանական արժեքով (50.000, 10.000 կամ նույնիսկ 1.000 ՀՀ դրամով):</w:t>
      </w:r>
    </w:p>
    <w:p w14:paraId="13761884" w14:textId="1F3340A2" w:rsidR="000F1414" w:rsidRPr="00AF6884" w:rsidRDefault="00155EF8" w:rsidP="00F109BC">
      <w:pPr>
        <w:spacing w:after="0" w:line="360" w:lineRule="auto"/>
        <w:ind w:firstLine="720"/>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Ն</w:t>
      </w:r>
      <w:r w:rsidR="001A7C39" w:rsidRPr="00AF6884">
        <w:rPr>
          <w:rFonts w:ascii="GHEA Grapalat" w:eastAsia="Microsoft JhengHei" w:hAnsi="GHEA Grapalat" w:cs="Microsoft JhengHei"/>
          <w:sz w:val="24"/>
          <w:szCs w:val="24"/>
          <w:lang w:val="hy-AM"/>
        </w:rPr>
        <w:t>ույնիսկ այն դեպքերում, երբ Իրավասու մարմինը տիրապետում է ընկերության որոշ փաստաթղթերի, բաժնեմասի գնի պարզման խնդիրներ</w:t>
      </w:r>
      <w:r w:rsidR="00E43ED9">
        <w:rPr>
          <w:rFonts w:ascii="GHEA Grapalat" w:eastAsia="Microsoft JhengHei" w:hAnsi="GHEA Grapalat" w:cs="Microsoft JhengHei"/>
          <w:sz w:val="24"/>
          <w:szCs w:val="24"/>
          <w:lang w:val="hy-AM"/>
        </w:rPr>
        <w:t>ը</w:t>
      </w:r>
      <w:r>
        <w:rPr>
          <w:rFonts w:ascii="GHEA Grapalat" w:eastAsia="Microsoft JhengHei" w:hAnsi="GHEA Grapalat" w:cs="Microsoft JhengHei"/>
          <w:sz w:val="24"/>
          <w:szCs w:val="24"/>
          <w:lang w:val="hy-AM"/>
        </w:rPr>
        <w:t xml:space="preserve"> կարող են</w:t>
      </w:r>
      <w:r w:rsidR="001A7C39" w:rsidRPr="00AF6884">
        <w:rPr>
          <w:rFonts w:ascii="GHEA Grapalat" w:eastAsia="Microsoft JhengHei" w:hAnsi="GHEA Grapalat" w:cs="Microsoft JhengHei"/>
          <w:sz w:val="24"/>
          <w:szCs w:val="24"/>
          <w:lang w:val="hy-AM"/>
        </w:rPr>
        <w:t xml:space="preserve"> առաջան</w:t>
      </w:r>
      <w:r>
        <w:rPr>
          <w:rFonts w:ascii="GHEA Grapalat" w:eastAsia="Microsoft JhengHei" w:hAnsi="GHEA Grapalat" w:cs="Microsoft JhengHei"/>
          <w:sz w:val="24"/>
          <w:szCs w:val="24"/>
          <w:lang w:val="hy-AM"/>
        </w:rPr>
        <w:t xml:space="preserve">ալ </w:t>
      </w:r>
      <w:r w:rsidR="001A7C39" w:rsidRPr="00AF6884">
        <w:rPr>
          <w:rFonts w:ascii="GHEA Grapalat" w:eastAsia="Microsoft JhengHei" w:hAnsi="GHEA Grapalat" w:cs="Microsoft JhengHei"/>
          <w:sz w:val="24"/>
          <w:szCs w:val="24"/>
          <w:lang w:val="hy-AM"/>
        </w:rPr>
        <w:t xml:space="preserve">նաև </w:t>
      </w:r>
      <w:r>
        <w:rPr>
          <w:rFonts w:ascii="GHEA Grapalat" w:eastAsia="Microsoft JhengHei" w:hAnsi="GHEA Grapalat" w:cs="Microsoft JhengHei"/>
          <w:sz w:val="24"/>
          <w:szCs w:val="24"/>
          <w:lang w:val="hy-AM"/>
        </w:rPr>
        <w:t xml:space="preserve">այն հանգամանքով </w:t>
      </w:r>
      <w:r w:rsidR="001A7C39" w:rsidRPr="00AF6884">
        <w:rPr>
          <w:rFonts w:ascii="GHEA Grapalat" w:eastAsia="Microsoft JhengHei" w:hAnsi="GHEA Grapalat" w:cs="Microsoft JhengHei"/>
          <w:sz w:val="24"/>
          <w:szCs w:val="24"/>
          <w:lang w:val="hy-AM"/>
        </w:rPr>
        <w:t>պայմանավորված, որ այդպիսի փորձաքննությունն իր բնույթով բարդ է և ժամանակատար:</w:t>
      </w:r>
    </w:p>
    <w:p w14:paraId="12309BCF" w14:textId="5A74288C" w:rsidR="001A7C39" w:rsidRPr="00AF6884" w:rsidRDefault="001A7C39" w:rsidP="00F109BC">
      <w:pPr>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Հաշվի առնելով վերոգրյալը՝ Նախագծով առաջարկվում է սահմանել, որ իրավաբանական անձում մասնակցության շուկայական արժեքի վերաբերյալ տվյալների բացակայության դեպքում շուկայականից էականորեն ցածր գին է համարվում գործարքի հատուցման արժեքը, որը 80 և ավելի տոկոսով ցածր է գործարքի կնքման պահին իրավաբանական անձի զուտ ակտիվների</w:t>
      </w:r>
      <w:r w:rsidR="009048E3" w:rsidRPr="00AF6884">
        <w:rPr>
          <w:rFonts w:ascii="GHEA Grapalat" w:eastAsia="Microsoft JhengHei" w:hAnsi="GHEA Grapalat" w:cs="Microsoft JhengHei"/>
          <w:sz w:val="24"/>
          <w:szCs w:val="24"/>
          <w:lang w:val="hy-AM"/>
        </w:rPr>
        <w:t>՝ մասնակցության չափին համապատասխան</w:t>
      </w:r>
      <w:r w:rsidRPr="00AF6884">
        <w:rPr>
          <w:rFonts w:ascii="GHEA Grapalat" w:eastAsia="Microsoft JhengHei" w:hAnsi="GHEA Grapalat" w:cs="Microsoft JhengHei"/>
          <w:sz w:val="24"/>
          <w:szCs w:val="24"/>
          <w:lang w:val="hy-AM"/>
        </w:rPr>
        <w:t xml:space="preserve"> </w:t>
      </w:r>
      <w:r w:rsidRPr="00AF6884">
        <w:rPr>
          <w:rFonts w:ascii="GHEA Grapalat" w:eastAsia="Microsoft JhengHei" w:hAnsi="GHEA Grapalat" w:cs="Microsoft JhengHei"/>
          <w:sz w:val="24"/>
          <w:szCs w:val="24"/>
          <w:lang w:val="hy-AM"/>
        </w:rPr>
        <w:lastRenderedPageBreak/>
        <w:t>արժեքից</w:t>
      </w:r>
      <w:r w:rsidR="009048E3" w:rsidRPr="00AF6884">
        <w:rPr>
          <w:rFonts w:ascii="GHEA Grapalat" w:eastAsia="Microsoft JhengHei" w:hAnsi="GHEA Grapalat" w:cs="Microsoft JhengHei"/>
          <w:sz w:val="24"/>
          <w:szCs w:val="24"/>
          <w:lang w:val="hy-AM"/>
        </w:rPr>
        <w:t>։ Գործնականում սա կնշանակի, որ այն դեպքում, երբ իրավաբանական անձում մասնակցության շուկայական արժեքի վերաբերյալ տվյալները բացակայում են</w:t>
      </w:r>
      <w:r w:rsidR="00155EF8">
        <w:rPr>
          <w:rFonts w:ascii="GHEA Grapalat" w:eastAsia="Microsoft JhengHei" w:hAnsi="GHEA Grapalat" w:cs="Microsoft JhengHei"/>
          <w:sz w:val="24"/>
          <w:szCs w:val="24"/>
          <w:lang w:val="hy-AM"/>
        </w:rPr>
        <w:t>,</w:t>
      </w:r>
      <w:r w:rsidR="009048E3" w:rsidRPr="00AF6884">
        <w:rPr>
          <w:rFonts w:ascii="GHEA Grapalat" w:eastAsia="Microsoft JhengHei" w:hAnsi="GHEA Grapalat" w:cs="Microsoft JhengHei"/>
          <w:sz w:val="24"/>
          <w:szCs w:val="24"/>
          <w:lang w:val="hy-AM"/>
        </w:rPr>
        <w:t xml:space="preserve"> և իրավաբանական անձում 100 տոկոս մասնակցությունը օտարվում է դրա զուտ ակտիվների արժեքից 80 և ավելի տոկոսով ցածր արժեքով, ապա դա կդիտարկվի որպես շուկայականից էականորեն ցածր գնով օտարված (կամ ձեռքբերված) գույք։ Այն դեպքերում</w:t>
      </w:r>
      <w:r w:rsidR="00510BCE" w:rsidRPr="00AF6884">
        <w:rPr>
          <w:rFonts w:ascii="GHEA Grapalat" w:eastAsia="Microsoft JhengHei" w:hAnsi="GHEA Grapalat" w:cs="Microsoft JhengHei"/>
          <w:sz w:val="24"/>
          <w:szCs w:val="24"/>
          <w:lang w:val="hy-AM"/>
        </w:rPr>
        <w:t>, երբ իրավաբանական անձում մասնակցությունը կազմում է, օրինակ, ընդհանուր մասնակցության 50 տոկոսը, ապա դրա օտարման դեպքում գործարքի հատուցման արժեքը կհամարվի շուկայականից էականորեն ցածր, եթե այն 80 և ավելի տոկոսով ցածր է իրավաբանական անձի զուտ ակտիվների արժեքի 50 տոկոսից։</w:t>
      </w:r>
    </w:p>
    <w:p w14:paraId="57760DD4" w14:textId="5C46BA9A" w:rsidR="00D6590D" w:rsidRPr="00D6590D" w:rsidRDefault="00F278F0" w:rsidP="00D6590D">
      <w:pPr>
        <w:spacing w:after="0" w:line="360" w:lineRule="auto"/>
        <w:ind w:firstLine="720"/>
        <w:contextualSpacing/>
        <w:jc w:val="both"/>
        <w:rPr>
          <w:rFonts w:ascii="GHEA Grapalat" w:eastAsia="GHEA Grapalat" w:hAnsi="GHEA Grapalat" w:cs="GHEA Grapalat"/>
          <w:sz w:val="24"/>
          <w:szCs w:val="24"/>
          <w:highlight w:val="yellow"/>
          <w:lang w:val="hy-AM"/>
        </w:rPr>
      </w:pPr>
      <w:r w:rsidRPr="00F278F0">
        <w:rPr>
          <w:rFonts w:ascii="GHEA Grapalat" w:eastAsia="Microsoft JhengHei" w:hAnsi="GHEA Grapalat" w:cs="Microsoft JhengHei"/>
          <w:sz w:val="24"/>
          <w:szCs w:val="24"/>
          <w:lang w:val="hy-AM"/>
        </w:rPr>
        <w:t>Օրենքի գործող կարգավորումների համաձայն՝ ուսումնասիրության վերաբերյալ եզրակացություն կազմելիս իրավասու մարմինը դրանում ներառում է նաև Օրենքի իմաստով անձին պատկանող գույքի համադրումն այդ գույքի ձեռքբերման համար օգտագործված՝ իրավասու մարմնին հայտնի օրինական եկամուտների հետ</w:t>
      </w:r>
      <w:r>
        <w:rPr>
          <w:rFonts w:ascii="GHEA Grapalat" w:eastAsia="Microsoft JhengHei" w:hAnsi="GHEA Grapalat" w:cs="Microsoft JhengHei"/>
          <w:sz w:val="24"/>
          <w:szCs w:val="24"/>
          <w:lang w:val="hy-AM"/>
        </w:rPr>
        <w:t>։</w:t>
      </w:r>
      <w:r w:rsidRPr="00F278F0">
        <w:rPr>
          <w:rFonts w:ascii="GHEA Grapalat" w:eastAsia="Microsoft JhengHei" w:hAnsi="GHEA Grapalat" w:cs="Microsoft JhengHei"/>
          <w:sz w:val="24"/>
          <w:szCs w:val="24"/>
          <w:lang w:val="hy-AM"/>
        </w:rPr>
        <w:t xml:space="preserve"> Նախագծով առաջարկվում է լրացումներ կատարել՝ առավել հստակ նախատեսելով, թե ինչպես պետք է իրականացվի այդ համադրումը, եթե գույքը ձեռք է բերվել շուկայականից էականորեն ցածր գնով։</w:t>
      </w:r>
      <w:r>
        <w:rPr>
          <w:rFonts w:ascii="GHEA Grapalat" w:eastAsia="Microsoft JhengHei" w:hAnsi="GHEA Grapalat" w:cs="Microsoft JhengHei"/>
          <w:sz w:val="24"/>
          <w:szCs w:val="24"/>
          <w:lang w:val="hy-AM"/>
        </w:rPr>
        <w:t xml:space="preserve"> </w:t>
      </w:r>
      <w:r w:rsidR="00D6590D">
        <w:rPr>
          <w:rFonts w:ascii="GHEA Grapalat" w:eastAsia="Microsoft JhengHei" w:hAnsi="GHEA Grapalat" w:cs="Microsoft JhengHei"/>
          <w:sz w:val="24"/>
          <w:szCs w:val="24"/>
          <w:lang w:val="hy-AM"/>
        </w:rPr>
        <w:t xml:space="preserve">Սա պայմանավորված է </w:t>
      </w:r>
      <w:r w:rsidR="00D6590D" w:rsidRPr="00D6590D">
        <w:rPr>
          <w:rFonts w:ascii="GHEA Grapalat" w:eastAsia="GHEA Grapalat" w:hAnsi="GHEA Grapalat" w:cs="GHEA Grapalat"/>
          <w:sz w:val="24"/>
          <w:szCs w:val="24"/>
          <w:lang w:val="hy-AM"/>
        </w:rPr>
        <w:t>պրակտիկայում հաճախ հանդիպող այն իրավիճակներով, երբ անձինք ձևական պայմանագրային արժեքով ոչ թե օտարում, այլ ձեռք են բերում գույքեր (օրինակ՝ ձեռք են բերում 50 միլիոն ՀՀ դրամ արժողությամբ տրանսպորտային միջոց, սակայն հաշվառման-քննական բաժնում կնքվող տիպային պայմանագրում նշում են, որ ավտոմեքենան գնել են 1 միլիոն ՀՀ դրամով)։ Նման դեպքերում առաջանում է այդ գույքի օրինականությունը գնահատելու խնդիր, քանի որ Օրենքն, ըստ էության, չի նախատեսում նման գույքերի ձեռքբերման պահին ողջամիտ արժեք պարզելու և ձեռքբերումն այդպիսի արժեքով հաշվարկելու լիազորություն։</w:t>
      </w:r>
    </w:p>
    <w:p w14:paraId="3119A744" w14:textId="3B18090D" w:rsidR="009048E3" w:rsidRPr="00D6590D" w:rsidRDefault="00F278F0" w:rsidP="00F278F0">
      <w:pPr>
        <w:pStyle w:val="CommentText"/>
        <w:spacing w:after="0" w:line="360" w:lineRule="auto"/>
        <w:ind w:firstLine="720"/>
        <w:contextualSpacing/>
        <w:jc w:val="both"/>
        <w:rPr>
          <w:rFonts w:ascii="GHEA Grapalat" w:eastAsia="Microsoft JhengHei" w:hAnsi="GHEA Grapalat" w:cs="Microsoft JhengHei"/>
          <w:sz w:val="24"/>
          <w:szCs w:val="24"/>
          <w:lang w:val="hy-AM"/>
        </w:rPr>
      </w:pPr>
      <w:r>
        <w:rPr>
          <w:rFonts w:ascii="GHEA Grapalat" w:eastAsia="Microsoft JhengHei" w:hAnsi="GHEA Grapalat" w:cs="Microsoft JhengHei"/>
          <w:sz w:val="24"/>
          <w:szCs w:val="24"/>
          <w:lang w:val="hy-AM"/>
        </w:rPr>
        <w:t>Նախագծով առաջարկվում է սահմանել, որ</w:t>
      </w:r>
      <w:r w:rsidRPr="00D6590D">
        <w:rPr>
          <w:rFonts w:ascii="GHEA Grapalat" w:eastAsia="Microsoft JhengHei" w:hAnsi="GHEA Grapalat" w:cs="Microsoft JhengHei"/>
          <w:sz w:val="24"/>
          <w:szCs w:val="24"/>
          <w:lang w:val="hy-AM"/>
        </w:rPr>
        <w:t xml:space="preserve"> գ</w:t>
      </w:r>
      <w:r w:rsidR="009048E3" w:rsidRPr="00D6590D">
        <w:rPr>
          <w:rFonts w:ascii="GHEA Grapalat" w:eastAsia="Microsoft JhengHei" w:hAnsi="GHEA Grapalat" w:cs="Microsoft JhengHei"/>
          <w:sz w:val="24"/>
          <w:szCs w:val="24"/>
          <w:lang w:val="hy-AM"/>
        </w:rPr>
        <w:t xml:space="preserve">ույքը շուկայականից էականորեն ցածր գնով ձեռքբերված լինելու դեպքում դրա ձեռքբերման համար օգտագործված՝ իրավասու մարմնին հայտնի օրինական եկամուտները կարող են համադրվել գույքի ձեռքբերման ժամանակահատվածի շուկայական արժեքի հետ։ </w:t>
      </w:r>
      <w:r w:rsidRPr="00D6590D">
        <w:rPr>
          <w:rFonts w:ascii="GHEA Grapalat" w:eastAsia="Microsoft JhengHei" w:hAnsi="GHEA Grapalat" w:cs="Microsoft JhengHei"/>
          <w:sz w:val="24"/>
          <w:szCs w:val="24"/>
          <w:lang w:val="hy-AM"/>
        </w:rPr>
        <w:t xml:space="preserve">Հաշվի առնելով, որ շուկայականից էականորեն ցածր գին հասկացության մեջ առաջարկվում է կատարել </w:t>
      </w:r>
      <w:r w:rsidRPr="00D6590D">
        <w:rPr>
          <w:rFonts w:ascii="GHEA Grapalat" w:eastAsia="Microsoft JhengHei" w:hAnsi="GHEA Grapalat" w:cs="Microsoft JhengHei"/>
          <w:sz w:val="24"/>
          <w:szCs w:val="24"/>
          <w:lang w:val="hy-AM"/>
        </w:rPr>
        <w:lastRenderedPageBreak/>
        <w:t>լրացում՝ ի</w:t>
      </w:r>
      <w:r w:rsidR="009048E3" w:rsidRPr="00D6590D">
        <w:rPr>
          <w:rFonts w:ascii="GHEA Grapalat" w:eastAsia="Microsoft JhengHei" w:hAnsi="GHEA Grapalat" w:cs="Microsoft JhengHei"/>
          <w:sz w:val="24"/>
          <w:szCs w:val="24"/>
          <w:lang w:val="hy-AM"/>
        </w:rPr>
        <w:t>րավաբանական անձ</w:t>
      </w:r>
      <w:r w:rsidRPr="00D6590D">
        <w:rPr>
          <w:rFonts w:ascii="GHEA Grapalat" w:eastAsia="Microsoft JhengHei" w:hAnsi="GHEA Grapalat" w:cs="Microsoft JhengHei"/>
          <w:sz w:val="24"/>
          <w:szCs w:val="24"/>
          <w:lang w:val="hy-AM"/>
        </w:rPr>
        <w:t xml:space="preserve">ում մասնակցության օտարման՝ շուկայականից էականորեն ցածր գնի մասով, ուստի համադրման կարգում </w:t>
      </w:r>
      <w:r w:rsidR="00D6590D" w:rsidRPr="00D6590D">
        <w:rPr>
          <w:rFonts w:ascii="GHEA Grapalat" w:eastAsia="Microsoft JhengHei" w:hAnsi="GHEA Grapalat" w:cs="Microsoft JhengHei"/>
          <w:sz w:val="24"/>
          <w:szCs w:val="24"/>
          <w:lang w:val="hy-AM"/>
        </w:rPr>
        <w:t xml:space="preserve">ևս առաջարկվում է </w:t>
      </w:r>
      <w:r w:rsidR="00155EF8">
        <w:rPr>
          <w:rFonts w:ascii="GHEA Grapalat" w:eastAsia="Microsoft JhengHei" w:hAnsi="GHEA Grapalat" w:cs="Microsoft JhengHei"/>
          <w:sz w:val="24"/>
          <w:szCs w:val="24"/>
          <w:lang w:val="hy-AM"/>
        </w:rPr>
        <w:t xml:space="preserve">կատարել </w:t>
      </w:r>
      <w:r w:rsidR="00D6590D" w:rsidRPr="00D6590D">
        <w:rPr>
          <w:rFonts w:ascii="GHEA Grapalat" w:eastAsia="Microsoft JhengHei" w:hAnsi="GHEA Grapalat" w:cs="Microsoft JhengHei"/>
          <w:sz w:val="24"/>
          <w:szCs w:val="24"/>
          <w:lang w:val="hy-AM"/>
        </w:rPr>
        <w:t>լրացում</w:t>
      </w:r>
      <w:r w:rsidR="00155EF8">
        <w:rPr>
          <w:rFonts w:ascii="GHEA Grapalat" w:eastAsia="Microsoft JhengHei" w:hAnsi="GHEA Grapalat" w:cs="Microsoft JhengHei"/>
          <w:sz w:val="24"/>
          <w:szCs w:val="24"/>
          <w:lang w:val="hy-AM"/>
        </w:rPr>
        <w:t>՝</w:t>
      </w:r>
      <w:r w:rsidR="00D6590D" w:rsidRPr="00D6590D">
        <w:rPr>
          <w:rFonts w:ascii="GHEA Grapalat" w:eastAsia="Microsoft JhengHei" w:hAnsi="GHEA Grapalat" w:cs="Microsoft JhengHei"/>
          <w:sz w:val="24"/>
          <w:szCs w:val="24"/>
          <w:lang w:val="hy-AM"/>
        </w:rPr>
        <w:t xml:space="preserve"> իրավաբանական անձում մասնակցության վերաբերյալ։ Մասնավորապես</w:t>
      </w:r>
      <w:r w:rsidR="00155EF8">
        <w:rPr>
          <w:rFonts w:ascii="GHEA Grapalat" w:eastAsia="Microsoft JhengHei" w:hAnsi="GHEA Grapalat" w:cs="Microsoft JhengHei"/>
          <w:sz w:val="24"/>
          <w:szCs w:val="24"/>
          <w:lang w:val="hy-AM"/>
        </w:rPr>
        <w:t>,</w:t>
      </w:r>
      <w:r w:rsidR="00D6590D" w:rsidRPr="00D6590D">
        <w:rPr>
          <w:rFonts w:ascii="GHEA Grapalat" w:eastAsia="Microsoft JhengHei" w:hAnsi="GHEA Grapalat" w:cs="Microsoft JhengHei"/>
          <w:sz w:val="24"/>
          <w:szCs w:val="24"/>
          <w:lang w:val="hy-AM"/>
        </w:rPr>
        <w:t xml:space="preserve"> առաջարկվում է սահմանել, որ իրավաբանական անձի բաժնեմասի (բաժնետոմսի, փայի) </w:t>
      </w:r>
      <w:r w:rsidR="009048E3" w:rsidRPr="00D6590D">
        <w:rPr>
          <w:rFonts w:ascii="GHEA Grapalat" w:eastAsia="Microsoft JhengHei" w:hAnsi="GHEA Grapalat" w:cs="Microsoft JhengHei"/>
          <w:sz w:val="24"/>
          <w:szCs w:val="24"/>
          <w:lang w:val="hy-AM"/>
        </w:rPr>
        <w:t>շուկայական արժեքի վերաբերյալ տվյալների բացակայության դեպքում բաժնեմասի (բաժնետոմսի, փայի) ձեռքբերման համար օգտագործված՝ իրավասու մարմնին հայտնի օրինական եկամուտները կարող են համադրվել գործարքի կնքման պահին իրավաբանական անձի զուտ ակտիվների՝ մասնակցության չափին համապատասխան արժեքի հետ։</w:t>
      </w:r>
    </w:p>
    <w:p w14:paraId="4032A4E9" w14:textId="1F89427B" w:rsidR="009048E3" w:rsidRPr="00D6590D" w:rsidRDefault="00D6590D" w:rsidP="009048E3">
      <w:pPr>
        <w:shd w:val="clear" w:color="auto" w:fill="FFFFFF"/>
        <w:spacing w:after="0" w:line="360" w:lineRule="auto"/>
        <w:ind w:firstLine="720"/>
        <w:contextualSpacing/>
        <w:jc w:val="both"/>
        <w:rPr>
          <w:rFonts w:ascii="GHEA Grapalat" w:eastAsia="Times New Roman" w:hAnsi="GHEA Grapalat" w:cs="Arial"/>
          <w:sz w:val="24"/>
          <w:szCs w:val="24"/>
          <w:lang w:val="hy-AM"/>
        </w:rPr>
      </w:pPr>
      <w:r w:rsidRPr="00D6590D">
        <w:rPr>
          <w:rFonts w:ascii="GHEA Grapalat" w:eastAsia="Times New Roman" w:hAnsi="GHEA Grapalat" w:cs="Arial"/>
          <w:sz w:val="24"/>
          <w:szCs w:val="24"/>
          <w:lang w:val="hy-AM"/>
        </w:rPr>
        <w:t>Միևնույն ժամանակ, ելնելով անձի իրավունքների համակողմանի պաշտպանության անհրաժեշտությունից՝ Նախագծով առաջարկվում է սահմանել, որ ա</w:t>
      </w:r>
      <w:r w:rsidR="009048E3" w:rsidRPr="00D6590D">
        <w:rPr>
          <w:rFonts w:ascii="GHEA Grapalat" w:eastAsia="Times New Roman" w:hAnsi="GHEA Grapalat" w:cs="Arial"/>
          <w:sz w:val="24"/>
          <w:szCs w:val="24"/>
          <w:lang w:val="hy-AM"/>
        </w:rPr>
        <w:t xml:space="preserve">նձը կարող է հերքել գույքը շուկայական արժեքով ձեռք բերված լինելու կանխավարկածը՝ ներկայացնելով գույքը շուկայականից տարբերվող արժեքով ձեռք բերված լինելու վերաբերյալ </w:t>
      </w:r>
      <w:r w:rsidRPr="00D6590D">
        <w:rPr>
          <w:rFonts w:ascii="GHEA Grapalat" w:eastAsia="Times New Roman" w:hAnsi="GHEA Grapalat" w:cs="Arial"/>
          <w:sz w:val="24"/>
          <w:szCs w:val="24"/>
          <w:lang w:val="hy-AM"/>
        </w:rPr>
        <w:t>ապացույցներ</w:t>
      </w:r>
      <w:r w:rsidR="009048E3" w:rsidRPr="00D6590D">
        <w:rPr>
          <w:rFonts w:ascii="GHEA Grapalat" w:eastAsia="Times New Roman" w:hAnsi="GHEA Grapalat" w:cs="Arial"/>
          <w:sz w:val="24"/>
          <w:szCs w:val="24"/>
          <w:lang w:val="hy-AM"/>
        </w:rPr>
        <w:t xml:space="preserve">։ </w:t>
      </w:r>
      <w:r w:rsidRPr="00D6590D">
        <w:rPr>
          <w:rFonts w:ascii="GHEA Grapalat" w:eastAsia="Times New Roman" w:hAnsi="GHEA Grapalat" w:cs="Arial"/>
          <w:sz w:val="24"/>
          <w:szCs w:val="24"/>
          <w:lang w:val="hy-AM"/>
        </w:rPr>
        <w:t xml:space="preserve">Անձի կողմից այդպիսի ապացույցներ ներկայացվելու դեպքում </w:t>
      </w:r>
      <w:r w:rsidR="009048E3" w:rsidRPr="00D6590D">
        <w:rPr>
          <w:rFonts w:ascii="GHEA Grapalat" w:eastAsia="Times New Roman" w:hAnsi="GHEA Grapalat" w:cs="Arial"/>
          <w:sz w:val="24"/>
          <w:szCs w:val="24"/>
          <w:lang w:val="hy-AM"/>
        </w:rPr>
        <w:t xml:space="preserve">գույքի ձեռքբերման համար օգտագործված՝ իրավասու մարմնին հայտնի օրինական եկամուտները կարող են համադրվել անձի կողմից </w:t>
      </w:r>
      <w:r w:rsidRPr="00D6590D">
        <w:rPr>
          <w:rFonts w:ascii="GHEA Grapalat" w:eastAsia="Times New Roman" w:hAnsi="GHEA Grapalat" w:cs="Arial"/>
          <w:sz w:val="24"/>
          <w:szCs w:val="24"/>
          <w:lang w:val="hy-AM"/>
        </w:rPr>
        <w:t xml:space="preserve">ներկայացված ապացույցներով </w:t>
      </w:r>
      <w:r w:rsidR="009048E3" w:rsidRPr="00D6590D">
        <w:rPr>
          <w:rFonts w:ascii="GHEA Grapalat" w:eastAsia="Times New Roman" w:hAnsi="GHEA Grapalat" w:cs="Arial"/>
          <w:sz w:val="24"/>
          <w:szCs w:val="24"/>
          <w:lang w:val="hy-AM"/>
        </w:rPr>
        <w:t>հիմնավորված արժեքի հետ։</w:t>
      </w:r>
    </w:p>
    <w:p w14:paraId="2C146BF4" w14:textId="61DE9281" w:rsidR="009048E3" w:rsidRPr="00AF6884" w:rsidRDefault="009048E3" w:rsidP="00F109BC">
      <w:pPr>
        <w:pStyle w:val="CommentText"/>
        <w:spacing w:after="0" w:line="360" w:lineRule="auto"/>
        <w:ind w:firstLine="720"/>
        <w:contextualSpacing/>
        <w:jc w:val="both"/>
        <w:rPr>
          <w:rFonts w:ascii="GHEA Grapalat" w:eastAsia="GHEA Grapalat" w:hAnsi="GHEA Grapalat" w:cs="GHEA Grapalat"/>
          <w:bCs/>
          <w:sz w:val="24"/>
          <w:szCs w:val="24"/>
          <w:lang w:val="hy-AM"/>
        </w:rPr>
      </w:pPr>
      <w:r w:rsidRPr="00AF6884">
        <w:rPr>
          <w:rFonts w:ascii="GHEA Grapalat" w:eastAsia="GHEA Grapalat" w:hAnsi="GHEA Grapalat" w:cs="GHEA Grapalat"/>
          <w:b/>
          <w:bCs/>
          <w:sz w:val="24"/>
          <w:szCs w:val="24"/>
          <w:lang w:val="hy-AM"/>
        </w:rPr>
        <w:t xml:space="preserve">2.4. </w:t>
      </w:r>
      <w:r w:rsidRPr="00AF6884">
        <w:rPr>
          <w:rFonts w:ascii="GHEA Grapalat" w:eastAsia="GHEA Grapalat" w:hAnsi="GHEA Grapalat" w:cs="GHEA Grapalat"/>
          <w:bCs/>
          <w:sz w:val="24"/>
          <w:szCs w:val="24"/>
          <w:lang w:val="hy-AM"/>
        </w:rPr>
        <w:t xml:space="preserve">Նախագծով առաջարկվում է հստակեցնել նաև նույն գույքի առնչությամբ կրկին ուսումնասիրություն </w:t>
      </w:r>
      <w:r w:rsidR="003F79F3" w:rsidRPr="00AF6884">
        <w:rPr>
          <w:rFonts w:ascii="GHEA Grapalat" w:eastAsia="GHEA Grapalat" w:hAnsi="GHEA Grapalat" w:cs="GHEA Grapalat"/>
          <w:bCs/>
          <w:sz w:val="24"/>
          <w:szCs w:val="24"/>
          <w:lang w:val="hy-AM"/>
        </w:rPr>
        <w:t xml:space="preserve">սկսելու և այն </w:t>
      </w:r>
      <w:r w:rsidRPr="00AF6884">
        <w:rPr>
          <w:rFonts w:ascii="GHEA Grapalat" w:eastAsia="GHEA Grapalat" w:hAnsi="GHEA Grapalat" w:cs="GHEA Grapalat"/>
          <w:bCs/>
          <w:sz w:val="24"/>
          <w:szCs w:val="24"/>
          <w:lang w:val="hy-AM"/>
        </w:rPr>
        <w:t xml:space="preserve">իրականացնելու կարգը։ Գործող կարգավորումների համաձայն՝ նույն գույքի առնչությամբ ուսումնասիրություն կարող է սկսվել, եթե առկա է նախորդող ուսումնասիրության հիմքերից տարբերվող հիմք, որը հայտնի չէր և չէր կարող հայտնի լինել իրավասու մարմնին նախորդ ուսումնասիրությունն սկսելու պահին։ Ի լրումն վերը շարադրվածի՝ Նախագծով առաջարկվում է սահմանել, որ նույն գույքի վերաբերյալ կրկին ուսումնասիրություն կարող է սկսվել, եթե ի հայտ է եկել </w:t>
      </w:r>
      <w:r w:rsidRPr="00AF6884">
        <w:rPr>
          <w:rFonts w:ascii="GHEA Grapalat" w:eastAsia="Times New Roman" w:hAnsi="GHEA Grapalat" w:cs="Arial"/>
          <w:sz w:val="24"/>
          <w:szCs w:val="24"/>
          <w:lang w:val="hy-AM"/>
        </w:rPr>
        <w:t xml:space="preserve">տվյալ գույքի ենթադրյալ ապօրինության մասին վկայող նոր հանգամանք։ Բացի այդ առաջարկվում է հստակեցնել նույն գույքի առնչությամբ կրկին իրականացվող ուսումնասիրության սահմանները՝ նախատեսելով, որ տվյալ դեպքում </w:t>
      </w:r>
      <w:r w:rsidRPr="00AF6884">
        <w:rPr>
          <w:rFonts w:ascii="GHEA Grapalat" w:eastAsia="Times New Roman" w:hAnsi="GHEA Grapalat" w:cs="Arial"/>
          <w:sz w:val="24"/>
          <w:szCs w:val="24"/>
          <w:lang w:val="hy-AM"/>
        </w:rPr>
        <w:lastRenderedPageBreak/>
        <w:t>ուսումնասիրությունը կարող է իրականացվել բացառապես տվյալ գույքի ենթադրյալ ապօրինի ծագումը պարզելու նպատակով։</w:t>
      </w:r>
    </w:p>
    <w:p w14:paraId="0CF14B0E" w14:textId="027A2BCE" w:rsidR="003A7BC6" w:rsidRPr="00AF6884" w:rsidRDefault="008D171A"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GHEA Grapalat" w:hAnsi="GHEA Grapalat" w:cs="GHEA Grapalat"/>
          <w:b/>
          <w:bCs/>
          <w:sz w:val="24"/>
          <w:szCs w:val="24"/>
          <w:lang w:val="hy-AM"/>
        </w:rPr>
        <w:t>2.5.</w:t>
      </w:r>
      <w:r w:rsidRPr="00AF6884">
        <w:rPr>
          <w:rFonts w:ascii="GHEA Grapalat" w:eastAsia="GHEA Grapalat" w:hAnsi="GHEA Grapalat" w:cs="GHEA Grapalat"/>
          <w:sz w:val="24"/>
          <w:szCs w:val="24"/>
          <w:lang w:val="hy-AM"/>
        </w:rPr>
        <w:t xml:space="preserve"> </w:t>
      </w:r>
      <w:r w:rsidR="007232F0" w:rsidRPr="00AF6884">
        <w:rPr>
          <w:rFonts w:ascii="GHEA Grapalat" w:eastAsia="GHEA Grapalat" w:hAnsi="GHEA Grapalat" w:cs="GHEA Grapalat"/>
          <w:sz w:val="24"/>
          <w:szCs w:val="24"/>
          <w:lang w:val="hy-AM"/>
        </w:rPr>
        <w:t xml:space="preserve">Նախագծով առաջարկվում </w:t>
      </w:r>
      <w:r w:rsidR="007232F0" w:rsidRPr="00AF6884">
        <w:rPr>
          <w:rFonts w:ascii="GHEA Grapalat" w:eastAsia="Microsoft JhengHei" w:hAnsi="GHEA Grapalat" w:cs="Microsoft JhengHei"/>
          <w:sz w:val="24"/>
          <w:szCs w:val="24"/>
          <w:lang w:val="hy-AM"/>
        </w:rPr>
        <w:t>է</w:t>
      </w:r>
      <w:r w:rsidR="00DD63E9" w:rsidRPr="00AF6884">
        <w:rPr>
          <w:rFonts w:ascii="GHEA Grapalat" w:eastAsia="Microsoft JhengHei" w:hAnsi="GHEA Grapalat" w:cs="Microsoft JhengHei"/>
          <w:sz w:val="24"/>
          <w:szCs w:val="24"/>
          <w:lang w:val="hy-AM"/>
        </w:rPr>
        <w:t xml:space="preserve"> </w:t>
      </w:r>
      <w:r w:rsidR="007232F0" w:rsidRPr="00AF6884">
        <w:rPr>
          <w:rFonts w:ascii="GHEA Grapalat" w:eastAsia="Microsoft JhengHei" w:hAnsi="GHEA Grapalat" w:cs="Microsoft JhengHei"/>
          <w:sz w:val="24"/>
          <w:szCs w:val="24"/>
          <w:lang w:val="hy-AM"/>
        </w:rPr>
        <w:t>նախատեսել ուսումնասիրությունները միացնելու, ինչպես նաև միացված ուսումնասիրությունները հետագայում առանձնացնելու իրավական հնարավորություն։ Այս իրավական կարգավորումների նախատեսման անհրաժեշտությունը պայմանավորված է նրանով, որ գործնականում հաճախ նույն անձի վերաբերյալ առկա է լինում երկու հիմքով սկսված ուսումնասիրություն, կամ միևնույն գույքն օրենքի իմաստով պատկանում է մեկից ավելի անձանց (մի դեպքում` որպես իրական շահառու, մյուս դեպքում՝ որպես տիտղոսային սեփականատեր), և նշված երկու անձանց պատկանող գույքերի առնչությամբ առկա են լինում առանձին վարույթներ: ՀՀ քաղաքացիական դատավարության օրենսգրքում կատարված լրացումներով նախատեսվել է հակակոռուպցիոն դատարանի տարբեր դատավորների վարույթներում գտնվող ապօրինի ծագում ունեցող գույքի բռնագանձման մի քանի գործերը մեկ վարույթում միացնելու իրավական հնարավորություն։ Նույն տրամաբանությամբ առաջարկվում է Օրենքով նախատեսել նաև ուսումնասիրությունները միացնելու, միացված ուսումնասիրությունները հետագայում առանձնացնելու իրավական հնարավորություն։</w:t>
      </w:r>
    </w:p>
    <w:p w14:paraId="46A66863" w14:textId="684AEA5C" w:rsidR="00510BCE" w:rsidRPr="00AF6884" w:rsidRDefault="008D171A" w:rsidP="00AF6884">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b/>
          <w:bCs/>
          <w:sz w:val="24"/>
          <w:szCs w:val="24"/>
          <w:lang w:val="hy-AM"/>
        </w:rPr>
        <w:t>2.6.</w:t>
      </w:r>
      <w:r w:rsidRPr="00AF6884">
        <w:rPr>
          <w:rFonts w:ascii="GHEA Grapalat" w:eastAsia="Microsoft JhengHei" w:hAnsi="GHEA Grapalat" w:cs="Microsoft JhengHei"/>
          <w:sz w:val="24"/>
          <w:szCs w:val="24"/>
          <w:lang w:val="hy-AM"/>
        </w:rPr>
        <w:t xml:space="preserve"> </w:t>
      </w:r>
      <w:r w:rsidR="00AF6884" w:rsidRPr="00AF6884">
        <w:rPr>
          <w:rFonts w:ascii="GHEA Grapalat" w:eastAsia="Microsoft JhengHei" w:hAnsi="GHEA Grapalat" w:cs="Microsoft JhengHei"/>
          <w:sz w:val="24"/>
          <w:szCs w:val="24"/>
          <w:lang w:val="hy-AM"/>
        </w:rPr>
        <w:t>Օրենքի գործող կարգավորումների համաձայն՝ ի</w:t>
      </w:r>
      <w:r w:rsidR="00510BCE" w:rsidRPr="00AF6884">
        <w:rPr>
          <w:rFonts w:ascii="GHEA Grapalat" w:eastAsia="Microsoft JhengHei" w:hAnsi="GHEA Grapalat" w:cs="Microsoft JhengHei"/>
          <w:sz w:val="24"/>
          <w:szCs w:val="24"/>
          <w:lang w:val="hy-AM"/>
        </w:rPr>
        <w:t>րավասու մարմինը ուսումնասիրություն իրականացնելու և հայց հարուցելու նպատակով իրավունք ունի</w:t>
      </w:r>
      <w:r w:rsidR="00AF6884" w:rsidRPr="00AF6884">
        <w:rPr>
          <w:rFonts w:ascii="GHEA Grapalat" w:eastAsia="Microsoft JhengHei" w:hAnsi="GHEA Grapalat" w:cs="Microsoft JhengHei"/>
          <w:sz w:val="24"/>
          <w:szCs w:val="24"/>
          <w:lang w:val="hy-AM"/>
        </w:rPr>
        <w:t xml:space="preserve"> </w:t>
      </w:r>
      <w:r w:rsidR="00510BCE" w:rsidRPr="00AF6884">
        <w:rPr>
          <w:rFonts w:ascii="GHEA Grapalat" w:eastAsia="Microsoft JhengHei" w:hAnsi="GHEA Grapalat" w:cs="Microsoft JhengHei"/>
          <w:sz w:val="24"/>
          <w:szCs w:val="24"/>
          <w:lang w:val="hy-AM"/>
        </w:rPr>
        <w:t>պետական կամ տեղական ինքնակառավարման մարմիններից, պետական կամ համայնքային</w:t>
      </w:r>
      <w:r w:rsidR="00AF6884" w:rsidRPr="00AF6884">
        <w:rPr>
          <w:rFonts w:ascii="GHEA Grapalat" w:eastAsia="Microsoft JhengHei" w:hAnsi="GHEA Grapalat" w:cs="Microsoft JhengHei"/>
          <w:sz w:val="24"/>
          <w:szCs w:val="24"/>
          <w:lang w:val="hy-AM"/>
        </w:rPr>
        <w:t xml:space="preserve"> </w:t>
      </w:r>
      <w:r w:rsidR="00510BCE" w:rsidRPr="00AF6884">
        <w:rPr>
          <w:rFonts w:ascii="GHEA Grapalat" w:eastAsia="Microsoft JhengHei" w:hAnsi="GHEA Grapalat" w:cs="Microsoft JhengHei"/>
          <w:sz w:val="24"/>
          <w:szCs w:val="24"/>
          <w:lang w:val="hy-AM"/>
        </w:rPr>
        <w:t>կազմակերպություններից պահանջելու և ստանալու ուսումնասիրություն իրականացնելու և հայց հարուցելու համար անհրաժեշտ իրավական ակտեր, փաստաթղթեր և այլ տեղեկություններ, այդ թվում՝ հարկային կամ մաքսային գաղտնիք համարվող տեղեկություններ, նախնական քննության տվյալներ</w:t>
      </w:r>
      <w:r w:rsidR="00AF6884" w:rsidRPr="00AF6884">
        <w:rPr>
          <w:rFonts w:ascii="GHEA Grapalat" w:eastAsia="Microsoft JhengHei" w:hAnsi="GHEA Grapalat" w:cs="Microsoft JhengHei"/>
          <w:sz w:val="24"/>
          <w:szCs w:val="24"/>
          <w:lang w:val="hy-AM"/>
        </w:rPr>
        <w:t xml:space="preserve">, </w:t>
      </w:r>
      <w:r w:rsidR="00510BCE" w:rsidRPr="00AF6884">
        <w:rPr>
          <w:rFonts w:ascii="GHEA Grapalat" w:eastAsia="Microsoft JhengHei" w:hAnsi="GHEA Grapalat" w:cs="Microsoft JhengHei"/>
          <w:sz w:val="24"/>
          <w:szCs w:val="24"/>
          <w:lang w:val="hy-AM"/>
        </w:rPr>
        <w:t>ֆիզիկական և իրավաբանական անձանցից պահանջելու և ստանալու իրենց տիրապետության ներքո գտնվող տեղեկություններ և փաստաթղթեր</w:t>
      </w:r>
      <w:r w:rsidR="00AF6884" w:rsidRPr="00AF6884">
        <w:rPr>
          <w:rFonts w:ascii="GHEA Grapalat" w:eastAsia="Microsoft JhengHei" w:hAnsi="GHEA Grapalat" w:cs="Microsoft JhengHei"/>
          <w:sz w:val="24"/>
          <w:szCs w:val="24"/>
          <w:lang w:val="hy-AM"/>
        </w:rPr>
        <w:t>։ Գ</w:t>
      </w:r>
      <w:r w:rsidR="00510BCE" w:rsidRPr="00AF6884">
        <w:rPr>
          <w:rFonts w:ascii="GHEA Grapalat" w:eastAsia="Microsoft JhengHei" w:hAnsi="GHEA Grapalat" w:cs="Microsoft JhengHei"/>
          <w:sz w:val="24"/>
          <w:szCs w:val="24"/>
          <w:lang w:val="hy-AM"/>
        </w:rPr>
        <w:t xml:space="preserve">ործնականում շատ հաճախ </w:t>
      </w:r>
      <w:r w:rsidR="00AF6884" w:rsidRPr="00AF6884">
        <w:rPr>
          <w:rFonts w:ascii="GHEA Grapalat" w:eastAsia="Microsoft JhengHei" w:hAnsi="GHEA Grapalat" w:cs="Microsoft JhengHei"/>
          <w:sz w:val="24"/>
          <w:szCs w:val="24"/>
          <w:lang w:val="hy-AM"/>
        </w:rPr>
        <w:t>Իրավասու մարմնի կողմից այս լիազորությունների իրականացման շրջանակներում հայցվող տեղեկությունները</w:t>
      </w:r>
      <w:r w:rsidR="00510BCE" w:rsidRPr="00AF6884">
        <w:rPr>
          <w:rFonts w:ascii="GHEA Grapalat" w:eastAsia="Microsoft JhengHei" w:hAnsi="GHEA Grapalat" w:cs="Microsoft JhengHei"/>
          <w:sz w:val="24"/>
          <w:szCs w:val="24"/>
          <w:lang w:val="hy-AM"/>
        </w:rPr>
        <w:t xml:space="preserve"> չեն տրամադրվում, իսկ երբեմն իրավասու մարմնին չի ուղարկվում </w:t>
      </w:r>
      <w:r w:rsidR="00510BCE" w:rsidRPr="00AF6884">
        <w:rPr>
          <w:rFonts w:ascii="GHEA Grapalat" w:eastAsia="Microsoft JhengHei" w:hAnsi="GHEA Grapalat" w:cs="Microsoft JhengHei"/>
          <w:sz w:val="24"/>
          <w:szCs w:val="24"/>
          <w:lang w:val="hy-AM"/>
        </w:rPr>
        <w:lastRenderedPageBreak/>
        <w:t xml:space="preserve">նույնիսկ որևէ պատասխան գրություն։ Տեղեկությունները ստանալու այլընտրանքային մեխանիզմի բացակայությամբ պայմանավորված՝ իրավասու մարմինը չի կարողանում ապահովել ուսումնասիրության ամբողջականությունն ու համակողմանիությունը։ Հիշյալ խնդրի լուծման նպատակով </w:t>
      </w:r>
      <w:r w:rsidR="00AF6884" w:rsidRPr="00AF6884">
        <w:rPr>
          <w:rFonts w:ascii="GHEA Grapalat" w:eastAsia="Microsoft JhengHei" w:hAnsi="GHEA Grapalat" w:cs="Microsoft JhengHei"/>
          <w:sz w:val="24"/>
          <w:szCs w:val="24"/>
          <w:lang w:val="hy-AM"/>
        </w:rPr>
        <w:t xml:space="preserve">Նախագծով </w:t>
      </w:r>
      <w:r w:rsidR="00510BCE" w:rsidRPr="00AF6884">
        <w:rPr>
          <w:rFonts w:ascii="GHEA Grapalat" w:eastAsia="Microsoft JhengHei" w:hAnsi="GHEA Grapalat" w:cs="Microsoft JhengHei"/>
          <w:sz w:val="24"/>
          <w:szCs w:val="24"/>
          <w:lang w:val="hy-AM"/>
        </w:rPr>
        <w:t xml:space="preserve">առաջարկվում է իրավասու մարմնին հնարավորություն տալ ուսումնասիրության փուլում դատարանից ապացույց պահանջելու եղանակով ստանալ նաև այն տեղեկությունները, որոնք պահանջվել են </w:t>
      </w:r>
      <w:r w:rsidR="00AF6884" w:rsidRPr="00AF6884">
        <w:rPr>
          <w:rFonts w:ascii="GHEA Grapalat" w:eastAsia="Microsoft JhengHei" w:hAnsi="GHEA Grapalat" w:cs="Microsoft JhengHei"/>
          <w:sz w:val="24"/>
          <w:szCs w:val="24"/>
          <w:lang w:val="hy-AM"/>
        </w:rPr>
        <w:t xml:space="preserve">Օրենքի 11-րդ հոդվածի 1-ին մասի </w:t>
      </w:r>
      <w:r w:rsidR="00AF6884" w:rsidRPr="00AF6884">
        <w:rPr>
          <w:rFonts w:ascii="GHEA Grapalat" w:eastAsia="Times New Roman" w:hAnsi="GHEA Grapalat" w:cs="Arial"/>
          <w:sz w:val="24"/>
          <w:szCs w:val="24"/>
          <w:lang w:val="hy-AM"/>
        </w:rPr>
        <w:t xml:space="preserve">մասի 1-ին և 2-րդ կետերով նախատեսված կարգով </w:t>
      </w:r>
      <w:r w:rsidR="00510BCE" w:rsidRPr="00AF6884">
        <w:rPr>
          <w:rFonts w:ascii="GHEA Grapalat" w:eastAsia="Microsoft JhengHei" w:hAnsi="GHEA Grapalat" w:cs="Microsoft JhengHei"/>
          <w:sz w:val="24"/>
          <w:szCs w:val="24"/>
          <w:lang w:val="hy-AM"/>
        </w:rPr>
        <w:t xml:space="preserve">և չեն </w:t>
      </w:r>
      <w:r w:rsidR="00AF6884" w:rsidRPr="00AF6884">
        <w:rPr>
          <w:rFonts w:ascii="GHEA Grapalat" w:eastAsia="Microsoft JhengHei" w:hAnsi="GHEA Grapalat" w:cs="Microsoft JhengHei"/>
          <w:sz w:val="24"/>
          <w:szCs w:val="24"/>
          <w:lang w:val="hy-AM"/>
        </w:rPr>
        <w:t>տրամադր</w:t>
      </w:r>
      <w:r w:rsidR="00510BCE" w:rsidRPr="00AF6884">
        <w:rPr>
          <w:rFonts w:ascii="GHEA Grapalat" w:eastAsia="Microsoft JhengHei" w:hAnsi="GHEA Grapalat" w:cs="Microsoft JhengHei"/>
          <w:sz w:val="24"/>
          <w:szCs w:val="24"/>
          <w:lang w:val="hy-AM"/>
        </w:rPr>
        <w:t xml:space="preserve">վել օրենքով սահմանված երկշաբաթյա ժամկետում։ </w:t>
      </w:r>
      <w:r w:rsidR="00155EF8">
        <w:rPr>
          <w:rFonts w:ascii="GHEA Grapalat" w:eastAsia="Microsoft JhengHei" w:hAnsi="GHEA Grapalat" w:cs="Microsoft JhengHei"/>
          <w:sz w:val="24"/>
          <w:szCs w:val="24"/>
          <w:lang w:val="hy-AM"/>
        </w:rPr>
        <w:t>Առաջարկվում</w:t>
      </w:r>
      <w:r w:rsidR="00E43ED9">
        <w:rPr>
          <w:rFonts w:ascii="GHEA Grapalat" w:eastAsia="Microsoft JhengHei" w:hAnsi="GHEA Grapalat" w:cs="Microsoft JhengHei"/>
          <w:sz w:val="24"/>
          <w:szCs w:val="24"/>
          <w:lang w:val="hy-AM"/>
        </w:rPr>
        <w:t xml:space="preserve"> </w:t>
      </w:r>
      <w:r w:rsidR="00155EF8">
        <w:rPr>
          <w:rFonts w:ascii="GHEA Grapalat" w:eastAsia="Microsoft JhengHei" w:hAnsi="GHEA Grapalat" w:cs="Microsoft JhengHei"/>
          <w:sz w:val="24"/>
          <w:szCs w:val="24"/>
          <w:lang w:val="hy-AM"/>
        </w:rPr>
        <w:t xml:space="preserve">է նախատեսել, որ </w:t>
      </w:r>
      <w:r w:rsidR="00E43ED9">
        <w:rPr>
          <w:rFonts w:ascii="GHEA Grapalat" w:eastAsia="Microsoft JhengHei" w:hAnsi="GHEA Grapalat" w:cs="Microsoft JhengHei"/>
          <w:sz w:val="24"/>
          <w:szCs w:val="24"/>
          <w:lang w:val="hy-AM"/>
        </w:rPr>
        <w:t>դատարանը</w:t>
      </w:r>
      <w:r w:rsidR="00155EF8">
        <w:rPr>
          <w:rFonts w:ascii="GHEA Grapalat" w:eastAsia="Microsoft JhengHei" w:hAnsi="GHEA Grapalat" w:cs="Microsoft JhengHei"/>
          <w:sz w:val="24"/>
          <w:szCs w:val="24"/>
          <w:lang w:val="hy-AM"/>
        </w:rPr>
        <w:t xml:space="preserve"> այս դեպքերում </w:t>
      </w:r>
      <w:r w:rsidR="00155EF8" w:rsidRPr="00155EF8">
        <w:rPr>
          <w:rFonts w:ascii="GHEA Grapalat" w:eastAsia="Microsoft JhengHei" w:hAnsi="GHEA Grapalat" w:cs="Microsoft JhengHei"/>
          <w:sz w:val="24"/>
          <w:szCs w:val="24"/>
          <w:lang w:val="hy-AM"/>
        </w:rPr>
        <w:t>դիմումը քննում է առանց նիստ հրավիրելու և որոշում է կայացնում դիմումն ստանալուց հետո՝ յոթնօրյա ժամկետում:</w:t>
      </w:r>
      <w:r w:rsidR="00155EF8">
        <w:rPr>
          <w:rFonts w:ascii="GHEA Grapalat" w:eastAsia="Microsoft JhengHei" w:hAnsi="GHEA Grapalat" w:cs="Microsoft JhengHei"/>
          <w:sz w:val="24"/>
          <w:szCs w:val="24"/>
          <w:lang w:val="hy-AM"/>
        </w:rPr>
        <w:t xml:space="preserve"> Նախագիծը սահմանում է նաև դիմումի բավարարման դեպքում դատական ակտում ներառվող տեղեկությունների շրջանակը, նախատեսում է դիմումի մերժման դեպքում այն իրավասու մարմնի կողմից բողոքարկելու, վերադաս ատյանների կողմից բողոքը քննելու, ինչպես նաև ապացույց պահանջելու մասին որոշումը կատարելու կարգը։</w:t>
      </w:r>
    </w:p>
    <w:p w14:paraId="0AFBCAA7" w14:textId="78FF769A" w:rsidR="00BD7916" w:rsidRPr="00AF6884" w:rsidRDefault="003F79F3"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b/>
          <w:sz w:val="24"/>
          <w:szCs w:val="24"/>
          <w:lang w:val="hy-AM"/>
        </w:rPr>
        <w:t>2․7․</w:t>
      </w:r>
      <w:r w:rsidRPr="00AF6884">
        <w:rPr>
          <w:rFonts w:ascii="GHEA Grapalat" w:eastAsia="Microsoft JhengHei" w:hAnsi="GHEA Grapalat" w:cs="Microsoft JhengHei"/>
          <w:sz w:val="24"/>
          <w:szCs w:val="24"/>
          <w:lang w:val="hy-AM"/>
        </w:rPr>
        <w:t xml:space="preserve"> </w:t>
      </w:r>
      <w:r w:rsidR="00BD7916" w:rsidRPr="00AF6884">
        <w:rPr>
          <w:rFonts w:ascii="GHEA Grapalat" w:eastAsia="Microsoft JhengHei" w:hAnsi="GHEA Grapalat" w:cs="Microsoft JhengHei"/>
          <w:sz w:val="24"/>
          <w:szCs w:val="24"/>
          <w:lang w:val="hy-AM"/>
        </w:rPr>
        <w:t xml:space="preserve">Թեև Օրենքի 14-րդ հոդվածով նախատեսված են ապօրինի ծագում ունեցող գույքի բռնագանձման գործերով հայցի նախնական ապահովման միջոց կիրառելու մասին դիմումի քննության որոշ առանձնահատկություններ, սակայն դիմումի քննության ժամկետի վերաբերյալ հատուկ կարգավորում առկա չէ, ուստի դիմումները քննվում են ՀՀ քաղաքացիական դատավարության օրենսգրքով նախատեսված եռօրյա ժամկետում։ Միևնույն ժամանակ, հաշվի առնելով, որ այս գործերի դեպքում հայցի նախնական ապահովման դիմումները սովորաբար շատ ծավալուն են, դատարանի կողմից եռօրյա ժամկետում որոշման կայացումը, իսկ դիմումի բավարարման դեպքում նաև պարտապաններից յուրաքանչյուրի մասով առանձին կատարողական թերթերի տրամադրումը առաջացնում է մեծ դժվարություններ։ Մասնավորապես, միայն դիմումում մատնանշված գույքերի՝ կոնկրետ պարտապաններին պատկանելու հանգամանքը ստուգելը կարող է ենթադրել երկարատև աշխատանք։ Ելնելով վերոգրյալից՝ Նախագծով առաջարկվում է </w:t>
      </w:r>
      <w:r w:rsidR="002F572C" w:rsidRPr="00AF6884">
        <w:rPr>
          <w:rFonts w:ascii="GHEA Grapalat" w:eastAsia="Microsoft JhengHei" w:hAnsi="GHEA Grapalat" w:cs="Microsoft JhengHei"/>
          <w:sz w:val="24"/>
          <w:szCs w:val="24"/>
          <w:lang w:val="hy-AM"/>
        </w:rPr>
        <w:t xml:space="preserve">ապօրինի ծագում ունեցող գույքի բռնագանձման վարույթներով ներկայացվող հայցի նախնական ապահովման դիմումների քննության համար </w:t>
      </w:r>
      <w:r w:rsidR="002F572C" w:rsidRPr="00AF6884">
        <w:rPr>
          <w:rFonts w:ascii="GHEA Grapalat" w:eastAsia="Microsoft JhengHei" w:hAnsi="GHEA Grapalat" w:cs="Microsoft JhengHei"/>
          <w:sz w:val="24"/>
          <w:szCs w:val="24"/>
          <w:lang w:val="hy-AM"/>
        </w:rPr>
        <w:lastRenderedPageBreak/>
        <w:t xml:space="preserve">սահմանված </w:t>
      </w:r>
      <w:r w:rsidR="00BD7916" w:rsidRPr="00AF6884">
        <w:rPr>
          <w:rFonts w:ascii="GHEA Grapalat" w:eastAsia="Microsoft JhengHei" w:hAnsi="GHEA Grapalat" w:cs="Microsoft JhengHei"/>
          <w:sz w:val="24"/>
          <w:szCs w:val="24"/>
          <w:lang w:val="hy-AM"/>
        </w:rPr>
        <w:t>եռօրյա ժամկետի փոխարեն սահմանել յոթօրյա ժամկետ՝ այս ժամկետը հավասարեցնելով ապացույց պահանջելու վերաբերյալ դիմումի քննության ժամկետին։</w:t>
      </w:r>
    </w:p>
    <w:p w14:paraId="30570AE9" w14:textId="753C9782" w:rsidR="00054060" w:rsidRPr="00AF6884" w:rsidRDefault="00F109BC"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Նախագծով առաջարկվող</w:t>
      </w:r>
      <w:r w:rsidR="00722EDF" w:rsidRPr="00AF6884">
        <w:rPr>
          <w:rFonts w:ascii="GHEA Grapalat" w:eastAsia="Microsoft JhengHei" w:hAnsi="GHEA Grapalat" w:cs="Microsoft JhengHei"/>
          <w:sz w:val="24"/>
          <w:szCs w:val="24"/>
          <w:lang w:val="hy-AM"/>
        </w:rPr>
        <w:t xml:space="preserve"> մյուս փոփոխություն</w:t>
      </w:r>
      <w:r w:rsidR="00054060" w:rsidRPr="00AF6884">
        <w:rPr>
          <w:rFonts w:ascii="GHEA Grapalat" w:eastAsia="Microsoft JhengHei" w:hAnsi="GHEA Grapalat" w:cs="Microsoft JhengHei"/>
          <w:sz w:val="24"/>
          <w:szCs w:val="24"/>
          <w:lang w:val="hy-AM"/>
        </w:rPr>
        <w:t xml:space="preserve">ն առնչվում է </w:t>
      </w:r>
      <w:r w:rsidR="00722EDF" w:rsidRPr="00AF6884">
        <w:rPr>
          <w:rFonts w:ascii="GHEA Grapalat" w:eastAsia="Microsoft JhengHei" w:hAnsi="GHEA Grapalat" w:cs="Microsoft JhengHei"/>
          <w:sz w:val="24"/>
          <w:szCs w:val="24"/>
          <w:lang w:val="hy-AM"/>
        </w:rPr>
        <w:t>դատարանի կողմից կայացված</w:t>
      </w:r>
      <w:r w:rsidR="00054060" w:rsidRPr="00AF6884">
        <w:rPr>
          <w:rFonts w:ascii="GHEA Grapalat" w:eastAsia="Microsoft JhengHei" w:hAnsi="GHEA Grapalat" w:cs="Microsoft JhengHei"/>
          <w:sz w:val="24"/>
          <w:szCs w:val="24"/>
          <w:lang w:val="hy-AM"/>
        </w:rPr>
        <w:t>՝</w:t>
      </w:r>
      <w:r w:rsidR="00722EDF" w:rsidRPr="00AF6884">
        <w:rPr>
          <w:rFonts w:ascii="GHEA Grapalat" w:eastAsia="Microsoft JhengHei" w:hAnsi="GHEA Grapalat" w:cs="Microsoft JhengHei"/>
          <w:sz w:val="24"/>
          <w:szCs w:val="24"/>
          <w:lang w:val="hy-AM"/>
        </w:rPr>
        <w:t xml:space="preserve"> հայցի նախնական ապահովման միջոցի վերացման </w:t>
      </w:r>
      <w:r w:rsidR="00054060" w:rsidRPr="00AF6884">
        <w:rPr>
          <w:rFonts w:ascii="GHEA Grapalat" w:eastAsia="Microsoft JhengHei" w:hAnsi="GHEA Grapalat" w:cs="Microsoft JhengHei"/>
          <w:sz w:val="24"/>
          <w:szCs w:val="24"/>
          <w:lang w:val="hy-AM"/>
        </w:rPr>
        <w:t xml:space="preserve">վերաբերյալ </w:t>
      </w:r>
      <w:r w:rsidR="00722EDF" w:rsidRPr="00AF6884">
        <w:rPr>
          <w:rFonts w:ascii="GHEA Grapalat" w:eastAsia="Microsoft JhengHei" w:hAnsi="GHEA Grapalat" w:cs="Microsoft JhengHei"/>
          <w:sz w:val="24"/>
          <w:szCs w:val="24"/>
          <w:lang w:val="hy-AM"/>
        </w:rPr>
        <w:t xml:space="preserve">որոշման </w:t>
      </w:r>
      <w:r w:rsidR="00054060" w:rsidRPr="00AF6884">
        <w:rPr>
          <w:rFonts w:ascii="GHEA Grapalat" w:eastAsia="Microsoft JhengHei" w:hAnsi="GHEA Grapalat" w:cs="Microsoft JhengHei"/>
          <w:sz w:val="24"/>
          <w:szCs w:val="24"/>
          <w:lang w:val="hy-AM"/>
        </w:rPr>
        <w:t>օրինական ուժի մեջ մտնելու ժամկետին։</w:t>
      </w:r>
      <w:r w:rsidR="00A41FE1" w:rsidRPr="00AF6884">
        <w:rPr>
          <w:rFonts w:ascii="GHEA Grapalat" w:eastAsia="Microsoft JhengHei" w:hAnsi="GHEA Grapalat" w:cs="Microsoft JhengHei"/>
          <w:sz w:val="24"/>
          <w:szCs w:val="24"/>
          <w:lang w:val="hy-AM"/>
        </w:rPr>
        <w:t xml:space="preserve"> Գործող կարգավորումներով հայցի նախնական, իսկ հետագայում</w:t>
      </w:r>
      <w:r w:rsidR="00F0390B" w:rsidRPr="00AF6884">
        <w:rPr>
          <w:rFonts w:ascii="GHEA Grapalat" w:eastAsia="Microsoft JhengHei" w:hAnsi="GHEA Grapalat" w:cs="Microsoft JhengHei"/>
          <w:sz w:val="24"/>
          <w:szCs w:val="24"/>
          <w:lang w:val="hy-AM"/>
        </w:rPr>
        <w:t>՝</w:t>
      </w:r>
      <w:r w:rsidR="00A41FE1" w:rsidRPr="00AF6884">
        <w:rPr>
          <w:rFonts w:ascii="GHEA Grapalat" w:eastAsia="Microsoft JhengHei" w:hAnsi="GHEA Grapalat" w:cs="Microsoft JhengHei"/>
          <w:sz w:val="24"/>
          <w:szCs w:val="24"/>
          <w:lang w:val="hy-AM"/>
        </w:rPr>
        <w:t xml:space="preserve"> հայցի ապահովման միջոցները լրիվ կամ մասնակի վերացնելու մասին դատարանի որոշումը ուժի մեջ է մտնում կայացման պահից</w:t>
      </w:r>
      <w:r w:rsidR="00F0390B" w:rsidRPr="00AF6884">
        <w:rPr>
          <w:rFonts w:ascii="GHEA Grapalat" w:eastAsia="Microsoft JhengHei" w:hAnsi="GHEA Grapalat" w:cs="Microsoft JhengHei"/>
          <w:sz w:val="24"/>
          <w:szCs w:val="24"/>
          <w:lang w:val="hy-AM"/>
        </w:rPr>
        <w:t>, ինչը նշանակում է, որ որոշումը հենց այդ պահից ենթակա է կատարման։ Գործնականում հաճախ ստացվում է, որ մինչ հայցվորի կողմից դատական ակտի դեմ բողոք տանելը ակտն արդեն իսկ ամբողջությամբ կատարված է լինում։ Թեև վերաքննիչ դատարանը ունի դատական ակտի կատարումը կասեցնելու լիազորություն, սակայն</w:t>
      </w:r>
      <w:r w:rsidR="00E43ED9">
        <w:rPr>
          <w:rFonts w:ascii="GHEA Grapalat" w:eastAsia="Microsoft JhengHei" w:hAnsi="GHEA Grapalat" w:cs="Microsoft JhengHei"/>
          <w:sz w:val="24"/>
          <w:szCs w:val="24"/>
          <w:lang w:val="hy-AM"/>
        </w:rPr>
        <w:t xml:space="preserve"> </w:t>
      </w:r>
      <w:r w:rsidR="00F0390B" w:rsidRPr="00AF6884">
        <w:rPr>
          <w:rFonts w:ascii="GHEA Grapalat" w:eastAsia="Microsoft JhengHei" w:hAnsi="GHEA Grapalat" w:cs="Microsoft JhengHei"/>
          <w:sz w:val="24"/>
          <w:szCs w:val="24"/>
          <w:lang w:val="hy-AM"/>
        </w:rPr>
        <w:t xml:space="preserve">այս </w:t>
      </w:r>
      <w:r w:rsidRPr="00AF6884">
        <w:rPr>
          <w:rFonts w:ascii="GHEA Grapalat" w:eastAsia="Microsoft JhengHei" w:hAnsi="GHEA Grapalat" w:cs="Microsoft JhengHei"/>
          <w:sz w:val="24"/>
          <w:szCs w:val="24"/>
          <w:lang w:val="hy-AM"/>
        </w:rPr>
        <w:t>դատական ակտի կասեցումը շատ հաճախ</w:t>
      </w:r>
      <w:r w:rsidR="00F0390B" w:rsidRPr="00AF6884">
        <w:rPr>
          <w:rFonts w:ascii="GHEA Grapalat" w:eastAsia="Microsoft JhengHei" w:hAnsi="GHEA Grapalat" w:cs="Microsoft JhengHei"/>
          <w:sz w:val="24"/>
          <w:szCs w:val="24"/>
          <w:lang w:val="hy-AM"/>
        </w:rPr>
        <w:t xml:space="preserve"> դառնում է ինքնանպատակ</w:t>
      </w:r>
      <w:r w:rsidRPr="00AF6884">
        <w:rPr>
          <w:rFonts w:ascii="GHEA Grapalat" w:eastAsia="Microsoft JhengHei" w:hAnsi="GHEA Grapalat" w:cs="Microsoft JhengHei"/>
          <w:sz w:val="24"/>
          <w:szCs w:val="24"/>
          <w:lang w:val="hy-AM"/>
        </w:rPr>
        <w:t xml:space="preserve"> այն դեպքերում, </w:t>
      </w:r>
      <w:r w:rsidR="00F0390B" w:rsidRPr="00AF6884">
        <w:rPr>
          <w:rFonts w:ascii="GHEA Grapalat" w:eastAsia="Microsoft JhengHei" w:hAnsi="GHEA Grapalat" w:cs="Microsoft JhengHei"/>
          <w:sz w:val="24"/>
          <w:szCs w:val="24"/>
          <w:lang w:val="hy-AM"/>
        </w:rPr>
        <w:t xml:space="preserve">երբ դատական ակտն, ըստ էության, ամբողջությամբ կատարված է լինում։ </w:t>
      </w:r>
      <w:r w:rsidRPr="00AF6884">
        <w:rPr>
          <w:rFonts w:ascii="GHEA Grapalat" w:eastAsia="Microsoft JhengHei" w:hAnsi="GHEA Grapalat" w:cs="Microsoft JhengHei"/>
          <w:sz w:val="24"/>
          <w:szCs w:val="24"/>
          <w:lang w:val="hy-AM"/>
        </w:rPr>
        <w:t>Այս պարագայում առաջին ատյանի դատարանի դատական ակտը բեկանվելու և նոր դատական ակտ կայացվելու դեպքում կստացվի, որ վերացված հայցի ապահովման միջոցը պետք է շարունակվի պահպանվել, մինչդեռ մինչև դատական ակտի բեկանումը գույքերը կարող են արդեն իսկ օտարված լինել, իսկ բանկային հաշիվների դեպքում կարող են կանխիկացված լինել հաշվի վրա առկա դրամական միջոցները։</w:t>
      </w:r>
    </w:p>
    <w:p w14:paraId="20101042" w14:textId="4CFF1E26" w:rsidR="00722EDF" w:rsidRPr="00AF6884" w:rsidRDefault="00F109BC"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 xml:space="preserve">Վերը նկարագրված խնդրի լուծման նպատակով </w:t>
      </w:r>
      <w:r w:rsidR="00054060" w:rsidRPr="00AF6884">
        <w:rPr>
          <w:rFonts w:ascii="GHEA Grapalat" w:eastAsia="Microsoft JhengHei" w:hAnsi="GHEA Grapalat" w:cs="Microsoft JhengHei"/>
          <w:sz w:val="24"/>
          <w:szCs w:val="24"/>
          <w:lang w:val="hy-AM"/>
        </w:rPr>
        <w:t>Նախագծով առաջարկվում է նախատեսել, որ հայցի նախնական ապահովման, իսկ հետագայում՝ հայցի ապահովման միջոցները լրիվ կամ մասնակի վերացնելու կամ դրանք ձևափոխելու մասին դատարանի որոշումը օրինական ուժի մեջ է մտնում կայացման օրվանից յոթ օր հետո, եթե դրա դեմ նույն ժամկետում վերաքննիչ բողոք չի ներկայացվել։</w:t>
      </w:r>
    </w:p>
    <w:p w14:paraId="7E9A206A" w14:textId="77777777" w:rsidR="00DD63E9" w:rsidRPr="00AF6884" w:rsidRDefault="009048E3"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Օրենքով</w:t>
      </w:r>
      <w:r w:rsidR="00DD63E9" w:rsidRPr="00AF6884">
        <w:rPr>
          <w:rFonts w:ascii="GHEA Grapalat" w:eastAsia="Microsoft JhengHei" w:hAnsi="GHEA Grapalat" w:cs="Microsoft JhengHei"/>
          <w:sz w:val="24"/>
          <w:szCs w:val="24"/>
          <w:lang w:val="hy-AM"/>
        </w:rPr>
        <w:t xml:space="preserve"> նախատեսված է, որ ի լրումն ՀՀ քաղաքացիական դատավարության օրենսգրքի 134-րդ հոդվածի 2-րդ մասով նախատեսված հիմքերի, ապօրինի ծագում ունեցող գույքի բռնագանձման վարույթներով հայցի նախնական ապահովման միջոցների, իսկ հետագայում՝ հայցի ապահովման միջոցները կարող են լրիվ կամ մասնակի վերացվել այն անձի դիմումի հիման վրա, որի գույքի նկատմամբ կիրառվել է </w:t>
      </w:r>
      <w:r w:rsidR="00DD63E9" w:rsidRPr="00AF6884">
        <w:rPr>
          <w:rFonts w:ascii="GHEA Grapalat" w:eastAsia="Microsoft JhengHei" w:hAnsi="GHEA Grapalat" w:cs="Microsoft JhengHei"/>
          <w:sz w:val="24"/>
          <w:szCs w:val="24"/>
          <w:lang w:val="hy-AM"/>
        </w:rPr>
        <w:lastRenderedPageBreak/>
        <w:t>ապահովման միջոցը, եթե նա հիմնավորում է, որ գույքն արգելանքից ազատելն անհրաժեշտ է՝</w:t>
      </w:r>
    </w:p>
    <w:p w14:paraId="0173BD20" w14:textId="029095A9" w:rsidR="00DD63E9" w:rsidRPr="00AF6884" w:rsidRDefault="00DD63E9" w:rsidP="00DD63E9">
      <w:pPr>
        <w:pStyle w:val="CommentText"/>
        <w:numPr>
          <w:ilvl w:val="0"/>
          <w:numId w:val="3"/>
        </w:numPr>
        <w:tabs>
          <w:tab w:val="left" w:pos="990"/>
          <w:tab w:val="left" w:pos="1170"/>
        </w:tabs>
        <w:spacing w:after="0" w:line="360" w:lineRule="auto"/>
        <w:ind w:left="0"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իր փաստաբանի ծախսերը հոգալու կամ</w:t>
      </w:r>
    </w:p>
    <w:p w14:paraId="5EAF299C" w14:textId="217C4EB3" w:rsidR="00DD63E9" w:rsidRPr="00AF6884" w:rsidRDefault="00DD63E9" w:rsidP="00DD63E9">
      <w:pPr>
        <w:pStyle w:val="CommentText"/>
        <w:numPr>
          <w:ilvl w:val="0"/>
          <w:numId w:val="3"/>
        </w:numPr>
        <w:tabs>
          <w:tab w:val="left" w:pos="990"/>
          <w:tab w:val="left" w:pos="1170"/>
        </w:tabs>
        <w:spacing w:after="0" w:line="360" w:lineRule="auto"/>
        <w:ind w:left="0"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իր կամ իր խնամքի տակ գտնվող անձանց ապրուստի ողջամիտ ծախսերը հոգալու կամ</w:t>
      </w:r>
    </w:p>
    <w:p w14:paraId="3C021801" w14:textId="3CB19DFC" w:rsidR="00DD63E9" w:rsidRPr="00AF6884" w:rsidRDefault="00DD63E9" w:rsidP="00DD63E9">
      <w:pPr>
        <w:pStyle w:val="CommentText"/>
        <w:numPr>
          <w:ilvl w:val="0"/>
          <w:numId w:val="3"/>
        </w:numPr>
        <w:tabs>
          <w:tab w:val="left" w:pos="990"/>
          <w:tab w:val="left" w:pos="1170"/>
        </w:tabs>
        <w:spacing w:after="0" w:line="360" w:lineRule="auto"/>
        <w:ind w:left="0"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ալիմենտի վճարման կամ</w:t>
      </w:r>
    </w:p>
    <w:p w14:paraId="317C88AE" w14:textId="3C074D9D" w:rsidR="00DD63E9" w:rsidRPr="00AF6884" w:rsidRDefault="00DD63E9" w:rsidP="00DD63E9">
      <w:pPr>
        <w:pStyle w:val="CommentText"/>
        <w:numPr>
          <w:ilvl w:val="0"/>
          <w:numId w:val="3"/>
        </w:numPr>
        <w:tabs>
          <w:tab w:val="left" w:pos="990"/>
          <w:tab w:val="left" w:pos="1170"/>
        </w:tabs>
        <w:spacing w:after="0" w:line="360" w:lineRule="auto"/>
        <w:ind w:left="0"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կյանքին կամ առողջությանը պատճառված վնասների հատուցումներ կատարելու համար։</w:t>
      </w:r>
    </w:p>
    <w:p w14:paraId="32737700" w14:textId="2AB3D68F" w:rsidR="008D171A" w:rsidRPr="00AF6884" w:rsidRDefault="00DD63E9" w:rsidP="00DD63E9">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 xml:space="preserve">Ապօրինի ծագում ունեցող գույքի բռնագանձման գործերով կիրառված հայցի նախնական ապահովման, հետագայում՝ հայցի ապահովման միջոցները պրակտիկայում դատարանների կողմից վերացվում են նաև պետության կամ համայնքի հանդեպ ունեցած պարտավորությունների (գույքահարկի կամ այլ հարկային պարտավորությունների կատարում, տույժերի, տուգանքների վճարում և այլն) կամ գույքի պահպանմանն ուղղված ողջամիտ ծախսերի կատարումը թույլատրելու նպատակով։ Ելնելով վերոգրյալից՝ Նախագծով առաջարկվում է Օրենքի 14-րդ հոդվածի 7-րդ մասում կատարել լրացում՝ նախատեսելով, որ այս վարույթների </w:t>
      </w:r>
      <w:r w:rsidR="00C50148" w:rsidRPr="00AF6884">
        <w:rPr>
          <w:rFonts w:ascii="GHEA Grapalat" w:eastAsia="Microsoft JhengHei" w:hAnsi="GHEA Grapalat" w:cs="Microsoft JhengHei"/>
          <w:sz w:val="24"/>
          <w:szCs w:val="24"/>
          <w:lang w:val="hy-AM"/>
        </w:rPr>
        <w:t>շրջանակ</w:t>
      </w:r>
      <w:r w:rsidRPr="00AF6884">
        <w:rPr>
          <w:rFonts w:ascii="GHEA Grapalat" w:eastAsia="Microsoft JhengHei" w:hAnsi="GHEA Grapalat" w:cs="Microsoft JhengHei"/>
          <w:sz w:val="24"/>
          <w:szCs w:val="24"/>
          <w:lang w:val="hy-AM"/>
        </w:rPr>
        <w:t>ներում կիրառված ապահովման միջոցները ՀՀ քաղաքացիական դատավարության օրենսգրքով և Օրենքով նախատեսված հիմքերից բացի, կարող են լրիվ կամ մասնակի վերացվել</w:t>
      </w:r>
      <w:r w:rsidR="00C50148" w:rsidRPr="00AF6884">
        <w:rPr>
          <w:rFonts w:ascii="GHEA Grapalat" w:eastAsia="Microsoft JhengHei" w:hAnsi="GHEA Grapalat" w:cs="Microsoft JhengHei"/>
          <w:sz w:val="24"/>
          <w:szCs w:val="24"/>
          <w:lang w:val="hy-AM"/>
        </w:rPr>
        <w:t>, եթե</w:t>
      </w:r>
      <w:r w:rsidRPr="00AF6884">
        <w:rPr>
          <w:rFonts w:ascii="GHEA Grapalat" w:eastAsia="Microsoft JhengHei" w:hAnsi="GHEA Grapalat" w:cs="Microsoft JhengHei"/>
          <w:sz w:val="24"/>
          <w:szCs w:val="24"/>
          <w:lang w:val="hy-AM"/>
        </w:rPr>
        <w:t xml:space="preserve"> </w:t>
      </w:r>
      <w:r w:rsidR="00C50148" w:rsidRPr="00AF6884">
        <w:rPr>
          <w:rFonts w:ascii="GHEA Grapalat" w:eastAsia="Microsoft JhengHei" w:hAnsi="GHEA Grapalat" w:cs="Microsoft JhengHei"/>
          <w:sz w:val="24"/>
          <w:szCs w:val="24"/>
          <w:lang w:val="hy-AM"/>
        </w:rPr>
        <w:t>անձը,</w:t>
      </w:r>
      <w:r w:rsidRPr="00AF6884">
        <w:rPr>
          <w:rFonts w:ascii="GHEA Grapalat" w:eastAsia="Microsoft JhengHei" w:hAnsi="GHEA Grapalat" w:cs="Microsoft JhengHei"/>
          <w:sz w:val="24"/>
          <w:szCs w:val="24"/>
          <w:lang w:val="hy-AM"/>
        </w:rPr>
        <w:t xml:space="preserve"> որի գույքի նկատմամբ կիրառվել է ապահովման միջոցը</w:t>
      </w:r>
      <w:r w:rsidR="00C50148" w:rsidRPr="00AF6884">
        <w:rPr>
          <w:rFonts w:ascii="GHEA Grapalat" w:eastAsia="Microsoft JhengHei" w:hAnsi="GHEA Grapalat" w:cs="Microsoft JhengHei"/>
          <w:sz w:val="24"/>
          <w:szCs w:val="24"/>
          <w:lang w:val="hy-AM"/>
        </w:rPr>
        <w:t>,</w:t>
      </w:r>
      <w:r w:rsidRPr="00AF6884">
        <w:rPr>
          <w:rFonts w:ascii="GHEA Grapalat" w:eastAsia="Microsoft JhengHei" w:hAnsi="GHEA Grapalat" w:cs="Microsoft JhengHei"/>
          <w:sz w:val="24"/>
          <w:szCs w:val="24"/>
          <w:lang w:val="hy-AM"/>
        </w:rPr>
        <w:t xml:space="preserve"> հիմնավորում է, որ գույքն արգելանքից ազատելն անհրաժեշտ է պետության կամ համայնքի հանդեպ </w:t>
      </w:r>
      <w:r w:rsidR="00C50148" w:rsidRPr="00AF6884">
        <w:rPr>
          <w:rFonts w:ascii="GHEA Grapalat" w:eastAsia="Microsoft JhengHei" w:hAnsi="GHEA Grapalat" w:cs="Microsoft JhengHei"/>
          <w:sz w:val="24"/>
          <w:szCs w:val="24"/>
          <w:lang w:val="hy-AM"/>
        </w:rPr>
        <w:t xml:space="preserve">ունեցած </w:t>
      </w:r>
      <w:r w:rsidRPr="00AF6884">
        <w:rPr>
          <w:rFonts w:ascii="GHEA Grapalat" w:eastAsia="Microsoft JhengHei" w:hAnsi="GHEA Grapalat" w:cs="Microsoft JhengHei"/>
          <w:sz w:val="24"/>
          <w:szCs w:val="24"/>
          <w:lang w:val="hy-AM"/>
        </w:rPr>
        <w:t>պարտավորություններ կամ գույքի պահպանմանն ուղղված ողջամիտ ծախսեր</w:t>
      </w:r>
      <w:r w:rsidR="00C50148" w:rsidRPr="00AF6884">
        <w:rPr>
          <w:rFonts w:ascii="GHEA Grapalat" w:eastAsia="Microsoft JhengHei" w:hAnsi="GHEA Grapalat" w:cs="Microsoft JhengHei"/>
          <w:sz w:val="24"/>
          <w:szCs w:val="24"/>
          <w:lang w:val="hy-AM"/>
        </w:rPr>
        <w:t>ի կատարման</w:t>
      </w:r>
      <w:r w:rsidRPr="00AF6884">
        <w:rPr>
          <w:rFonts w:ascii="GHEA Grapalat" w:eastAsia="Microsoft JhengHei" w:hAnsi="GHEA Grapalat" w:cs="Microsoft JhengHei"/>
          <w:sz w:val="24"/>
          <w:szCs w:val="24"/>
          <w:lang w:val="hy-AM"/>
        </w:rPr>
        <w:t xml:space="preserve"> համար։</w:t>
      </w:r>
    </w:p>
    <w:p w14:paraId="06D10726" w14:textId="1549CD9B" w:rsidR="00B1789E" w:rsidRPr="00AF6884" w:rsidRDefault="003F79F3"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b/>
          <w:bCs/>
          <w:sz w:val="24"/>
          <w:szCs w:val="24"/>
          <w:lang w:val="hy-AM"/>
        </w:rPr>
        <w:t>2.8</w:t>
      </w:r>
      <w:r w:rsidR="008D171A" w:rsidRPr="00AF6884">
        <w:rPr>
          <w:rFonts w:ascii="GHEA Grapalat" w:eastAsia="Microsoft JhengHei" w:hAnsi="GHEA Grapalat" w:cs="Microsoft JhengHei"/>
          <w:b/>
          <w:bCs/>
          <w:sz w:val="24"/>
          <w:szCs w:val="24"/>
          <w:lang w:val="hy-AM"/>
        </w:rPr>
        <w:t xml:space="preserve">. </w:t>
      </w:r>
      <w:r w:rsidR="002F572C" w:rsidRPr="00AF6884">
        <w:rPr>
          <w:rFonts w:ascii="GHEA Grapalat" w:eastAsia="Microsoft JhengHei" w:hAnsi="GHEA Grapalat" w:cs="Microsoft JhengHei"/>
          <w:sz w:val="24"/>
          <w:szCs w:val="24"/>
          <w:lang w:val="hy-AM"/>
        </w:rPr>
        <w:t>Նախագծով նախատեսվում է նաև նվազեցնել ուսումնասիրության փուլում կնքվող հաշտության համաձայնությամբ պետությանը փոխանցվող գույքի արժեքի նվազագույն շեմը՝ 75%-ի փոխարեն որպես նվազագույն շեմ սահմանելով</w:t>
      </w:r>
      <w:r w:rsidR="00B1789E" w:rsidRPr="00AF6884">
        <w:rPr>
          <w:rFonts w:ascii="GHEA Grapalat" w:eastAsia="Microsoft JhengHei" w:hAnsi="GHEA Grapalat" w:cs="Microsoft JhengHei"/>
          <w:sz w:val="24"/>
          <w:szCs w:val="24"/>
          <w:lang w:val="hy-AM"/>
        </w:rPr>
        <w:t xml:space="preserve"> 60%-ը։ Առաջարկվող փոփոխության նպատակն է</w:t>
      </w:r>
      <w:r w:rsidR="002F572C" w:rsidRPr="00AF6884">
        <w:rPr>
          <w:rFonts w:ascii="GHEA Grapalat" w:eastAsia="Microsoft JhengHei" w:hAnsi="GHEA Grapalat" w:cs="Microsoft JhengHei"/>
          <w:sz w:val="24"/>
          <w:szCs w:val="24"/>
          <w:lang w:val="hy-AM"/>
        </w:rPr>
        <w:t xml:space="preserve"> </w:t>
      </w:r>
      <w:r w:rsidR="00B1789E" w:rsidRPr="00AF6884">
        <w:rPr>
          <w:rFonts w:ascii="GHEA Grapalat" w:eastAsia="Microsoft JhengHei" w:hAnsi="GHEA Grapalat" w:cs="Microsoft JhengHei"/>
          <w:sz w:val="24"/>
          <w:szCs w:val="24"/>
          <w:lang w:val="hy-AM"/>
        </w:rPr>
        <w:t>խթանել</w:t>
      </w:r>
      <w:r w:rsidR="002F572C" w:rsidRPr="00AF6884">
        <w:rPr>
          <w:rFonts w:ascii="GHEA Grapalat" w:eastAsia="Microsoft JhengHei" w:hAnsi="GHEA Grapalat" w:cs="Microsoft JhengHei"/>
          <w:sz w:val="24"/>
          <w:szCs w:val="24"/>
          <w:lang w:val="hy-AM"/>
        </w:rPr>
        <w:t xml:space="preserve"> առավել մեծ թվով հաշտության համաձայնությունների կնք</w:t>
      </w:r>
      <w:r w:rsidR="00B1789E" w:rsidRPr="00AF6884">
        <w:rPr>
          <w:rFonts w:ascii="GHEA Grapalat" w:eastAsia="Microsoft JhengHei" w:hAnsi="GHEA Grapalat" w:cs="Microsoft JhengHei"/>
          <w:sz w:val="24"/>
          <w:szCs w:val="24"/>
          <w:lang w:val="hy-AM"/>
        </w:rPr>
        <w:t>ում</w:t>
      </w:r>
      <w:r w:rsidR="002F572C" w:rsidRPr="00AF6884">
        <w:rPr>
          <w:rFonts w:ascii="GHEA Grapalat" w:eastAsia="Microsoft JhengHei" w:hAnsi="GHEA Grapalat" w:cs="Microsoft JhengHei"/>
          <w:sz w:val="24"/>
          <w:szCs w:val="24"/>
          <w:lang w:val="hy-AM"/>
        </w:rPr>
        <w:t>ը</w:t>
      </w:r>
      <w:r w:rsidR="00B1789E" w:rsidRPr="00AF6884">
        <w:rPr>
          <w:rFonts w:ascii="GHEA Grapalat" w:eastAsia="Microsoft JhengHei" w:hAnsi="GHEA Grapalat" w:cs="Microsoft JhengHei"/>
          <w:sz w:val="24"/>
          <w:szCs w:val="24"/>
          <w:lang w:val="hy-AM"/>
        </w:rPr>
        <w:t xml:space="preserve"> հենց ուսումնասիրության փուլում, ինչը ոչ միայն </w:t>
      </w:r>
      <w:r w:rsidR="00B1789E" w:rsidRPr="00AF6884">
        <w:rPr>
          <w:rFonts w:ascii="GHEA Grapalat" w:eastAsia="Microsoft JhengHei" w:hAnsi="GHEA Grapalat" w:cs="Microsoft JhengHei"/>
          <w:sz w:val="24"/>
          <w:szCs w:val="24"/>
          <w:lang w:val="hy-AM"/>
        </w:rPr>
        <w:lastRenderedPageBreak/>
        <w:t>կնպաստի օրենքի նպատակների իրագործմանը, այլև թույլ կտա նվազեցնել դատարանների ծանրաբեռնվածությունը</w:t>
      </w:r>
      <w:r w:rsidR="002F572C" w:rsidRPr="00AF6884">
        <w:rPr>
          <w:rFonts w:ascii="GHEA Grapalat" w:eastAsia="Microsoft JhengHei" w:hAnsi="GHEA Grapalat" w:cs="Microsoft JhengHei"/>
          <w:sz w:val="24"/>
          <w:szCs w:val="24"/>
          <w:lang w:val="hy-AM"/>
        </w:rPr>
        <w:t>։</w:t>
      </w:r>
    </w:p>
    <w:p w14:paraId="742733C3" w14:textId="0B4A3C88" w:rsidR="00754F1B" w:rsidRPr="00AF6884" w:rsidRDefault="003F79F3" w:rsidP="00F109BC">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b/>
          <w:bCs/>
          <w:sz w:val="24"/>
          <w:szCs w:val="24"/>
          <w:lang w:val="hy-AM"/>
        </w:rPr>
        <w:t>2.</w:t>
      </w:r>
      <w:r w:rsidR="00722057" w:rsidRPr="007473C9">
        <w:rPr>
          <w:rFonts w:ascii="GHEA Grapalat" w:eastAsia="Microsoft JhengHei" w:hAnsi="GHEA Grapalat" w:cs="Microsoft JhengHei"/>
          <w:b/>
          <w:bCs/>
          <w:sz w:val="24"/>
          <w:szCs w:val="24"/>
          <w:lang w:val="hy-AM"/>
        </w:rPr>
        <w:t>9</w:t>
      </w:r>
      <w:r w:rsidR="008D171A" w:rsidRPr="00AF6884">
        <w:rPr>
          <w:rFonts w:ascii="GHEA Grapalat" w:eastAsia="Microsoft JhengHei" w:hAnsi="GHEA Grapalat" w:cs="Microsoft JhengHei"/>
          <w:b/>
          <w:bCs/>
          <w:sz w:val="24"/>
          <w:szCs w:val="24"/>
          <w:lang w:val="hy-AM"/>
        </w:rPr>
        <w:t>.</w:t>
      </w:r>
      <w:r w:rsidR="008D171A" w:rsidRPr="00AF6884">
        <w:rPr>
          <w:rFonts w:ascii="GHEA Grapalat" w:eastAsia="Microsoft JhengHei" w:hAnsi="GHEA Grapalat" w:cs="Microsoft JhengHei"/>
          <w:sz w:val="24"/>
          <w:szCs w:val="24"/>
          <w:lang w:val="hy-AM"/>
        </w:rPr>
        <w:t xml:space="preserve"> </w:t>
      </w:r>
      <w:r w:rsidR="00B1789E" w:rsidRPr="00AF6884">
        <w:rPr>
          <w:rFonts w:ascii="GHEA Grapalat" w:eastAsia="Microsoft JhengHei" w:hAnsi="GHEA Grapalat" w:cs="Microsoft JhengHei"/>
          <w:sz w:val="24"/>
          <w:szCs w:val="24"/>
          <w:lang w:val="hy-AM"/>
        </w:rPr>
        <w:t>Նախագծով առաջարկվող մյուս փոփոխությունը վերաբերում է ապօրինի ծագում ունեցող գույքի բռնագանձման գործով վճռի հրապարակման ժամկետին։ Օրենքով առանձին կարգավորումների բացակայության պայմաններում ապօրինի ծագում ունեցող գույքի բռնագանձման գործերով վճիռների հրապարակումները</w:t>
      </w:r>
      <w:r w:rsidR="00754F1B" w:rsidRPr="00AF6884">
        <w:rPr>
          <w:rFonts w:ascii="GHEA Grapalat" w:eastAsia="Microsoft JhengHei" w:hAnsi="GHEA Grapalat" w:cs="Microsoft JhengHei"/>
          <w:sz w:val="24"/>
          <w:szCs w:val="24"/>
          <w:lang w:val="hy-AM"/>
        </w:rPr>
        <w:t>, համաձայն ՀՀ քաղաքացիական դատավարության օրենսգրքի 179-րդ հոդվածի 1-ին մասի,</w:t>
      </w:r>
      <w:r w:rsidR="00B1789E" w:rsidRPr="00AF6884">
        <w:rPr>
          <w:rFonts w:ascii="GHEA Grapalat" w:eastAsia="Microsoft JhengHei" w:hAnsi="GHEA Grapalat" w:cs="Microsoft JhengHei"/>
          <w:sz w:val="24"/>
          <w:szCs w:val="24"/>
          <w:lang w:val="hy-AM"/>
        </w:rPr>
        <w:t xml:space="preserve"> նշանակվում են դատաքննությունն ավարտելուց հետո 15 օրվա ընթացքում։ </w:t>
      </w:r>
      <w:r w:rsidR="00754F1B" w:rsidRPr="00AF6884">
        <w:rPr>
          <w:rFonts w:ascii="GHEA Grapalat" w:eastAsia="Microsoft JhengHei" w:hAnsi="GHEA Grapalat" w:cs="Microsoft JhengHei"/>
          <w:sz w:val="24"/>
          <w:szCs w:val="24"/>
          <w:lang w:val="hy-AM"/>
        </w:rPr>
        <w:t xml:space="preserve">Դատական պրակտիկայի ուսումնասիրությունը ցույց է տալիս, որ դատարանները որպես կանոն այս ժամկետը երկարաձգում են ևս 15 օրով, քանի որ </w:t>
      </w:r>
      <w:r w:rsidR="00B1789E" w:rsidRPr="00AF6884">
        <w:rPr>
          <w:rFonts w:ascii="GHEA Grapalat" w:eastAsia="Microsoft JhengHei" w:hAnsi="GHEA Grapalat" w:cs="Microsoft JhengHei"/>
          <w:sz w:val="24"/>
          <w:szCs w:val="24"/>
          <w:lang w:val="hy-AM"/>
        </w:rPr>
        <w:t>գործի նյութերի մեծ ծավալով և հաշվարկների բարդությամբ պայմանավորված՝ գործնականում հնարավոր չի լինում վճիռները հրապարակել 15-օրյա ժամկետում։</w:t>
      </w:r>
    </w:p>
    <w:p w14:paraId="15232F9C" w14:textId="2E6C8AEE" w:rsidR="008A089A" w:rsidRPr="00AF6884" w:rsidRDefault="00B1789E" w:rsidP="008D171A">
      <w:pPr>
        <w:pStyle w:val="CommentText"/>
        <w:spacing w:after="0" w:line="360" w:lineRule="auto"/>
        <w:ind w:firstLine="720"/>
        <w:contextualSpacing/>
        <w:jc w:val="both"/>
        <w:rPr>
          <w:rFonts w:ascii="GHEA Grapalat" w:eastAsia="Microsoft JhengHei" w:hAnsi="GHEA Grapalat" w:cs="Microsoft JhengHei"/>
          <w:sz w:val="24"/>
          <w:szCs w:val="24"/>
          <w:lang w:val="hy-AM"/>
        </w:rPr>
      </w:pPr>
      <w:r w:rsidRPr="00AF6884">
        <w:rPr>
          <w:rFonts w:ascii="GHEA Grapalat" w:eastAsia="Microsoft JhengHei" w:hAnsi="GHEA Grapalat" w:cs="Microsoft JhengHei"/>
          <w:sz w:val="24"/>
          <w:szCs w:val="24"/>
          <w:lang w:val="hy-AM"/>
        </w:rPr>
        <w:t xml:space="preserve">Հաշվի առնելով վերոգրյալը՝ առաջարկվում է ՀՀ քաղաքացիական դատավարության օրենսգրքով վճռի հրապարակման և դրա ժամկետի երկարաձգման 15-օրյա ժամկետների փոխարեն </w:t>
      </w:r>
      <w:r w:rsidR="00754F1B" w:rsidRPr="00AF6884">
        <w:rPr>
          <w:rFonts w:ascii="GHEA Grapalat" w:eastAsia="Microsoft JhengHei" w:hAnsi="GHEA Grapalat" w:cs="Microsoft JhengHei"/>
          <w:sz w:val="24"/>
          <w:szCs w:val="24"/>
          <w:lang w:val="hy-AM"/>
        </w:rPr>
        <w:t>ապօրինի ծագում ունեցող գույքի բռնագանձման</w:t>
      </w:r>
      <w:r w:rsidRPr="00AF6884">
        <w:rPr>
          <w:rFonts w:ascii="GHEA Grapalat" w:eastAsia="Microsoft JhengHei" w:hAnsi="GHEA Grapalat" w:cs="Microsoft JhengHei"/>
          <w:sz w:val="24"/>
          <w:szCs w:val="24"/>
          <w:lang w:val="hy-AM"/>
        </w:rPr>
        <w:t xml:space="preserve"> գործ</w:t>
      </w:r>
      <w:r w:rsidR="00754F1B" w:rsidRPr="00AF6884">
        <w:rPr>
          <w:rFonts w:ascii="GHEA Grapalat" w:eastAsia="Microsoft JhengHei" w:hAnsi="GHEA Grapalat" w:cs="Microsoft JhengHei"/>
          <w:sz w:val="24"/>
          <w:szCs w:val="24"/>
          <w:lang w:val="hy-AM"/>
        </w:rPr>
        <w:t>եր</w:t>
      </w:r>
      <w:r w:rsidRPr="00AF6884">
        <w:rPr>
          <w:rFonts w:ascii="GHEA Grapalat" w:eastAsia="Microsoft JhengHei" w:hAnsi="GHEA Grapalat" w:cs="Microsoft JhengHei"/>
          <w:sz w:val="24"/>
          <w:szCs w:val="24"/>
          <w:lang w:val="hy-AM"/>
        </w:rPr>
        <w:t>ով վճի</w:t>
      </w:r>
      <w:r w:rsidR="00754F1B" w:rsidRPr="00AF6884">
        <w:rPr>
          <w:rFonts w:ascii="GHEA Grapalat" w:eastAsia="Microsoft JhengHei" w:hAnsi="GHEA Grapalat" w:cs="Microsoft JhengHei"/>
          <w:sz w:val="24"/>
          <w:szCs w:val="24"/>
          <w:lang w:val="hy-AM"/>
        </w:rPr>
        <w:t>ռների</w:t>
      </w:r>
      <w:r w:rsidRPr="00AF6884">
        <w:rPr>
          <w:rFonts w:ascii="GHEA Grapalat" w:eastAsia="Microsoft JhengHei" w:hAnsi="GHEA Grapalat" w:cs="Microsoft JhengHei"/>
          <w:sz w:val="24"/>
          <w:szCs w:val="24"/>
          <w:lang w:val="hy-AM"/>
        </w:rPr>
        <w:t xml:space="preserve"> </w:t>
      </w:r>
      <w:r w:rsidR="00754F1B" w:rsidRPr="00AF6884">
        <w:rPr>
          <w:rFonts w:ascii="GHEA Grapalat" w:eastAsia="Microsoft JhengHei" w:hAnsi="GHEA Grapalat" w:cs="Microsoft JhengHei"/>
          <w:sz w:val="24"/>
          <w:szCs w:val="24"/>
          <w:lang w:val="hy-AM"/>
        </w:rPr>
        <w:t xml:space="preserve">հրապարակման և հրապարակման ժամկետի երկարաձգման </w:t>
      </w:r>
      <w:r w:rsidRPr="00AF6884">
        <w:rPr>
          <w:rFonts w:ascii="GHEA Grapalat" w:eastAsia="Microsoft JhengHei" w:hAnsi="GHEA Grapalat" w:cs="Microsoft JhengHei"/>
          <w:sz w:val="24"/>
          <w:szCs w:val="24"/>
          <w:lang w:val="hy-AM"/>
        </w:rPr>
        <w:t>համար սահմանել 30-օրյա ժամկետներ։</w:t>
      </w:r>
    </w:p>
    <w:p w14:paraId="0B499B97" w14:textId="77777777" w:rsidR="003F79F3" w:rsidRPr="00AF6884" w:rsidRDefault="003F79F3" w:rsidP="008D171A">
      <w:pPr>
        <w:pStyle w:val="CommentText"/>
        <w:spacing w:after="0" w:line="360" w:lineRule="auto"/>
        <w:ind w:firstLine="720"/>
        <w:contextualSpacing/>
        <w:jc w:val="both"/>
        <w:rPr>
          <w:rFonts w:ascii="GHEA Grapalat" w:eastAsia="Microsoft JhengHei" w:hAnsi="GHEA Grapalat" w:cs="Microsoft JhengHei"/>
          <w:b/>
          <w:sz w:val="24"/>
          <w:szCs w:val="24"/>
          <w:lang w:val="hy-AM"/>
        </w:rPr>
      </w:pPr>
    </w:p>
    <w:p w14:paraId="740ADA32" w14:textId="77777777" w:rsidR="009A1F85" w:rsidRPr="00AF6884" w:rsidRDefault="009A1F85" w:rsidP="00F109BC">
      <w:pPr>
        <w:pStyle w:val="ListParagraph"/>
        <w:numPr>
          <w:ilvl w:val="0"/>
          <w:numId w:val="1"/>
        </w:numPr>
        <w:tabs>
          <w:tab w:val="left" w:pos="810"/>
          <w:tab w:val="left" w:pos="990"/>
        </w:tabs>
        <w:spacing w:after="0" w:line="360" w:lineRule="auto"/>
        <w:ind w:left="0" w:firstLine="720"/>
        <w:jc w:val="both"/>
        <w:rPr>
          <w:rFonts w:ascii="GHEA Grapalat" w:hAnsi="GHEA Grapalat"/>
          <w:b/>
          <w:noProof/>
          <w:sz w:val="24"/>
          <w:szCs w:val="24"/>
          <w:u w:val="single"/>
          <w:lang w:val="hy-AM"/>
        </w:rPr>
      </w:pPr>
      <w:r w:rsidRPr="00AF6884">
        <w:rPr>
          <w:rFonts w:ascii="GHEA Grapalat" w:hAnsi="GHEA Grapalat"/>
          <w:b/>
          <w:noProof/>
          <w:sz w:val="24"/>
          <w:szCs w:val="24"/>
          <w:u w:val="single"/>
          <w:lang w:val="hy-AM"/>
        </w:rPr>
        <w:t>Կապը ռազմավարական փաստաթղթերի հետ.</w:t>
      </w:r>
    </w:p>
    <w:p w14:paraId="42FF8927" w14:textId="280EC517" w:rsidR="009A1F85" w:rsidRPr="00AF6884" w:rsidRDefault="009A1F85" w:rsidP="00C50148">
      <w:pPr>
        <w:spacing w:after="0" w:line="360" w:lineRule="auto"/>
        <w:ind w:firstLine="720"/>
        <w:contextualSpacing/>
        <w:jc w:val="both"/>
        <w:rPr>
          <w:rFonts w:ascii="GHEA Grapalat" w:hAnsi="GHEA Grapalat"/>
          <w:noProof/>
          <w:sz w:val="24"/>
          <w:szCs w:val="24"/>
          <w:lang w:val="hy-AM"/>
        </w:rPr>
      </w:pPr>
      <w:r w:rsidRPr="00AF6884">
        <w:rPr>
          <w:rFonts w:ascii="GHEA Grapalat" w:hAnsi="GHEA Grapalat"/>
          <w:noProof/>
          <w:sz w:val="24"/>
          <w:szCs w:val="24"/>
          <w:lang w:val="hy-AM"/>
        </w:rPr>
        <w:t>Նախագծի ընդունումը բխում է «Հայաստանի Հանրապետության հակակոռուպցիոն ռազմավարությունից բխող 2023-2026 թվականների գործողությունների ծրագիրը հաստատելու մասին» ՀՀ կառավարության 2023 թվականի հոկտեմբերի 26-ի N 1871-Լ որոշման 2-րդ հավելվածի 2.13 գործողության պահանջից՝ այն է՝ կատարելագործել և արդիականացնել ապօրինի ծագում ունեցող գույքի բռնագանձման ինստիտուտը։</w:t>
      </w:r>
    </w:p>
    <w:p w14:paraId="59ABD733" w14:textId="77777777" w:rsidR="00C50148" w:rsidRPr="00AF6884" w:rsidRDefault="00C50148" w:rsidP="00C50148">
      <w:pPr>
        <w:spacing w:after="0" w:line="360" w:lineRule="auto"/>
        <w:ind w:firstLine="720"/>
        <w:contextualSpacing/>
        <w:jc w:val="both"/>
        <w:rPr>
          <w:rFonts w:ascii="GHEA Grapalat" w:hAnsi="GHEA Grapalat"/>
          <w:noProof/>
          <w:sz w:val="24"/>
          <w:szCs w:val="24"/>
          <w:lang w:val="hy-AM"/>
        </w:rPr>
      </w:pPr>
    </w:p>
    <w:p w14:paraId="603D7415" w14:textId="77777777" w:rsidR="009A1F85" w:rsidRPr="00AF6884" w:rsidRDefault="009A1F85" w:rsidP="00F109BC">
      <w:pPr>
        <w:pStyle w:val="ListParagraph"/>
        <w:numPr>
          <w:ilvl w:val="0"/>
          <w:numId w:val="1"/>
        </w:numPr>
        <w:tabs>
          <w:tab w:val="left" w:pos="810"/>
          <w:tab w:val="left" w:pos="990"/>
        </w:tabs>
        <w:spacing w:after="0" w:line="360" w:lineRule="auto"/>
        <w:ind w:left="0" w:firstLine="720"/>
        <w:jc w:val="both"/>
        <w:rPr>
          <w:rFonts w:ascii="GHEA Grapalat" w:hAnsi="GHEA Grapalat"/>
          <w:b/>
          <w:noProof/>
          <w:sz w:val="24"/>
          <w:szCs w:val="24"/>
          <w:u w:val="single"/>
          <w:lang w:val="hy-AM"/>
        </w:rPr>
      </w:pPr>
      <w:r w:rsidRPr="00AF6884">
        <w:rPr>
          <w:rFonts w:ascii="GHEA Grapalat" w:eastAsia="GHEA Grapalat" w:hAnsi="GHEA Grapalat" w:cs="GHEA Grapalat"/>
          <w:b/>
          <w:noProof/>
          <w:sz w:val="24"/>
          <w:szCs w:val="24"/>
          <w:u w:val="single"/>
          <w:lang w:val="hy-AM"/>
        </w:rPr>
        <w:t>Լրացուցիչ ֆինանսական միջոցների անհրաժեշտությունը և պետական բյուջեի եկամուտներում ու ծախսերում սպասվելիք փոփոխությունները.</w:t>
      </w:r>
    </w:p>
    <w:p w14:paraId="309B3E72" w14:textId="77777777" w:rsidR="009A1F85" w:rsidRPr="00AF6884" w:rsidRDefault="009A1F85" w:rsidP="00F109BC">
      <w:pPr>
        <w:spacing w:after="0" w:line="360" w:lineRule="auto"/>
        <w:ind w:firstLine="720"/>
        <w:contextualSpacing/>
        <w:jc w:val="both"/>
        <w:rPr>
          <w:rFonts w:ascii="GHEA Grapalat" w:eastAsia="GHEA Grapalat" w:hAnsi="GHEA Grapalat" w:cs="GHEA Grapalat"/>
          <w:noProof/>
          <w:sz w:val="24"/>
          <w:szCs w:val="24"/>
          <w:lang w:val="hy-AM"/>
        </w:rPr>
      </w:pPr>
      <w:r w:rsidRPr="00AF6884">
        <w:rPr>
          <w:rFonts w:ascii="GHEA Grapalat" w:hAnsi="GHEA Grapalat"/>
          <w:noProof/>
          <w:sz w:val="24"/>
          <w:szCs w:val="24"/>
          <w:lang w:val="hy-AM"/>
        </w:rPr>
        <w:lastRenderedPageBreak/>
        <w:t>Նախագծի</w:t>
      </w:r>
      <w:r w:rsidRPr="00AF6884">
        <w:rPr>
          <w:rFonts w:ascii="GHEA Grapalat" w:eastAsia="GHEA Grapalat" w:hAnsi="GHEA Grapalat" w:cs="GHEA Grapalat"/>
          <w:noProof/>
          <w:sz w:val="24"/>
          <w:szCs w:val="24"/>
          <w:lang w:val="hy-AM"/>
        </w:rPr>
        <w:t xml:space="preserve"> ընդունման կապակցությամբ լրացուցիչ ֆինանսական միջոցների անհրաժեշտություն չկա, պետական բյուջեի եկամուտներում և ծախսերում փոփոխություններ չեն նախատեսվում։</w:t>
      </w:r>
    </w:p>
    <w:p w14:paraId="4EB755B5" w14:textId="77777777" w:rsidR="009A1F85" w:rsidRPr="00AF6884" w:rsidRDefault="009A1F85" w:rsidP="00F109BC">
      <w:pPr>
        <w:pStyle w:val="ListParagraph"/>
        <w:spacing w:after="0" w:line="360" w:lineRule="auto"/>
        <w:ind w:left="0" w:firstLine="720"/>
        <w:jc w:val="both"/>
        <w:rPr>
          <w:rFonts w:ascii="GHEA Grapalat" w:hAnsi="GHEA Grapalat"/>
          <w:b/>
          <w:noProof/>
          <w:sz w:val="24"/>
          <w:szCs w:val="24"/>
          <w:u w:val="single"/>
          <w:lang w:val="hy-AM"/>
        </w:rPr>
      </w:pPr>
    </w:p>
    <w:p w14:paraId="6A5FE6BB" w14:textId="77777777" w:rsidR="009A1F85" w:rsidRPr="00AF6884" w:rsidRDefault="009A1F85" w:rsidP="00F109BC">
      <w:pPr>
        <w:pStyle w:val="ListParagraph"/>
        <w:numPr>
          <w:ilvl w:val="0"/>
          <w:numId w:val="1"/>
        </w:numPr>
        <w:tabs>
          <w:tab w:val="left" w:pos="810"/>
          <w:tab w:val="left" w:pos="990"/>
        </w:tabs>
        <w:spacing w:after="0" w:line="360" w:lineRule="auto"/>
        <w:ind w:left="0" w:firstLine="720"/>
        <w:jc w:val="both"/>
        <w:rPr>
          <w:rFonts w:ascii="GHEA Grapalat" w:hAnsi="GHEA Grapalat"/>
          <w:b/>
          <w:noProof/>
          <w:sz w:val="24"/>
          <w:szCs w:val="24"/>
          <w:u w:val="single"/>
          <w:lang w:val="hy-AM"/>
        </w:rPr>
      </w:pPr>
      <w:r w:rsidRPr="00AF6884">
        <w:rPr>
          <w:rFonts w:ascii="GHEA Grapalat" w:hAnsi="GHEA Grapalat"/>
          <w:b/>
          <w:noProof/>
          <w:sz w:val="24"/>
          <w:szCs w:val="24"/>
          <w:u w:val="single"/>
          <w:lang w:val="hy-AM"/>
        </w:rPr>
        <w:t>Նախագծի մշակման գործընթացում ներգրավված մարմինները և անձինք.</w:t>
      </w:r>
    </w:p>
    <w:p w14:paraId="7C2375F0" w14:textId="77777777" w:rsidR="009A1F85" w:rsidRPr="00AF6884" w:rsidRDefault="009A1F85" w:rsidP="00F109BC">
      <w:pPr>
        <w:spacing w:after="0" w:line="360" w:lineRule="auto"/>
        <w:ind w:firstLine="720"/>
        <w:contextualSpacing/>
        <w:jc w:val="both"/>
        <w:rPr>
          <w:rFonts w:ascii="GHEA Grapalat" w:hAnsi="GHEA Grapalat"/>
          <w:noProof/>
          <w:sz w:val="24"/>
          <w:szCs w:val="24"/>
          <w:lang w:val="hy-AM"/>
        </w:rPr>
      </w:pPr>
      <w:r w:rsidRPr="00AF6884">
        <w:rPr>
          <w:rFonts w:ascii="GHEA Grapalat" w:hAnsi="GHEA Grapalat"/>
          <w:noProof/>
          <w:sz w:val="24"/>
          <w:szCs w:val="24"/>
          <w:lang w:val="hy-AM"/>
        </w:rPr>
        <w:t>Նախագիծը մշակվել է ՀՀ արդարադատության նախարարության կողմից:</w:t>
      </w:r>
    </w:p>
    <w:p w14:paraId="77706881" w14:textId="77777777" w:rsidR="009A1F85" w:rsidRPr="00AF6884" w:rsidRDefault="009A1F85" w:rsidP="00F109BC">
      <w:pPr>
        <w:pStyle w:val="ListParagraph"/>
        <w:spacing w:after="0" w:line="360" w:lineRule="auto"/>
        <w:ind w:left="0" w:firstLine="720"/>
        <w:jc w:val="both"/>
        <w:rPr>
          <w:rFonts w:ascii="GHEA Grapalat" w:hAnsi="GHEA Grapalat"/>
          <w:b/>
          <w:noProof/>
          <w:sz w:val="24"/>
          <w:szCs w:val="24"/>
          <w:u w:val="single"/>
          <w:lang w:val="hy-AM"/>
        </w:rPr>
      </w:pPr>
    </w:p>
    <w:p w14:paraId="2E66017E" w14:textId="77777777" w:rsidR="009A1F85" w:rsidRPr="00AF6884" w:rsidRDefault="009A1F85" w:rsidP="00F109BC">
      <w:pPr>
        <w:pStyle w:val="ListParagraph"/>
        <w:numPr>
          <w:ilvl w:val="0"/>
          <w:numId w:val="1"/>
        </w:numPr>
        <w:tabs>
          <w:tab w:val="left" w:pos="900"/>
          <w:tab w:val="left" w:pos="990"/>
        </w:tabs>
        <w:spacing w:after="0" w:line="360" w:lineRule="auto"/>
        <w:ind w:left="0" w:firstLine="720"/>
        <w:jc w:val="both"/>
        <w:rPr>
          <w:rFonts w:ascii="GHEA Grapalat" w:hAnsi="GHEA Grapalat"/>
          <w:b/>
          <w:noProof/>
          <w:sz w:val="24"/>
          <w:szCs w:val="24"/>
          <w:u w:val="single"/>
          <w:lang w:val="hy-AM"/>
        </w:rPr>
      </w:pPr>
      <w:r w:rsidRPr="00AF6884">
        <w:rPr>
          <w:rFonts w:ascii="GHEA Grapalat" w:hAnsi="GHEA Grapalat"/>
          <w:b/>
          <w:noProof/>
          <w:sz w:val="24"/>
          <w:szCs w:val="24"/>
          <w:u w:val="single"/>
          <w:lang w:val="hy-AM"/>
        </w:rPr>
        <w:t>Ակնկալվող արդյունքները.</w:t>
      </w:r>
    </w:p>
    <w:p w14:paraId="0154FB42" w14:textId="3B910D94" w:rsidR="00FF1850" w:rsidRPr="00AF6884" w:rsidRDefault="009A1F85" w:rsidP="008D171A">
      <w:pPr>
        <w:pStyle w:val="ListParagraph"/>
        <w:spacing w:after="0" w:line="360" w:lineRule="auto"/>
        <w:ind w:left="0" w:firstLine="720"/>
        <w:jc w:val="both"/>
        <w:rPr>
          <w:rFonts w:ascii="GHEA Grapalat" w:hAnsi="GHEA Grapalat" w:cs="Arian AMU"/>
          <w:sz w:val="24"/>
          <w:szCs w:val="24"/>
          <w:shd w:val="clear" w:color="auto" w:fill="FFFFFF"/>
          <w:lang w:val="hy-AM"/>
        </w:rPr>
      </w:pPr>
      <w:r w:rsidRPr="00AF6884">
        <w:rPr>
          <w:rFonts w:ascii="GHEA Grapalat" w:hAnsi="GHEA Grapalat" w:cs="Arian AMU"/>
          <w:sz w:val="24"/>
          <w:szCs w:val="24"/>
          <w:shd w:val="clear" w:color="auto" w:fill="FFFFFF"/>
          <w:lang w:val="hy-AM"/>
        </w:rPr>
        <w:t xml:space="preserve">Նախագծի ընդունման արդյունքում ակնկալվում է կատարելագործել ապօրինի ծագում ունեցող գույքի բռնագանձման ինստիտուտը՝ ապահովելով ներդրված կառուցակարգերի շարունակական զարգացումն ու արդիականացումը: </w:t>
      </w:r>
      <w:r w:rsidR="00F109BC" w:rsidRPr="00AF6884">
        <w:rPr>
          <w:rFonts w:ascii="GHEA Grapalat" w:hAnsi="GHEA Grapalat" w:cs="Arian AMU"/>
          <w:sz w:val="24"/>
          <w:szCs w:val="24"/>
          <w:shd w:val="clear" w:color="auto" w:fill="FFFFFF"/>
          <w:lang w:val="hy-AM"/>
        </w:rPr>
        <w:t>Նախագծի ընդունման արդյունքում նաև ակնկալվում է լուծել ապօրինի ծագում ունեցող գույքի բռնագանձման ոլորտում առկա և շահագրգիռ մարմինների կողմից վեր հանված օրենսդրական և գործնական խնդիրները, ինչպես նաև Օրենքի կարգավորումները համապատասխանեցնել Սահամանադրական դատարանի՝ ՍԴՈ-1776 որոշմամբ արտահայտված դիրքորոշումներին։</w:t>
      </w:r>
    </w:p>
    <w:sectPr w:rsidR="00FF1850" w:rsidRPr="00AF6884" w:rsidSect="00822A95">
      <w:foot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1A760" w14:textId="77777777" w:rsidR="004428D1" w:rsidRDefault="004428D1" w:rsidP="007232F0">
      <w:pPr>
        <w:spacing w:after="0" w:line="240" w:lineRule="auto"/>
      </w:pPr>
      <w:r>
        <w:separator/>
      </w:r>
    </w:p>
  </w:endnote>
  <w:endnote w:type="continuationSeparator" w:id="0">
    <w:p w14:paraId="48AE462D" w14:textId="77777777" w:rsidR="004428D1" w:rsidRDefault="004428D1" w:rsidP="0072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874734"/>
      <w:docPartObj>
        <w:docPartGallery w:val="Page Numbers (Bottom of Page)"/>
        <w:docPartUnique/>
      </w:docPartObj>
    </w:sdtPr>
    <w:sdtEndPr>
      <w:rPr>
        <w:noProof/>
      </w:rPr>
    </w:sdtEndPr>
    <w:sdtContent>
      <w:p w14:paraId="69D9997F" w14:textId="2F9D2F4D" w:rsidR="007232F0" w:rsidRDefault="007232F0">
        <w:pPr>
          <w:pStyle w:val="Footer"/>
          <w:jc w:val="right"/>
        </w:pPr>
        <w:r>
          <w:fldChar w:fldCharType="begin"/>
        </w:r>
        <w:r>
          <w:instrText xml:space="preserve"> PAGE   \* MERGEFORMAT </w:instrText>
        </w:r>
        <w:r>
          <w:fldChar w:fldCharType="separate"/>
        </w:r>
        <w:r w:rsidR="007744C0">
          <w:rPr>
            <w:noProof/>
          </w:rPr>
          <w:t>16</w:t>
        </w:r>
        <w:r>
          <w:rPr>
            <w:noProof/>
          </w:rPr>
          <w:fldChar w:fldCharType="end"/>
        </w:r>
      </w:p>
    </w:sdtContent>
  </w:sdt>
  <w:p w14:paraId="0C6B9560" w14:textId="77777777" w:rsidR="007232F0" w:rsidRDefault="007232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D0F19" w14:textId="77777777" w:rsidR="004428D1" w:rsidRDefault="004428D1" w:rsidP="007232F0">
      <w:pPr>
        <w:spacing w:after="0" w:line="240" w:lineRule="auto"/>
      </w:pPr>
      <w:r>
        <w:separator/>
      </w:r>
    </w:p>
  </w:footnote>
  <w:footnote w:type="continuationSeparator" w:id="0">
    <w:p w14:paraId="4AD7E2B6" w14:textId="77777777" w:rsidR="004428D1" w:rsidRDefault="004428D1" w:rsidP="0072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64656"/>
    <w:multiLevelType w:val="hybridMultilevel"/>
    <w:tmpl w:val="31F4D49A"/>
    <w:lvl w:ilvl="0" w:tplc="DDB8841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15:restartNumberingAfterBreak="0">
    <w:nsid w:val="6FB5556D"/>
    <w:multiLevelType w:val="hybridMultilevel"/>
    <w:tmpl w:val="17A0C4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4B4"/>
    <w:rsid w:val="00054060"/>
    <w:rsid w:val="000E1F67"/>
    <w:rsid w:val="000E548E"/>
    <w:rsid w:val="000F1414"/>
    <w:rsid w:val="000F3A79"/>
    <w:rsid w:val="0012011B"/>
    <w:rsid w:val="00155EF8"/>
    <w:rsid w:val="001835D9"/>
    <w:rsid w:val="001A7C39"/>
    <w:rsid w:val="001D3A18"/>
    <w:rsid w:val="001D4F3A"/>
    <w:rsid w:val="001E31AC"/>
    <w:rsid w:val="00207360"/>
    <w:rsid w:val="0024065C"/>
    <w:rsid w:val="002E17E2"/>
    <w:rsid w:val="002E3F4A"/>
    <w:rsid w:val="002F572C"/>
    <w:rsid w:val="00316931"/>
    <w:rsid w:val="003A7BC6"/>
    <w:rsid w:val="003D368C"/>
    <w:rsid w:val="003E05CC"/>
    <w:rsid w:val="003F79F3"/>
    <w:rsid w:val="0042642B"/>
    <w:rsid w:val="004428D1"/>
    <w:rsid w:val="00510BCE"/>
    <w:rsid w:val="005253C8"/>
    <w:rsid w:val="00556369"/>
    <w:rsid w:val="0056787F"/>
    <w:rsid w:val="0057041A"/>
    <w:rsid w:val="006C2C8D"/>
    <w:rsid w:val="00707838"/>
    <w:rsid w:val="00722057"/>
    <w:rsid w:val="00722EDF"/>
    <w:rsid w:val="007232F0"/>
    <w:rsid w:val="00737C98"/>
    <w:rsid w:val="007473C9"/>
    <w:rsid w:val="00754F1B"/>
    <w:rsid w:val="007744C0"/>
    <w:rsid w:val="00822A95"/>
    <w:rsid w:val="008535C7"/>
    <w:rsid w:val="00873BCF"/>
    <w:rsid w:val="008A089A"/>
    <w:rsid w:val="008C5008"/>
    <w:rsid w:val="008D171A"/>
    <w:rsid w:val="008E5B20"/>
    <w:rsid w:val="009048E3"/>
    <w:rsid w:val="009A1F85"/>
    <w:rsid w:val="009D055C"/>
    <w:rsid w:val="009F004A"/>
    <w:rsid w:val="00A41FE1"/>
    <w:rsid w:val="00AA34B4"/>
    <w:rsid w:val="00AF6884"/>
    <w:rsid w:val="00B0101B"/>
    <w:rsid w:val="00B1789E"/>
    <w:rsid w:val="00BD7916"/>
    <w:rsid w:val="00C22DE1"/>
    <w:rsid w:val="00C50148"/>
    <w:rsid w:val="00C723B3"/>
    <w:rsid w:val="00CA7656"/>
    <w:rsid w:val="00CE124D"/>
    <w:rsid w:val="00D47A19"/>
    <w:rsid w:val="00D57ED0"/>
    <w:rsid w:val="00D6590D"/>
    <w:rsid w:val="00D80A0F"/>
    <w:rsid w:val="00DD63E9"/>
    <w:rsid w:val="00DF0B86"/>
    <w:rsid w:val="00E00012"/>
    <w:rsid w:val="00E43ED9"/>
    <w:rsid w:val="00E77C32"/>
    <w:rsid w:val="00EB46D0"/>
    <w:rsid w:val="00EC7320"/>
    <w:rsid w:val="00F0390B"/>
    <w:rsid w:val="00F109BC"/>
    <w:rsid w:val="00F278F0"/>
    <w:rsid w:val="00F658CC"/>
    <w:rsid w:val="00F71DFA"/>
    <w:rsid w:val="00FF1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1EA2C"/>
  <w15:chartTrackingRefBased/>
  <w15:docId w15:val="{5326B33C-2E8C-4B75-9028-1358C7B25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F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F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1F85"/>
    <w:pPr>
      <w:ind w:left="720"/>
      <w:contextualSpacing/>
    </w:pPr>
  </w:style>
  <w:style w:type="character" w:styleId="Strong">
    <w:name w:val="Strong"/>
    <w:basedOn w:val="DefaultParagraphFont"/>
    <w:uiPriority w:val="22"/>
    <w:qFormat/>
    <w:rsid w:val="009A1F85"/>
    <w:rPr>
      <w:b/>
      <w:bCs/>
    </w:rPr>
  </w:style>
  <w:style w:type="paragraph" w:styleId="CommentText">
    <w:name w:val="annotation text"/>
    <w:basedOn w:val="Normal"/>
    <w:link w:val="CommentTextChar"/>
    <w:uiPriority w:val="99"/>
    <w:unhideWhenUsed/>
    <w:rsid w:val="007232F0"/>
    <w:pPr>
      <w:spacing w:line="240" w:lineRule="auto"/>
    </w:pPr>
    <w:rPr>
      <w:sz w:val="20"/>
      <w:szCs w:val="20"/>
    </w:rPr>
  </w:style>
  <w:style w:type="character" w:customStyle="1" w:styleId="CommentTextChar">
    <w:name w:val="Comment Text Char"/>
    <w:basedOn w:val="DefaultParagraphFont"/>
    <w:link w:val="CommentText"/>
    <w:uiPriority w:val="99"/>
    <w:rsid w:val="007232F0"/>
    <w:rPr>
      <w:sz w:val="20"/>
      <w:szCs w:val="20"/>
    </w:rPr>
  </w:style>
  <w:style w:type="paragraph" w:styleId="Header">
    <w:name w:val="header"/>
    <w:basedOn w:val="Normal"/>
    <w:link w:val="HeaderChar"/>
    <w:uiPriority w:val="99"/>
    <w:unhideWhenUsed/>
    <w:rsid w:val="0072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F0"/>
  </w:style>
  <w:style w:type="paragraph" w:styleId="Footer">
    <w:name w:val="footer"/>
    <w:basedOn w:val="Normal"/>
    <w:link w:val="FooterChar"/>
    <w:uiPriority w:val="99"/>
    <w:unhideWhenUsed/>
    <w:rsid w:val="00723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F0"/>
  </w:style>
  <w:style w:type="character" w:styleId="Hyperlink">
    <w:name w:val="Hyperlink"/>
    <w:basedOn w:val="DefaultParagraphFont"/>
    <w:uiPriority w:val="99"/>
    <w:semiHidden/>
    <w:unhideWhenUsed/>
    <w:rsid w:val="009048E3"/>
    <w:rPr>
      <w:color w:val="0000FF"/>
      <w:u w:val="single"/>
    </w:rPr>
  </w:style>
  <w:style w:type="character" w:styleId="CommentReference">
    <w:name w:val="annotation reference"/>
    <w:basedOn w:val="DefaultParagraphFont"/>
    <w:uiPriority w:val="99"/>
    <w:semiHidden/>
    <w:unhideWhenUsed/>
    <w:rsid w:val="009048E3"/>
    <w:rPr>
      <w:sz w:val="16"/>
      <w:szCs w:val="16"/>
    </w:rPr>
  </w:style>
  <w:style w:type="paragraph" w:styleId="BalloonText">
    <w:name w:val="Balloon Text"/>
    <w:basedOn w:val="Normal"/>
    <w:link w:val="BalloonTextChar"/>
    <w:uiPriority w:val="99"/>
    <w:semiHidden/>
    <w:unhideWhenUsed/>
    <w:rsid w:val="009048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2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TotalTime>
  <Pages>16</Pages>
  <Words>4189</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Geghetsik Balyan</dc:creator>
  <cp:keywords/>
  <dc:description/>
  <cp:lastModifiedBy>MOJ_AC Department</cp:lastModifiedBy>
  <cp:revision>22</cp:revision>
  <dcterms:created xsi:type="dcterms:W3CDTF">2025-12-24T07:38:00Z</dcterms:created>
  <dcterms:modified xsi:type="dcterms:W3CDTF">2026-03-16T10:58:00Z</dcterms:modified>
</cp:coreProperties>
</file>