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A94" w:rsidRPr="00EB13CC" w:rsidRDefault="002D1A94" w:rsidP="007F2EB3">
      <w:pPr>
        <w:shd w:val="clear" w:color="auto" w:fill="FFFFFF"/>
        <w:spacing w:after="0" w:line="240" w:lineRule="auto"/>
        <w:ind w:left="-90" w:firstLine="18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B1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ՀԻՄՆԱՎՈՐՈՒՄ</w:t>
      </w:r>
    </w:p>
    <w:p w:rsidR="002D1A94" w:rsidRPr="00EB13CC" w:rsidRDefault="006A19C3" w:rsidP="002D1A9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EB13CC">
        <w:rPr>
          <w:rFonts w:ascii="GHEA Grapalat" w:hAnsi="GHEA Grapalat"/>
          <w:b/>
          <w:sz w:val="24"/>
          <w:szCs w:val="24"/>
          <w:lang w:val="hy-AM"/>
        </w:rPr>
        <w:t>«ՕՀԱՆՅԱՆ» ԿՐԹԱՀԱՄԱԼԻՐ»</w:t>
      </w:r>
      <w:r w:rsidR="002D1A94" w:rsidRPr="00EB1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157877" w:rsidRPr="00EB1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ՍԱՀՄԱՆԱՓԱԿ ՊԱՏԱՍԽԱՆԱՏՎՈՒԹՅԱՆ </w:t>
      </w:r>
      <w:r w:rsidR="002D1A94" w:rsidRPr="00EB1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ԸՆԿԵՐՈՒԹՅԱՆՆ ՕՏԱՐ ԼԵԶՎՈՎ (ԱՆԳԼԵՐԵՆ) ԿՐԹՈՒԹՅՈՒՆ ԿԱԶՄԱԿԵՐՊԵԼՈՒ ԹՈՒՅԼՏՎՈՒԹՅՈՒՆ ՏԱԼՈՒ ՄԱՍԻՆ» ՀԱՅԱՍՏԱՆԻ ՀԱՆՐԱՊԵՏՈՒԹՅԱՆ ԿԱՌԱՎԱՐՈՒԹՅԱՆ</w:t>
      </w:r>
      <w:r w:rsidR="002D1A94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D1A94" w:rsidRPr="00EB1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ՈՐՈՇՄԱՆ ՆԱԽԱԳԾԻ</w:t>
      </w:r>
    </w:p>
    <w:p w:rsidR="00B4004D" w:rsidRPr="00EB13CC" w:rsidRDefault="00B4004D" w:rsidP="002D1A9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D1A94" w:rsidRPr="00EB13CC" w:rsidRDefault="002D1A94" w:rsidP="002D1A9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B13CC">
        <w:rPr>
          <w:rFonts w:ascii="Sylfaen" w:eastAsia="Times New Roman" w:hAnsi="Sylfaen" w:cs="Times New Roman"/>
          <w:sz w:val="24"/>
          <w:szCs w:val="24"/>
          <w:lang w:val="hy-AM" w:eastAsia="ru-RU"/>
        </w:rPr>
        <w:t> </w:t>
      </w:r>
    </w:p>
    <w:p w:rsidR="002D1A94" w:rsidRPr="00EB13CC" w:rsidRDefault="002D1A94" w:rsidP="002D1A94">
      <w:pPr>
        <w:numPr>
          <w:ilvl w:val="0"/>
          <w:numId w:val="1"/>
        </w:numPr>
        <w:spacing w:after="0" w:line="240" w:lineRule="auto"/>
        <w:ind w:left="810" w:right="-104"/>
        <w:textAlignment w:val="baseline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EB1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Իրավական ակտի ընդունման անհրաժեշտությունը</w:t>
      </w:r>
      <w:r w:rsidR="00561921" w:rsidRPr="00EB13CC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(նպատակը)</w:t>
      </w:r>
      <w:r w:rsidRPr="00EB1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՝</w:t>
      </w:r>
    </w:p>
    <w:p w:rsidR="00B72FED" w:rsidRPr="00EB13CC" w:rsidRDefault="00B72FED" w:rsidP="00B4004D">
      <w:pPr>
        <w:spacing w:after="0" w:line="240" w:lineRule="auto"/>
        <w:ind w:left="810" w:right="-104"/>
        <w:textAlignment w:val="baseline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BC1F34" w:rsidRPr="00EB13CC" w:rsidRDefault="006A19C3" w:rsidP="00141D40">
      <w:pPr>
        <w:spacing w:after="0" w:line="240" w:lineRule="auto"/>
        <w:ind w:left="-90" w:firstLine="180"/>
        <w:jc w:val="both"/>
        <w:rPr>
          <w:rFonts w:ascii="Sylfaen" w:eastAsia="Times New Roman" w:hAnsi="Sylfaen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EB13CC">
        <w:rPr>
          <w:rFonts w:ascii="GHEA Grapalat" w:hAnsi="GHEA Grapalat"/>
          <w:sz w:val="24"/>
          <w:szCs w:val="24"/>
          <w:lang w:val="hy-AM"/>
        </w:rPr>
        <w:t>«Օհանյան» կրթահամալիր»</w:t>
      </w:r>
      <w:r w:rsidRPr="00EB13C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սահմանափակ պատասխանատվության ընկերության</w:t>
      </w:r>
      <w:r w:rsidR="009B33DB" w:rsidRPr="00EB13C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ը</w:t>
      </w:r>
      <w:r w:rsidRPr="00EB13C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D1A94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երեք տարով օտար լեզվով (անգլերեն) կրթություն կազմակերպելու թույլտվություն տալու մասին»</w:t>
      </w:r>
      <w:r w:rsidR="002D1A94" w:rsidRPr="00EB1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D1A94" w:rsidRPr="00EB13CC">
        <w:rPr>
          <w:rFonts w:ascii="Sylfaen" w:eastAsia="Times New Roman" w:hAnsi="Sylfaen" w:cs="Times New Roman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="002D1A94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Հայաստանի Հանրապետության կառավարության</w:t>
      </w:r>
      <w:r w:rsidR="002D1A94" w:rsidRPr="00EB1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D1A94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որոշման նախագծի ընդունումը բխում է «Հանրակրթության մասին» Հայաստանի Հանրապետության օրենքի 7-րդ հոդվածի 6.1-ին մասի և Հայաստանի Հանրապետության կառավարության 2011 թվականի հուլիսի 21-ի N 1072-Ն որոշման հավելվածի 7-րդ կետի պահանջներից և թույլ կտա </w:t>
      </w:r>
      <w:r w:rsidRPr="00EB13CC">
        <w:rPr>
          <w:rFonts w:ascii="GHEA Grapalat" w:hAnsi="GHEA Grapalat"/>
          <w:sz w:val="24"/>
          <w:szCs w:val="24"/>
          <w:lang w:val="hy-AM"/>
        </w:rPr>
        <w:t>«Օհանյան» կրթահամալիր»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982481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ՍՊԸ-ին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2026/2027</w:t>
      </w:r>
      <w:r w:rsidR="002D1A94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ուսումնական տարվանից միջնակարգ կրթության երրորդ աստիճանի </w:t>
      </w:r>
      <w:r w:rsidR="00C9620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ավագ </w:t>
      </w:r>
      <w:r w:rsidR="00925AF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դ</w:t>
      </w:r>
      <w:r w:rsidR="002D1A94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ասարաններում շարունակել «Միջազգային բակալավրիատի </w:t>
      </w:r>
      <w:r w:rsidR="003155C5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«Դ</w:t>
      </w:r>
      <w:r w:rsidR="003155C5" w:rsidRPr="00EB13CC">
        <w:rPr>
          <w:rFonts w:ascii="GHEA Grapalat" w:hAnsi="GHEA Grapalat"/>
          <w:sz w:val="24"/>
          <w:szCs w:val="24"/>
          <w:lang w:val="hy-AM"/>
        </w:rPr>
        <w:t>իպլոմա (IBDP)</w:t>
      </w:r>
      <w:r w:rsidR="002D1A94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» ծրագիրը՝ անգլերենով:</w:t>
      </w:r>
      <w:r w:rsidR="00BC1F34" w:rsidRPr="00EB13CC">
        <w:rPr>
          <w:rFonts w:ascii="Sylfaen" w:eastAsia="Times New Roman" w:hAnsi="Sylfaen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</w:p>
    <w:p w:rsidR="0023744F" w:rsidRPr="00EB13CC" w:rsidRDefault="00BC1F34" w:rsidP="00141D40">
      <w:pPr>
        <w:spacing w:after="0"/>
        <w:ind w:left="-90" w:firstLine="180"/>
        <w:jc w:val="both"/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</w:pPr>
      <w:r w:rsidRPr="00EB13CC">
        <w:rPr>
          <w:rFonts w:ascii="Sylfaen" w:eastAsia="Times New Roman" w:hAnsi="Sylfaen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A0451A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ՄԲ</w:t>
      </w:r>
      <w:r w:rsidR="00A0451A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A0451A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ծրագրերով կրթությունն ուղղված է աշակերտների համակողմանի զարգացմանը, ինչը</w:t>
      </w:r>
      <w:r w:rsidR="0023744F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A0451A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վկայում է կրթության բարձր չափանիշների մասին։</w:t>
      </w:r>
      <w:r w:rsidR="00A0451A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23744F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</w:p>
    <w:p w:rsidR="0023744F" w:rsidRPr="00EB13CC" w:rsidRDefault="00A0451A" w:rsidP="00141D40">
      <w:pPr>
        <w:spacing w:after="0"/>
        <w:ind w:left="-90" w:firstLine="180"/>
        <w:jc w:val="both"/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</w:pP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ՄԲ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ծրագրերը համահունչ ե</w:t>
      </w:r>
      <w:r w:rsidR="00BC1F34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ն</w:t>
      </w:r>
      <w:r w:rsidR="0023744F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կրթահամալիրի</w:t>
      </w:r>
      <w:r w:rsidR="0023744F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կրթական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23744F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փիլիսոփայությանը</w:t>
      </w:r>
      <w:r w:rsidR="0023744F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BC1F34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համընկնում</w:t>
      </w:r>
      <w:r w:rsidR="00BC1F34"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="00BC1F34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է</w:t>
      </w:r>
      <w:r w:rsidR="00BC1F34"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="00BC1F34"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Միջազգային</w:t>
      </w:r>
      <w:r w:rsidR="00BC1F34"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="00BC1F34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բակալավրիատի</w:t>
      </w:r>
      <w:r w:rsidR="00BC1F34"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="00BC1F34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(</w:t>
      </w:r>
      <w:r w:rsidR="00BC1F34"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ՄԲ</w:t>
      </w:r>
      <w:r w:rsidR="00BC1F34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) կրթական ծրագրերի սկզբունքների</w:t>
      </w:r>
      <w:r w:rsidR="00BC1F34"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="00BC1F34"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հե</w:t>
      </w:r>
      <w:r w:rsidR="00BC1F34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տ</w:t>
      </w:r>
      <w:r w:rsidR="0023744F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, 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քանի որ երկուսն էլ ուղղված են աշակերտների համակողմանի զարգացմանը։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 </w:t>
      </w:r>
    </w:p>
    <w:p w:rsidR="0023744F" w:rsidRPr="00EB13CC" w:rsidRDefault="00A0451A" w:rsidP="00141D40">
      <w:pPr>
        <w:spacing w:after="0"/>
        <w:ind w:left="-90" w:firstLine="180"/>
        <w:jc w:val="both"/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</w:pP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ՄԲ-ի հետազոտության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վրա հիմնված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ուսուցումը (Inquiry-Based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Learning) խրախուսում է աշակերտներին ինքնուրույն ուսումնասիրել և կիրառել գիտելիքը կյանքում, ինչը զարգացնում է քննադատական մտածողություն և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ստեղծարարություն</w:t>
      </w:r>
      <w:r w:rsidR="0023744F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, 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օգնում է տեսնել առարկաների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միջև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կապերը՝</w:t>
      </w:r>
      <w:r w:rsidR="0023744F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խթանելով լայն մտածողություն և գիտելիքի խոր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ըմբռնում։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23744F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Ուսանողակենտրոն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23744F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մոտեցումն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ապահովում է անհատական զարգացում՝ հաշվի առնելով աշակերտների կարիքներն ու հետաքրքրությունները։ </w:t>
      </w:r>
    </w:p>
    <w:p w:rsidR="0023744F" w:rsidRPr="00EB13CC" w:rsidRDefault="00A0451A" w:rsidP="00141D40">
      <w:pPr>
        <w:spacing w:after="0"/>
        <w:ind w:left="-90" w:firstLine="180"/>
        <w:jc w:val="both"/>
        <w:rPr>
          <w:rStyle w:val="normaltextrun"/>
          <w:rFonts w:ascii="Calibri" w:hAnsi="Calibri" w:cs="Calibri"/>
          <w:sz w:val="24"/>
          <w:szCs w:val="24"/>
          <w:lang w:val="hy-AM"/>
        </w:rPr>
      </w:pP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Հենց այս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համընկնումն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է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պատճառը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, որ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«Օհանյան»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կրթահամալիրը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դարձել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է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ՄԲ-ի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անդամ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դպրոց՝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ձգտելով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ուսանողների համար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ապահովել կրթություն, որը համապատասխանում է ինչպես տեղական, այնպես էլ միջազգային չափանիշներին։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</w:p>
    <w:p w:rsidR="00A0451A" w:rsidRPr="00EB13CC" w:rsidRDefault="00A0451A" w:rsidP="00141D40">
      <w:pPr>
        <w:spacing w:after="0"/>
        <w:ind w:left="-90" w:firstLine="180"/>
        <w:jc w:val="both"/>
        <w:rPr>
          <w:rFonts w:ascii="Calibri" w:hAnsi="Calibri" w:cs="Calibri"/>
          <w:color w:val="000000"/>
          <w:sz w:val="24"/>
          <w:szCs w:val="24"/>
          <w:lang w:val="hy-AM"/>
        </w:rPr>
      </w:pP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ՄԲ-ի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կրթական ծրագրերը համաշխարհային ճանաչում ունեն և նախագծված են աշակերտների կրթական ու անձնական հմտությունները զարգացնելու համար՝ նրանց պատրաստելով բարձրագույն կրթության</w:t>
      </w:r>
      <w:r w:rsidR="00B72FED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: 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="00B72FED" w:rsidRPr="00EB13CC">
        <w:rPr>
          <w:rStyle w:val="normaltextrun"/>
          <w:rFonts w:ascii="GHEA Grapalat" w:hAnsi="GHEA Grapalat" w:cs="Calibri"/>
          <w:sz w:val="24"/>
          <w:szCs w:val="24"/>
          <w:lang w:val="hy-AM"/>
        </w:rPr>
        <w:t>Զ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արգացնում է</w:t>
      </w:r>
      <w:r w:rsidR="00B72FED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միջմշակութային</w:t>
      </w:r>
      <w:r w:rsidR="00B72FED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փոխըմբռնում և սոցիալական պատասխանատվություն՝ պատրաստելով աշակերտներին գլոբալ քաղաքացիների դերին։</w:t>
      </w:r>
      <w:r w:rsidR="00B72FED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 xml:space="preserve">  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ՄԲ</w:t>
      </w:r>
      <w:r w:rsidR="00B72FED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-ի</w:t>
      </w:r>
      <w:r w:rsidR="00B72FED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ուսումնառության</w:t>
      </w:r>
      <w:r w:rsidR="00B72FED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հմտությունները</w:t>
      </w:r>
      <w:r w:rsidR="00B72FED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(ATL), ինչպիսիք են ինքնակառավարումը,</w:t>
      </w:r>
      <w:r w:rsidR="00B72FED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սոցիալական հմտությունները</w:t>
      </w:r>
      <w:r w:rsidR="00B72FED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և հետազոտական կարողությունները, ամրապնդում են աշակերտների պատրաստվածությունը </w:t>
      </w:r>
      <w:r w:rsidR="00B72FED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 կյանքի մարտահրավերներին</w:t>
      </w:r>
      <w:r w:rsidR="00F01C09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:</w:t>
      </w:r>
    </w:p>
    <w:p w:rsidR="00A0451A" w:rsidRPr="00EB13CC" w:rsidRDefault="00A0451A" w:rsidP="00141D40">
      <w:pPr>
        <w:spacing w:before="280" w:after="280" w:line="240" w:lineRule="auto"/>
        <w:ind w:left="-90" w:firstLine="180"/>
        <w:jc w:val="both"/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</w:pPr>
    </w:p>
    <w:p w:rsidR="00A0451A" w:rsidRPr="00EB13CC" w:rsidRDefault="00A0451A" w:rsidP="002D1A94">
      <w:pPr>
        <w:spacing w:before="280" w:after="280" w:line="240" w:lineRule="auto"/>
        <w:ind w:right="-104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:rsidR="001620E0" w:rsidRPr="00EB13CC" w:rsidRDefault="00983B10" w:rsidP="00983B10">
      <w:pPr>
        <w:spacing w:after="0" w:line="240" w:lineRule="auto"/>
        <w:ind w:left="-90" w:firstLine="180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EB13CC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2.</w:t>
      </w:r>
      <w:r w:rsidR="001620E0" w:rsidRPr="00EB13CC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Ընթացիկ իրավիճակը և խնդիրները</w:t>
      </w:r>
      <w:r w:rsidR="00043DF5" w:rsidRPr="00EB13CC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.</w:t>
      </w:r>
    </w:p>
    <w:p w:rsidR="00043DF5" w:rsidRPr="00EB13CC" w:rsidRDefault="00043DF5" w:rsidP="00983B10">
      <w:pPr>
        <w:spacing w:after="0" w:line="240" w:lineRule="auto"/>
        <w:ind w:left="-90" w:firstLine="180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:rsidR="00043DF5" w:rsidRPr="00EB13CC" w:rsidRDefault="00983B10" w:rsidP="00B678F3">
      <w:pPr>
        <w:spacing w:after="0"/>
        <w:ind w:left="-9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EB13CC">
        <w:rPr>
          <w:rFonts w:ascii="GHEA Grapalat" w:hAnsi="GHEA Grapalat"/>
          <w:sz w:val="24"/>
          <w:szCs w:val="24"/>
          <w:lang w:val="hy-AM"/>
        </w:rPr>
        <w:t xml:space="preserve">  </w:t>
      </w:r>
      <w:r w:rsidR="00043DF5" w:rsidRPr="00EB13CC">
        <w:rPr>
          <w:rFonts w:ascii="GHEA Grapalat" w:hAnsi="GHEA Grapalat"/>
          <w:sz w:val="24"/>
          <w:szCs w:val="24"/>
          <w:lang w:val="hy-AM"/>
        </w:rPr>
        <w:t>«Օհանյան» կրթահամալիրում 2025–2026 ուսումնական տարվա դրությամբ սովորում է ընդհանուր առմամբ 612 աշակերտ, որոնցից 43 աշակերտ սովորում է ավագ դպրոցում։ «Օհանյան» կրթահամալիրում 2025–2026 ուսումնական տարվա դրությամբ սովորում է ընդհանուր առմամբ 612 աշակերտ, որոնցից 43 աշակերտ սովորում է ավագ դպրոցում։ Նրանցից 15-ը հանդիսանում են Միջազգային Բակալավրիատի Դիպլոմա ծրագրի (IBDP) թեկնածու աշակերտներ։</w:t>
      </w:r>
    </w:p>
    <w:p w:rsidR="00043DF5" w:rsidRPr="00EB13CC" w:rsidRDefault="00043DF5" w:rsidP="00B678F3">
      <w:pPr>
        <w:spacing w:after="0"/>
        <w:ind w:left="-9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EB13CC">
        <w:rPr>
          <w:rFonts w:ascii="GHEA Grapalat" w:hAnsi="GHEA Grapalat"/>
          <w:sz w:val="24"/>
          <w:szCs w:val="24"/>
          <w:lang w:val="hy-AM"/>
        </w:rPr>
        <w:t xml:space="preserve"> Դպրոցի աշակերտներն ունեն հաջողություններ մասնակցելով տարբեր մրցույթների, (դպրոցական առարկայական օլիմպիադաներ, Միջազգային օլիմպիադաներ մաթեմատիկա, անգլերեն առարկաներից,  Koreez, Մեղու, Կենգուրու)  , որ</w:t>
      </w:r>
      <w:r w:rsidR="000E4160" w:rsidRPr="00EB13CC">
        <w:rPr>
          <w:rFonts w:ascii="GHEA Grapalat" w:hAnsi="GHEA Grapalat"/>
          <w:sz w:val="24"/>
          <w:szCs w:val="24"/>
          <w:lang w:val="hy-AM"/>
        </w:rPr>
        <w:t>ի</w:t>
      </w:r>
      <w:r w:rsidRPr="00EB13CC">
        <w:rPr>
          <w:rFonts w:ascii="GHEA Grapalat" w:hAnsi="GHEA Grapalat"/>
          <w:sz w:val="24"/>
          <w:szCs w:val="24"/>
          <w:lang w:val="hy-AM"/>
        </w:rPr>
        <w:t xml:space="preserve">արդյունքում արձանագրել են լավագույն ցուցանիշներ: </w:t>
      </w:r>
    </w:p>
    <w:p w:rsidR="00043DF5" w:rsidRPr="00EB13CC" w:rsidRDefault="00043DF5" w:rsidP="00B678F3">
      <w:pPr>
        <w:spacing w:after="0"/>
        <w:ind w:left="-9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EB13CC">
        <w:rPr>
          <w:rFonts w:ascii="GHEA Grapalat" w:hAnsi="GHEA Grapalat"/>
          <w:sz w:val="24"/>
          <w:szCs w:val="24"/>
          <w:lang w:val="hy-AM"/>
        </w:rPr>
        <w:t xml:space="preserve">Միջազգային բակալավրիատի Դիպլոմա ծրագիրը (ՄԲԴԾ) միջազգայնորեն ճանաչված, երկամյա կրթական ծրագիր է, որը նախատեսվածէ 16-19 տարեկան աշակերտների համար: Այն իրականացվում է Հայաստանի Հանրապետությունում՝ Միջազգային բակալավրիատի կազմակերպության (IBO) կողմից հավատարմագրված կրթական հաստատություններում: </w:t>
      </w:r>
    </w:p>
    <w:p w:rsidR="00043DF5" w:rsidRPr="00EB13CC" w:rsidRDefault="00043DF5" w:rsidP="00B678F3">
      <w:pPr>
        <w:spacing w:after="0"/>
        <w:ind w:left="-9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EB13CC">
        <w:rPr>
          <w:rFonts w:ascii="GHEA Grapalat" w:hAnsi="GHEA Grapalat"/>
          <w:sz w:val="24"/>
          <w:szCs w:val="24"/>
          <w:lang w:val="hy-AM"/>
        </w:rPr>
        <w:t xml:space="preserve">ՄԲԴԾ-ն նպատակ ունի ապահովելու աշակերտների ակադեմիական գերազանցություն, քննադատական մտածողություն, միջմշակութային ընկալում և սոցիալական պատասխանատվություն՝ համապատասխան միջազգային կրթական չափանիշներին: </w:t>
      </w:r>
    </w:p>
    <w:p w:rsidR="00043DF5" w:rsidRPr="00EB13CC" w:rsidRDefault="00043DF5" w:rsidP="00B678F3">
      <w:pPr>
        <w:spacing w:after="0"/>
        <w:ind w:left="-9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EB13C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հանրակրթության պետական չափորոշիչները սահմանում են հանրակրթական ծրագրերի բովանդակությունը, ուսումնառության ծավալը, գնահատման կարգը և ավարտական ատեստավորման պահանջները: ՄԲԴԾ-ի կառուցվածքը, բովանդակությունը և գնահատման համակարգը ոչ միայն չեն հակասում ՀՀ հանրակրթության պետական չափորոշիչներին, այլև հնարավորություն են ընձեռում ներդաշնակորեն ինտեգրելու տեղական և միջազգային կրթական պահանջները՝ ապահովելով աշակերտների համապարփակ կրթություն: </w:t>
      </w:r>
    </w:p>
    <w:p w:rsidR="00816B35" w:rsidRPr="00EB13CC" w:rsidRDefault="00043DF5" w:rsidP="00B678F3">
      <w:pPr>
        <w:spacing w:after="0"/>
        <w:ind w:left="-90" w:firstLine="18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EB13CC">
        <w:rPr>
          <w:rFonts w:ascii="GHEA Grapalat" w:hAnsi="GHEA Grapalat"/>
          <w:sz w:val="24"/>
          <w:szCs w:val="24"/>
          <w:lang w:val="hy-AM"/>
        </w:rPr>
        <w:t xml:space="preserve"> «Օհանյան» կրթահամալիրի</w:t>
      </w:r>
      <w:r w:rsidRPr="00EB13C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կողմից  «Միջազգային բակալավրիատի «Դիպլոմա» ծրագիրն (ՄԲ) իրականացնելը հնարավորություն է տալիս մայրենի լեզվի ոչ բավարար իմացությամբ հայ երիտասարդներին ավագ դպրոցը ավարտել հայրենիքում՝ ստանալով միջազգային չափանիշներին համապատասխան կրթություն:</w:t>
      </w:r>
      <w:r w:rsidR="00816B35" w:rsidRPr="00EB13C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 </w:t>
      </w:r>
    </w:p>
    <w:p w:rsidR="00992F10" w:rsidRPr="00EB13CC" w:rsidRDefault="00816B35" w:rsidP="00B678F3">
      <w:pPr>
        <w:spacing w:after="0"/>
        <w:ind w:left="-90" w:firstLine="18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EB13C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Օհանյան»</w:t>
      </w:r>
      <w:r w:rsidR="00992F10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կրթահամալիրը</w:t>
      </w:r>
      <w:r w:rsidR="00992F10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Մայքրոսոֆթի</w:t>
      </w:r>
      <w:r w:rsidR="00992F10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կողմից</w:t>
      </w:r>
      <w:r w:rsidR="00992F10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ճանաչվել է որպես «Միջազգային նորարար դպրոց» և հանդիսանում է</w:t>
      </w:r>
      <w:r w:rsidR="00992F10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Եվրոպական</w:t>
      </w:r>
      <w:r w:rsidR="00992F10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e-Twinning</w:t>
      </w:r>
      <w:r w:rsidR="00992F10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դպրոցների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համայնքի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անդամ։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Այս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նախաձեռնությունները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մեր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աշակերտներին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հնարավորություն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են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տալիս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մասնակցե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լու</w:t>
      </w:r>
      <w:r w:rsidR="00992F10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միջազգային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նախագծերի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,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զարգացնել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թվային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հմտությունները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և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համագործակցել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աշխարհի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տարբեր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երկրների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դպրոցների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92F10" w:rsidRPr="00EB13CC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հետ</w:t>
      </w:r>
      <w:r w:rsidR="00992F10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։</w:t>
      </w:r>
      <w:r w:rsidR="00992F10" w:rsidRPr="00EB13CC">
        <w:rPr>
          <w:rStyle w:val="eop"/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1620E0" w:rsidRPr="00EB13CC" w:rsidRDefault="00992F10" w:rsidP="00944B4C">
      <w:pPr>
        <w:ind w:left="-9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Այսպիսով՝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«Օհանյան»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կրթահամալիրը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ձգտում է ստեղծել կրթական միջավայր, որտեղ աշակերտները զարգանում են որպես բազմակողմանի, ստեղծարար և պատասխանատու անհատներ։</w:t>
      </w:r>
      <w:r w:rsidR="00816B35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Միջազգային բակալավրիատի Դիպլոմա ծրագիրը (ՄԲԴԾ) միջազգայնորեն</w:t>
      </w:r>
      <w:r w:rsidR="00816B35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ճանաչված, երկամյա կրթական ծրագիր է, որը նախատեսված է 16-19 տարեկան</w:t>
      </w:r>
      <w:r w:rsidR="00816B35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աշակերտների համար: Այն իրականացվում է Հայաստանի Հանրապետությունում՝</w:t>
      </w:r>
      <w:r w:rsidR="00816B35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Միջազգային բակալավրիատի կազմակերպության (IBO) կողմից հավատարմագրված</w:t>
      </w:r>
      <w:r w:rsidR="00944B4C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կրթական հաստատություններում, այսուհետ՝ նաև «Օհանյան կրթահամալիր»-ում: ՄԲԴԾ-ն նպատակ ունի ապահովելու աշակերտների ակադեմիական</w:t>
      </w:r>
      <w:r w:rsidR="00816B35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գերազանցություն, քննադատական մտածողություն, միջմշակութային ընկալում և</w:t>
      </w:r>
      <w:r w:rsidR="00944B4C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սոցիալական պատասխանատվություն՝ համապատասխան միջազգային կրթական</w:t>
      </w:r>
      <w:r w:rsidR="00816B35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չափանիշներին: </w:t>
      </w:r>
      <w:r w:rsidR="00BC061D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Հայաստանի Հանրապետության հանրակրթության պետական չափորոշիչները</w:t>
      </w:r>
      <w:r w:rsidR="00B678F3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սահմանում են հանրակրթական ծրագրերի բովանդակությունը, ուսումնառության</w:t>
      </w:r>
      <w:r w:rsidR="00B678F3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ծավալը, գնահատման կարգը և ավարտական ատեստավորման պահանջները: ՄԲԴԾ-ի կառուցվածքը, բովանդակությունը և գնահատման համակարգը ոչ միայն չեն</w:t>
      </w:r>
      <w:r w:rsidR="00B678F3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հակասում ՀՀ հանրակրթության պետական չափորոշիչներին, այլև հնարավորություն</w:t>
      </w:r>
      <w:r w:rsidR="00B678F3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են ընձեռում ներդաշնակորեն ինտեգրելու տեղական և միջազգային կրթական</w:t>
      </w:r>
      <w:r w:rsidR="00B678F3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944B4C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պահանջները՝</w:t>
      </w:r>
      <w:r w:rsidR="00C5307A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ապահովելով աշակերտների համապարփակ կրթություն</w:t>
      </w:r>
      <w:r w:rsidR="00C5307A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: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և</w:t>
      </w:r>
      <w:r w:rsidRPr="00EB13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Միջազգային բակա</w:t>
      </w:r>
      <w:r w:rsidR="00BC061D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լավրիատի Դիպլոմա ծրագիրը լիովին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համապատասխանում է Հայաստանի Հանրապետության հանրակրթությանպետական չափորոշիչների պահանջներին: Ծրագրի առարկայական</w:t>
      </w:r>
      <w:r w:rsidR="00B678F3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բովանդակությունը, գնահատման համակարգը և կառուցվածքային ճկունությունը</w:t>
      </w:r>
      <w:r w:rsidR="00B678F3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թույլ են տալիս դպրոցներին ներդաշնակորեն համատեղել ՄԲԴԾ-ի և ՀՀ պետական</w:t>
      </w:r>
      <w:r w:rsidR="00B678F3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կրթական ծրագրերի պահանջները: Այս մոտեցումը երաշխավորում է աշակերտների</w:t>
      </w:r>
      <w:r w:rsidR="00B678F3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համապարփակ կրթություն՝ հնարավորություն ընձեռելով ստանալ ինչպես</w:t>
      </w:r>
      <w:r w:rsidR="00B678F3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միջազգային ճանաչում ունեցող ՄԲ դիպլոմ, այնպես էլ ՀՀ պետական ավարտական</w:t>
      </w:r>
      <w:r w:rsidR="00B678F3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ատեստատ: ՄԲԴԾ-ի իրականացումը Հայաստանում նպաստում է կրթության որակի</w:t>
      </w:r>
      <w:r w:rsidR="00B678F3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բարձրացմանը և աշակերտների մրցունակությանը միջազգային ասպարեզում՝</w:t>
      </w:r>
      <w:r w:rsidR="00B678F3" w:rsidRPr="00EB13CC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միաժամանակ պահպանելով ազգային կրթական արժեքները:</w:t>
      </w:r>
    </w:p>
    <w:p w:rsidR="00C5307A" w:rsidRPr="00EB13CC" w:rsidRDefault="00C5307A" w:rsidP="00944B4C">
      <w:pPr>
        <w:ind w:left="-90" w:firstLine="180"/>
        <w:jc w:val="both"/>
        <w:rPr>
          <w:rFonts w:ascii="GHEA Grapalat" w:hAnsi="GHEA Grapalat" w:cs="Segoe UI"/>
          <w:color w:val="000000"/>
          <w:sz w:val="24"/>
          <w:szCs w:val="24"/>
          <w:lang w:val="hy-AM"/>
        </w:rPr>
      </w:pPr>
    </w:p>
    <w:p w:rsidR="00C5307A" w:rsidRPr="00EB13CC" w:rsidRDefault="00C5307A" w:rsidP="00C5307A">
      <w:pPr>
        <w:spacing w:after="0" w:line="240" w:lineRule="auto"/>
        <w:ind w:left="450" w:right="-104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B1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4.Կարգավորման նպատակը և բնույթը</w:t>
      </w:r>
    </w:p>
    <w:p w:rsidR="00C5307A" w:rsidRPr="00EB13CC" w:rsidRDefault="00C5307A" w:rsidP="00C5307A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C5307A" w:rsidRPr="00EB13CC" w:rsidRDefault="00C5307A" w:rsidP="00EB30FF">
      <w:pPr>
        <w:spacing w:after="0" w:line="240" w:lineRule="auto"/>
        <w:ind w:right="-104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Որոշման ընդունումը կապահովի ուսումնական հաստատության կրթական գործընթացի շարունակականությունը, </w:t>
      </w:r>
      <w:r w:rsidRPr="00EB13CC">
        <w:rPr>
          <w:rFonts w:ascii="GHEA Grapalat" w:hAnsi="GHEA Grapalat"/>
          <w:sz w:val="24"/>
          <w:szCs w:val="24"/>
          <w:lang w:val="hy-AM"/>
        </w:rPr>
        <w:t xml:space="preserve">կրթության որակի </w:t>
      </w:r>
      <w:r w:rsidR="00605265">
        <w:rPr>
          <w:rFonts w:ascii="GHEA Grapalat" w:hAnsi="GHEA Grapalat"/>
          <w:sz w:val="24"/>
          <w:szCs w:val="24"/>
          <w:lang w:val="hy-AM"/>
        </w:rPr>
        <w:t>բարձրացում</w:t>
      </w:r>
      <w:r w:rsidRPr="00EB13CC">
        <w:rPr>
          <w:rFonts w:ascii="GHEA Grapalat" w:hAnsi="GHEA Grapalat"/>
          <w:sz w:val="24"/>
          <w:szCs w:val="24"/>
          <w:lang w:val="hy-AM"/>
        </w:rPr>
        <w:t xml:space="preserve">ը և աշակերտների </w:t>
      </w:r>
      <w:r w:rsidR="00605265">
        <w:rPr>
          <w:rFonts w:ascii="GHEA Grapalat" w:hAnsi="GHEA Grapalat"/>
          <w:sz w:val="24"/>
          <w:szCs w:val="24"/>
          <w:lang w:val="hy-AM"/>
        </w:rPr>
        <w:t>մրցունակությու</w:t>
      </w:r>
      <w:r w:rsidRPr="00EB13CC">
        <w:rPr>
          <w:rFonts w:ascii="GHEA Grapalat" w:hAnsi="GHEA Grapalat"/>
          <w:sz w:val="24"/>
          <w:szCs w:val="24"/>
          <w:lang w:val="hy-AM"/>
        </w:rPr>
        <w:t>նը միջազգային ասպարեզում՝ միաժամանակ պահպանելով ազգային կրթական արժեքները:</w:t>
      </w:r>
    </w:p>
    <w:p w:rsidR="00C5307A" w:rsidRPr="00EB13CC" w:rsidRDefault="00C5307A" w:rsidP="00EB30FF">
      <w:pPr>
        <w:spacing w:after="0" w:line="240" w:lineRule="auto"/>
        <w:ind w:right="-104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Այլ իրավական ակտերի ընդունելու անհրաժեշտություն չի առաջանում։</w:t>
      </w:r>
    </w:p>
    <w:p w:rsidR="009A252B" w:rsidRPr="00EB13CC" w:rsidRDefault="009A252B" w:rsidP="00C5307A">
      <w:pPr>
        <w:spacing w:before="280" w:after="280" w:line="240" w:lineRule="auto"/>
        <w:ind w:right="-104"/>
        <w:jc w:val="both"/>
        <w:rPr>
          <w:sz w:val="24"/>
          <w:szCs w:val="24"/>
          <w:lang w:val="hy-AM"/>
        </w:rPr>
      </w:pPr>
    </w:p>
    <w:p w:rsidR="00C5307A" w:rsidRPr="00EB13CC" w:rsidRDefault="00C5307A" w:rsidP="00C5307A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GHEA Grapalat" w:hAnsi="GHEA Grapalat"/>
          <w:b/>
          <w:lang w:val="hy-AM"/>
        </w:rPr>
      </w:pPr>
      <w:r w:rsidRPr="00EB13CC">
        <w:rPr>
          <w:rFonts w:ascii="GHEA Grapalat" w:hAnsi="GHEA Grapalat"/>
          <w:b/>
          <w:lang w:val="hy-AM"/>
        </w:rPr>
        <w:t>5.</w:t>
      </w:r>
      <w:r w:rsidR="00F32A63" w:rsidRPr="00EB13CC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F32A63" w:rsidRPr="00EB13CC" w:rsidRDefault="00F32A63" w:rsidP="00C5307A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GHEA Grapalat" w:hAnsi="GHEA Grapalat"/>
          <w:lang w:val="hy-AM"/>
        </w:rPr>
      </w:pPr>
      <w:r w:rsidRPr="00EB13CC">
        <w:rPr>
          <w:rFonts w:ascii="GHEA Grapalat" w:hAnsi="GHEA Grapalat"/>
          <w:b/>
          <w:lang w:val="hy-AM"/>
        </w:rPr>
        <w:br/>
      </w:r>
      <w:r w:rsidRPr="00EB13CC">
        <w:rPr>
          <w:rFonts w:ascii="GHEA Grapalat" w:hAnsi="GHEA Grapalat"/>
          <w:lang w:val="hy-AM"/>
        </w:rPr>
        <w:t>Նախագիծը մշակվել</w:t>
      </w:r>
      <w:r w:rsidR="00C5307A" w:rsidRPr="00EB13CC">
        <w:rPr>
          <w:rFonts w:ascii="GHEA Grapalat" w:hAnsi="GHEA Grapalat"/>
          <w:lang w:val="hy-AM"/>
        </w:rPr>
        <w:t xml:space="preserve"> </w:t>
      </w:r>
      <w:r w:rsidRPr="00EB13CC">
        <w:rPr>
          <w:rFonts w:ascii="GHEA Grapalat" w:hAnsi="GHEA Grapalat"/>
          <w:lang w:val="hy-AM"/>
        </w:rPr>
        <w:t>է Հայաստանի Հանրապետության կր</w:t>
      </w:r>
      <w:r w:rsidR="00C5307A" w:rsidRPr="00EB13CC">
        <w:rPr>
          <w:rFonts w:ascii="GHEA Grapalat" w:hAnsi="GHEA Grapalat"/>
          <w:lang w:val="hy-AM"/>
        </w:rPr>
        <w:t xml:space="preserve">թության, գիտության, մշակույթի և </w:t>
      </w:r>
      <w:r w:rsidRPr="00EB13CC">
        <w:rPr>
          <w:rFonts w:ascii="GHEA Grapalat" w:hAnsi="GHEA Grapalat"/>
          <w:lang w:val="hy-AM"/>
        </w:rPr>
        <w:t>սպորտի նախարարության կողմից:</w:t>
      </w:r>
    </w:p>
    <w:p w:rsidR="00F32A63" w:rsidRPr="00605265" w:rsidRDefault="00C5307A" w:rsidP="00F32A63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GHEA Grapalat" w:hAnsi="GHEA Grapalat"/>
          <w:b/>
          <w:lang w:val="hy-AM"/>
        </w:rPr>
      </w:pPr>
      <w:r w:rsidRPr="00605265">
        <w:rPr>
          <w:rFonts w:ascii="GHEA Grapalat" w:hAnsi="GHEA Grapalat"/>
          <w:b/>
          <w:lang w:val="hy-AM"/>
        </w:rPr>
        <w:t>6</w:t>
      </w:r>
      <w:r w:rsidR="00F32A63" w:rsidRPr="00605265">
        <w:rPr>
          <w:rFonts w:ascii="GHEA Grapalat" w:hAnsi="GHEA Grapalat"/>
          <w:b/>
          <w:lang w:val="hy-AM"/>
        </w:rPr>
        <w:t>. Ակնկալվող արդյունքը</w:t>
      </w:r>
    </w:p>
    <w:p w:rsidR="00C5307A" w:rsidRPr="00EB13CC" w:rsidRDefault="00C5307A" w:rsidP="00C5307A">
      <w:pPr>
        <w:shd w:val="clear" w:color="auto" w:fill="FFFFFF"/>
        <w:spacing w:after="0" w:line="24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ՀՀ կառավարության ներկայիս քաղաքականությամբ պայմանավորված, կանխատեսվում է Սփյուռքի հայ ընտանիքներ</w:t>
      </w:r>
      <w:r w:rsid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ներհոսք։ Ավագ դպրոցում երեխաների 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կրթությունն ապահովելու հնարավորությունը կնպաստի ընտանիքների հայրենիք տեղափոխվելու որոշմանը։</w:t>
      </w:r>
      <w:r w:rsidRPr="00EB13CC">
        <w:rPr>
          <w:rFonts w:ascii="Sylfaen" w:eastAsia="Times New Roman" w:hAnsi="Sylfaen" w:cs="Times New Roman"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:rsidR="00C5307A" w:rsidRPr="00EB13CC" w:rsidRDefault="00C5307A" w:rsidP="00C5307A">
      <w:pPr>
        <w:shd w:val="clear" w:color="auto" w:fill="FFFFFF"/>
        <w:spacing w:after="0" w:line="24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Միևնույն ժամանակ, արտերկրի քաղաքացիների համար միջազգային կրթություն ստանալը հնարավոր է ՀՀ-ում, ինչը լրացուցիչ գումարների ներհոսք կարող է ապահ</w:t>
      </w:r>
      <w:r w:rsidR="00EB30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ովել՝ նպաստելով կրթության ոլորտի</w:t>
      </w:r>
      <w:bookmarkStart w:id="0" w:name="_GoBack"/>
      <w:bookmarkEnd w:id="0"/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զարգացմանը։</w:t>
      </w:r>
    </w:p>
    <w:p w:rsidR="00C5307A" w:rsidRPr="00EB13CC" w:rsidRDefault="00C5307A" w:rsidP="00C5307A">
      <w:pPr>
        <w:shd w:val="clear" w:color="auto" w:fill="FFFFFF"/>
        <w:spacing w:after="0" w:line="24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Քանի որ ծրագրի իրականացման ընթացքում շարունակաբար կատարվում են ուսուցիչների վերապատրաստումներ արտերկրի մասնագետների կողմից, արդյունքում ձևավորվում է միջազգային չափանիշների համապատասխան որակավորում ունեցող ուսուցչական համայնք։</w:t>
      </w:r>
    </w:p>
    <w:p w:rsidR="00C5307A" w:rsidRPr="00EB13CC" w:rsidRDefault="00C5307A" w:rsidP="00C5307A">
      <w:pPr>
        <w:shd w:val="clear" w:color="auto" w:fill="FFFFFF"/>
        <w:spacing w:after="0" w:line="24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Քանի որ «Միջազգային բակալավրիատի դիպլոմա» ծրագիրը չի իրականացվում Հայաստանի Հանրապետության պետական բյուջեի միջոցների հաշվին, որոշման ընդունումը բյուջեում ծախսերի ավելացում չի առաջացնի։</w:t>
      </w:r>
    </w:p>
    <w:p w:rsidR="00C5307A" w:rsidRPr="00EB13CC" w:rsidRDefault="00C5307A" w:rsidP="00C5307A">
      <w:pPr>
        <w:shd w:val="clear" w:color="auto" w:fill="FFFFFF"/>
        <w:spacing w:after="0" w:line="24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:rsidR="00322396" w:rsidRPr="00322396" w:rsidRDefault="00C5307A" w:rsidP="0035171E">
      <w:pPr>
        <w:pStyle w:val="ListParagraph"/>
        <w:spacing w:after="0"/>
        <w:ind w:left="0" w:firstLine="180"/>
        <w:jc w:val="both"/>
        <w:rPr>
          <w:rFonts w:ascii="GHEA Grapalat" w:eastAsia="Times New Roman" w:hAnsi="GHEA Grapalat" w:cs="Arial"/>
          <w:b/>
          <w:sz w:val="24"/>
          <w:szCs w:val="24"/>
          <w:u w:val="single"/>
          <w:lang w:val="hy-AM"/>
        </w:rPr>
      </w:pPr>
      <w:r w:rsidRPr="00322396">
        <w:rPr>
          <w:rFonts w:ascii="GHEA Grapalat" w:eastAsia="Times New Roman" w:hAnsi="GHEA Grapalat" w:cs="Arial"/>
          <w:b/>
          <w:sz w:val="24"/>
          <w:szCs w:val="24"/>
          <w:u w:val="single"/>
          <w:lang w:val="hy-AM"/>
        </w:rPr>
        <w:t>7. Ռազմավարական փաստաթղթերի հետ նախագծի կապի մասին</w:t>
      </w:r>
    </w:p>
    <w:p w:rsidR="00250170" w:rsidRPr="00605265" w:rsidRDefault="0035171E" w:rsidP="00B4095B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85025F">
        <w:rPr>
          <w:rFonts w:ascii="GHEA Grapalat" w:hAnsi="GHEA Grapalat"/>
          <w:sz w:val="24"/>
          <w:szCs w:val="24"/>
          <w:lang w:val="hy-AM"/>
        </w:rPr>
        <w:t>Նախագիծն</w:t>
      </w:r>
      <w:r w:rsidR="00745DB1" w:rsidRPr="0085025F">
        <w:rPr>
          <w:rFonts w:ascii="GHEA Grapalat" w:hAnsi="GHEA Grapalat"/>
          <w:sz w:val="24"/>
          <w:szCs w:val="24"/>
          <w:lang w:val="hy-AM"/>
        </w:rPr>
        <w:t xml:space="preserve"> առնչվում </w:t>
      </w:r>
      <w:r w:rsidRPr="0085025F">
        <w:rPr>
          <w:rFonts w:ascii="GHEA Grapalat" w:hAnsi="GHEA Grapalat"/>
          <w:sz w:val="24"/>
          <w:szCs w:val="24"/>
          <w:lang w:val="hy-AM"/>
        </w:rPr>
        <w:t xml:space="preserve">է </w:t>
      </w:r>
      <w:r w:rsidR="00745DB1" w:rsidRPr="0085025F">
        <w:rPr>
          <w:rFonts w:ascii="GHEA Grapalat" w:hAnsi="GHEA Grapalat"/>
          <w:sz w:val="24"/>
          <w:szCs w:val="24"/>
          <w:lang w:val="hy-AM"/>
        </w:rPr>
        <w:t xml:space="preserve">Հայաստանի վերափոխման ռազմավարություն 2050, Հայաստանի </w:t>
      </w:r>
      <w:r w:rsidR="00745DB1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Հանրապետության կառավարության 2021-2026թթ. ծրագրի, ոլորտային և/կամ այլ ռազմավարությունների</w:t>
      </w:r>
      <w:r w:rsidR="00250170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հետ: </w:t>
      </w:r>
    </w:p>
    <w:p w:rsidR="0085025F" w:rsidRPr="00605265" w:rsidRDefault="00250170" w:rsidP="00B4095B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605265">
        <w:rPr>
          <w:rFonts w:eastAsia="Times New Roman" w:cs="Times New Roman"/>
          <w:color w:val="000000"/>
          <w:shd w:val="clear" w:color="auto" w:fill="FFFFFF"/>
        </w:rPr>
        <w:t xml:space="preserve">  </w:t>
      </w:r>
      <w:r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Միջոցառման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="00B4095B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անհրաժեշտությունը</w:t>
      </w:r>
      <w:r w:rsidR="00B4095B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բխում</w:t>
      </w:r>
      <w:r w:rsidR="00B4095B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է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="00B4095B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ՀՀ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="00B4095B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կառավարության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2021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օգոստոսի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="00E45CFF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18-ի  թիվ</w:t>
      </w:r>
      <w:r w:rsidR="00B4095B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5CFF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1363-Ա</w:t>
      </w:r>
      <w:r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որոշմամբ </w:t>
      </w:r>
      <w:r w:rsidR="00E45CFF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հաստատված</w:t>
      </w:r>
      <w:r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5CFF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2328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ՀՀ</w:t>
      </w:r>
      <w:r w:rsidR="00B4095B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կառավարության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 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ծրագրի</w:t>
      </w:r>
      <w:r w:rsidR="00E45CFF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«4.3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="00B4095B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ԿՐԹՈՒԹՅՈՒՆ»</w:t>
      </w:r>
      <w:r w:rsidR="00E45CFF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բաժնի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 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1-ին</w:t>
      </w:r>
      <w:r w:rsidR="00E45CFF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2328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պարբերությունից</w:t>
      </w:r>
      <w:r w:rsidR="00E45CFF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՝ 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Մարդկանց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գիտելիքների և հմտությունների մեջ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գերակայություններին:», 3-րդ պարբերության 3-րդ մասից՝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ամբողջությամբ փոխել և ներդնել նոր դասագրքեր և ուսումնական նյութեր՝ «նոր չափորոշիչների համաձայն, բարելավել մեդիագրագիտության մակարդակը, զարգացնել օտար լեզուների, այդ թվում՝ տարածաշրջանային լեզուների ուսուցումը,»: </w:t>
      </w:r>
    </w:p>
    <w:p w:rsidR="004E1C7E" w:rsidRPr="00605265" w:rsidRDefault="004E1C7E" w:rsidP="00B4095B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Միջոցառման անհրաժեշտությունը բխում է նաև</w:t>
      </w:r>
      <w:r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«Կրթության մասին» ՀՀ օրենքի 6-րդ հոդվածի 2-րդ և 2</w:t>
      </w:r>
      <w:r w:rsidRPr="00605265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</w:t>
      </w:r>
      <w:r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կետերից։</w:t>
      </w:r>
    </w:p>
    <w:p w:rsidR="004E1C7E" w:rsidRPr="00605265" w:rsidRDefault="004E1C7E" w:rsidP="00B4095B">
      <w:pPr>
        <w:pStyle w:val="msonormalmrcssattr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05265">
        <w:rPr>
          <w:rFonts w:ascii="GHEA Grapalat" w:hAnsi="GHEA Grapalat"/>
          <w:color w:val="000000"/>
          <w:shd w:val="clear" w:color="auto" w:fill="FFFFFF"/>
          <w:lang w:val="hy-AM"/>
        </w:rPr>
        <w:t xml:space="preserve">  Օտար,</w:t>
      </w:r>
      <w:r w:rsidRPr="0060526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605265">
        <w:rPr>
          <w:rFonts w:ascii="GHEA Grapalat" w:hAnsi="GHEA Grapalat"/>
          <w:color w:val="000000"/>
          <w:shd w:val="clear" w:color="auto" w:fill="FFFFFF"/>
          <w:lang w:val="hy-AM"/>
        </w:rPr>
        <w:t>այդ</w:t>
      </w:r>
      <w:r w:rsidRPr="0060526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605265">
        <w:rPr>
          <w:rFonts w:ascii="GHEA Grapalat" w:hAnsi="GHEA Grapalat"/>
          <w:color w:val="000000"/>
          <w:shd w:val="clear" w:color="auto" w:fill="FFFFFF"/>
          <w:lang w:val="hy-AM"/>
        </w:rPr>
        <w:t>թվում՝</w:t>
      </w:r>
      <w:r w:rsidRPr="0060526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605265">
        <w:rPr>
          <w:rFonts w:ascii="GHEA Grapalat" w:hAnsi="GHEA Grapalat"/>
          <w:color w:val="000000"/>
          <w:shd w:val="clear" w:color="auto" w:fill="FFFFFF"/>
          <w:lang w:val="hy-AM"/>
        </w:rPr>
        <w:t>հարևան ժողովուրդների լեզուներն իմանալը թելադրված է</w:t>
      </w:r>
      <w:r w:rsidRPr="0060526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605265">
        <w:rPr>
          <w:rFonts w:ascii="GHEA Grapalat" w:hAnsi="GHEA Grapalat"/>
          <w:color w:val="000000"/>
          <w:shd w:val="clear" w:color="auto" w:fill="FFFFFF"/>
          <w:lang w:val="hy-AM"/>
        </w:rPr>
        <w:t>սոցիալական, մշակութային, տուրիզմի, կրոնական, առևտրատնտեսական, գիտակրթական բազմաշերտ փոխհարաբերությունների</w:t>
      </w:r>
      <w:r w:rsidRPr="0060526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605265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60526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605265">
        <w:rPr>
          <w:rFonts w:ascii="GHEA Grapalat" w:hAnsi="GHEA Grapalat"/>
          <w:color w:val="000000"/>
          <w:shd w:val="clear" w:color="auto" w:fill="FFFFFF"/>
          <w:lang w:val="hy-AM"/>
        </w:rPr>
        <w:t>Հայաստանի աշխարհաքաղաքական և ռազմավարական մարտահրավերներին պատասխանելու անհրաժեշտությունից:</w:t>
      </w:r>
    </w:p>
    <w:p w:rsidR="009C5CB1" w:rsidRPr="00E45CFF" w:rsidRDefault="009C5CB1" w:rsidP="00B4095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0D3C80">
        <w:rPr>
          <w:rFonts w:ascii="GHEA Grapalat" w:hAnsi="GHEA Grapalat"/>
          <w:color w:val="000000"/>
          <w:lang w:val="hy-AM"/>
        </w:rPr>
        <w:t>Ոլորտի զարգացումը սերտորեն կապակցվելու է պետության զարգացման ռազմավարությանը և գերակայություններին:</w:t>
      </w:r>
      <w:r w:rsidRPr="00E45CFF">
        <w:rPr>
          <w:rFonts w:ascii="GHEA Grapalat" w:hAnsi="GHEA Grapalat"/>
          <w:color w:val="000000"/>
          <w:lang w:val="hy-AM"/>
        </w:rPr>
        <w:t xml:space="preserve"> </w:t>
      </w:r>
    </w:p>
    <w:p w:rsidR="009C5CB1" w:rsidRPr="00E45CFF" w:rsidRDefault="009C5CB1" w:rsidP="00E45CFF">
      <w:pPr>
        <w:pStyle w:val="NormalWeb"/>
        <w:shd w:val="clear" w:color="auto" w:fill="FFFFFF"/>
        <w:spacing w:before="0" w:beforeAutospacing="0" w:after="0" w:afterAutospacing="0" w:line="276" w:lineRule="auto"/>
        <w:ind w:left="90" w:firstLine="90"/>
        <w:jc w:val="both"/>
        <w:rPr>
          <w:rFonts w:ascii="GHEA Grapalat" w:hAnsi="GHEA Grapalat"/>
          <w:color w:val="000000"/>
          <w:lang w:val="hy-AM"/>
        </w:rPr>
      </w:pPr>
      <w:r w:rsidRPr="00E45CFF">
        <w:rPr>
          <w:rFonts w:ascii="GHEA Grapalat" w:hAnsi="GHEA Grapalat"/>
          <w:color w:val="000000"/>
          <w:shd w:val="clear" w:color="auto" w:fill="FFFFFF"/>
          <w:lang w:val="hy-AM"/>
        </w:rPr>
        <w:t xml:space="preserve">Նոր չափորոշիչների համաձայն՝ բարելավել, զարգացնել օտար լեզուների, մասնավորապես ռուսերենի, անգլերենի, ֆրանսերենի, նաև տարածաշրջանի լեզուների </w:t>
      </w:r>
      <w:r w:rsidRPr="00E45CFF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ուսուցումը,</w:t>
      </w:r>
      <w:r w:rsidRPr="00E45CFF">
        <w:rPr>
          <w:rFonts w:ascii="GHEA Grapalat" w:hAnsi="GHEA Grapalat"/>
          <w:color w:val="000000"/>
          <w:lang w:val="hy-AM"/>
        </w:rPr>
        <w:t xml:space="preserve"> կրթական ծրագրերի արդիականացում, նոր մասնագիտությունների ներդրում, հաստատությունների և դրանցում իրականացվող ծրագրերի տեղաբաշխման ռացիոնալացում, ընդունելության տեղերի բաշխման նոր մեթոդաբանության ներդրում՝ համապատասխանեցնելով Հայաստանի Հանրապետության սոցիալ-տնտեսական զարգացման գերակա ուղղություններին, մարզերի զարգացման առանձնահատկություններին, ինչպես նաև աշխատաշուկայի պահանջարկին:</w:t>
      </w:r>
    </w:p>
    <w:p w:rsidR="009C5CB1" w:rsidRPr="00E45CFF" w:rsidRDefault="009C5CB1" w:rsidP="00E45CFF">
      <w:pPr>
        <w:pStyle w:val="ListParagraph"/>
        <w:spacing w:after="0" w:line="276" w:lineRule="auto"/>
        <w:ind w:left="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E45CFF">
        <w:rPr>
          <w:rFonts w:ascii="GHEA Grapalat" w:hAnsi="GHEA Grapalat"/>
          <w:sz w:val="24"/>
          <w:szCs w:val="24"/>
          <w:lang w:val="hy-AM"/>
        </w:rPr>
        <w:t>Միջոցառման գլխավոր նպատակն է համընդհանուր հասանելի և մատչելի սովորողակենտրոն հանրակրթական միջավայրի ստեղծումը: Միջոցառման անհրաժեշտությունը բխում է ՀՀ կառավարության 2021 թ. օգոստոսի 18-ի թիվ 1363-Ա որոշմամբ հաստատված ՀՀ կառավարության ծրագրի «4.3 ԿՐԹՈՒԹՅՈՒՆ» բաժնի 1-ին պարբերությունից: Միջոցառման անհրաժեշտությունը բխում է նաև «Կրթության մասին» ՀՀ օրենքի 6-րդ հոդվածի 2-րդ և 2</w:t>
      </w:r>
      <w:r w:rsidRPr="00E45C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E45CFF">
        <w:rPr>
          <w:rFonts w:ascii="GHEA Grapalat" w:hAnsi="GHEA Grapalat"/>
          <w:sz w:val="24"/>
          <w:szCs w:val="24"/>
          <w:lang w:val="hy-AM"/>
        </w:rPr>
        <w:t>1 կետերից։ Օտար, այդ թվում՝ հարևան ժողովուրդների լեզուներն իմանալը թելադրված է սոցիալական, մշակութային, տուրիզմի, կրոնական, առևտրատնտեսական, գիտակրթական բազմաշերտ փոխհարաբերությունների և Հայաստանի աշխարհաքաղաքական և ռազմավարական մարտահրավերներին պատասխանելու անհրաժեշտությունից:</w:t>
      </w:r>
    </w:p>
    <w:p w:rsidR="009C5CB1" w:rsidRPr="00E45CFF" w:rsidRDefault="009C5CB1" w:rsidP="00E45CFF">
      <w:pPr>
        <w:pStyle w:val="ListParagraph"/>
        <w:spacing w:after="0" w:line="276" w:lineRule="auto"/>
        <w:ind w:left="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E45CFF">
        <w:rPr>
          <w:rFonts w:ascii="GHEA Grapalat" w:hAnsi="GHEA Grapalat"/>
          <w:sz w:val="24"/>
          <w:szCs w:val="24"/>
          <w:lang w:val="hy-AM"/>
        </w:rPr>
        <w:t xml:space="preserve"> Լեզվին տիրապետելը անհատին կդարձնի իրավիճակներն ուսումնասիրող, վերլուծող և արձագանքող՝ որպես իրազեկ, պատասխանատու և հայրենասեր քաղաքացի:</w:t>
      </w:r>
    </w:p>
    <w:p w:rsidR="009C5CB1" w:rsidRPr="00E45CFF" w:rsidRDefault="009C5CB1" w:rsidP="00E45CFF">
      <w:pPr>
        <w:spacing w:after="0"/>
        <w:ind w:left="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E45CFF">
        <w:rPr>
          <w:rFonts w:ascii="GHEA Grapalat" w:hAnsi="GHEA Grapalat"/>
          <w:sz w:val="24"/>
          <w:szCs w:val="24"/>
          <w:lang w:val="hy-AM"/>
        </w:rPr>
        <w:t>Միջոցառման իրականացումից ակնկալվող արդյունքը. Առաջարկվող մոտեցումը հնարավորություն կընձեռի խթանելու սովորողների կողմից օտար, այդ թվում՝ տարածաշրջանային լեզուների յուրացման մակարդակի բարձրացմանը, կստեղծի օտար լեզուների ուսուցման բավարար հիմքեր և կլուծի լեզուների իմացության՝ առաջնային նշանակություն ունեցող խնդիր:</w:t>
      </w:r>
    </w:p>
    <w:p w:rsidR="009C5CB1" w:rsidRPr="00E45CFF" w:rsidRDefault="009C5CB1" w:rsidP="00E45CFF">
      <w:pPr>
        <w:spacing w:after="0"/>
        <w:ind w:left="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E45CFF">
        <w:rPr>
          <w:rFonts w:ascii="GHEA Grapalat" w:hAnsi="GHEA Grapalat"/>
          <w:sz w:val="24"/>
          <w:szCs w:val="24"/>
          <w:lang w:val="hy-AM"/>
        </w:rPr>
        <w:t>Միջոցառման անհրաժեշտությունը բխում է ՀՀ կառավարության 2021 օգոստոսի 18-ի N 1363-Ա որոշմամբ հաստատված ՀՀ կառավարության ծրագրի «4.3 ԿՐԹՈՒԹՅՈՒՆ» բաժնի Նախնական /արհեստագործական/ և միջին մասնագիտական կրթության բարեփոխումների 4-րդ կետից: Լեզուների իմացությունը մեծ դեր ունի միջմշակութային հաղորդակցությունը և համագործակցությունը զարգացնելու և ամրապնդելու առումով: Ժամանակակից հասարակություններին բնորոշ է միջպետական հարաբերությունների ընդլայնումը, առևտրատնտեսական կապերի խորացումը, գիտության և տեխնիկայի առաջընթացը և գիտատեխնիկական տեղեկատվության պարբերական փոխանակումը։ Այս տեսանկյունից ավելի մեծ կարևորություն է ստանում օտար լեզուների դերը՝ որպես աշխարհում գիտատեխնիկական առաջընթացի, սոցիալ-տնտեսական զարգացումների և միջմշակութային հարաբերությունների, ինչպես նաև տարբեր մշակույթների ներկայացուցիչների շփման, հաղորդակցման գործուն միջոց: Օտար լեզուների տիրապետումը կարևոր է նաև տարբեր մասնագետների համար՝ իրենց մասնագիտության մեջ միջազգային զարգացումներին հետևելու, այլալեզու գործընկերների հետ շփումների, միջազգային հարթակներում սեփական փորձը և ձեռքբերումները ներկայացնելու, այլոց փորձին ծանոթանալու և այլ նկատառումներով։ Համակարգի գերակա խնդիրներից է մեր երկրում բազմալեզվության զարգացման խթանումը` պահպանելով մայրենի լեզուն:</w:t>
      </w:r>
    </w:p>
    <w:p w:rsidR="00C5307A" w:rsidRPr="00605265" w:rsidRDefault="009C5CB1" w:rsidP="0085025F">
      <w:pPr>
        <w:pStyle w:val="ListParagraph"/>
        <w:spacing w:after="0" w:line="276" w:lineRule="auto"/>
        <w:ind w:left="90" w:firstLine="9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45CFF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 xml:space="preserve">  Նախագիծը բխում է ՀՀ Ազգային Ժողովի կողմից 2022 թվականի նոյեմբերի 16-ին ընդունված՝ «Հայաստանի Հանրապետության կրթության մինչև 2030 թվականի զարգացման պետական ծրագիրը» հաստատելու մասին» ՀՀ օրենքով հաստատված՝ Հայաստանի Հանրապետության կրթության մինչև 2030 թվականի զարգացման պետական ծրագրով սահմաված ուղղություններից:</w:t>
      </w:r>
      <w:r w:rsidRPr="00605265">
        <w:rPr>
          <w:rFonts w:ascii="GHEA Grapalat" w:eastAsia="Times New Roman" w:hAnsi="GHEA Grapalat" w:cs="Arial"/>
          <w:sz w:val="24"/>
          <w:szCs w:val="24"/>
          <w:lang w:val="hy-AM"/>
        </w:rPr>
        <w:t xml:space="preserve"> Արագ զարգացող և փոփոխվող հասարակությունն ու տնտեսությունը նոր մարտահրավերներ են ներկայացնում կրթության համակարգին՝ թելադրելով նոր բովանդակության, 21-րդ դարի տնտեսության և քաղաքացիական հասարակության առանցքային կարողությունների ներառման անհրաժեշտություն կրթական ծրագրերում: Հատկապես կարևորվում են սովորողների պատրաստվածությունը, օտար լեզուների իմացությունը, ինչպես նաև սովորողների քննադատական, վերլուծական, նորարարական, ինքնուրույն և ստեղծագործական մտածողության զարգացումը, որը, իբրև դաստիարակության գործընթաց, ժամանակակից դպրոցի կարևորագույն անելիքներից է։</w:t>
      </w:r>
    </w:p>
    <w:p w:rsidR="00C5307A" w:rsidRPr="00EB13CC" w:rsidRDefault="00C5307A" w:rsidP="00C5307A">
      <w:pPr>
        <w:shd w:val="clear" w:color="auto" w:fill="FFFFFF"/>
        <w:tabs>
          <w:tab w:val="left" w:pos="851"/>
          <w:tab w:val="left" w:pos="900"/>
          <w:tab w:val="left" w:pos="993"/>
          <w:tab w:val="left" w:pos="1080"/>
          <w:tab w:val="left" w:pos="1170"/>
        </w:tabs>
        <w:spacing w:after="0"/>
        <w:jc w:val="both"/>
        <w:textAlignment w:val="baseline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 w:rsidRPr="00EB13CC">
        <w:rPr>
          <w:rFonts w:ascii="GHEA Grapalat" w:hAnsi="GHEA Grapalat"/>
          <w:b/>
          <w:sz w:val="24"/>
          <w:szCs w:val="24"/>
          <w:u w:val="single"/>
          <w:lang w:val="hy-AM"/>
        </w:rPr>
        <w:t>8.</w:t>
      </w:r>
      <w:r w:rsidRPr="00EB13CC">
        <w:rPr>
          <w:rFonts w:ascii="GHEA Grapalat" w:hAnsi="GHEA Grapalat" w:cs="Arial"/>
          <w:b/>
          <w:sz w:val="24"/>
          <w:szCs w:val="24"/>
          <w:u w:val="single"/>
          <w:lang w:val="hy-AM"/>
        </w:rPr>
        <w:t xml:space="preserve"> Լրացուցիչ ֆինանսական միջոցների անհրաժեշտությունը և</w:t>
      </w:r>
      <w:r w:rsidRPr="00EB13CC">
        <w:rPr>
          <w:rFonts w:ascii="Calibri" w:hAnsi="Calibri" w:cs="Calibri"/>
          <w:b/>
          <w:sz w:val="24"/>
          <w:szCs w:val="24"/>
          <w:u w:val="single"/>
          <w:lang w:val="hy-AM"/>
        </w:rPr>
        <w:t> </w:t>
      </w:r>
      <w:r w:rsidRPr="00EB13CC">
        <w:rPr>
          <w:rFonts w:ascii="GHEA Grapalat" w:hAnsi="GHEA Grapalat" w:cs="Arial"/>
          <w:b/>
          <w:sz w:val="24"/>
          <w:szCs w:val="24"/>
          <w:u w:val="single"/>
          <w:lang w:val="hy-AM"/>
        </w:rPr>
        <w:t>պետական</w:t>
      </w:r>
      <w:r w:rsidRPr="00EB13CC">
        <w:rPr>
          <w:rFonts w:ascii="Calibri" w:hAnsi="Calibri" w:cs="Calibri"/>
          <w:b/>
          <w:sz w:val="24"/>
          <w:szCs w:val="24"/>
          <w:u w:val="single"/>
          <w:lang w:val="hy-AM"/>
        </w:rPr>
        <w:t> </w:t>
      </w:r>
      <w:r w:rsidRPr="00EB13CC">
        <w:rPr>
          <w:rFonts w:ascii="GHEA Grapalat" w:hAnsi="GHEA Grapalat" w:cs="Arial"/>
          <w:b/>
          <w:sz w:val="24"/>
          <w:szCs w:val="24"/>
          <w:u w:val="single"/>
          <w:lang w:val="hy-AM"/>
        </w:rPr>
        <w:t>բյուջեի եկամուտներում և ծախսերում սպասվելիք փոփոխությունները</w:t>
      </w:r>
    </w:p>
    <w:p w:rsidR="00C5307A" w:rsidRPr="00EB13CC" w:rsidRDefault="00C5307A" w:rsidP="00C5307A">
      <w:pPr>
        <w:shd w:val="clear" w:color="auto" w:fill="FFFFFF"/>
        <w:tabs>
          <w:tab w:val="left" w:pos="851"/>
          <w:tab w:val="left" w:pos="900"/>
          <w:tab w:val="left" w:pos="993"/>
          <w:tab w:val="left" w:pos="1080"/>
          <w:tab w:val="left" w:pos="1170"/>
        </w:tabs>
        <w:spacing w:after="0"/>
        <w:jc w:val="both"/>
        <w:textAlignment w:val="baseline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</w:p>
    <w:p w:rsidR="00C5307A" w:rsidRPr="00EB13CC" w:rsidRDefault="00C5307A" w:rsidP="00C5307A">
      <w:pPr>
        <w:shd w:val="clear" w:color="auto" w:fill="FFFFFF"/>
        <w:tabs>
          <w:tab w:val="left" w:pos="720"/>
        </w:tabs>
        <w:spacing w:after="225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EB13CC">
        <w:rPr>
          <w:rFonts w:ascii="GHEA Grapalat" w:hAnsi="GHEA Grapalat"/>
          <w:sz w:val="24"/>
          <w:szCs w:val="24"/>
          <w:lang w:val="hy-AM"/>
        </w:rPr>
        <w:tab/>
      </w:r>
      <w:r w:rsidRPr="00EB13CC">
        <w:rPr>
          <w:rFonts w:ascii="GHEA Grapalat" w:hAnsi="GHEA Grapalat" w:cs="Arial"/>
          <w:sz w:val="24"/>
          <w:szCs w:val="24"/>
          <w:lang w:val="hy-AM"/>
        </w:rPr>
        <w:t>ՀՀ</w:t>
      </w:r>
      <w:r w:rsidRPr="00EB13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13CC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EB13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13CC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EB13C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B13CC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EB13CC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EB13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13CC">
        <w:rPr>
          <w:rFonts w:ascii="GHEA Grapalat" w:hAnsi="GHEA Grapalat" w:cs="Arial"/>
          <w:sz w:val="24"/>
          <w:szCs w:val="24"/>
          <w:lang w:val="hy-AM"/>
        </w:rPr>
        <w:t>կապակցությամբ</w:t>
      </w:r>
      <w:r w:rsidRPr="00EB13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13CC">
        <w:rPr>
          <w:rFonts w:ascii="GHEA Grapalat" w:hAnsi="GHEA Grapalat" w:cs="Arial"/>
          <w:sz w:val="24"/>
          <w:szCs w:val="24"/>
          <w:lang w:val="hy-AM"/>
        </w:rPr>
        <w:t>լրացուցիչ ֆինանսական միջոցների անհրաժեշտություն չի առաջանում և պետական բյուջեի ծախսերում ավելացում չի նախատեսվում:</w:t>
      </w:r>
    </w:p>
    <w:p w:rsidR="00C5307A" w:rsidRPr="00EB13CC" w:rsidRDefault="00C5307A" w:rsidP="00F32A63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GHEA Grapalat" w:hAnsi="GHEA Grapalat"/>
          <w:b/>
          <w:color w:val="4B5C6A"/>
          <w:lang w:val="hy-AM"/>
        </w:rPr>
      </w:pPr>
    </w:p>
    <w:p w:rsidR="00C5307A" w:rsidRPr="00EB13CC" w:rsidRDefault="00C5307A" w:rsidP="00F32A63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GHEA Grapalat" w:hAnsi="GHEA Grapalat"/>
          <w:b/>
          <w:color w:val="4B5C6A"/>
          <w:lang w:val="hy-AM"/>
        </w:rPr>
      </w:pPr>
    </w:p>
    <w:p w:rsidR="002D1A94" w:rsidRPr="00EB13CC" w:rsidRDefault="002D1A94" w:rsidP="002D1A9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9C29B4" w:rsidRPr="00EB13CC" w:rsidRDefault="009C29B4" w:rsidP="00AC6496">
      <w:pPr>
        <w:ind w:right="-104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sectPr w:rsidR="009C29B4" w:rsidRPr="00EB13CC" w:rsidSect="001A2328">
      <w:pgSz w:w="11906" w:h="16838"/>
      <w:pgMar w:top="851" w:right="65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3A32"/>
    <w:multiLevelType w:val="multilevel"/>
    <w:tmpl w:val="ECDEBE2A"/>
    <w:numStyleLink w:val="ImportedStyle14"/>
  </w:abstractNum>
  <w:abstractNum w:abstractNumId="1" w15:restartNumberingAfterBreak="0">
    <w:nsid w:val="0E093228"/>
    <w:multiLevelType w:val="multilevel"/>
    <w:tmpl w:val="EC9476A6"/>
    <w:lvl w:ilvl="0">
      <w:start w:val="1"/>
      <w:numFmt w:val="decimal"/>
      <w:lvlText w:val="%1."/>
      <w:lvlJc w:val="left"/>
      <w:pPr>
        <w:tabs>
          <w:tab w:val="num" w:pos="10260"/>
        </w:tabs>
        <w:ind w:left="10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980"/>
        </w:tabs>
        <w:ind w:left="10980" w:hanging="360"/>
      </w:pPr>
    </w:lvl>
    <w:lvl w:ilvl="2" w:tentative="1">
      <w:start w:val="1"/>
      <w:numFmt w:val="decimal"/>
      <w:lvlText w:val="%3."/>
      <w:lvlJc w:val="left"/>
      <w:pPr>
        <w:tabs>
          <w:tab w:val="num" w:pos="11700"/>
        </w:tabs>
        <w:ind w:left="11700" w:hanging="360"/>
      </w:pPr>
    </w:lvl>
    <w:lvl w:ilvl="3" w:tentative="1">
      <w:start w:val="1"/>
      <w:numFmt w:val="decimal"/>
      <w:lvlText w:val="%4."/>
      <w:lvlJc w:val="left"/>
      <w:pPr>
        <w:tabs>
          <w:tab w:val="num" w:pos="12420"/>
        </w:tabs>
        <w:ind w:left="12420" w:hanging="360"/>
      </w:pPr>
    </w:lvl>
    <w:lvl w:ilvl="4" w:tentative="1">
      <w:start w:val="1"/>
      <w:numFmt w:val="decimal"/>
      <w:lvlText w:val="%5."/>
      <w:lvlJc w:val="left"/>
      <w:pPr>
        <w:tabs>
          <w:tab w:val="num" w:pos="13140"/>
        </w:tabs>
        <w:ind w:left="13140" w:hanging="360"/>
      </w:pPr>
    </w:lvl>
    <w:lvl w:ilvl="5" w:tentative="1">
      <w:start w:val="1"/>
      <w:numFmt w:val="decimal"/>
      <w:lvlText w:val="%6."/>
      <w:lvlJc w:val="left"/>
      <w:pPr>
        <w:tabs>
          <w:tab w:val="num" w:pos="13860"/>
        </w:tabs>
        <w:ind w:left="13860" w:hanging="360"/>
      </w:pPr>
    </w:lvl>
    <w:lvl w:ilvl="6" w:tentative="1">
      <w:start w:val="1"/>
      <w:numFmt w:val="decimal"/>
      <w:lvlText w:val="%7."/>
      <w:lvlJc w:val="left"/>
      <w:pPr>
        <w:tabs>
          <w:tab w:val="num" w:pos="14580"/>
        </w:tabs>
        <w:ind w:left="14580" w:hanging="360"/>
      </w:pPr>
    </w:lvl>
    <w:lvl w:ilvl="7" w:tentative="1">
      <w:start w:val="1"/>
      <w:numFmt w:val="decimal"/>
      <w:lvlText w:val="%8."/>
      <w:lvlJc w:val="left"/>
      <w:pPr>
        <w:tabs>
          <w:tab w:val="num" w:pos="15300"/>
        </w:tabs>
        <w:ind w:left="15300" w:hanging="360"/>
      </w:pPr>
    </w:lvl>
    <w:lvl w:ilvl="8" w:tentative="1">
      <w:start w:val="1"/>
      <w:numFmt w:val="decimal"/>
      <w:lvlText w:val="%9."/>
      <w:lvlJc w:val="left"/>
      <w:pPr>
        <w:tabs>
          <w:tab w:val="num" w:pos="16020"/>
        </w:tabs>
        <w:ind w:left="16020" w:hanging="360"/>
      </w:pPr>
    </w:lvl>
  </w:abstractNum>
  <w:abstractNum w:abstractNumId="2" w15:restartNumberingAfterBreak="0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387807C9"/>
    <w:multiLevelType w:val="multilevel"/>
    <w:tmpl w:val="C354E2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94"/>
    <w:rsid w:val="000030B0"/>
    <w:rsid w:val="00043DF5"/>
    <w:rsid w:val="000D3C80"/>
    <w:rsid w:val="000E4160"/>
    <w:rsid w:val="00126E74"/>
    <w:rsid w:val="00136F2C"/>
    <w:rsid w:val="00141D40"/>
    <w:rsid w:val="00157877"/>
    <w:rsid w:val="001620E0"/>
    <w:rsid w:val="00175602"/>
    <w:rsid w:val="001852D4"/>
    <w:rsid w:val="00194A83"/>
    <w:rsid w:val="0019662F"/>
    <w:rsid w:val="001A2328"/>
    <w:rsid w:val="001B27CC"/>
    <w:rsid w:val="0023744F"/>
    <w:rsid w:val="002479D8"/>
    <w:rsid w:val="00250170"/>
    <w:rsid w:val="0028593A"/>
    <w:rsid w:val="002D1A94"/>
    <w:rsid w:val="003155C5"/>
    <w:rsid w:val="0031752C"/>
    <w:rsid w:val="00322396"/>
    <w:rsid w:val="00325F4B"/>
    <w:rsid w:val="0035171E"/>
    <w:rsid w:val="003C4D60"/>
    <w:rsid w:val="003C7E9F"/>
    <w:rsid w:val="00450A93"/>
    <w:rsid w:val="00453A97"/>
    <w:rsid w:val="004633D9"/>
    <w:rsid w:val="004E1C7E"/>
    <w:rsid w:val="00543C67"/>
    <w:rsid w:val="00561921"/>
    <w:rsid w:val="00605265"/>
    <w:rsid w:val="00611CD9"/>
    <w:rsid w:val="006A19C3"/>
    <w:rsid w:val="006F5D7B"/>
    <w:rsid w:val="00745DB1"/>
    <w:rsid w:val="007F0CDB"/>
    <w:rsid w:val="007F2EB3"/>
    <w:rsid w:val="0080697B"/>
    <w:rsid w:val="00816B35"/>
    <w:rsid w:val="0085025F"/>
    <w:rsid w:val="008820F3"/>
    <w:rsid w:val="00925AF8"/>
    <w:rsid w:val="00944B4C"/>
    <w:rsid w:val="00982481"/>
    <w:rsid w:val="00983B10"/>
    <w:rsid w:val="00992F10"/>
    <w:rsid w:val="009A252B"/>
    <w:rsid w:val="009B33DB"/>
    <w:rsid w:val="009B65C8"/>
    <w:rsid w:val="009C29B4"/>
    <w:rsid w:val="009C5CB1"/>
    <w:rsid w:val="00A0451A"/>
    <w:rsid w:val="00A3504C"/>
    <w:rsid w:val="00A633F7"/>
    <w:rsid w:val="00AB48B9"/>
    <w:rsid w:val="00AC6496"/>
    <w:rsid w:val="00B4004D"/>
    <w:rsid w:val="00B4095B"/>
    <w:rsid w:val="00B52CF0"/>
    <w:rsid w:val="00B678F3"/>
    <w:rsid w:val="00B72FED"/>
    <w:rsid w:val="00BC061D"/>
    <w:rsid w:val="00BC1F34"/>
    <w:rsid w:val="00BD6A9A"/>
    <w:rsid w:val="00BE1D37"/>
    <w:rsid w:val="00BF1BEA"/>
    <w:rsid w:val="00C5307A"/>
    <w:rsid w:val="00C9620F"/>
    <w:rsid w:val="00D05FF0"/>
    <w:rsid w:val="00D67B1D"/>
    <w:rsid w:val="00DA36C8"/>
    <w:rsid w:val="00DB57F1"/>
    <w:rsid w:val="00DC4B4F"/>
    <w:rsid w:val="00E4455D"/>
    <w:rsid w:val="00E45CFF"/>
    <w:rsid w:val="00EB13CC"/>
    <w:rsid w:val="00EB30FF"/>
    <w:rsid w:val="00ED3C1C"/>
    <w:rsid w:val="00F01C09"/>
    <w:rsid w:val="00F32A63"/>
    <w:rsid w:val="00F36509"/>
    <w:rsid w:val="00F457FD"/>
    <w:rsid w:val="00F849F2"/>
    <w:rsid w:val="00F95A2B"/>
    <w:rsid w:val="00FA62E6"/>
    <w:rsid w:val="00FB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4143A1-FCA1-4D78-B1FD-57861630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A9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Use Case List Paragraph,NUMBERED PARAGRAPH,List Paragraph 1,ReferencesCxSpLast,lp1,Bullet List,FooterText,List with no spacing,Bullets,Table/Figure Heading,Listeafsnit"/>
    <w:basedOn w:val="Normal"/>
    <w:link w:val="ListParagraphChar"/>
    <w:uiPriority w:val="34"/>
    <w:qFormat/>
    <w:rsid w:val="00450A93"/>
    <w:pPr>
      <w:spacing w:after="160" w:line="259" w:lineRule="auto"/>
      <w:ind w:left="720"/>
      <w:contextualSpacing/>
    </w:pPr>
    <w:rPr>
      <w:rFonts w:eastAsiaTheme="minorEastAsia" w:cs="Times New Roman"/>
    </w:rPr>
  </w:style>
  <w:style w:type="character" w:customStyle="1" w:styleId="ListParagraphChar">
    <w:name w:val="List Paragraph Char"/>
    <w:aliases w:val="List Paragraph (numbered (a)) Char,Use Case List Paragraph Char,NUMBERED PARAGRAPH Char,List Paragraph 1 Char,ReferencesCxSpLast Char,lp1 Char,Bullet List Char,FooterText Char,List with no spacing Char,Bullets Char,Listeafsnit Char"/>
    <w:link w:val="ListParagraph"/>
    <w:uiPriority w:val="34"/>
    <w:locked/>
    <w:rsid w:val="00450A93"/>
    <w:rPr>
      <w:rFonts w:eastAsiaTheme="minorEastAsia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3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A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A252B"/>
  </w:style>
  <w:style w:type="character" w:customStyle="1" w:styleId="eop">
    <w:name w:val="eop"/>
    <w:basedOn w:val="DefaultParagraphFont"/>
    <w:rsid w:val="009A252B"/>
  </w:style>
  <w:style w:type="character" w:customStyle="1" w:styleId="scxw54537654">
    <w:name w:val="scxw54537654"/>
    <w:basedOn w:val="DefaultParagraphFont"/>
    <w:rsid w:val="00B52CF0"/>
  </w:style>
  <w:style w:type="paragraph" w:customStyle="1" w:styleId="BodyA">
    <w:name w:val="Body A"/>
    <w:rsid w:val="00561921"/>
    <w:rPr>
      <w:rFonts w:ascii="Calibri" w:eastAsia="Calibri" w:hAnsi="Calibri" w:cs="Calibri"/>
      <w:color w:val="000000"/>
      <w:u w:color="000000"/>
      <w:lang w:val="ru-RU" w:eastAsia="ru-RU"/>
    </w:rPr>
  </w:style>
  <w:style w:type="numbering" w:customStyle="1" w:styleId="ImportedStyle14">
    <w:name w:val="Imported Style 14"/>
    <w:rsid w:val="00561921"/>
    <w:pPr>
      <w:numPr>
        <w:numId w:val="3"/>
      </w:numPr>
    </w:pPr>
  </w:style>
  <w:style w:type="character" w:styleId="Strong">
    <w:name w:val="Strong"/>
    <w:basedOn w:val="DefaultParagraphFont"/>
    <w:uiPriority w:val="22"/>
    <w:qFormat/>
    <w:rsid w:val="00D67B1D"/>
    <w:rPr>
      <w:b/>
      <w:bCs/>
    </w:rPr>
  </w:style>
  <w:style w:type="paragraph" w:customStyle="1" w:styleId="Pa1">
    <w:name w:val="Pa1"/>
    <w:basedOn w:val="Normal"/>
    <w:next w:val="Normal"/>
    <w:uiPriority w:val="99"/>
    <w:rsid w:val="00AB48B9"/>
    <w:pPr>
      <w:autoSpaceDE w:val="0"/>
      <w:autoSpaceDN w:val="0"/>
      <w:adjustRightInd w:val="0"/>
      <w:spacing w:after="0" w:line="241" w:lineRule="atLeast"/>
    </w:pPr>
    <w:rPr>
      <w:rFonts w:ascii="GHEA Grapalat" w:eastAsia="Calibri" w:hAnsi="GHEA Grapalat" w:cs="Times New Roman"/>
      <w:sz w:val="24"/>
      <w:szCs w:val="24"/>
    </w:rPr>
  </w:style>
  <w:style w:type="paragraph" w:customStyle="1" w:styleId="msonormalmrcssattr">
    <w:name w:val="msonormal_mr_css_attr"/>
    <w:basedOn w:val="Normal"/>
    <w:rsid w:val="004E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409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oSpacing">
    <w:name w:val="No Spacing"/>
    <w:uiPriority w:val="1"/>
    <w:qFormat/>
    <w:rsid w:val="00B4095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</dc:creator>
  <cp:keywords>https://mul2-edu.gov.am/tasks/2011054/oneclick?token=a9fa35a77a8bec35679e96be6d4e36f1</cp:keywords>
  <cp:lastModifiedBy>User</cp:lastModifiedBy>
  <cp:revision>78</cp:revision>
  <dcterms:created xsi:type="dcterms:W3CDTF">2026-01-22T07:01:00Z</dcterms:created>
  <dcterms:modified xsi:type="dcterms:W3CDTF">2026-03-12T08:01:00Z</dcterms:modified>
</cp:coreProperties>
</file>