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A5" w:rsidRDefault="00E22EA5" w:rsidP="007540D8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F060F0" w:rsidRPr="00F060F0" w:rsidRDefault="00F060F0" w:rsidP="00F060F0">
      <w:pPr>
        <w:ind w:left="270"/>
        <w:jc w:val="right"/>
        <w:rPr>
          <w:rFonts w:ascii="GHEA Grapalat" w:hAnsi="GHEA Grapalat"/>
          <w:b/>
          <w:bCs/>
          <w:color w:val="000000"/>
          <w:szCs w:val="24"/>
          <w:lang w:val="hy-AM"/>
        </w:rPr>
      </w:pPr>
      <w:r w:rsidRPr="00F060F0">
        <w:rPr>
          <w:rFonts w:ascii="GHEA Grapalat" w:hAnsi="GHEA Grapalat"/>
          <w:b/>
          <w:bCs/>
          <w:color w:val="000000"/>
          <w:szCs w:val="24"/>
          <w:lang w:val="hy-AM"/>
        </w:rPr>
        <w:t>ՆԱԽԱԳԻԾ</w:t>
      </w:r>
    </w:p>
    <w:p w:rsidR="00E22EA5" w:rsidRDefault="00E22EA5" w:rsidP="007540D8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E22EA5" w:rsidRDefault="00E22EA5" w:rsidP="007540D8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700E0E" w:rsidRDefault="008B2888" w:rsidP="00857D30">
      <w:pPr>
        <w:ind w:left="270"/>
        <w:jc w:val="center"/>
        <w:rPr>
          <w:rFonts w:ascii="GHEA Grapalat" w:hAnsi="GHEA Grapalat"/>
          <w:b/>
          <w:bCs/>
          <w:color w:val="000000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bCs/>
          <w:color w:val="000000"/>
          <w:szCs w:val="24"/>
          <w:lang w:val="hy-AM"/>
        </w:rPr>
        <w:t xml:space="preserve">ՀԱՅԱՍՏԱՆԻ ՀԱՆՐԱՊԵՏՈՒԹՅԱՆ ՔԱՂԱՔԱՇԻՆՈՒԹՅԱՆ ԿՈՄԻՏԵԻ </w:t>
      </w:r>
      <w:r>
        <w:rPr>
          <w:rFonts w:ascii="GHEA Grapalat" w:hAnsi="GHEA Grapalat"/>
          <w:b/>
          <w:bCs/>
          <w:color w:val="000000"/>
          <w:szCs w:val="24"/>
          <w:lang w:val="hy-AM"/>
        </w:rPr>
        <w:br/>
        <w:t>ՆԱԽԱԳԱՀԻ</w:t>
      </w:r>
      <w:r w:rsidRPr="00857D30">
        <w:rPr>
          <w:rFonts w:ascii="GHEA Grapalat" w:hAnsi="GHEA Grapalat"/>
          <w:b/>
          <w:bCs/>
          <w:color w:val="000000"/>
          <w:szCs w:val="24"/>
          <w:lang w:val="hy-AM"/>
        </w:rPr>
        <w:t xml:space="preserve"> 2021 ԹՎԱԿԱՆԻ ՀՈԿՏԵՄԲԵՐԻ 28-Ի N  66- Լ </w:t>
      </w:r>
      <w:r w:rsidR="00857D30">
        <w:rPr>
          <w:rFonts w:ascii="GHEA Grapalat" w:hAnsi="GHEA Grapalat"/>
          <w:b/>
          <w:bCs/>
          <w:color w:val="000000"/>
          <w:szCs w:val="24"/>
          <w:lang w:val="hy-AM"/>
        </w:rPr>
        <w:t>ՀՐԱՄԱՆՈՒՄ</w:t>
      </w:r>
      <w:r w:rsidR="00857D30">
        <w:rPr>
          <w:rFonts w:ascii="GHEA Grapalat" w:hAnsi="GHEA Grapalat"/>
          <w:b/>
          <w:bCs/>
          <w:color w:val="000000"/>
          <w:szCs w:val="24"/>
          <w:lang w:val="hy-AM"/>
        </w:rPr>
        <w:br/>
        <w:t xml:space="preserve"> </w:t>
      </w:r>
      <w:r w:rsidR="00857D30" w:rsidRPr="00857D30">
        <w:rPr>
          <w:rFonts w:ascii="GHEA Grapalat" w:hAnsi="GHEA Grapalat"/>
          <w:b/>
          <w:bCs/>
          <w:color w:val="000000"/>
          <w:szCs w:val="24"/>
          <w:lang w:val="hy-AM"/>
        </w:rPr>
        <w:t xml:space="preserve">ՓՈՓՈԽՈՒԹՅՈՒՆՆԵՐ </w:t>
      </w:r>
      <w:r w:rsidR="00F060F0">
        <w:rPr>
          <w:rFonts w:ascii="GHEA Grapalat" w:hAnsi="GHEA Grapalat"/>
          <w:b/>
          <w:bCs/>
          <w:color w:val="000000"/>
          <w:szCs w:val="24"/>
          <w:lang w:val="hy-AM"/>
        </w:rPr>
        <w:t>ԵՎ</w:t>
      </w:r>
      <w:r w:rsidR="00857D30" w:rsidRPr="00857D30">
        <w:rPr>
          <w:rFonts w:ascii="GHEA Grapalat" w:hAnsi="GHEA Grapalat"/>
          <w:b/>
          <w:bCs/>
          <w:color w:val="000000"/>
          <w:szCs w:val="24"/>
          <w:lang w:val="hy-AM"/>
        </w:rPr>
        <w:t xml:space="preserve"> ԼՐԱՑՈՒՄՆԵՐ</w:t>
      </w:r>
      <w:r w:rsidR="00857D30" w:rsidRPr="00D87736">
        <w:rPr>
          <w:rFonts w:ascii="GHEA Grapalat" w:hAnsi="GHEA Grapalat"/>
          <w:b/>
          <w:bCs/>
          <w:color w:val="000000"/>
          <w:szCs w:val="24"/>
          <w:lang w:val="hy-AM"/>
        </w:rPr>
        <w:t xml:space="preserve"> </w:t>
      </w:r>
      <w:r w:rsidR="00857D30">
        <w:rPr>
          <w:rFonts w:ascii="GHEA Grapalat" w:hAnsi="GHEA Grapalat"/>
          <w:b/>
          <w:bCs/>
          <w:color w:val="000000"/>
          <w:szCs w:val="24"/>
          <w:lang w:val="hy-AM"/>
        </w:rPr>
        <w:t>ԿԱՏԱՐԵԼՈՒ ՄԱՍԻՆ</w:t>
      </w:r>
    </w:p>
    <w:bookmarkEnd w:id="0"/>
    <w:p w:rsidR="00857D30" w:rsidRPr="007540D8" w:rsidRDefault="00857D30" w:rsidP="00857D30">
      <w:pPr>
        <w:ind w:left="270"/>
        <w:jc w:val="center"/>
        <w:rPr>
          <w:rFonts w:ascii="GHEA Grapalat" w:hAnsi="GHEA Grapalat"/>
          <w:b/>
          <w:iCs/>
          <w:szCs w:val="24"/>
          <w:lang w:val="hy-AM"/>
        </w:rPr>
      </w:pPr>
    </w:p>
    <w:p w:rsidR="00700E0E" w:rsidRDefault="00700E0E" w:rsidP="007540D8">
      <w:pPr>
        <w:tabs>
          <w:tab w:val="left" w:pos="180"/>
        </w:tabs>
        <w:ind w:left="270" w:firstLine="709"/>
        <w:jc w:val="both"/>
        <w:rPr>
          <w:rFonts w:ascii="GHEA Grapalat" w:hAnsi="GHEA Grapalat"/>
          <w:iCs/>
          <w:szCs w:val="24"/>
          <w:lang w:val="hy-AM"/>
        </w:rPr>
      </w:pPr>
      <w:r w:rsidRPr="004E5CA0">
        <w:rPr>
          <w:rFonts w:ascii="GHEA Grapalat" w:hAnsi="GHEA Grapalat"/>
          <w:iCs/>
          <w:szCs w:val="24"/>
          <w:lang w:val="hy-AM"/>
        </w:rPr>
        <w:t>Հիմք ընդունելով «</w:t>
      </w:r>
      <w:r w:rsidR="00592CAC">
        <w:rPr>
          <w:rFonts w:ascii="GHEA Grapalat" w:hAnsi="GHEA Grapalat"/>
          <w:iCs/>
          <w:szCs w:val="24"/>
          <w:lang w:val="hy-AM"/>
        </w:rPr>
        <w:t xml:space="preserve">Նորմատիվ իրավական ակտերի </w:t>
      </w:r>
      <w:r w:rsidRPr="004E5CA0">
        <w:rPr>
          <w:rFonts w:ascii="GHEA Grapalat" w:hAnsi="GHEA Grapalat"/>
          <w:iCs/>
          <w:szCs w:val="24"/>
          <w:lang w:val="hy-AM"/>
        </w:rPr>
        <w:t>մասին»</w:t>
      </w:r>
      <w:r w:rsidR="00362B77" w:rsidRPr="004E5CA0">
        <w:rPr>
          <w:rFonts w:ascii="GHEA Grapalat" w:hAnsi="GHEA Grapalat"/>
          <w:iCs/>
          <w:szCs w:val="24"/>
          <w:lang w:val="hy-AM"/>
        </w:rPr>
        <w:t xml:space="preserve"> օրենքի </w:t>
      </w:r>
      <w:r w:rsidR="00592CAC">
        <w:rPr>
          <w:rFonts w:ascii="GHEA Grapalat" w:hAnsi="GHEA Grapalat"/>
          <w:iCs/>
          <w:szCs w:val="24"/>
          <w:lang w:val="hy-AM"/>
        </w:rPr>
        <w:t>2</w:t>
      </w:r>
      <w:r w:rsidR="00D31675">
        <w:rPr>
          <w:rFonts w:ascii="GHEA Grapalat" w:hAnsi="GHEA Grapalat"/>
          <w:iCs/>
          <w:szCs w:val="24"/>
          <w:lang w:val="hy-AM"/>
        </w:rPr>
        <w:t>-րդ</w:t>
      </w:r>
      <w:r w:rsidR="00362B77" w:rsidRPr="004E5CA0">
        <w:rPr>
          <w:rFonts w:ascii="GHEA Grapalat" w:hAnsi="GHEA Grapalat"/>
          <w:iCs/>
          <w:szCs w:val="24"/>
          <w:lang w:val="hy-AM"/>
        </w:rPr>
        <w:t xml:space="preserve"> հոդվածի </w:t>
      </w:r>
      <w:r w:rsidR="00592CAC">
        <w:rPr>
          <w:rFonts w:ascii="GHEA Grapalat" w:hAnsi="GHEA Grapalat"/>
          <w:iCs/>
          <w:szCs w:val="24"/>
          <w:lang w:val="hy-AM"/>
        </w:rPr>
        <w:t>1</w:t>
      </w:r>
      <w:r w:rsidR="00362B77" w:rsidRPr="004E5CA0">
        <w:rPr>
          <w:rFonts w:ascii="GHEA Grapalat" w:hAnsi="GHEA Grapalat"/>
          <w:iCs/>
          <w:szCs w:val="24"/>
          <w:lang w:val="hy-AM"/>
        </w:rPr>
        <w:t>-</w:t>
      </w:r>
      <w:r w:rsidR="00592CAC">
        <w:rPr>
          <w:rFonts w:ascii="GHEA Grapalat" w:hAnsi="GHEA Grapalat"/>
          <w:iCs/>
          <w:szCs w:val="24"/>
          <w:lang w:val="hy-AM"/>
        </w:rPr>
        <w:t>ին</w:t>
      </w:r>
      <w:r w:rsidR="00362B77" w:rsidRPr="004E5CA0">
        <w:rPr>
          <w:rFonts w:ascii="GHEA Grapalat" w:hAnsi="GHEA Grapalat"/>
          <w:iCs/>
          <w:szCs w:val="24"/>
          <w:lang w:val="hy-AM"/>
        </w:rPr>
        <w:t xml:space="preserve"> մասի </w:t>
      </w:r>
      <w:r w:rsidR="00592CAC">
        <w:rPr>
          <w:rFonts w:ascii="GHEA Grapalat" w:hAnsi="GHEA Grapalat"/>
          <w:iCs/>
          <w:szCs w:val="24"/>
          <w:lang w:val="hy-AM"/>
        </w:rPr>
        <w:t>6</w:t>
      </w:r>
      <w:r w:rsidRPr="004E5CA0">
        <w:rPr>
          <w:rFonts w:ascii="GHEA Grapalat" w:hAnsi="GHEA Grapalat"/>
          <w:iCs/>
          <w:szCs w:val="24"/>
          <w:lang w:val="hy-AM"/>
        </w:rPr>
        <w:t>-րդ</w:t>
      </w:r>
      <w:r w:rsidR="00362B77" w:rsidRPr="004E5CA0">
        <w:rPr>
          <w:rFonts w:ascii="GHEA Grapalat" w:hAnsi="GHEA Grapalat"/>
          <w:iCs/>
          <w:szCs w:val="24"/>
          <w:lang w:val="hy-AM"/>
        </w:rPr>
        <w:t xml:space="preserve"> </w:t>
      </w:r>
      <w:r w:rsidR="00592CAC">
        <w:rPr>
          <w:rFonts w:ascii="GHEA Grapalat" w:hAnsi="GHEA Grapalat"/>
          <w:iCs/>
          <w:szCs w:val="24"/>
          <w:lang w:val="hy-AM"/>
        </w:rPr>
        <w:t>կետ</w:t>
      </w:r>
      <w:r w:rsidR="00604DF3">
        <w:rPr>
          <w:rFonts w:ascii="GHEA Grapalat" w:hAnsi="GHEA Grapalat"/>
          <w:iCs/>
          <w:szCs w:val="24"/>
          <w:lang w:val="hy-AM"/>
        </w:rPr>
        <w:t>ը, 33-րդ և 34-րդ կետերը</w:t>
      </w:r>
      <w:r w:rsidR="00592CAC">
        <w:rPr>
          <w:rFonts w:ascii="GHEA Grapalat" w:hAnsi="GHEA Grapalat"/>
          <w:iCs/>
          <w:szCs w:val="24"/>
          <w:lang w:val="hy-AM"/>
        </w:rPr>
        <w:t xml:space="preserve"> ու</w:t>
      </w:r>
      <w:r w:rsidR="004E5CA0" w:rsidRPr="004E5CA0">
        <w:rPr>
          <w:rFonts w:ascii="GHEA Grapalat" w:hAnsi="GHEA Grapalat"/>
          <w:iCs/>
          <w:szCs w:val="24"/>
          <w:lang w:val="hy-AM"/>
        </w:rPr>
        <w:t xml:space="preserve"> </w:t>
      </w:r>
      <w:r w:rsidRPr="004E5CA0">
        <w:rPr>
          <w:rFonts w:ascii="GHEA Grapalat" w:hAnsi="GHEA Grapalat"/>
          <w:iCs/>
          <w:szCs w:val="24"/>
          <w:lang w:val="hy-AM"/>
        </w:rPr>
        <w:t>ՀՀ վարչապետի 2018 թվականի հունիսի 11-ի N</w:t>
      </w:r>
      <w:r w:rsidR="00AA4BEF" w:rsidRPr="004E5CA0">
        <w:rPr>
          <w:rFonts w:ascii="GHEA Grapalat" w:hAnsi="GHEA Grapalat"/>
          <w:iCs/>
          <w:szCs w:val="24"/>
          <w:lang w:val="hy-AM"/>
        </w:rPr>
        <w:t xml:space="preserve"> </w:t>
      </w:r>
      <w:r w:rsidRPr="004E5CA0">
        <w:rPr>
          <w:rFonts w:ascii="GHEA Grapalat" w:hAnsi="GHEA Grapalat"/>
          <w:iCs/>
          <w:szCs w:val="24"/>
          <w:lang w:val="hy-AM"/>
        </w:rPr>
        <w:t>748-Լ որոշմամբ հաստատված հավե</w:t>
      </w:r>
      <w:r w:rsidR="005B513F" w:rsidRPr="004E5CA0">
        <w:rPr>
          <w:rFonts w:ascii="GHEA Grapalat" w:hAnsi="GHEA Grapalat"/>
          <w:iCs/>
          <w:szCs w:val="24"/>
          <w:lang w:val="hy-AM"/>
        </w:rPr>
        <w:t>լվածի 16-րդ կետի 2-րդ ենթակետ</w:t>
      </w:r>
      <w:r w:rsidR="00592CAC">
        <w:rPr>
          <w:rFonts w:ascii="GHEA Grapalat" w:hAnsi="GHEA Grapalat"/>
          <w:iCs/>
          <w:szCs w:val="24"/>
          <w:lang w:val="hy-AM"/>
        </w:rPr>
        <w:t>ը</w:t>
      </w:r>
    </w:p>
    <w:p w:rsidR="00700E0E" w:rsidRPr="004E5CA0" w:rsidRDefault="00700E0E" w:rsidP="007540D8">
      <w:pPr>
        <w:tabs>
          <w:tab w:val="left" w:pos="180"/>
        </w:tabs>
        <w:ind w:left="270" w:firstLine="709"/>
        <w:jc w:val="both"/>
        <w:rPr>
          <w:rFonts w:ascii="GHEA Grapalat" w:hAnsi="GHEA Grapalat"/>
          <w:iCs/>
          <w:szCs w:val="24"/>
          <w:lang w:val="hy-AM"/>
        </w:rPr>
      </w:pPr>
    </w:p>
    <w:p w:rsidR="00700E0E" w:rsidRPr="008B2888" w:rsidRDefault="00700E0E" w:rsidP="007540D8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  <w:lang w:val="hy-AM"/>
        </w:rPr>
      </w:pPr>
      <w:r w:rsidRPr="008B2888">
        <w:rPr>
          <w:rFonts w:ascii="GHEA Grapalat" w:hAnsi="GHEA Grapalat"/>
          <w:b/>
          <w:iCs/>
          <w:szCs w:val="24"/>
          <w:lang w:val="hy-AM"/>
        </w:rPr>
        <w:t>ՀՐԱՄԱՅՈՒՄ ԵՄ`</w:t>
      </w:r>
    </w:p>
    <w:p w:rsidR="00700E0E" w:rsidRPr="008B2888" w:rsidRDefault="00700E0E" w:rsidP="007540D8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  <w:lang w:val="hy-AM"/>
        </w:rPr>
      </w:pPr>
    </w:p>
    <w:p w:rsidR="008B2888" w:rsidRPr="008B2888" w:rsidRDefault="008B2888" w:rsidP="008B2888">
      <w:pPr>
        <w:ind w:left="270"/>
        <w:jc w:val="both"/>
        <w:rPr>
          <w:rFonts w:ascii="GHEA Grapalat" w:hAnsi="GHEA Grapalat"/>
          <w:b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 xml:space="preserve">1․ </w:t>
      </w:r>
      <w:r w:rsidRPr="00B34840">
        <w:rPr>
          <w:rFonts w:ascii="GHEA Grapalat" w:hAnsi="GHEA Grapalat"/>
          <w:iCs/>
          <w:szCs w:val="24"/>
          <w:lang w:val="hy-AM"/>
        </w:rPr>
        <w:t>Հայաստանի Հանրապետության քաղաք</w:t>
      </w:r>
      <w:r>
        <w:rPr>
          <w:rFonts w:ascii="GHEA Grapalat" w:hAnsi="GHEA Grapalat"/>
          <w:iCs/>
          <w:szCs w:val="24"/>
          <w:lang w:val="hy-AM"/>
        </w:rPr>
        <w:t xml:space="preserve">աշինության կոմիտեի նախագահի 2021 թվականի հոկտեմբերի 28-ի </w:t>
      </w:r>
      <w:r w:rsidRPr="000949D4">
        <w:rPr>
          <w:rFonts w:ascii="GHEA Grapalat" w:hAnsi="GHEA Grapalat"/>
          <w:bCs/>
          <w:color w:val="000000"/>
          <w:szCs w:val="24"/>
          <w:lang w:val="hy-AM"/>
        </w:rPr>
        <w:t>«</w:t>
      </w:r>
      <w:r w:rsidRPr="008B2888">
        <w:rPr>
          <w:rFonts w:ascii="GHEA Grapalat" w:hAnsi="GHEA Grapalat"/>
          <w:iCs/>
          <w:szCs w:val="24"/>
          <w:lang w:val="hy-AM"/>
        </w:rPr>
        <w:t xml:space="preserve">ՀՀ </w:t>
      </w:r>
      <w:r w:rsidRPr="008B2888">
        <w:rPr>
          <w:rFonts w:ascii="GHEA Grapalat" w:hAnsi="GHEA Grapalat"/>
          <w:lang w:val="hy-AM"/>
        </w:rPr>
        <w:t xml:space="preserve">կառավարության 2011 թվականի դեկտեմբերի 29-ի </w:t>
      </w:r>
      <w:r w:rsidRPr="008B2888">
        <w:rPr>
          <w:rFonts w:ascii="GHEA Grapalat" w:hAnsi="GHEA Grapalat"/>
          <w:iCs/>
          <w:szCs w:val="24"/>
          <w:lang w:val="hy-AM"/>
        </w:rPr>
        <w:t>N</w:t>
      </w:r>
      <w:r w:rsidRPr="008B2888">
        <w:rPr>
          <w:rFonts w:ascii="GHEA Grapalat" w:hAnsi="GHEA Grapalat"/>
          <w:lang w:val="hy-AM"/>
        </w:rPr>
        <w:t xml:space="preserve"> 1920-Ն որոշմամբ հաստատված կարգով առանձին հողամասի նպատակային նշանակության փոփոխության մասով գլխավոր հատակագծում փոփոխություն կատարելու նպատակով լիազոր մարմին ներկայացվող անհրաժեշտ </w:t>
      </w:r>
      <w:r w:rsidRPr="008B2888">
        <w:rPr>
          <w:rFonts w:ascii="GHEA Grapalat" w:hAnsi="GHEA Grapalat"/>
          <w:szCs w:val="28"/>
          <w:lang w:val="hy-AM"/>
        </w:rPr>
        <w:t>փաստաթղթերի փաթեթի կազմման</w:t>
      </w:r>
      <w:r w:rsidRPr="008B2888">
        <w:rPr>
          <w:rFonts w:ascii="GHEA Grapalat" w:hAnsi="GHEA Grapalat"/>
          <w:iCs/>
          <w:szCs w:val="24"/>
          <w:lang w:val="hy-AM"/>
        </w:rPr>
        <w:t xml:space="preserve"> ուղեցույցը հաստատելու մասին</w:t>
      </w:r>
      <w:r w:rsidRPr="008B2888">
        <w:rPr>
          <w:rFonts w:ascii="GHEA Grapalat" w:hAnsi="GHEA Grapalat"/>
          <w:bCs/>
          <w:color w:val="000000"/>
          <w:szCs w:val="24"/>
          <w:lang w:val="hy-AM"/>
        </w:rPr>
        <w:t>» N 66-Լ հրամանով</w:t>
      </w:r>
      <w:r w:rsidRPr="008B2888">
        <w:rPr>
          <w:rFonts w:ascii="GHEA Grapalat" w:hAnsi="GHEA Grapalat"/>
          <w:iCs/>
          <w:szCs w:val="24"/>
          <w:lang w:val="hy-AM"/>
        </w:rPr>
        <w:t xml:space="preserve"> հաստատված հավելվածը </w:t>
      </w:r>
      <w:r w:rsidRPr="008B2888">
        <w:rPr>
          <w:rFonts w:ascii="GHEA Grapalat" w:hAnsi="GHEA Grapalat"/>
          <w:bCs/>
          <w:color w:val="000000"/>
          <w:szCs w:val="24"/>
          <w:lang w:val="hy-AM"/>
        </w:rPr>
        <w:t>շարադրել նոր խմբագրությամբ՝</w:t>
      </w:r>
      <w:r w:rsidRPr="008B2888">
        <w:rPr>
          <w:rFonts w:ascii="GHEA Grapalat" w:hAnsi="GHEA Grapalat"/>
          <w:iCs/>
          <w:szCs w:val="24"/>
          <w:lang w:val="hy-AM"/>
        </w:rPr>
        <w:t xml:space="preserve"> համաձայն հավելվածի։</w:t>
      </w:r>
    </w:p>
    <w:p w:rsidR="004E5CA0" w:rsidRPr="008B2888" w:rsidRDefault="004E5CA0" w:rsidP="004E5CA0">
      <w:pPr>
        <w:tabs>
          <w:tab w:val="left" w:pos="180"/>
          <w:tab w:val="left" w:pos="10065"/>
        </w:tabs>
        <w:jc w:val="both"/>
        <w:rPr>
          <w:rFonts w:ascii="GHEA Grapalat" w:hAnsi="GHEA Grapalat"/>
          <w:iCs/>
          <w:lang w:val="hy-AM"/>
        </w:rPr>
      </w:pPr>
    </w:p>
    <w:p w:rsidR="004E5CA0" w:rsidRPr="008B2888" w:rsidRDefault="004E5CA0" w:rsidP="004E5CA0">
      <w:pPr>
        <w:tabs>
          <w:tab w:val="left" w:pos="180"/>
          <w:tab w:val="left" w:pos="10065"/>
        </w:tabs>
        <w:jc w:val="both"/>
        <w:rPr>
          <w:rFonts w:ascii="GHEA Grapalat" w:hAnsi="GHEA Grapalat"/>
          <w:iCs/>
          <w:lang w:val="hy-AM"/>
        </w:rPr>
      </w:pPr>
    </w:p>
    <w:p w:rsidR="008B2888" w:rsidRDefault="007540D8" w:rsidP="007540D8">
      <w:pPr>
        <w:tabs>
          <w:tab w:val="left" w:pos="180"/>
        </w:tabs>
        <w:ind w:left="270"/>
        <w:jc w:val="both"/>
        <w:rPr>
          <w:rFonts w:ascii="GHEA Grapalat" w:hAnsi="GHEA Grapalat" w:cs="Sylfaen"/>
          <w:szCs w:val="24"/>
          <w:lang w:val="hy-AM"/>
        </w:rPr>
      </w:pPr>
      <w:r w:rsidRPr="008B2888">
        <w:rPr>
          <w:rFonts w:ascii="GHEA Grapalat" w:hAnsi="GHEA Grapalat" w:cs="Sylfaen"/>
          <w:szCs w:val="24"/>
          <w:lang w:val="hy-AM"/>
        </w:rPr>
        <w:t xml:space="preserve">                                            </w:t>
      </w:r>
    </w:p>
    <w:p w:rsidR="008B2888" w:rsidRDefault="008B2888" w:rsidP="007540D8">
      <w:pPr>
        <w:tabs>
          <w:tab w:val="left" w:pos="180"/>
        </w:tabs>
        <w:ind w:left="270"/>
        <w:jc w:val="both"/>
        <w:rPr>
          <w:rFonts w:ascii="GHEA Grapalat" w:hAnsi="GHEA Grapalat" w:cs="Sylfaen"/>
          <w:szCs w:val="24"/>
          <w:lang w:val="hy-AM"/>
        </w:rPr>
      </w:pPr>
    </w:p>
    <w:p w:rsidR="00700E0E" w:rsidRPr="00F060F0" w:rsidRDefault="008B2888" w:rsidP="007540D8">
      <w:pPr>
        <w:tabs>
          <w:tab w:val="left" w:pos="180"/>
        </w:tabs>
        <w:ind w:left="270"/>
        <w:jc w:val="both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 w:cs="Sylfaen"/>
          <w:szCs w:val="24"/>
          <w:lang w:val="en-US"/>
        </w:rPr>
        <w:t xml:space="preserve">                                                                                                  </w:t>
      </w:r>
      <w:r w:rsidRPr="008B2888">
        <w:rPr>
          <w:rFonts w:ascii="GHEA Grapalat" w:hAnsi="GHEA Grapalat" w:cs="Sylfaen"/>
          <w:szCs w:val="24"/>
          <w:lang w:val="en-US"/>
        </w:rPr>
        <w:t xml:space="preserve">   </w:t>
      </w:r>
      <w:r w:rsidRPr="00F060F0">
        <w:rPr>
          <w:rFonts w:ascii="GHEA Grapalat" w:hAnsi="GHEA Grapalat"/>
          <w:iCs/>
          <w:szCs w:val="24"/>
          <w:lang w:val="hy-AM"/>
        </w:rPr>
        <w:t>Ե</w:t>
      </w:r>
      <w:r w:rsidRPr="00F060F0">
        <w:rPr>
          <w:rFonts w:ascii="Cambria Math" w:hAnsi="Cambria Math" w:cs="Cambria Math"/>
          <w:iCs/>
          <w:szCs w:val="24"/>
          <w:lang w:val="hy-AM"/>
        </w:rPr>
        <w:t>․</w:t>
      </w:r>
      <w:r w:rsidRPr="00F060F0">
        <w:rPr>
          <w:rFonts w:ascii="GHEA Grapalat" w:hAnsi="GHEA Grapalat" w:cs="GHEA Grapalat"/>
          <w:iCs/>
          <w:szCs w:val="24"/>
          <w:lang w:val="hy-AM"/>
        </w:rPr>
        <w:t>ՎԱՐԴԱՆՅԱՆ</w:t>
      </w:r>
    </w:p>
    <w:p w:rsidR="00700E0E" w:rsidRDefault="00700E0E" w:rsidP="007540D8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700E0E" w:rsidRDefault="00700E0E" w:rsidP="007540D8">
      <w:pPr>
        <w:tabs>
          <w:tab w:val="left" w:pos="180"/>
        </w:tabs>
        <w:ind w:left="270"/>
        <w:rPr>
          <w:rFonts w:ascii="GHEA Grapalat" w:hAnsi="GHEA Grapalat" w:cs="Arial"/>
          <w:sz w:val="20"/>
          <w:lang w:val="en-US"/>
        </w:rPr>
      </w:pPr>
    </w:p>
    <w:sectPr w:rsidR="00700E0E" w:rsidSect="007540D8">
      <w:type w:val="continuous"/>
      <w:pgSz w:w="11907" w:h="16840" w:code="9"/>
      <w:pgMar w:top="426" w:right="864" w:bottom="18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C6" w:rsidRDefault="007760C6">
      <w:r>
        <w:separator/>
      </w:r>
    </w:p>
  </w:endnote>
  <w:endnote w:type="continuationSeparator" w:id="0">
    <w:p w:rsidR="007760C6" w:rsidRDefault="0077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C6" w:rsidRDefault="007760C6">
      <w:r>
        <w:separator/>
      </w:r>
    </w:p>
  </w:footnote>
  <w:footnote w:type="continuationSeparator" w:id="0">
    <w:p w:rsidR="007760C6" w:rsidRDefault="0077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F76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089512A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43A08C7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4DE02AF"/>
    <w:multiLevelType w:val="hybridMultilevel"/>
    <w:tmpl w:val="2AA8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1A6E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D6D5BBD"/>
    <w:multiLevelType w:val="hybridMultilevel"/>
    <w:tmpl w:val="6024D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05B3C"/>
    <w:multiLevelType w:val="hybridMultilevel"/>
    <w:tmpl w:val="AD96F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74F59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F6543F3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F12A3B"/>
    <w:multiLevelType w:val="hybridMultilevel"/>
    <w:tmpl w:val="18F2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D604DB"/>
    <w:multiLevelType w:val="hybridMultilevel"/>
    <w:tmpl w:val="F100120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172D6B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94F691D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23A24C7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110EBA"/>
    <w:multiLevelType w:val="hybridMultilevel"/>
    <w:tmpl w:val="DE9489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3"/>
  </w:num>
  <w:num w:numId="6">
    <w:abstractNumId w:val="18"/>
  </w:num>
  <w:num w:numId="7">
    <w:abstractNumId w:val="14"/>
  </w:num>
  <w:num w:numId="8">
    <w:abstractNumId w:val="6"/>
  </w:num>
  <w:num w:numId="9">
    <w:abstractNumId w:val="2"/>
  </w:num>
  <w:num w:numId="10">
    <w:abstractNumId w:val="4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7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9B4"/>
    <w:rsid w:val="00024ADF"/>
    <w:rsid w:val="00042A56"/>
    <w:rsid w:val="0005286B"/>
    <w:rsid w:val="00061A21"/>
    <w:rsid w:val="000C4455"/>
    <w:rsid w:val="000D194F"/>
    <w:rsid w:val="000E1BE6"/>
    <w:rsid w:val="000E3EE0"/>
    <w:rsid w:val="000F0C6A"/>
    <w:rsid w:val="001043B3"/>
    <w:rsid w:val="00134321"/>
    <w:rsid w:val="00135385"/>
    <w:rsid w:val="001476C4"/>
    <w:rsid w:val="001549F3"/>
    <w:rsid w:val="0017260E"/>
    <w:rsid w:val="0018701E"/>
    <w:rsid w:val="0019614B"/>
    <w:rsid w:val="001A5679"/>
    <w:rsid w:val="001A603A"/>
    <w:rsid w:val="001B3176"/>
    <w:rsid w:val="001D4044"/>
    <w:rsid w:val="001E1AEE"/>
    <w:rsid w:val="001E2DF5"/>
    <w:rsid w:val="001F5032"/>
    <w:rsid w:val="00211A0A"/>
    <w:rsid w:val="002157D3"/>
    <w:rsid w:val="002265CD"/>
    <w:rsid w:val="002337AD"/>
    <w:rsid w:val="00242E83"/>
    <w:rsid w:val="00253151"/>
    <w:rsid w:val="00293B03"/>
    <w:rsid w:val="002A2435"/>
    <w:rsid w:val="002C523E"/>
    <w:rsid w:val="002D69F6"/>
    <w:rsid w:val="002E0F30"/>
    <w:rsid w:val="00326E75"/>
    <w:rsid w:val="00362B77"/>
    <w:rsid w:val="00381666"/>
    <w:rsid w:val="0038242D"/>
    <w:rsid w:val="003B79A0"/>
    <w:rsid w:val="003C3FAC"/>
    <w:rsid w:val="003C7DA4"/>
    <w:rsid w:val="003D7C2B"/>
    <w:rsid w:val="003F10EB"/>
    <w:rsid w:val="003F3850"/>
    <w:rsid w:val="004075FC"/>
    <w:rsid w:val="00442CC8"/>
    <w:rsid w:val="00466151"/>
    <w:rsid w:val="00494B97"/>
    <w:rsid w:val="00495CEA"/>
    <w:rsid w:val="004A1061"/>
    <w:rsid w:val="004A59FB"/>
    <w:rsid w:val="004B1B05"/>
    <w:rsid w:val="004E0CFD"/>
    <w:rsid w:val="004E5CA0"/>
    <w:rsid w:val="00512EEA"/>
    <w:rsid w:val="00521514"/>
    <w:rsid w:val="005254D7"/>
    <w:rsid w:val="005260B3"/>
    <w:rsid w:val="00544805"/>
    <w:rsid w:val="00551EDD"/>
    <w:rsid w:val="00592CAC"/>
    <w:rsid w:val="005B0EC9"/>
    <w:rsid w:val="005B37B4"/>
    <w:rsid w:val="005B513F"/>
    <w:rsid w:val="005D1B3D"/>
    <w:rsid w:val="005D2FBA"/>
    <w:rsid w:val="005E5A02"/>
    <w:rsid w:val="005F3566"/>
    <w:rsid w:val="00604DF3"/>
    <w:rsid w:val="0066010D"/>
    <w:rsid w:val="00683005"/>
    <w:rsid w:val="006B0942"/>
    <w:rsid w:val="006D6A55"/>
    <w:rsid w:val="006F794E"/>
    <w:rsid w:val="00700E0E"/>
    <w:rsid w:val="0071350B"/>
    <w:rsid w:val="007221EE"/>
    <w:rsid w:val="00732356"/>
    <w:rsid w:val="00736E21"/>
    <w:rsid w:val="00740BA0"/>
    <w:rsid w:val="007540D8"/>
    <w:rsid w:val="00775304"/>
    <w:rsid w:val="007760C6"/>
    <w:rsid w:val="00784DDA"/>
    <w:rsid w:val="00792942"/>
    <w:rsid w:val="00797426"/>
    <w:rsid w:val="007B54F1"/>
    <w:rsid w:val="007D0D8A"/>
    <w:rsid w:val="00803651"/>
    <w:rsid w:val="00820398"/>
    <w:rsid w:val="00825148"/>
    <w:rsid w:val="00845A0E"/>
    <w:rsid w:val="008572CB"/>
    <w:rsid w:val="00857D30"/>
    <w:rsid w:val="008B2888"/>
    <w:rsid w:val="008B4344"/>
    <w:rsid w:val="008B6292"/>
    <w:rsid w:val="00903C48"/>
    <w:rsid w:val="00903CE6"/>
    <w:rsid w:val="00903E51"/>
    <w:rsid w:val="0091492E"/>
    <w:rsid w:val="00924273"/>
    <w:rsid w:val="00925A82"/>
    <w:rsid w:val="00927C1E"/>
    <w:rsid w:val="00936F3E"/>
    <w:rsid w:val="00946FE6"/>
    <w:rsid w:val="00956C29"/>
    <w:rsid w:val="00974B26"/>
    <w:rsid w:val="00993CEA"/>
    <w:rsid w:val="00996257"/>
    <w:rsid w:val="009C3405"/>
    <w:rsid w:val="009C7C13"/>
    <w:rsid w:val="009E17F6"/>
    <w:rsid w:val="009E4E18"/>
    <w:rsid w:val="00A00768"/>
    <w:rsid w:val="00A20E5F"/>
    <w:rsid w:val="00A30B80"/>
    <w:rsid w:val="00A50186"/>
    <w:rsid w:val="00A5082C"/>
    <w:rsid w:val="00A75D47"/>
    <w:rsid w:val="00AA4BEF"/>
    <w:rsid w:val="00AA6410"/>
    <w:rsid w:val="00AB3CFC"/>
    <w:rsid w:val="00AE6A88"/>
    <w:rsid w:val="00AF756A"/>
    <w:rsid w:val="00B40C9C"/>
    <w:rsid w:val="00B84891"/>
    <w:rsid w:val="00B94C41"/>
    <w:rsid w:val="00BA0708"/>
    <w:rsid w:val="00C0416A"/>
    <w:rsid w:val="00C06CA7"/>
    <w:rsid w:val="00C15918"/>
    <w:rsid w:val="00C2138C"/>
    <w:rsid w:val="00C31E35"/>
    <w:rsid w:val="00C46EA3"/>
    <w:rsid w:val="00C500B3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0827"/>
    <w:rsid w:val="00CE5FFA"/>
    <w:rsid w:val="00D21F95"/>
    <w:rsid w:val="00D27DA8"/>
    <w:rsid w:val="00D31675"/>
    <w:rsid w:val="00D46149"/>
    <w:rsid w:val="00D64649"/>
    <w:rsid w:val="00D66A8A"/>
    <w:rsid w:val="00D86153"/>
    <w:rsid w:val="00DA14EE"/>
    <w:rsid w:val="00DC7A55"/>
    <w:rsid w:val="00E00183"/>
    <w:rsid w:val="00E0461E"/>
    <w:rsid w:val="00E1379A"/>
    <w:rsid w:val="00E17FA9"/>
    <w:rsid w:val="00E22EA5"/>
    <w:rsid w:val="00E2580E"/>
    <w:rsid w:val="00E32CB4"/>
    <w:rsid w:val="00E34BE1"/>
    <w:rsid w:val="00E50BC8"/>
    <w:rsid w:val="00E51A2D"/>
    <w:rsid w:val="00E906C0"/>
    <w:rsid w:val="00E9129E"/>
    <w:rsid w:val="00EC0698"/>
    <w:rsid w:val="00ED7445"/>
    <w:rsid w:val="00EE7468"/>
    <w:rsid w:val="00EF0857"/>
    <w:rsid w:val="00F02209"/>
    <w:rsid w:val="00F060F0"/>
    <w:rsid w:val="00F063A9"/>
    <w:rsid w:val="00F24446"/>
    <w:rsid w:val="00F4482B"/>
    <w:rsid w:val="00F44E23"/>
    <w:rsid w:val="00FA2A28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5786B"/>
  <w15:docId w15:val="{AD927D4E-5982-41B5-926D-E107B11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700E0E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700E0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Urban Development</Company>
  <LinksUpToDate>false</LinksUpToDate>
  <CharactersWithSpaces>1017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Martun Grigoryan</dc:creator>
  <cp:keywords>https:/mul-mud.gov.am/tasks/docs/attachment.php?id=143880&amp;fn=10_HramanL.v1.docx&amp;out=1&amp;token=</cp:keywords>
  <cp:lastModifiedBy>Lilit Palyan</cp:lastModifiedBy>
  <cp:revision>13</cp:revision>
  <cp:lastPrinted>2021-05-14T06:40:00Z</cp:lastPrinted>
  <dcterms:created xsi:type="dcterms:W3CDTF">2020-01-16T11:38:00Z</dcterms:created>
  <dcterms:modified xsi:type="dcterms:W3CDTF">2026-03-03T14:30:00Z</dcterms:modified>
</cp:coreProperties>
</file>