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3E" w:rsidRPr="00E534FF" w:rsidRDefault="007A249F" w:rsidP="00B53A2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     </w:t>
      </w:r>
      <w:r w:rsidR="00FB403E"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ED1ADC" w:rsidRPr="00E534FF" w:rsidRDefault="00ED1ADC" w:rsidP="00B53A2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204B3D" w:rsidRPr="00E534FF" w:rsidRDefault="00204B3D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B403E" w:rsidRPr="00E534FF" w:rsidRDefault="00FB403E" w:rsidP="00B53A2F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«___» </w:t>
      </w:r>
      <w:r w:rsidR="00661358">
        <w:rPr>
          <w:rFonts w:ascii="GHEA Grapalat" w:eastAsia="Times New Roman" w:hAnsi="GHEA Grapalat" w:cs="Arial"/>
          <w:b/>
          <w:sz w:val="24"/>
          <w:szCs w:val="24"/>
          <w:lang w:val="hy-AM"/>
        </w:rPr>
        <w:t>մարտ</w:t>
      </w:r>
      <w:r w:rsidR="00E42AE2"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202</w:t>
      </w:r>
      <w:r w:rsidR="00A337C8">
        <w:rPr>
          <w:rFonts w:ascii="GHEA Grapalat" w:eastAsia="Times New Roman" w:hAnsi="GHEA Grapalat" w:cs="Arial"/>
          <w:b/>
          <w:sz w:val="24"/>
          <w:szCs w:val="24"/>
          <w:lang w:val="en-US"/>
        </w:rPr>
        <w:t>6</w:t>
      </w:r>
      <w:r w:rsidRPr="00E534FF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թվականի N _____-Ն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FB403E" w:rsidRPr="00E534FF" w:rsidRDefault="00FB403E" w:rsidP="00B53A2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A2665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ԱՐԱԳԱԾՈՏՆԻ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ՄԱՐԶԻ </w:t>
      </w:r>
      <w:r w:rsidR="00A2665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ԱՇՏԱՐԱԿ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ՀԱՄԱՅՆՔԻ </w:t>
      </w:r>
      <w:r w:rsidR="00A2665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ԱՐՈՒՃ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</w:t>
      </w:r>
      <w:r w:rsidR="00050FEC"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A2665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ԱՄՐՈՑ</w:t>
      </w:r>
      <w:r w:rsidR="00050FEC" w:rsidRPr="00050F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="00050F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ՊԱՏՄՈՒԹՅԱՆ ԵՎ ՄՇԱԿՈՒՅԹԻ ԱՆՇԱՐԺ ՀՈՒՇԱՐՁԱՆԻ</w:t>
      </w:r>
      <w:r w:rsidR="003E653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ԶԲԱՂԵՑՐԱԾ ՏԱՐԱԾՔԻ,</w:t>
      </w:r>
      <w:r w:rsid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ԿԻՑ</w:t>
      </w:r>
      <w:r w:rsidR="00050FEC"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ՀՈՂԱՄԱՍԵՐԻ</w:t>
      </w:r>
      <w:r w:rsidR="006D0E9D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ԵՎ ԳՈՒՅՔԵՐԻ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ՆԿԱՏՄԱՄԲ ՀԱՆՐՈՒԹՅԱՆ ԳԵՐԱԿԱ ՇԱՀ ՃԱՆԱՉԵԼՈՒ ՄԱՍԻՆ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FB403E" w:rsidRPr="006F6702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Ղեկավարվելով «Հանրության գերակա շահերի ապահովման նպատակով սեփականության օտարման մասին» Հայաստանի Հանրապե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տության օրենքի 4-րդ, 5-րդ, 6-րդ և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7-րդ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հոդվածների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դրույթներով՝ Հայաստանի Հանրապետության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կառավարությունը</w:t>
      </w:r>
      <w:r w:rsidRPr="006F6702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6F670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Հայաստանի Հանրապետության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Աշտարակ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Արուճ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բնակավայրի վարչական սահմաններում 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A266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Ամրոց</w:t>
      </w:r>
      <w:r w:rsidR="00050FEC" w:rsidRPr="006F67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պետ.ցուցիչ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.1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6D0E9D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տարածքին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քաղաքաց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իների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համայնքային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սեփականություն հանդիսացող՝ </w:t>
      </w:r>
      <w:r w:rsidR="00661358">
        <w:rPr>
          <w:rFonts w:ascii="GHEA Grapalat" w:eastAsia="Times New Roman" w:hAnsi="GHEA Grapalat" w:cs="Times New Roman"/>
          <w:sz w:val="24"/>
          <w:szCs w:val="24"/>
          <w:lang w:val="hy-AM"/>
        </w:rPr>
        <w:t>0,30230</w:t>
      </w:r>
      <w:r w:rsidRPr="00E87F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 </w:t>
      </w:r>
      <w:r w:rsidR="00661358">
        <w:rPr>
          <w:rFonts w:ascii="GHEA Grapalat" w:eastAsia="Times New Roman" w:hAnsi="GHEA Grapalat" w:cs="Times New Roman"/>
          <w:sz w:val="24"/>
          <w:szCs w:val="24"/>
          <w:lang w:val="hy-AM"/>
        </w:rPr>
        <w:t>02-022-0029-0002</w:t>
      </w:r>
      <w:r w:rsidR="002D0D16" w:rsidRPr="00E87F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D0D16" w:rsidRPr="00E87F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0,</w:t>
      </w:r>
      <w:r w:rsidR="0066135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74141</w:t>
      </w:r>
      <w:r w:rsidR="00AD50C4" w:rsidRPr="00E87F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D0D16" w:rsidRPr="00E87F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հեկտար</w:t>
      </w:r>
      <w:r w:rsidRPr="00E87F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6135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02-022-0029-0004</w:t>
      </w:r>
      <w:r w:rsidRPr="00E87F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0,</w:t>
      </w:r>
      <w:r w:rsidR="0066135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32628</w:t>
      </w:r>
      <w:r w:rsidRPr="00E87F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հեկտար </w:t>
      </w:r>
      <w:r w:rsidR="0066135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02-022-0040-0002</w:t>
      </w:r>
      <w:r w:rsidRPr="00E87F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0,</w:t>
      </w:r>
      <w:r w:rsidR="003510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24007</w:t>
      </w:r>
      <w:r w:rsidR="00AD50C4" w:rsidRPr="00E87F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87F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հեկտար </w:t>
      </w:r>
      <w:r w:rsidR="003510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02-022-0029-0001</w:t>
      </w:r>
      <w:r w:rsidR="00AD50C4" w:rsidRPr="00E87FF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2F6DF6" w:rsidRPr="00E87F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6DF6" w:rsidRPr="00E87FF3">
        <w:rPr>
          <w:rFonts w:ascii="GHEA Grapalat" w:eastAsia="Times New Roman" w:hAnsi="GHEA Grapalat" w:cs="Times New Roman"/>
          <w:sz w:val="24"/>
          <w:szCs w:val="24"/>
          <w:lang w:val="hy-AM"/>
        </w:rPr>
        <w:t>և 0.0</w:t>
      </w:r>
      <w:r w:rsidR="003510F6">
        <w:rPr>
          <w:rFonts w:ascii="GHEA Grapalat" w:eastAsia="Times New Roman" w:hAnsi="GHEA Grapalat" w:cs="Times New Roman"/>
          <w:sz w:val="24"/>
          <w:szCs w:val="24"/>
          <w:lang w:val="hy-AM"/>
        </w:rPr>
        <w:t>6987</w:t>
      </w:r>
      <w:r w:rsidR="002F6DF6" w:rsidRPr="00E87F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հեկտար </w:t>
      </w:r>
      <w:r w:rsidR="003510F6">
        <w:rPr>
          <w:rFonts w:ascii="GHEA Grapalat" w:eastAsia="Times New Roman" w:hAnsi="GHEA Grapalat" w:cs="Times New Roman"/>
          <w:sz w:val="24"/>
          <w:szCs w:val="24"/>
          <w:lang w:val="hy-AM"/>
        </w:rPr>
        <w:t>02-022-0029-0005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կադաստրային ծածկագրերով հողամասերի</w:t>
      </w:r>
      <w:r w:rsidR="006D0E9D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գույքերի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ճանաչել հանրության գերակա շահ: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Հայաստանի Հանրապետության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A2665F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Աշտարակ</w:t>
      </w:r>
      <w:r w:rsidR="00A2665F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Արուճ </w:t>
      </w:r>
      <w:r w:rsidR="00A2665F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բնակավայրի</w:t>
      </w:r>
      <w:r w:rsidR="00050F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50FEC" w:rsidRPr="00050FE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A266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Ամրոց</w:t>
      </w:r>
      <w:r w:rsidR="00050FEC" w:rsidRPr="00050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պետ.ցուցիչ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.1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տարածքին</w:t>
      </w:r>
      <w:r w:rsidR="00050F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քաղաքաց</w:t>
      </w:r>
      <w:r w:rsidR="00050FEC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իների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համայնքային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սեփականություն հանդիսացող հողամասերի </w:t>
      </w:r>
      <w:r w:rsidR="006F6702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և գույքերի</w:t>
      </w:r>
      <w:r w:rsid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նկատմամբ հանրության գերակա շահ ճանաչել հետևյալ հիմնավորումներով.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պատմության և մշակույթի անշարժ հուշարձան (այսուհետ՝ հուշարձան) համարվող՝ Հայաստանի Հանրապետության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A2665F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Աշտարակ</w:t>
      </w:r>
      <w:r w:rsidR="00A2665F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Արուճ բնակավայրի</w:t>
      </w:r>
      <w:r w:rsidR="00050FEC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վարչական սահմաններում գտնվող </w:t>
      </w:r>
      <w:r w:rsidR="00445439" w:rsidRPr="00050FE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A266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Ամրոց</w:t>
      </w:r>
      <w:r w:rsidR="00445439" w:rsidRPr="00050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454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հուշարձանի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պետ.ցուցիչ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2.22.1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>զբաղեցրած տարածքին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կից հողամասերի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գույքերի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հանրության գերակա շահ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ճանաչելը հնարավորություն կտա ապահովելու հուշարձանի և դրա պատմական միջավայրի պահպանությունը, անխոչընդոտ իրականացնել հնագիտական ուսումնասիրությունները (հետախուզում և պեղումներ), բացված հնագիտական կառույցների ամրակայումը և վերականգնումը, պատմամշակութային արժեքի բացահայտումը, պահպանական գոտում օգտագործման պայմանակարգի (ռեժիմի) պահպանումը և շրջակա տարածքներում իրականացվող հողային և գյուղատնտեսական աշխատանքների նկատմամբ հսկողությունը.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որոշման 2-րդ կետի 1-ին ենթակետում նշված նպատակների իրականացման շահը գերակայում է օտարվող սեփականության սեփականատիրոջ շահերից, քանի որ`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Հայաստանի Հանրապետության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A2665F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Աշտարակ</w:t>
      </w:r>
      <w:r w:rsidR="00A2665F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Արուճ բնակավայրի</w:t>
      </w:r>
      <w:r w:rsidR="00445439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հանրապետական նշանակության </w:t>
      </w:r>
      <w:r w:rsidR="00445439" w:rsidRPr="00050FE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A266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Ամրոց</w:t>
      </w:r>
      <w:r w:rsidR="00445439" w:rsidRPr="00050F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454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հուշարձանի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պետ.ցուցիչ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.1</w:t>
      </w:r>
      <w:r w:rsidR="00512423" w:rsidRPr="0051242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տարածքին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հողամասերի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գույքերի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հանրության գերակա շահ ճանաչելու դեպքում հնարավոր կլինի ամբողջացնել և միավորել հուշարձանի տարածքը, այն օգտագործել իր սկզբնական և մշակութային, ինչպես նաև գիտական, կրթական ու ճանաչողական նպատակներով,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թույլ կտա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ապահովել հուշարձանի պատմամշակութային արժեքի նախնական տեսքի պահպանման և 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հնագիտական հետագա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ուսումնասիրությունների իրականացումն ու խնամքը</w:t>
      </w:r>
      <w:r w:rsidR="00E41B71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գ. իր գործառնական նշանակությամբ օգտագործման անհրաժեշտությունից ելնելով` հնարավորություն կստեղծվի լուծելու հուշարձանի զբոսաշրջային նպատակով հետագա օգտագործման հարցը,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դ. </w:t>
      </w:r>
      <w:r w:rsidR="00445439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ուշարձանի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զբաղեցրած տարածքին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կից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457B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հողամաս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7457B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6D0E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գույքերի</w:t>
      </w:r>
      <w:r w:rsidR="007457BA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նկատմամբ հանրության գերակա շահի ճանաչումը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հնարավորություն կտա մոտակա համայնքների բնակչությանը լիարժեք մասնակցելու զբոսաշրջային ծրագրերի իրականացմանը: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3. Սահմանել, որ`</w:t>
      </w:r>
    </w:p>
    <w:p w:rsidR="00B53A2F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1) գույքը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բերող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է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Հանրապետությունը, 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որի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անունից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հանդես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</w:t>
      </w:r>
      <w:r w:rsidR="00B53A2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գալիս</w:t>
      </w:r>
    </w:p>
    <w:p w:rsidR="00FB403E" w:rsidRPr="00E534FF" w:rsidRDefault="00FB403E" w:rsidP="00B53A2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մարզպետը.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գույքի օտարման գործառույթների իրականացումը համակարգող պետական լիազոր մարմինը Հայաստանի Հանրապետության կրթության, գիտության, մշակույթի և սպորտի նախարարությունն է, իսկ օտարման գործառույթների իրականացման համար պատասխանատու </w:t>
      </w:r>
      <w:r w:rsidR="00F2405F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տարածքային կառավարման մարմինը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Հայաստանի Հանրապետության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ի մարզպետը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3) գույքի օտարման գործընթացն սկսելու վերջնական ժամկետը 202</w:t>
      </w:r>
      <w:r w:rsidR="00277A25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 w:rsidR="00E87FF3">
        <w:rPr>
          <w:rFonts w:ascii="GHEA Grapalat" w:eastAsia="Times New Roman" w:hAnsi="GHEA Grapalat" w:cs="Times New Roman"/>
          <w:sz w:val="24"/>
          <w:szCs w:val="24"/>
          <w:lang w:val="hy-AM"/>
        </w:rPr>
        <w:t>դեկտեմբերի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DF6" w:rsidRPr="002F6DF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87FF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-ն է.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4) հանրության գերակա շահ ճանաչված տարածք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 և դրանում առկա սեփականության օբյեկտ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նկարագրության արձանագրության կազմման աշխատանքներն իրականացվում են Հայաստանի Հանրապետության կառավարության 2007 թվականի հունվարի 25-ի N 108-Ն որոշմամբ սահմանված կարգով և որոշմամբ սահմանված նկարագրության արձանագրության օրինակելի ձևով՝ որոշումն ուժի մեջ մտնելուց հետո </w:t>
      </w:r>
      <w:r w:rsidR="001F5728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երեք ամսվանից մինչև մեկ տարվա ընթացքում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B403E" w:rsidRPr="00E534FF" w:rsidRDefault="00FB403E" w:rsidP="00B53A2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 Հայաստանի Հանրապետության </w:t>
      </w:r>
      <w:r w:rsidR="00A2665F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</w:t>
      </w:r>
      <w:r w:rsidR="004454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մարզպետ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ին`</w:t>
      </w:r>
    </w:p>
    <w:p w:rsidR="00EF3319" w:rsidRPr="00E534FF" w:rsidRDefault="00FB403E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F3319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) սույն որոշումն ուժի մեջ մտնելուն հաջորդող յոթ օրվա ընթացքում որոշումը պատշաճ ձևով ուղարկել օտարվող սեփականության սեփականատ</w:t>
      </w:r>
      <w:r w:rsidR="00EF3319">
        <w:rPr>
          <w:rFonts w:ascii="GHEA Grapalat" w:eastAsia="Times New Roman" w:hAnsi="GHEA Grapalat" w:cs="Times New Roman"/>
          <w:sz w:val="24"/>
          <w:szCs w:val="24"/>
          <w:lang w:val="hy-AM"/>
        </w:rPr>
        <w:t>երերին</w:t>
      </w:r>
      <w:r w:rsidR="00EF3319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օտարվող սեփականության նկատմամբ պետական գրանցում ունեցող գույքային իրավունքներ ունեցող անձանց.</w:t>
      </w:r>
    </w:p>
    <w:p w:rsidR="00EF3319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2) սույն որոշումն ուժի մեջ մտնելուց հետո երկամսյա ժամկետում գույքի անկախ գնահատող կազմակերպության միջոցով ճշտել գույքի համարժեք փոխհատուցման ենթակա գումարի չափը և առաջարկություն ներկայացնել Հայաստանի Հանրապետության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>կրթության, գիտության, մշակույթի և սպորտի նախարարություն.</w:t>
      </w:r>
    </w:p>
    <w:p w:rsidR="00EF3319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3) գույքի ձեռքբերումից հետո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գույքի նկատմամբ գույքային իրավունքների ու սահմանափակումների պետական գրանցումը Հայաստանի Հանրապետության օրենսդրությամբ սահմանված կարգով ու ժամկետներում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միջոցներ ձեռնարկել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>հողամասերի նպատակային նշանակության փոփոխման ուղղությամբ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CE60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>հողերի նպատակային նշանակությունը</w:t>
      </w:r>
      <w:r w:rsidR="006F6702"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փոփոխելով </w:t>
      </w:r>
      <w:r w:rsidRPr="006F67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հատուկ պահպանվող տարածքների հողերի պատմական և մշակութային գործառնական նշանակության հողի:</w:t>
      </w:r>
    </w:p>
    <w:p w:rsidR="00EF3319" w:rsidRPr="00172D37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5. </w:t>
      </w: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կրթության, գիտության, մշա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կույթի և սպորտի նախարար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EF3319" w:rsidRPr="00172D37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1) սույն որոշման 4-րդ կետի 2-րդ և 3-րդ ենթակետերով նախատեսված աշխատանքներն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ինչպես նաև 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>գույքի ձեռքբերման համար 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նհրաժեշտ միասնական տեղեկանքների ստացման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1671A6">
        <w:rPr>
          <w:rFonts w:ascii="GHEA Grapalat" w:eastAsia="Times New Roman" w:hAnsi="GHEA Grapalat" w:cs="Times New Roman"/>
          <w:sz w:val="24"/>
          <w:szCs w:val="24"/>
          <w:lang w:val="hy-AM"/>
        </w:rPr>
        <w:t>նոտարական գործառույթների իրականացման ծախսեր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իրականացնել Հայաստանի Հանրապետության կրթության, գիտության, մշակույթի և սպորտի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նախարարության միջոցների հաշվին.</w:t>
      </w:r>
    </w:p>
    <w:p w:rsidR="00EF3319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սույն որոշման 4-րդ կետի 2-րդ ենթակետով նախատեսված աշխատանքների ավարտից հետո </w:t>
      </w:r>
      <w:r w:rsidR="005124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երկամսյա ժամկետում </w:t>
      </w:r>
      <w:r w:rsidRPr="00172D37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կառավարություն ներկայացնել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202</w:t>
      </w:r>
      <w:r w:rsidR="00A337C8">
        <w:rPr>
          <w:rFonts w:ascii="GHEA Grapalat" w:eastAsia="Times New Roman" w:hAnsi="GHEA Grapalat" w:cs="Times New Roman"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A2579">
        <w:rPr>
          <w:rFonts w:ascii="GHEA Grapalat" w:eastAsia="Times New Roman" w:hAnsi="GHEA Grapalat" w:cs="Times New Roman"/>
          <w:sz w:val="24"/>
          <w:szCs w:val="24"/>
          <w:lang w:val="hy-AM"/>
        </w:rPr>
        <w:t>թվականի պետական բյուջեով Հայաստանի Հանրապետության կրթության, գիտության, մշակույթի և սպորտի նախարարությանը հատկացված ֆինանսական հատկացումների վերաբաշխում կատարելու և օտարվող գույքի սեփականատերերին փոխհատուցման նպատակով գումար տրամադրելու վերաբերյալ Հայաստանի Հանրապետության կառավարության որոշման նախագիծ:</w:t>
      </w:r>
    </w:p>
    <w:p w:rsidR="00FB403E" w:rsidRPr="00E534FF" w:rsidRDefault="00EF3319" w:rsidP="00EF331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B403E" w:rsidRPr="00E534FF">
        <w:rPr>
          <w:rFonts w:ascii="GHEA Grapalat" w:eastAsia="Times New Roman" w:hAnsi="GHEA Grapalat" w:cs="Times New Roman"/>
          <w:sz w:val="24"/>
          <w:szCs w:val="24"/>
          <w:lang w:val="hy-AM"/>
        </w:rPr>
        <w:t>. Սույն որոշումն ուժի մեջ է մտնում պաշտոնական հրապարակման օրվան հաջորդող օրվանից:</w:t>
      </w:r>
    </w:p>
    <w:p w:rsidR="00FB403E" w:rsidRPr="00E534FF" w:rsidRDefault="00FB403E" w:rsidP="00B53A2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534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919"/>
      </w:tblGrid>
      <w:tr w:rsidR="00FB403E" w:rsidRPr="00E534FF" w:rsidTr="001212E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B403E" w:rsidRPr="00E534FF" w:rsidRDefault="00FB403E" w:rsidP="00B53A2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Ն. Փաշինյան</w:t>
            </w:r>
          </w:p>
        </w:tc>
      </w:tr>
      <w:tr w:rsidR="00FB403E" w:rsidRPr="00E534FF" w:rsidTr="001212E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FB403E" w:rsidRPr="00E534FF" w:rsidRDefault="00FB403E" w:rsidP="00B53A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34FF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403E" w:rsidRPr="00E534FF" w:rsidRDefault="00FB403E" w:rsidP="00B53A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B403E" w:rsidRPr="00E534FF" w:rsidRDefault="00FB403E" w:rsidP="00B53A2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E534FF">
        <w:rPr>
          <w:rFonts w:ascii="Arial" w:eastAsia="Times New Roman" w:hAnsi="Arial" w:cs="Arial"/>
          <w:sz w:val="24"/>
          <w:szCs w:val="24"/>
        </w:rPr>
        <w:t> </w:t>
      </w:r>
    </w:p>
    <w:sectPr w:rsidR="00FB403E" w:rsidRPr="00E534FF" w:rsidSect="00B53A2F">
      <w:pgSz w:w="12240" w:h="15840"/>
      <w:pgMar w:top="720" w:right="630" w:bottom="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30"/>
    <w:rsid w:val="0001312F"/>
    <w:rsid w:val="00045BE0"/>
    <w:rsid w:val="00050FEC"/>
    <w:rsid w:val="000968BB"/>
    <w:rsid w:val="000E2C80"/>
    <w:rsid w:val="001E2D0F"/>
    <w:rsid w:val="001F5728"/>
    <w:rsid w:val="00204B3D"/>
    <w:rsid w:val="002215EE"/>
    <w:rsid w:val="00234AF5"/>
    <w:rsid w:val="00277A25"/>
    <w:rsid w:val="002B15B7"/>
    <w:rsid w:val="002D0D16"/>
    <w:rsid w:val="002F6DF6"/>
    <w:rsid w:val="00312687"/>
    <w:rsid w:val="003242E4"/>
    <w:rsid w:val="003510F6"/>
    <w:rsid w:val="003E6534"/>
    <w:rsid w:val="00445439"/>
    <w:rsid w:val="004758BE"/>
    <w:rsid w:val="004941D9"/>
    <w:rsid w:val="004E3B03"/>
    <w:rsid w:val="00512423"/>
    <w:rsid w:val="00517A45"/>
    <w:rsid w:val="005314AD"/>
    <w:rsid w:val="005D038B"/>
    <w:rsid w:val="005E456E"/>
    <w:rsid w:val="00661358"/>
    <w:rsid w:val="006D0E9D"/>
    <w:rsid w:val="006F6702"/>
    <w:rsid w:val="00736B88"/>
    <w:rsid w:val="007457BA"/>
    <w:rsid w:val="007A249F"/>
    <w:rsid w:val="007D7F54"/>
    <w:rsid w:val="007F3713"/>
    <w:rsid w:val="00800E63"/>
    <w:rsid w:val="00934B49"/>
    <w:rsid w:val="00964430"/>
    <w:rsid w:val="009C0C9E"/>
    <w:rsid w:val="00A22B2C"/>
    <w:rsid w:val="00A23E72"/>
    <w:rsid w:val="00A2665F"/>
    <w:rsid w:val="00A337C8"/>
    <w:rsid w:val="00A70230"/>
    <w:rsid w:val="00AD50C4"/>
    <w:rsid w:val="00B17967"/>
    <w:rsid w:val="00B53A2F"/>
    <w:rsid w:val="00CA1F8A"/>
    <w:rsid w:val="00E41B71"/>
    <w:rsid w:val="00E42AE2"/>
    <w:rsid w:val="00E534FF"/>
    <w:rsid w:val="00E87FF3"/>
    <w:rsid w:val="00ED1ADC"/>
    <w:rsid w:val="00EF3319"/>
    <w:rsid w:val="00F2405F"/>
    <w:rsid w:val="00F717AC"/>
    <w:rsid w:val="00F71AF8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3E2113-0EC8-4C1C-AB56-DE4E6021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03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23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20</cp:revision>
  <cp:lastPrinted>2025-12-11T12:15:00Z</cp:lastPrinted>
  <dcterms:created xsi:type="dcterms:W3CDTF">2025-07-07T05:37:00Z</dcterms:created>
  <dcterms:modified xsi:type="dcterms:W3CDTF">2026-03-02T05:35:00Z</dcterms:modified>
</cp:coreProperties>
</file>