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58" w:rsidRPr="00F44F29" w:rsidRDefault="000E7F58" w:rsidP="000E7F58">
      <w:pPr>
        <w:spacing w:after="0" w:line="360" w:lineRule="auto"/>
        <w:jc w:val="right"/>
        <w:rPr>
          <w:rStyle w:val="Strong"/>
          <w:rFonts w:ascii="GHEA Grapalat" w:eastAsiaTheme="majorEastAsia" w:hAnsi="GHEA Grapalat" w:cs="Arial"/>
          <w:b w:val="0"/>
          <w:bCs w:val="0"/>
          <w:i/>
          <w:iCs/>
          <w:color w:val="333333"/>
        </w:rPr>
      </w:pPr>
      <w:proofErr w:type="spellStart"/>
      <w:r w:rsidRPr="00F44F29">
        <w:rPr>
          <w:rStyle w:val="Strong"/>
          <w:rFonts w:ascii="GHEA Grapalat" w:eastAsiaTheme="majorEastAsia" w:hAnsi="GHEA Grapalat" w:cs="Arial"/>
          <w:i/>
          <w:iCs/>
          <w:color w:val="333333"/>
        </w:rPr>
        <w:t>Նախագիծ</w:t>
      </w:r>
      <w:proofErr w:type="spellEnd"/>
    </w:p>
    <w:p w:rsidR="000E7F58" w:rsidRPr="00F44F29" w:rsidRDefault="000E7F58" w:rsidP="000E7F58">
      <w:pPr>
        <w:spacing w:after="0" w:line="360" w:lineRule="auto"/>
        <w:rPr>
          <w:rStyle w:val="Strong"/>
          <w:rFonts w:ascii="GHEA Grapalat" w:eastAsiaTheme="majorEastAsia" w:hAnsi="GHEA Grapalat" w:cs="Arial"/>
          <w:color w:val="333333"/>
        </w:rPr>
      </w:pPr>
    </w:p>
    <w:p w:rsidR="000E7F58" w:rsidRPr="00F44F29" w:rsidRDefault="000E7F58" w:rsidP="000E7F58">
      <w:pPr>
        <w:spacing w:after="0" w:line="360" w:lineRule="auto"/>
        <w:jc w:val="center"/>
        <w:rPr>
          <w:rFonts w:ascii="GHEA Grapalat" w:hAnsi="GHEA Grapalat"/>
        </w:rPr>
      </w:pPr>
      <w:r w:rsidRPr="00F44F29">
        <w:rPr>
          <w:rStyle w:val="Strong"/>
          <w:rFonts w:ascii="GHEA Grapalat" w:eastAsiaTheme="majorEastAsia" w:hAnsi="GHEA Grapalat" w:cs="Arial"/>
          <w:color w:val="333333"/>
        </w:rPr>
        <w:t>ՀԱՅԱՍՏԱՆԻ ՀԱՆՐԱՊԵՏՈՒԹՅԱՆ</w:t>
      </w:r>
    </w:p>
    <w:p w:rsidR="000E7F58" w:rsidRPr="00F44F29" w:rsidRDefault="000E7F58" w:rsidP="000E7F58">
      <w:pPr>
        <w:spacing w:after="0" w:line="360" w:lineRule="auto"/>
        <w:jc w:val="center"/>
        <w:rPr>
          <w:rFonts w:ascii="GHEA Grapalat" w:hAnsi="GHEA Grapalat"/>
        </w:rPr>
      </w:pPr>
    </w:p>
    <w:p w:rsidR="000E7F58" w:rsidRPr="00F44F29" w:rsidRDefault="000E7F58" w:rsidP="000E7F58">
      <w:pPr>
        <w:spacing w:after="0" w:line="360" w:lineRule="auto"/>
        <w:jc w:val="center"/>
        <w:rPr>
          <w:rFonts w:ascii="GHEA Grapalat" w:hAnsi="GHEA Grapalat"/>
        </w:rPr>
      </w:pPr>
      <w:r w:rsidRPr="00F44F29">
        <w:rPr>
          <w:rFonts w:ascii="GHEA Grapalat" w:hAnsi="GHEA Grapalat"/>
          <w:b/>
          <w:bCs/>
        </w:rPr>
        <w:t>Օ Ր Ե Ն Ք Ը</w:t>
      </w:r>
    </w:p>
    <w:p w:rsidR="000E7F58" w:rsidRPr="00F44F29" w:rsidRDefault="000E7F58" w:rsidP="000E7F58">
      <w:pPr>
        <w:spacing w:after="0" w:line="360" w:lineRule="auto"/>
        <w:jc w:val="center"/>
        <w:rPr>
          <w:rFonts w:ascii="GHEA Grapalat" w:hAnsi="GHEA Grapalat"/>
        </w:rPr>
      </w:pPr>
    </w:p>
    <w:p w:rsidR="000E7F58" w:rsidRPr="00F44F29" w:rsidRDefault="000E7F58" w:rsidP="000E7F58">
      <w:pPr>
        <w:spacing w:after="0" w:line="360" w:lineRule="auto"/>
        <w:jc w:val="center"/>
        <w:rPr>
          <w:rFonts w:ascii="GHEA Grapalat" w:hAnsi="GHEA Grapalat"/>
        </w:rPr>
      </w:pPr>
      <w:proofErr w:type="spellStart"/>
      <w:r w:rsidRPr="00F44F29">
        <w:rPr>
          <w:rStyle w:val="Strong"/>
          <w:rFonts w:ascii="GHEA Grapalat" w:eastAsiaTheme="majorEastAsia" w:hAnsi="GHEA Grapalat" w:cs="Arial"/>
          <w:color w:val="333333"/>
        </w:rPr>
        <w:t>Ընդունված</w:t>
      </w:r>
      <w:proofErr w:type="spellEnd"/>
      <w:r w:rsidRPr="00F44F29">
        <w:rPr>
          <w:rStyle w:val="Strong"/>
          <w:rFonts w:ascii="GHEA Grapalat" w:eastAsiaTheme="majorEastAsia" w:hAnsi="GHEA Grapalat" w:cs="Arial"/>
          <w:color w:val="333333"/>
        </w:rPr>
        <w:t xml:space="preserve"> է 2026 </w:t>
      </w:r>
      <w:proofErr w:type="spellStart"/>
      <w:r w:rsidRPr="00F44F29">
        <w:rPr>
          <w:rStyle w:val="Strong"/>
          <w:rFonts w:ascii="GHEA Grapalat" w:eastAsiaTheme="majorEastAsia" w:hAnsi="GHEA Grapalat" w:cs="Arial"/>
          <w:color w:val="333333"/>
        </w:rPr>
        <w:t>թվականի</w:t>
      </w:r>
      <w:proofErr w:type="spellEnd"/>
      <w:r w:rsidRPr="00F44F29">
        <w:rPr>
          <w:rStyle w:val="Strong"/>
          <w:rFonts w:ascii="GHEA Grapalat" w:eastAsiaTheme="majorEastAsia" w:hAnsi="GHEA Grapalat" w:cs="Arial"/>
          <w:color w:val="333333"/>
        </w:rPr>
        <w:t xml:space="preserve"> </w:t>
      </w:r>
      <w:r w:rsidRPr="00F44F29">
        <w:rPr>
          <w:rStyle w:val="Strong"/>
          <w:rFonts w:ascii="Cambria Math" w:eastAsia="MS Mincho" w:hAnsi="Cambria Math" w:cs="Cambria Math"/>
          <w:color w:val="333333"/>
        </w:rPr>
        <w:t>․․․</w:t>
      </w:r>
      <w:r w:rsidRPr="00F44F29">
        <w:rPr>
          <w:rStyle w:val="Strong"/>
          <w:rFonts w:ascii="GHEA Grapalat" w:eastAsiaTheme="majorEastAsia" w:hAnsi="GHEA Grapalat" w:cs="Arial"/>
          <w:color w:val="333333"/>
        </w:rPr>
        <w:t xml:space="preserve">ի </w:t>
      </w:r>
      <w:r w:rsidRPr="00F44F29">
        <w:rPr>
          <w:rStyle w:val="Strong"/>
          <w:rFonts w:ascii="Cambria Math" w:eastAsia="MS Mincho" w:hAnsi="Cambria Math" w:cs="Cambria Math"/>
          <w:color w:val="333333"/>
        </w:rPr>
        <w:t>․․․</w:t>
      </w:r>
      <w:r w:rsidRPr="00F44F29">
        <w:rPr>
          <w:rStyle w:val="Strong"/>
          <w:rFonts w:ascii="GHEA Grapalat" w:eastAsiaTheme="majorEastAsia" w:hAnsi="GHEA Grapalat" w:cs="Arial"/>
          <w:color w:val="333333"/>
        </w:rPr>
        <w:t>-</w:t>
      </w:r>
      <w:proofErr w:type="spellStart"/>
      <w:r w:rsidRPr="00F44F29">
        <w:rPr>
          <w:rStyle w:val="Strong"/>
          <w:rFonts w:ascii="GHEA Grapalat" w:eastAsiaTheme="majorEastAsia" w:hAnsi="GHEA Grapalat" w:cs="Arial"/>
          <w:color w:val="333333"/>
        </w:rPr>
        <w:t>ին</w:t>
      </w:r>
      <w:proofErr w:type="spellEnd"/>
    </w:p>
    <w:p w:rsidR="000E7F58" w:rsidRPr="00F44F29" w:rsidRDefault="000E7F58" w:rsidP="000E7F58">
      <w:pPr>
        <w:spacing w:after="0" w:line="360" w:lineRule="auto"/>
        <w:jc w:val="center"/>
        <w:rPr>
          <w:rFonts w:ascii="GHEA Grapalat" w:hAnsi="GHEA Grapalat"/>
        </w:rPr>
      </w:pPr>
    </w:p>
    <w:p w:rsidR="000E7F58" w:rsidRPr="000E7F58" w:rsidRDefault="000E7F58" w:rsidP="000E7F58">
      <w:pPr>
        <w:spacing w:after="0" w:line="360" w:lineRule="auto"/>
        <w:jc w:val="center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F44F29">
        <w:rPr>
          <w:rFonts w:ascii="GHEA Grapalat" w:hAnsi="GHEA Grapalat"/>
          <w:b/>
          <w:bCs/>
          <w:shd w:val="clear" w:color="auto" w:fill="FFFFFF"/>
        </w:rPr>
        <w:t>«</w:t>
      </w:r>
      <w:r w:rsidRPr="00F44F29">
        <w:rPr>
          <w:rFonts w:ascii="GHEA Grapalat" w:hAnsi="GHEA Grapalat"/>
          <w:b/>
          <w:bCs/>
          <w:shd w:val="clear" w:color="auto" w:fill="FFFFFF"/>
          <w:lang w:val="hy-AM"/>
        </w:rPr>
        <w:t>ՊԵՏԱԿԱՆ ՏՈՒՐՔԻ ՄԱՍԻՆ</w:t>
      </w:r>
      <w:r w:rsidRPr="00F44F29">
        <w:rPr>
          <w:rFonts w:ascii="GHEA Grapalat" w:hAnsi="GHEA Grapalat"/>
          <w:b/>
          <w:bCs/>
          <w:shd w:val="clear" w:color="auto" w:fill="FFFFFF"/>
        </w:rPr>
        <w:t>» ՕՐԵՆՔՈՒՄ ՓՈՓՈԽՈՒԹՅՈՒՆՆԵՐ ԿԱՏԱՐԵԼՈՒ ՄԱՍԻՆ</w:t>
      </w:r>
      <w:r>
        <w:rPr>
          <w:rFonts w:ascii="GHEA Grapalat" w:hAnsi="GHEA Grapalat"/>
          <w:b/>
          <w:bCs/>
          <w:shd w:val="clear" w:color="auto" w:fill="FFFFFF"/>
          <w:lang w:val="hy-AM"/>
        </w:rPr>
        <w:t xml:space="preserve"> ՕՐԵՆՔՈՒՄ ՓՈՓՈԽՈՒԹՅՈՒՆՆԵՐ ԿԱՏԱՐԵԼՈՒ ՄԱՍԻՆ</w:t>
      </w:r>
    </w:p>
    <w:p w:rsidR="000E7F58" w:rsidRPr="00F44F29" w:rsidRDefault="000E7F58" w:rsidP="000E7F58">
      <w:pPr>
        <w:spacing w:after="0" w:line="360" w:lineRule="auto"/>
        <w:rPr>
          <w:rFonts w:ascii="GHEA Grapalat" w:hAnsi="GHEA Grapalat"/>
          <w:b/>
          <w:bCs/>
          <w:shd w:val="clear" w:color="auto" w:fill="FFFFFF"/>
        </w:rPr>
      </w:pPr>
    </w:p>
    <w:p w:rsidR="000E7F58" w:rsidRDefault="000E7F58" w:rsidP="000E7F58">
      <w:pPr>
        <w:spacing w:after="0" w:line="360" w:lineRule="auto"/>
        <w:rPr>
          <w:rFonts w:ascii="Cambria Math" w:eastAsia="MS Gothic" w:hAnsi="Cambria Math" w:cs="MS Gothic"/>
          <w:shd w:val="clear" w:color="auto" w:fill="FFFFFF"/>
          <w:lang w:val="hy-AM"/>
        </w:rPr>
      </w:pPr>
      <w:r w:rsidRPr="00F44F29">
        <w:rPr>
          <w:rFonts w:ascii="GHEA Grapalat" w:hAnsi="GHEA Grapalat"/>
          <w:b/>
          <w:bCs/>
          <w:shd w:val="clear" w:color="auto" w:fill="FFFFFF"/>
        </w:rPr>
        <w:tab/>
      </w:r>
      <w:proofErr w:type="spellStart"/>
      <w:r w:rsidRPr="00F44F29">
        <w:rPr>
          <w:rFonts w:ascii="GHEA Grapalat" w:hAnsi="GHEA Grapalat"/>
          <w:b/>
          <w:bCs/>
          <w:shd w:val="clear" w:color="auto" w:fill="FFFFFF"/>
        </w:rPr>
        <w:t>Հոդված</w:t>
      </w:r>
      <w:proofErr w:type="spellEnd"/>
      <w:r w:rsidRPr="00F44F29">
        <w:rPr>
          <w:rFonts w:ascii="GHEA Grapalat" w:hAnsi="GHEA Grapalat"/>
          <w:b/>
          <w:bCs/>
          <w:shd w:val="clear" w:color="auto" w:fill="FFFFFF"/>
        </w:rPr>
        <w:t xml:space="preserve"> 1</w:t>
      </w:r>
      <w:r w:rsidRPr="00F44F29">
        <w:rPr>
          <w:rFonts w:ascii="Cambria Math" w:eastAsia="MS Mincho" w:hAnsi="Cambria Math" w:cs="Cambria Math"/>
          <w:b/>
          <w:bCs/>
          <w:shd w:val="clear" w:color="auto" w:fill="FFFFFF"/>
        </w:rPr>
        <w:t>․</w:t>
      </w:r>
      <w:r w:rsidRPr="00F44F29">
        <w:rPr>
          <w:rFonts w:ascii="GHEA Grapalat" w:eastAsia="MS Gothic" w:hAnsi="GHEA Grapalat" w:cs="MS Gothic"/>
          <w:b/>
          <w:bCs/>
          <w:shd w:val="clear" w:color="auto" w:fill="FFFFFF"/>
        </w:rPr>
        <w:t xml:space="preserve"> </w:t>
      </w:r>
      <w:r w:rsidRPr="000E7F58">
        <w:rPr>
          <w:rFonts w:ascii="GHEA Grapalat" w:eastAsia="MS Gothic" w:hAnsi="GHEA Grapalat" w:cs="MS Gothic"/>
          <w:bCs/>
          <w:shd w:val="clear" w:color="auto" w:fill="FFFFFF"/>
          <w:lang w:val="hy-AM"/>
        </w:rPr>
        <w:t>Ուժը կորցրած ճանաչել</w:t>
      </w:r>
      <w:r>
        <w:rPr>
          <w:rFonts w:ascii="GHEA Grapalat" w:eastAsia="MS Gothic" w:hAnsi="GHEA Grapalat" w:cs="MS Gothic"/>
          <w:b/>
          <w:bCs/>
          <w:shd w:val="clear" w:color="auto" w:fill="FFFFFF"/>
          <w:lang w:val="hy-AM"/>
        </w:rPr>
        <w:t xml:space="preserve"> </w:t>
      </w:r>
      <w:r w:rsidRPr="00F44F29">
        <w:rPr>
          <w:rFonts w:ascii="GHEA Grapalat" w:eastAsia="MS Gothic" w:hAnsi="GHEA Grapalat" w:cs="MS Gothic"/>
          <w:shd w:val="clear" w:color="auto" w:fill="FFFFFF"/>
        </w:rPr>
        <w:t>«</w:t>
      </w:r>
      <w:r w:rsidRPr="00F44F29">
        <w:rPr>
          <w:rFonts w:ascii="GHEA Grapalat" w:eastAsia="MS Gothic" w:hAnsi="GHEA Grapalat" w:cs="MS Gothic"/>
          <w:shd w:val="clear" w:color="auto" w:fill="FFFFFF"/>
          <w:lang w:val="hy-AM"/>
        </w:rPr>
        <w:t>Պետական տուրքի մասին</w:t>
      </w:r>
      <w:r w:rsidRPr="00F44F29">
        <w:rPr>
          <w:rFonts w:ascii="GHEA Grapalat" w:eastAsia="MS Gothic" w:hAnsi="GHEA Grapalat" w:cs="MS Gothic"/>
          <w:shd w:val="clear" w:color="auto" w:fill="FFFFFF"/>
        </w:rPr>
        <w:t>»</w:t>
      </w:r>
      <w:r>
        <w:rPr>
          <w:rFonts w:ascii="GHEA Grapalat" w:eastAsia="MS Gothic" w:hAnsi="GHEA Grapalat" w:cs="MS Gothic"/>
          <w:shd w:val="clear" w:color="auto" w:fill="FFFFFF"/>
          <w:lang w:val="hy-AM"/>
        </w:rPr>
        <w:t xml:space="preserve"> օրենքում փոփոխություններ կատարելու մասին</w:t>
      </w:r>
      <w:r w:rsidRPr="00F44F29">
        <w:rPr>
          <w:rFonts w:ascii="GHEA Grapalat" w:eastAsia="MS Gothic" w:hAnsi="GHEA Grapalat" w:cs="MS Gothic"/>
          <w:shd w:val="clear" w:color="auto" w:fill="FFFFFF"/>
        </w:rPr>
        <w:t>»</w:t>
      </w:r>
      <w:r w:rsidRPr="00F44F29">
        <w:rPr>
          <w:rFonts w:ascii="GHEA Grapalat" w:eastAsia="MS Gothic" w:hAnsi="GHEA Grapalat" w:cs="MS Gothic"/>
          <w:b/>
          <w:bCs/>
          <w:shd w:val="clear" w:color="auto" w:fill="FFFFFF"/>
        </w:rPr>
        <w:t xml:space="preserve"> </w:t>
      </w:r>
      <w:r w:rsidRPr="00F44F29">
        <w:rPr>
          <w:rFonts w:ascii="GHEA Grapalat" w:eastAsia="MS Gothic" w:hAnsi="GHEA Grapalat" w:cs="MS Gothic"/>
          <w:shd w:val="clear" w:color="auto" w:fill="FFFFFF"/>
        </w:rPr>
        <w:t>20</w:t>
      </w:r>
      <w:r>
        <w:rPr>
          <w:rFonts w:ascii="GHEA Grapalat" w:eastAsia="MS Gothic" w:hAnsi="GHEA Grapalat" w:cs="MS Gothic"/>
          <w:shd w:val="clear" w:color="auto" w:fill="FFFFFF"/>
          <w:lang w:val="hy-AM"/>
        </w:rPr>
        <w:t>26</w:t>
      </w:r>
      <w:r w:rsidRPr="00F44F29">
        <w:rPr>
          <w:rFonts w:ascii="GHEA Grapalat" w:eastAsia="MS Gothic" w:hAnsi="GHEA Grapalat" w:cs="MS Gothic"/>
          <w:shd w:val="clear" w:color="auto" w:fill="FFFFFF"/>
        </w:rPr>
        <w:t xml:space="preserve"> </w:t>
      </w:r>
      <w:proofErr w:type="spellStart"/>
      <w:r w:rsidRPr="00F44F29">
        <w:rPr>
          <w:rFonts w:ascii="GHEA Grapalat" w:eastAsia="MS Gothic" w:hAnsi="GHEA Grapalat" w:cs="MS Gothic"/>
          <w:shd w:val="clear" w:color="auto" w:fill="FFFFFF"/>
        </w:rPr>
        <w:t>թվականի</w:t>
      </w:r>
      <w:proofErr w:type="spellEnd"/>
      <w:r w:rsidRPr="00F44F29">
        <w:rPr>
          <w:rFonts w:ascii="GHEA Grapalat" w:eastAsia="MS Gothic" w:hAnsi="GHEA Grapalat" w:cs="MS Gothic"/>
          <w:shd w:val="clear" w:color="auto" w:fill="FFFFFF"/>
        </w:rPr>
        <w:t xml:space="preserve"> </w:t>
      </w:r>
      <w:r>
        <w:rPr>
          <w:rFonts w:ascii="GHEA Grapalat" w:eastAsia="MS Gothic" w:hAnsi="GHEA Grapalat" w:cs="MS Gothic"/>
          <w:shd w:val="clear" w:color="auto" w:fill="FFFFFF"/>
          <w:lang w:val="hy-AM"/>
        </w:rPr>
        <w:t>փետրվարի 20</w:t>
      </w:r>
      <w:r w:rsidRPr="00F44F29">
        <w:rPr>
          <w:rFonts w:ascii="GHEA Grapalat" w:eastAsia="MS Gothic" w:hAnsi="GHEA Grapalat" w:cs="MS Gothic"/>
          <w:shd w:val="clear" w:color="auto" w:fill="FFFFFF"/>
        </w:rPr>
        <w:t>-ի ՀՕ-</w:t>
      </w:r>
      <w:r>
        <w:rPr>
          <w:rFonts w:ascii="GHEA Grapalat" w:eastAsia="MS Gothic" w:hAnsi="GHEA Grapalat" w:cs="MS Gothic"/>
          <w:shd w:val="clear" w:color="auto" w:fill="FFFFFF"/>
          <w:lang w:val="hy-AM"/>
        </w:rPr>
        <w:t>12</w:t>
      </w:r>
      <w:r w:rsidRPr="00F44F29">
        <w:rPr>
          <w:rFonts w:ascii="GHEA Grapalat" w:eastAsia="MS Gothic" w:hAnsi="GHEA Grapalat" w:cs="MS Gothic"/>
          <w:shd w:val="clear" w:color="auto" w:fill="FFFFFF"/>
        </w:rPr>
        <w:t xml:space="preserve">-Ն </w:t>
      </w:r>
      <w:proofErr w:type="spellStart"/>
      <w:r w:rsidRPr="00F44F29">
        <w:rPr>
          <w:rFonts w:ascii="GHEA Grapalat" w:eastAsia="MS Gothic" w:hAnsi="GHEA Grapalat" w:cs="MS Gothic"/>
          <w:shd w:val="clear" w:color="auto" w:fill="FFFFFF"/>
        </w:rPr>
        <w:t>օրենքի</w:t>
      </w:r>
      <w:proofErr w:type="spellEnd"/>
      <w:r w:rsidRPr="00F44F29">
        <w:rPr>
          <w:rFonts w:ascii="GHEA Grapalat" w:eastAsia="MS Gothic" w:hAnsi="GHEA Grapalat" w:cs="MS Gothic"/>
          <w:shd w:val="clear" w:color="auto" w:fill="FFFFFF"/>
        </w:rPr>
        <w:t xml:space="preserve"> (</w:t>
      </w:r>
      <w:r w:rsidRPr="00F44F29">
        <w:rPr>
          <w:rFonts w:ascii="GHEA Grapalat" w:eastAsia="MS Gothic" w:hAnsi="GHEA Grapalat" w:cs="MS Gothic"/>
          <w:shd w:val="clear" w:color="auto" w:fill="FFFFFF"/>
          <w:lang w:val="hy-AM"/>
        </w:rPr>
        <w:t>այսուհետ՝ Օրենք</w:t>
      </w:r>
      <w:r w:rsidRPr="00F44F29">
        <w:rPr>
          <w:rFonts w:ascii="GHEA Grapalat" w:eastAsia="MS Gothic" w:hAnsi="GHEA Grapalat" w:cs="MS Gothic"/>
          <w:shd w:val="clear" w:color="auto" w:fill="FFFFFF"/>
        </w:rPr>
        <w:t xml:space="preserve">) </w:t>
      </w:r>
      <w:r>
        <w:rPr>
          <w:rFonts w:ascii="GHEA Grapalat" w:eastAsia="MS Gothic" w:hAnsi="GHEA Grapalat" w:cs="MS Gothic"/>
          <w:shd w:val="clear" w:color="auto" w:fill="FFFFFF"/>
          <w:lang w:val="hy-AM"/>
        </w:rPr>
        <w:t>1-ին հոդվածի 2-րդ մասը</w:t>
      </w:r>
      <w:r>
        <w:rPr>
          <w:rFonts w:ascii="Cambria Math" w:eastAsia="MS Gothic" w:hAnsi="Cambria Math" w:cs="MS Gothic"/>
          <w:shd w:val="clear" w:color="auto" w:fill="FFFFFF"/>
          <w:lang w:val="hy-AM"/>
        </w:rPr>
        <w:t>․</w:t>
      </w:r>
    </w:p>
    <w:p w:rsidR="000E7F58" w:rsidRPr="000E7F58" w:rsidRDefault="000E7F58" w:rsidP="000E7F58">
      <w:pPr>
        <w:spacing w:after="0" w:line="360" w:lineRule="auto"/>
        <w:rPr>
          <w:rFonts w:ascii="GHEA Grapalat" w:eastAsia="MS Gothic" w:hAnsi="GHEA Grapalat" w:cs="MS Gothic"/>
          <w:shd w:val="clear" w:color="auto" w:fill="FFFFFF"/>
          <w:lang w:val="hy-AM"/>
        </w:rPr>
      </w:pPr>
      <w:r>
        <w:rPr>
          <w:rFonts w:ascii="Cambria Math" w:eastAsia="MS Gothic" w:hAnsi="Cambria Math" w:cs="MS Gothic"/>
          <w:shd w:val="clear" w:color="auto" w:fill="FFFFFF"/>
          <w:lang w:val="hy-AM"/>
        </w:rPr>
        <w:tab/>
      </w:r>
      <w:r w:rsidRPr="000E7F58">
        <w:rPr>
          <w:rFonts w:ascii="GHEA Grapalat" w:eastAsia="MS Gothic" w:hAnsi="GHEA Grapalat" w:cs="MS Gothic"/>
          <w:shd w:val="clear" w:color="auto" w:fill="FFFFFF"/>
          <w:lang w:val="hy-AM"/>
        </w:rPr>
        <w:t xml:space="preserve"> </w:t>
      </w:r>
      <w:r w:rsidRPr="000E7F58">
        <w:rPr>
          <w:rFonts w:ascii="GHEA Grapalat" w:hAnsi="GHEA Grapalat"/>
          <w:b/>
          <w:bCs/>
          <w:shd w:val="clear" w:color="auto" w:fill="FFFFFF"/>
          <w:lang w:val="hy-AM"/>
        </w:rPr>
        <w:t xml:space="preserve">Հոդված </w:t>
      </w:r>
      <w:r>
        <w:rPr>
          <w:rFonts w:ascii="GHEA Grapalat" w:hAnsi="GHEA Grapalat"/>
          <w:b/>
          <w:bCs/>
          <w:shd w:val="clear" w:color="auto" w:fill="FFFFFF"/>
          <w:lang w:val="hy-AM"/>
        </w:rPr>
        <w:t>2</w:t>
      </w:r>
      <w:r w:rsidRPr="000E7F58">
        <w:rPr>
          <w:rFonts w:ascii="Cambria Math" w:eastAsia="MS Mincho" w:hAnsi="Cambria Math" w:cs="Cambria Math"/>
          <w:b/>
          <w:bCs/>
          <w:shd w:val="clear" w:color="auto" w:fill="FFFFFF"/>
          <w:lang w:val="hy-AM"/>
        </w:rPr>
        <w:t>․</w:t>
      </w:r>
      <w:r w:rsidRPr="000E7F58">
        <w:rPr>
          <w:rFonts w:ascii="GHEA Grapalat" w:eastAsia="MS Gothic" w:hAnsi="GHEA Grapalat" w:cs="MS Gothic"/>
          <w:bCs/>
          <w:shd w:val="clear" w:color="auto" w:fill="FFFFFF"/>
          <w:lang w:val="hy-AM"/>
        </w:rPr>
        <w:t xml:space="preserve"> </w:t>
      </w:r>
      <w:r w:rsidRPr="000E7F58">
        <w:rPr>
          <w:rFonts w:ascii="GHEA Grapalat" w:eastAsia="MS Gothic" w:hAnsi="GHEA Grapalat" w:cs="MS Gothic"/>
          <w:bCs/>
          <w:shd w:val="clear" w:color="auto" w:fill="FFFFFF"/>
          <w:lang w:val="hy-AM"/>
        </w:rPr>
        <w:t>Ուժը կորցրած ճանաչել</w:t>
      </w:r>
      <w:r>
        <w:rPr>
          <w:rFonts w:ascii="GHEA Grapalat" w:eastAsia="MS Gothic" w:hAnsi="GHEA Grapalat" w:cs="MS Gothic"/>
          <w:bCs/>
          <w:shd w:val="clear" w:color="auto" w:fill="FFFFFF"/>
          <w:lang w:val="hy-AM"/>
        </w:rPr>
        <w:t xml:space="preserve"> Օրենքի 4-րդ հոդվածի 1-ին մասի 1-ին կետի </w:t>
      </w:r>
      <w:r w:rsidRPr="000E7F58">
        <w:rPr>
          <w:rFonts w:ascii="GHEA Grapalat" w:eastAsia="MS Gothic" w:hAnsi="GHEA Grapalat" w:cs="MS Gothic"/>
          <w:shd w:val="clear" w:color="auto" w:fill="FFFFFF"/>
          <w:lang w:val="hy-AM"/>
        </w:rPr>
        <w:t>«</w:t>
      </w:r>
      <w:r w:rsidRPr="000E7F58">
        <w:rPr>
          <w:rFonts w:ascii="GHEA Grapalat" w:hAnsi="GHEA Grapalat" w:cs="Arial"/>
          <w:color w:val="333333"/>
          <w:shd w:val="clear" w:color="auto" w:fill="FFFFFF"/>
          <w:lang w:val="hy-AM"/>
        </w:rPr>
        <w:t>ներառյալ՝ փաստաթղթեր տալու</w:t>
      </w:r>
      <w:r w:rsidRPr="000E7F58">
        <w:rPr>
          <w:rFonts w:ascii="GHEA Grapalat" w:eastAsia="MS Gothic" w:hAnsi="GHEA Grapalat" w:cs="MS Gothic"/>
          <w:shd w:val="clear" w:color="auto" w:fill="FFFFFF"/>
          <w:lang w:val="hy-AM"/>
        </w:rPr>
        <w:t>»</w:t>
      </w:r>
      <w:r>
        <w:rPr>
          <w:rFonts w:ascii="GHEA Grapalat" w:eastAsia="MS Gothic" w:hAnsi="GHEA Grapalat" w:cs="MS Gothic"/>
          <w:shd w:val="clear" w:color="auto" w:fill="FFFFFF"/>
          <w:lang w:val="hy-AM"/>
        </w:rPr>
        <w:t xml:space="preserve"> բառերը։</w:t>
      </w:r>
    </w:p>
    <w:p w:rsidR="000E7F58" w:rsidRPr="000E7F58" w:rsidRDefault="000E7F58" w:rsidP="000E7F58">
      <w:pPr>
        <w:spacing w:after="0" w:line="360" w:lineRule="auto"/>
        <w:ind w:firstLine="720"/>
        <w:rPr>
          <w:rFonts w:ascii="GHEA Grapalat" w:eastAsia="MS Mincho" w:hAnsi="GHEA Grapalat" w:cs="MS Mincho"/>
          <w:shd w:val="clear" w:color="auto" w:fill="FFFFFF"/>
          <w:lang w:val="hy-AM"/>
        </w:rPr>
      </w:pPr>
      <w:r w:rsidRPr="00F44F29">
        <w:rPr>
          <w:rFonts w:ascii="GHEA Grapalat" w:eastAsia="MS Mincho" w:hAnsi="GHEA Grapalat" w:cs="MS Mincho"/>
          <w:b/>
          <w:bCs/>
          <w:shd w:val="clear" w:color="auto" w:fill="FFFFFF"/>
          <w:lang w:val="hy-AM"/>
        </w:rPr>
        <w:t>Հոդված 3</w:t>
      </w:r>
      <w:r w:rsidRPr="00F44F29">
        <w:rPr>
          <w:rFonts w:ascii="Cambria Math" w:eastAsia="MS Mincho" w:hAnsi="Cambria Math" w:cs="Cambria Math"/>
          <w:b/>
          <w:bCs/>
          <w:shd w:val="clear" w:color="auto" w:fill="FFFFFF"/>
          <w:lang w:val="hy-AM"/>
        </w:rPr>
        <w:t>․</w:t>
      </w:r>
      <w:r w:rsidRPr="00F44F29">
        <w:rPr>
          <w:rFonts w:ascii="GHEA Grapalat" w:eastAsia="MS Mincho" w:hAnsi="GHEA Grapalat" w:cs="MS Mincho"/>
          <w:b/>
          <w:bCs/>
          <w:shd w:val="clear" w:color="auto" w:fill="FFFFFF"/>
          <w:lang w:val="hy-AM"/>
        </w:rPr>
        <w:t xml:space="preserve"> </w:t>
      </w:r>
      <w:r w:rsidRPr="000E7F58">
        <w:rPr>
          <w:rStyle w:val="cf01"/>
          <w:rFonts w:ascii="GHEA Grapalat" w:eastAsiaTheme="majorEastAsia" w:hAnsi="GHEA Grapalat" w:cs="Sylfaen"/>
          <w:sz w:val="24"/>
          <w:szCs w:val="24"/>
          <w:lang w:val="hy-AM"/>
        </w:rPr>
        <w:t>Սույն</w:t>
      </w:r>
      <w:r w:rsidRPr="000E7F58">
        <w:rPr>
          <w:rStyle w:val="cf01"/>
          <w:rFonts w:ascii="GHEA Grapalat" w:eastAsiaTheme="majorEastAsia" w:hAnsi="GHEA Grapalat"/>
          <w:sz w:val="24"/>
          <w:szCs w:val="24"/>
          <w:lang w:val="hy-AM"/>
        </w:rPr>
        <w:t xml:space="preserve"> </w:t>
      </w:r>
      <w:r w:rsidRPr="000E7F58">
        <w:rPr>
          <w:rStyle w:val="cf01"/>
          <w:rFonts w:ascii="GHEA Grapalat" w:eastAsiaTheme="majorEastAsia" w:hAnsi="GHEA Grapalat" w:cs="Sylfaen"/>
          <w:sz w:val="24"/>
          <w:szCs w:val="24"/>
          <w:lang w:val="hy-AM"/>
        </w:rPr>
        <w:t>օրենքն</w:t>
      </w:r>
      <w:r w:rsidRPr="000E7F58">
        <w:rPr>
          <w:rStyle w:val="cf01"/>
          <w:rFonts w:ascii="GHEA Grapalat" w:eastAsiaTheme="majorEastAsia" w:hAnsi="GHEA Grapalat"/>
          <w:sz w:val="24"/>
          <w:szCs w:val="24"/>
          <w:lang w:val="hy-AM"/>
        </w:rPr>
        <w:t xml:space="preserve"> </w:t>
      </w:r>
      <w:r w:rsidRPr="000E7F58">
        <w:rPr>
          <w:rStyle w:val="cf01"/>
          <w:rFonts w:ascii="GHEA Grapalat" w:eastAsiaTheme="majorEastAsia" w:hAnsi="GHEA Grapalat" w:cs="Sylfaen"/>
          <w:sz w:val="24"/>
          <w:szCs w:val="24"/>
          <w:lang w:val="hy-AM"/>
        </w:rPr>
        <w:t>ուժի</w:t>
      </w:r>
      <w:r w:rsidRPr="000E7F58">
        <w:rPr>
          <w:rStyle w:val="cf01"/>
          <w:rFonts w:ascii="GHEA Grapalat" w:eastAsiaTheme="majorEastAsia" w:hAnsi="GHEA Grapalat"/>
          <w:sz w:val="24"/>
          <w:szCs w:val="24"/>
          <w:lang w:val="hy-AM"/>
        </w:rPr>
        <w:t xml:space="preserve"> </w:t>
      </w:r>
      <w:r w:rsidRPr="000E7F58">
        <w:rPr>
          <w:rStyle w:val="cf01"/>
          <w:rFonts w:ascii="GHEA Grapalat" w:eastAsiaTheme="majorEastAsia" w:hAnsi="GHEA Grapalat" w:cs="Sylfaen"/>
          <w:sz w:val="24"/>
          <w:szCs w:val="24"/>
          <w:lang w:val="hy-AM"/>
        </w:rPr>
        <w:t>մեջ</w:t>
      </w:r>
      <w:r w:rsidRPr="000E7F58">
        <w:rPr>
          <w:rStyle w:val="cf01"/>
          <w:rFonts w:ascii="GHEA Grapalat" w:eastAsiaTheme="majorEastAsia" w:hAnsi="GHEA Grapalat"/>
          <w:sz w:val="24"/>
          <w:szCs w:val="24"/>
          <w:lang w:val="hy-AM"/>
        </w:rPr>
        <w:t xml:space="preserve"> </w:t>
      </w:r>
      <w:r w:rsidRPr="000E7F58">
        <w:rPr>
          <w:rStyle w:val="cf01"/>
          <w:rFonts w:ascii="GHEA Grapalat" w:eastAsiaTheme="majorEastAsia" w:hAnsi="GHEA Grapalat" w:cs="Sylfaen"/>
          <w:sz w:val="24"/>
          <w:szCs w:val="24"/>
          <w:lang w:val="hy-AM"/>
        </w:rPr>
        <w:t>է</w:t>
      </w:r>
      <w:r w:rsidRPr="000E7F58">
        <w:rPr>
          <w:rStyle w:val="cf01"/>
          <w:rFonts w:ascii="GHEA Grapalat" w:eastAsiaTheme="majorEastAsia" w:hAnsi="GHEA Grapalat"/>
          <w:sz w:val="24"/>
          <w:szCs w:val="24"/>
          <w:lang w:val="hy-AM"/>
        </w:rPr>
        <w:t xml:space="preserve"> </w:t>
      </w:r>
      <w:r w:rsidRPr="000E7F58">
        <w:rPr>
          <w:rStyle w:val="cf01"/>
          <w:rFonts w:ascii="GHEA Grapalat" w:eastAsiaTheme="majorEastAsia" w:hAnsi="GHEA Grapalat" w:cs="Sylfaen"/>
          <w:sz w:val="24"/>
          <w:szCs w:val="24"/>
          <w:lang w:val="hy-AM"/>
        </w:rPr>
        <w:t>մտնում</w:t>
      </w:r>
      <w:r w:rsidRPr="000E7F58">
        <w:rPr>
          <w:rStyle w:val="cf01"/>
          <w:rFonts w:ascii="GHEA Grapalat" w:eastAsiaTheme="majorEastAsia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Pr="000E7F58">
        <w:rPr>
          <w:rStyle w:val="cf01"/>
          <w:rFonts w:ascii="GHEA Grapalat" w:eastAsiaTheme="majorEastAsia" w:hAnsi="GHEA Grapalat" w:cs="Sylfaen"/>
          <w:sz w:val="24"/>
          <w:szCs w:val="24"/>
          <w:lang w:val="hy-AM"/>
        </w:rPr>
        <w:t>2026 թվականի հոկտեմբերի 1-ից։</w:t>
      </w:r>
    </w:p>
    <w:p w:rsidR="000E7F58" w:rsidRPr="00F44F29" w:rsidRDefault="000E7F58" w:rsidP="000E7F58">
      <w:pPr>
        <w:spacing w:after="0" w:line="360" w:lineRule="auto"/>
        <w:rPr>
          <w:rFonts w:ascii="GHEA Grapalat" w:eastAsia="MS Mincho" w:hAnsi="GHEA Grapalat" w:cs="MS Mincho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39"/>
      </w:tblGrid>
      <w:tr w:rsidR="000E7F58" w:rsidRPr="00F44F29" w:rsidTr="006A25FE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7F58" w:rsidRPr="00F44F29" w:rsidRDefault="000E7F58" w:rsidP="006A25FE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proofErr w:type="spellStart"/>
            <w:r w:rsidRPr="00F44F29">
              <w:rPr>
                <w:rFonts w:ascii="GHEA Grapalat" w:eastAsia="Times New Roman" w:hAnsi="GHEA Grapalat"/>
                <w:b/>
                <w:bCs/>
                <w:kern w:val="0"/>
                <w14:ligatures w14:val="none"/>
              </w:rPr>
              <w:t>Հանրապետության</w:t>
            </w:r>
            <w:proofErr w:type="spellEnd"/>
            <w:r w:rsidRPr="00F44F29">
              <w:rPr>
                <w:rFonts w:ascii="GHEA Grapalat" w:eastAsia="Times New Roman" w:hAnsi="GHEA Grapalat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b/>
                <w:bCs/>
                <w:kern w:val="0"/>
                <w14:ligatures w14:val="none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E7F58" w:rsidRPr="00F44F29" w:rsidRDefault="000E7F58" w:rsidP="006A25FE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r>
              <w:rPr>
                <w:rFonts w:ascii="GHEA Grapalat" w:eastAsia="Times New Roman" w:hAnsi="GHEA Grapalat"/>
                <w:b/>
                <w:bCs/>
                <w:kern w:val="0"/>
                <w:lang w:val="hy-AM"/>
                <w14:ligatures w14:val="none"/>
              </w:rPr>
              <w:t xml:space="preserve">                             </w:t>
            </w:r>
            <w:r w:rsidRPr="00F44F29">
              <w:rPr>
                <w:rFonts w:ascii="GHEA Grapalat" w:eastAsia="Times New Roman" w:hAnsi="GHEA Grapalat"/>
                <w:b/>
                <w:bCs/>
                <w:kern w:val="0"/>
                <w14:ligatures w14:val="none"/>
              </w:rPr>
              <w:t xml:space="preserve">Վ. </w:t>
            </w:r>
            <w:proofErr w:type="spellStart"/>
            <w:r w:rsidRPr="00F44F29">
              <w:rPr>
                <w:rFonts w:ascii="GHEA Grapalat" w:eastAsia="Times New Roman" w:hAnsi="GHEA Grapalat"/>
                <w:b/>
                <w:bCs/>
                <w:kern w:val="0"/>
                <w14:ligatures w14:val="none"/>
              </w:rPr>
              <w:t>Խաչատուրյան</w:t>
            </w:r>
            <w:proofErr w:type="spellEnd"/>
          </w:p>
        </w:tc>
      </w:tr>
      <w:tr w:rsidR="000E7F58" w:rsidRPr="00F44F29" w:rsidTr="006A25FE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7F58" w:rsidRPr="00F44F29" w:rsidRDefault="000E7F58" w:rsidP="006A25FE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r w:rsidRPr="00F44F29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:rsidR="000E7F58" w:rsidRPr="00F44F29" w:rsidRDefault="000E7F58" w:rsidP="006A25FE">
            <w:pPr>
              <w:spacing w:after="0" w:line="360" w:lineRule="auto"/>
              <w:rPr>
                <w:rFonts w:ascii="GHEA Grapalat" w:eastAsia="MS Gothic" w:hAnsi="GHEA Grapalat" w:cs="MS Gothic"/>
                <w:kern w:val="0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2026 թ. </w:t>
            </w:r>
            <w:r w:rsidRPr="00F44F29">
              <w:rPr>
                <w:rFonts w:ascii="Cambria Math" w:eastAsia="MS Mincho" w:hAnsi="Cambria Math" w:cs="Cambria Math"/>
                <w:kern w:val="0"/>
                <w14:ligatures w14:val="none"/>
              </w:rPr>
              <w:t>․․․</w:t>
            </w: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ի </w:t>
            </w:r>
            <w:r w:rsidRPr="00F44F29">
              <w:rPr>
                <w:rFonts w:ascii="Cambria Math" w:eastAsia="MS Mincho" w:hAnsi="Cambria Math" w:cs="Cambria Math"/>
                <w:kern w:val="0"/>
                <w14:ligatures w14:val="none"/>
              </w:rPr>
              <w:t>․․․</w:t>
            </w:r>
          </w:p>
          <w:p w:rsidR="000E7F58" w:rsidRPr="00F44F29" w:rsidRDefault="000E7F58" w:rsidP="006A25FE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Երևան</w:t>
            </w:r>
            <w:proofErr w:type="spellEnd"/>
          </w:p>
          <w:p w:rsidR="000E7F58" w:rsidRPr="00F44F29" w:rsidRDefault="000E7F58" w:rsidP="006A25FE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ՀՕ-</w:t>
            </w:r>
            <w:r w:rsidRPr="00F44F29">
              <w:rPr>
                <w:rFonts w:ascii="Cambria Math" w:eastAsia="MS Mincho" w:hAnsi="Cambria Math" w:cs="Cambria Math"/>
                <w:kern w:val="0"/>
                <w14:ligatures w14:val="none"/>
              </w:rPr>
              <w:t>․․․</w:t>
            </w: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-Ն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E7F58" w:rsidRPr="00F44F29" w:rsidRDefault="000E7F58" w:rsidP="006A25FE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</w:p>
        </w:tc>
      </w:tr>
    </w:tbl>
    <w:p w:rsidR="0050537A" w:rsidRPr="000E7F58" w:rsidRDefault="0050537A"/>
    <w:sectPr w:rsidR="0050537A" w:rsidRPr="000E7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BD"/>
    <w:rsid w:val="000E7F58"/>
    <w:rsid w:val="0050537A"/>
    <w:rsid w:val="00B4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F4540-4315-48EF-BA84-4046F948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F58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7F58"/>
    <w:rPr>
      <w:b/>
      <w:bCs/>
    </w:rPr>
  </w:style>
  <w:style w:type="character" w:customStyle="1" w:styleId="cf01">
    <w:name w:val="cf01"/>
    <w:basedOn w:val="DefaultParagraphFont"/>
    <w:rsid w:val="000E7F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DELL101</dc:creator>
  <cp:keywords>https://mul2-mia.gov.am/tasks/5799800/oneclick?token=98851632e371837958836153ae8aa2ef</cp:keywords>
  <dc:description/>
  <cp:lastModifiedBy>DELL101</cp:lastModifiedBy>
  <cp:revision>3</cp:revision>
  <dcterms:created xsi:type="dcterms:W3CDTF">2026-02-26T11:41:00Z</dcterms:created>
  <dcterms:modified xsi:type="dcterms:W3CDTF">2026-02-26T11:51:00Z</dcterms:modified>
</cp:coreProperties>
</file>