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40F02" w14:textId="6DBBF3FB" w:rsidR="005E2EB1" w:rsidRPr="005E2EB1" w:rsidRDefault="005E2EB1" w:rsidP="005E2EB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bCs/>
          <w:color w:val="333333"/>
          <w:kern w:val="0"/>
          <w:u w:val="single"/>
          <w14:ligatures w14:val="none"/>
        </w:rPr>
      </w:pPr>
      <w:r w:rsidRPr="005E2EB1">
        <w:rPr>
          <w:rFonts w:ascii="GHEA Grapalat" w:eastAsia="Times New Roman" w:hAnsi="GHEA Grapalat" w:cs="Arial"/>
          <w:bCs/>
          <w:color w:val="333333"/>
          <w:kern w:val="0"/>
          <w:u w:val="single"/>
          <w14:ligatures w14:val="none"/>
        </w:rPr>
        <w:t>ՆԱԽԱԳԻԾ</w:t>
      </w:r>
    </w:p>
    <w:p w14:paraId="52C6F08D" w14:textId="77777777" w:rsidR="005E2EB1" w:rsidRPr="005E2EB1" w:rsidRDefault="005E2EB1" w:rsidP="007A36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Cs/>
          <w:color w:val="333333"/>
          <w:kern w:val="0"/>
          <w:u w:val="single"/>
          <w:lang w:val="en-US"/>
          <w14:ligatures w14:val="none"/>
        </w:rPr>
      </w:pPr>
    </w:p>
    <w:p w14:paraId="2CF976D3" w14:textId="4B107E37" w:rsidR="007A360B" w:rsidRPr="005E2EB1" w:rsidRDefault="007A360B" w:rsidP="007A36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</w:pPr>
      <w:r w:rsidRPr="005E2EB1">
        <w:rPr>
          <w:rFonts w:ascii="GHEA Grapalat" w:eastAsia="Times New Roman" w:hAnsi="GHEA Grapalat" w:cs="Arial"/>
          <w:b/>
          <w:bCs/>
          <w:color w:val="333333"/>
          <w:kern w:val="0"/>
          <w:lang w:val="en-US"/>
          <w14:ligatures w14:val="none"/>
        </w:rPr>
        <w:t>ՀԱՅԱՍՏԱՆԻ ՀԱՆՐԱՊԵՏՈՒԹՅԱՆ</w:t>
      </w:r>
    </w:p>
    <w:p w14:paraId="79504A80" w14:textId="77777777" w:rsidR="007A360B" w:rsidRPr="005E2EB1" w:rsidRDefault="007A360B" w:rsidP="007A360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</w:pPr>
      <w:r w:rsidRPr="005E2EB1">
        <w:rPr>
          <w:rFonts w:ascii="Calibri" w:eastAsia="Times New Roman" w:hAnsi="Calibri" w:cs="Calibri"/>
          <w:color w:val="333333"/>
          <w:kern w:val="0"/>
          <w:lang w:val="en-US"/>
          <w14:ligatures w14:val="none"/>
        </w:rPr>
        <w:t> </w:t>
      </w:r>
    </w:p>
    <w:p w14:paraId="18470624" w14:textId="77777777" w:rsidR="007A360B" w:rsidRPr="005E2EB1" w:rsidRDefault="007A360B" w:rsidP="007A360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</w:pPr>
      <w:r w:rsidRPr="005E2EB1">
        <w:rPr>
          <w:rFonts w:ascii="GHEA Grapalat" w:eastAsia="Times New Roman" w:hAnsi="GHEA Grapalat" w:cs="Arial"/>
          <w:b/>
          <w:bCs/>
          <w:color w:val="333333"/>
          <w:kern w:val="0"/>
          <w:lang w:val="en-US"/>
          <w14:ligatures w14:val="none"/>
        </w:rPr>
        <w:t>Օ Ր Ե Ն Ք Ը</w:t>
      </w:r>
    </w:p>
    <w:p w14:paraId="77C34D72" w14:textId="77777777" w:rsidR="007A360B" w:rsidRPr="000661C7" w:rsidRDefault="007A360B" w:rsidP="007A360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</w:pPr>
      <w:r w:rsidRPr="000661C7">
        <w:rPr>
          <w:rFonts w:ascii="Calibri" w:eastAsia="Times New Roman" w:hAnsi="Calibri" w:cs="Calibri"/>
          <w:color w:val="333333"/>
          <w:kern w:val="0"/>
          <w:lang w:val="en-US"/>
          <w14:ligatures w14:val="none"/>
        </w:rPr>
        <w:t> </w:t>
      </w:r>
    </w:p>
    <w:p w14:paraId="147DD676" w14:textId="77777777" w:rsidR="007A360B" w:rsidRPr="000661C7" w:rsidRDefault="007A360B" w:rsidP="007A360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</w:pPr>
      <w:r w:rsidRPr="000661C7">
        <w:rPr>
          <w:rFonts w:ascii="Calibri" w:eastAsia="Times New Roman" w:hAnsi="Calibri" w:cs="Calibri"/>
          <w:color w:val="333333"/>
          <w:kern w:val="0"/>
          <w:lang w:val="en-US"/>
          <w14:ligatures w14:val="none"/>
        </w:rPr>
        <w:t> </w:t>
      </w:r>
    </w:p>
    <w:p w14:paraId="3A991EC5" w14:textId="7ACF5171" w:rsidR="007A360B" w:rsidRPr="000661C7" w:rsidRDefault="007A360B" w:rsidP="007A360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</w:pPr>
      <w:r w:rsidRPr="000661C7">
        <w:rPr>
          <w:rFonts w:ascii="GHEA Grapalat" w:eastAsia="Times New Roman" w:hAnsi="GHEA Grapalat" w:cs="Arial"/>
          <w:b/>
          <w:bCs/>
          <w:color w:val="333333"/>
          <w:kern w:val="0"/>
          <w:lang w:val="en-US"/>
          <w14:ligatures w14:val="none"/>
        </w:rPr>
        <w:t>«ՊԵՏԱԿԱՆ</w:t>
      </w:r>
      <w:r w:rsidRPr="000661C7">
        <w:rPr>
          <w:rFonts w:ascii="Calibri" w:eastAsia="Times New Roman" w:hAnsi="Calibri" w:cs="Calibri"/>
          <w:b/>
          <w:bCs/>
          <w:color w:val="333333"/>
          <w:kern w:val="0"/>
          <w:lang w:val="en-US"/>
          <w14:ligatures w14:val="none"/>
        </w:rPr>
        <w:t> </w:t>
      </w:r>
      <w:r w:rsidRPr="000661C7">
        <w:rPr>
          <w:rFonts w:ascii="GHEA Grapalat" w:eastAsia="Times New Roman" w:hAnsi="GHEA Grapalat" w:cs="GHEA Grapalat"/>
          <w:b/>
          <w:bCs/>
          <w:color w:val="333333"/>
          <w:kern w:val="0"/>
          <w:lang w:val="en-US"/>
          <w14:ligatures w14:val="none"/>
        </w:rPr>
        <w:t>ՏՈՒՐՔԻ</w:t>
      </w:r>
      <w:r w:rsidRPr="000661C7">
        <w:rPr>
          <w:rFonts w:ascii="Calibri" w:eastAsia="Times New Roman" w:hAnsi="Calibri" w:cs="Calibri"/>
          <w:b/>
          <w:bCs/>
          <w:color w:val="333333"/>
          <w:kern w:val="0"/>
          <w:lang w:val="en-US"/>
          <w14:ligatures w14:val="none"/>
        </w:rPr>
        <w:t> </w:t>
      </w:r>
      <w:r w:rsidRPr="000661C7">
        <w:rPr>
          <w:rFonts w:ascii="GHEA Grapalat" w:eastAsia="Times New Roman" w:hAnsi="GHEA Grapalat" w:cs="GHEA Grapalat"/>
          <w:b/>
          <w:bCs/>
          <w:color w:val="333333"/>
          <w:kern w:val="0"/>
          <w:lang w:val="en-US"/>
          <w14:ligatures w14:val="none"/>
        </w:rPr>
        <w:t>ՄԱՍԻՆ»</w:t>
      </w:r>
      <w:r w:rsidRPr="000661C7">
        <w:rPr>
          <w:rFonts w:ascii="Calibri" w:eastAsia="Times New Roman" w:hAnsi="Calibri" w:cs="Calibri"/>
          <w:b/>
          <w:bCs/>
          <w:color w:val="333333"/>
          <w:kern w:val="0"/>
          <w:lang w:val="en-US"/>
          <w14:ligatures w14:val="none"/>
        </w:rPr>
        <w:t> </w:t>
      </w:r>
      <w:r w:rsidRPr="000661C7">
        <w:rPr>
          <w:rFonts w:ascii="GHEA Grapalat" w:eastAsia="Times New Roman" w:hAnsi="GHEA Grapalat" w:cs="GHEA Grapalat"/>
          <w:b/>
          <w:bCs/>
          <w:color w:val="333333"/>
          <w:kern w:val="0"/>
          <w:lang w:val="en-US"/>
          <w14:ligatures w14:val="none"/>
        </w:rPr>
        <w:t>ՕՐԵՆՔՈՒՄ</w:t>
      </w:r>
      <w:r w:rsidRPr="000661C7">
        <w:rPr>
          <w:rFonts w:ascii="Calibri" w:eastAsia="Times New Roman" w:hAnsi="Calibri" w:cs="Calibri"/>
          <w:b/>
          <w:bCs/>
          <w:color w:val="333333"/>
          <w:kern w:val="0"/>
          <w:lang w:val="en-US"/>
          <w14:ligatures w14:val="none"/>
        </w:rPr>
        <w:t> </w:t>
      </w:r>
      <w:r w:rsidRPr="000661C7">
        <w:rPr>
          <w:rFonts w:ascii="GHEA Grapalat" w:eastAsia="Times New Roman" w:hAnsi="GHEA Grapalat" w:cs="GHEA Grapalat"/>
          <w:b/>
          <w:bCs/>
          <w:color w:val="333333"/>
          <w:kern w:val="0"/>
          <w:lang w:val="en-US"/>
          <w14:ligatures w14:val="none"/>
        </w:rPr>
        <w:t>ԼՐԱՑՈՒՄՆԵՐ</w:t>
      </w:r>
      <w:r w:rsidR="00FA59AE" w:rsidRPr="000661C7">
        <w:rPr>
          <w:rFonts w:ascii="GHEA Grapalat" w:eastAsia="Times New Roman" w:hAnsi="GHEA Grapalat" w:cs="GHEA Grapalat"/>
          <w:b/>
          <w:bCs/>
          <w:color w:val="333333"/>
          <w:kern w:val="0"/>
          <w:lang w:val="en-US"/>
          <w14:ligatures w14:val="none"/>
        </w:rPr>
        <w:t xml:space="preserve"> </w:t>
      </w:r>
      <w:r w:rsidRPr="000661C7">
        <w:rPr>
          <w:rFonts w:ascii="GHEA Grapalat" w:eastAsia="Times New Roman" w:hAnsi="GHEA Grapalat" w:cs="GHEA Grapalat"/>
          <w:b/>
          <w:bCs/>
          <w:color w:val="333333"/>
          <w:kern w:val="0"/>
          <w:lang w:val="en-US"/>
          <w14:ligatures w14:val="none"/>
        </w:rPr>
        <w:t>ԿԱՏԱՐԵԼՈՒ</w:t>
      </w:r>
      <w:r w:rsidRPr="000661C7">
        <w:rPr>
          <w:rFonts w:ascii="Calibri" w:eastAsia="Times New Roman" w:hAnsi="Calibri" w:cs="Calibri"/>
          <w:b/>
          <w:bCs/>
          <w:color w:val="333333"/>
          <w:kern w:val="0"/>
          <w:lang w:val="en-US"/>
          <w14:ligatures w14:val="none"/>
        </w:rPr>
        <w:t> </w:t>
      </w:r>
      <w:r w:rsidRPr="000661C7">
        <w:rPr>
          <w:rFonts w:ascii="GHEA Grapalat" w:eastAsia="Times New Roman" w:hAnsi="GHEA Grapalat" w:cs="GHEA Grapalat"/>
          <w:b/>
          <w:bCs/>
          <w:color w:val="333333"/>
          <w:kern w:val="0"/>
          <w:lang w:val="en-US"/>
          <w14:ligatures w14:val="none"/>
        </w:rPr>
        <w:t>ՄԱՍԻՆ</w:t>
      </w:r>
    </w:p>
    <w:p w14:paraId="1F3E445C" w14:textId="77777777" w:rsidR="007A360B" w:rsidRPr="000661C7" w:rsidRDefault="007A360B" w:rsidP="007A360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</w:pPr>
      <w:r w:rsidRPr="000661C7">
        <w:rPr>
          <w:rFonts w:ascii="Calibri" w:eastAsia="Times New Roman" w:hAnsi="Calibri" w:cs="Calibri"/>
          <w:color w:val="333333"/>
          <w:kern w:val="0"/>
          <w:lang w:val="en-US"/>
          <w14:ligatures w14:val="none"/>
        </w:rPr>
        <w:t> </w:t>
      </w:r>
    </w:p>
    <w:p w14:paraId="7F2973CA" w14:textId="6506331D" w:rsidR="007A360B" w:rsidRDefault="007A360B" w:rsidP="005E2EB1">
      <w:pPr>
        <w:shd w:val="clear" w:color="auto" w:fill="FFFFFF"/>
        <w:spacing w:after="0" w:line="240" w:lineRule="auto"/>
        <w:ind w:firstLine="375"/>
        <w:jc w:val="both"/>
        <w:rPr>
          <w:rFonts w:ascii="MS Mincho" w:eastAsia="MS Mincho" w:hAnsi="MS Mincho" w:cs="MS Mincho"/>
          <w:color w:val="333333"/>
          <w:kern w:val="0"/>
          <w:lang w:val="en-US"/>
          <w14:ligatures w14:val="none"/>
        </w:rPr>
      </w:pPr>
      <w:r w:rsidRPr="000661C7">
        <w:rPr>
          <w:rFonts w:ascii="GHEA Grapalat" w:eastAsia="Times New Roman" w:hAnsi="GHEA Grapalat" w:cs="Arial"/>
          <w:b/>
          <w:bCs/>
          <w:color w:val="333333"/>
          <w:kern w:val="0"/>
          <w:lang w:val="en-US"/>
          <w14:ligatures w14:val="none"/>
        </w:rPr>
        <w:t>Հոդված</w:t>
      </w:r>
      <w:r w:rsidRPr="000661C7">
        <w:rPr>
          <w:rFonts w:ascii="Calibri" w:eastAsia="Times New Roman" w:hAnsi="Calibri" w:cs="Calibri"/>
          <w:b/>
          <w:bCs/>
          <w:color w:val="333333"/>
          <w:kern w:val="0"/>
          <w:lang w:val="en-US"/>
          <w14:ligatures w14:val="none"/>
        </w:rPr>
        <w:t> </w:t>
      </w:r>
      <w:r w:rsidRPr="000661C7">
        <w:rPr>
          <w:rFonts w:ascii="GHEA Grapalat" w:eastAsia="Times New Roman" w:hAnsi="GHEA Grapalat" w:cs="Arial"/>
          <w:b/>
          <w:bCs/>
          <w:color w:val="333333"/>
          <w:kern w:val="0"/>
          <w:lang w:val="en-US"/>
          <w14:ligatures w14:val="none"/>
        </w:rPr>
        <w:t>1.</w:t>
      </w:r>
      <w:r w:rsidRPr="000661C7">
        <w:rPr>
          <w:rFonts w:ascii="Calibri" w:eastAsia="Times New Roman" w:hAnsi="Calibri" w:cs="Calibri"/>
          <w:b/>
          <w:bCs/>
          <w:color w:val="333333"/>
          <w:kern w:val="0"/>
          <w:lang w:val="en-US"/>
          <w14:ligatures w14:val="none"/>
        </w:rPr>
        <w:t> </w:t>
      </w:r>
      <w:r w:rsidRPr="000661C7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 xml:space="preserve">«Պետական տուրքի մասին» 1997 թվականի դեկտեմբերի 27-ի </w:t>
      </w:r>
      <w:r w:rsidR="00942814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>ՀՕ-186 օրենքի (այսուհետ՝ Օրենք)</w:t>
      </w:r>
      <w:r w:rsidR="005E2EB1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 xml:space="preserve"> 16-</w:t>
      </w:r>
      <w:r w:rsidR="005E2EB1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րդ հոդվածի 1-ին մասը լրացնել 43-րդ, 44-րդ, 45-րդ, 46-րդ կետերով՝ </w:t>
      </w:r>
      <w:r w:rsidR="005E2EB1">
        <w:rPr>
          <w:rFonts w:ascii="GHEA Grapalat" w:eastAsia="Times New Roman" w:hAnsi="GHEA Grapalat" w:cs="Arial"/>
          <w:color w:val="333333"/>
          <w:kern w:val="0"/>
          <w:lang w:val="en-US"/>
          <w14:ligatures w14:val="none"/>
        </w:rPr>
        <w:t>հետևյալ բովանդակությամբ</w:t>
      </w:r>
      <w:r w:rsidRPr="000661C7">
        <w:rPr>
          <w:rFonts w:ascii="MS Mincho" w:eastAsia="MS Mincho" w:hAnsi="MS Mincho" w:cs="MS Mincho" w:hint="eastAsia"/>
          <w:color w:val="333333"/>
          <w:kern w:val="0"/>
          <w:lang w:val="en-US"/>
          <w14:ligatures w14:val="none"/>
        </w:rPr>
        <w:t>․</w:t>
      </w:r>
    </w:p>
    <w:p w14:paraId="5348687A" w14:textId="1BDD01FD" w:rsidR="00FA59AE" w:rsidRPr="00FA59AE" w:rsidRDefault="00FA59AE" w:rsidP="005E2EB1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kern w:val="0"/>
          <w:sz w:val="12"/>
          <w:szCs w:val="12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266"/>
      </w:tblGrid>
      <w:tr w:rsidR="00FA59AE" w:rsidRPr="00FA59AE" w14:paraId="2F7C18A5" w14:textId="77777777" w:rsidTr="005E2EB1">
        <w:tc>
          <w:tcPr>
            <w:tcW w:w="6799" w:type="dxa"/>
          </w:tcPr>
          <w:p w14:paraId="18F3C1E6" w14:textId="6F9827D9" w:rsidR="00FA59AE" w:rsidRDefault="00FA59AE" w:rsidP="00FA59AE">
            <w:pPr>
              <w:rPr>
                <w:rFonts w:ascii="GHEA Grapalat" w:eastAsia="Microsoft JhengHei" w:hAnsi="GHEA Grapalat" w:cs="Microsoft JhengHei"/>
              </w:rPr>
            </w:pPr>
            <w: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«</w:t>
            </w:r>
            <w:r w:rsidRPr="00FA59AE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4</w:t>
            </w:r>
            <w: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3</w:t>
            </w:r>
            <w:r w:rsidRPr="00FA59AE">
              <w:rPr>
                <w:rFonts w:ascii="MS Gothic" w:eastAsia="MS Gothic" w:hAnsi="MS Gothic" w:cs="MS Gothic" w:hint="eastAsia"/>
                <w:color w:val="333333"/>
                <w:kern w:val="0"/>
                <w14:ligatures w14:val="none"/>
              </w:rPr>
              <w:t>․</w:t>
            </w:r>
            <w: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Բ</w:t>
            </w:r>
            <w:r w:rsidRPr="00FA59AE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ջջային հեռախոսների</w:t>
            </w:r>
            <w:r w:rsidRPr="000661C7">
              <w:rPr>
                <w:rFonts w:ascii="GHEA Grapalat" w:eastAsia="Microsoft JhengHei" w:hAnsi="GHEA Grapalat" w:cs="Microsoft JhengHei"/>
              </w:rPr>
              <w:t xml:space="preserve"> միջազգային նույնականացուցիչների (IMEI) տվյալների միասնական տեղեկատվական համակարգում </w:t>
            </w:r>
            <w:r>
              <w:rPr>
                <w:rFonts w:ascii="GHEA Grapalat" w:eastAsia="Microsoft JhengHei" w:hAnsi="GHEA Grapalat" w:cs="Microsoft JhengHei"/>
              </w:rPr>
              <w:t>տվյալ</w:t>
            </w:r>
            <w:r w:rsidRPr="00954253">
              <w:rPr>
                <w:rFonts w:ascii="GHEA Grapalat" w:eastAsia="Microsoft JhengHei" w:hAnsi="GHEA Grapalat" w:cs="Microsoft JhengHei"/>
              </w:rPr>
              <w:t xml:space="preserve"> տ</w:t>
            </w:r>
            <w:r>
              <w:rPr>
                <w:rFonts w:ascii="GHEA Grapalat" w:eastAsia="Microsoft JhengHei" w:hAnsi="GHEA Grapalat" w:cs="Microsoft JhengHei"/>
              </w:rPr>
              <w:t>արվա ընթացքում առաջին անգամ ֆիզիկական անձի կողմից ներմուծված բջջային հեռախոսի</w:t>
            </w:r>
            <w:r w:rsidRPr="00954253">
              <w:rPr>
                <w:rFonts w:ascii="GHEA Grapalat" w:eastAsia="Microsoft JhengHei" w:hAnsi="GHEA Grapalat" w:cs="Microsoft JhengHei"/>
              </w:rPr>
              <w:t xml:space="preserve"> համար </w:t>
            </w:r>
            <w:r w:rsidRPr="000661C7">
              <w:rPr>
                <w:rFonts w:ascii="GHEA Grapalat" w:eastAsia="Microsoft JhengHei" w:hAnsi="GHEA Grapalat" w:cs="Microsoft JhengHei"/>
              </w:rPr>
              <w:t>գրանցում</w:t>
            </w:r>
          </w:p>
          <w:p w14:paraId="3CE1CCFB" w14:textId="2DA4739B" w:rsidR="00FA59AE" w:rsidRPr="00FA59AE" w:rsidRDefault="00FA59AE" w:rsidP="00FA59AE">
            <w:pPr>
              <w:rPr>
                <w:rFonts w:ascii="GHEA Grapalat" w:eastAsia="Times New Roman" w:hAnsi="GHEA Grapalat" w:cs="Arial"/>
                <w:color w:val="333333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266" w:type="dxa"/>
          </w:tcPr>
          <w:p w14:paraId="3D81969F" w14:textId="1B5046D7" w:rsidR="00FA59AE" w:rsidRPr="00FA59AE" w:rsidRDefault="00FA59AE" w:rsidP="00FA59AE">
            <w:pP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0661C7">
              <w:rPr>
                <w:rFonts w:ascii="GHEA Grapalat" w:eastAsia="Times New Roman" w:hAnsi="GHEA Grapalat" w:cs="Arial"/>
                <w:color w:val="333333"/>
                <w:kern w:val="0"/>
                <w:lang w:val="en-US"/>
                <w14:ligatures w14:val="none"/>
              </w:rPr>
              <w:t xml:space="preserve">բազային տուրքի </w:t>
            </w:r>
            <w: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երեքապատիկի</w:t>
            </w:r>
            <w:r w:rsidRPr="000661C7">
              <w:rPr>
                <w:rFonts w:ascii="GHEA Grapalat" w:eastAsia="Times New Roman" w:hAnsi="GHEA Grapalat" w:cs="Arial"/>
                <w:color w:val="333333"/>
                <w:kern w:val="0"/>
                <w:lang w:val="en-US"/>
                <w14:ligatures w14:val="none"/>
              </w:rPr>
              <w:t xml:space="preserve"> չափով»։</w:t>
            </w:r>
          </w:p>
        </w:tc>
      </w:tr>
      <w:tr w:rsidR="00FA59AE" w:rsidRPr="00FA59AE" w14:paraId="5ED0613E" w14:textId="77777777" w:rsidTr="005E2EB1">
        <w:tc>
          <w:tcPr>
            <w:tcW w:w="6799" w:type="dxa"/>
          </w:tcPr>
          <w:p w14:paraId="17DF0DC7" w14:textId="6BEB34E1" w:rsidR="00FA59AE" w:rsidRDefault="00FA59AE" w:rsidP="00FA59AE">
            <w:pPr>
              <w:rPr>
                <w:rFonts w:ascii="GHEA Grapalat" w:eastAsia="Microsoft JhengHei" w:hAnsi="GHEA Grapalat" w:cs="Microsoft JhengHei"/>
              </w:rPr>
            </w:pPr>
            <w: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«</w:t>
            </w:r>
            <w:r w:rsidRPr="00FA59AE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4</w:t>
            </w:r>
            <w: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4</w:t>
            </w:r>
            <w:r w:rsidRPr="00FA59AE">
              <w:rPr>
                <w:rFonts w:ascii="MS Gothic" w:eastAsia="MS Gothic" w:hAnsi="MS Gothic" w:cs="MS Gothic" w:hint="eastAsia"/>
                <w:color w:val="333333"/>
                <w:kern w:val="0"/>
                <w14:ligatures w14:val="none"/>
              </w:rPr>
              <w:t>․</w:t>
            </w:r>
            <w:r w:rsidRPr="00FA59AE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Բջջային հեռախոսների</w:t>
            </w:r>
            <w:r w:rsidRPr="000661C7">
              <w:rPr>
                <w:rFonts w:ascii="GHEA Grapalat" w:eastAsia="Microsoft JhengHei" w:hAnsi="GHEA Grapalat" w:cs="Microsoft JhengHei"/>
              </w:rPr>
              <w:t xml:space="preserve"> միջազգային նույնականացուցիչների (IMEI) տվյալների միասնական տեղեկատվական</w:t>
            </w:r>
            <w:r w:rsidR="005E2EB1">
              <w:rPr>
                <w:rFonts w:ascii="GHEA Grapalat" w:eastAsia="Microsoft JhengHei" w:hAnsi="GHEA Grapalat" w:cs="Microsoft JhengHei"/>
              </w:rPr>
              <w:t xml:space="preserve"> համակարգում ֆիզիկական անձի կողմից </w:t>
            </w:r>
            <w:r w:rsidR="00350C76">
              <w:rPr>
                <w:rFonts w:ascii="GHEA Grapalat" w:eastAsia="Microsoft JhengHei" w:hAnsi="GHEA Grapalat" w:cs="Microsoft JhengHei"/>
              </w:rPr>
              <w:t>տվյալ տարվա ընթացքում</w:t>
            </w:r>
            <w:r w:rsidR="00984CAC">
              <w:rPr>
                <w:rFonts w:ascii="GHEA Grapalat" w:eastAsia="Microsoft JhengHei" w:hAnsi="GHEA Grapalat" w:cs="Microsoft JhengHei"/>
              </w:rPr>
              <w:t xml:space="preserve"> </w:t>
            </w:r>
            <w:r w:rsidR="00350C76">
              <w:rPr>
                <w:rFonts w:ascii="GHEA Grapalat" w:eastAsia="Microsoft JhengHei" w:hAnsi="GHEA Grapalat" w:cs="Microsoft JhengHei"/>
              </w:rPr>
              <w:t>եր</w:t>
            </w:r>
            <w:r w:rsidR="002A1B19">
              <w:rPr>
                <w:rFonts w:ascii="GHEA Grapalat" w:eastAsia="Microsoft JhengHei" w:hAnsi="GHEA Grapalat" w:cs="Microsoft JhengHei"/>
              </w:rPr>
              <w:t>կ</w:t>
            </w:r>
            <w:r w:rsidR="00350C76">
              <w:rPr>
                <w:rFonts w:ascii="GHEA Grapalat" w:eastAsia="Microsoft JhengHei" w:hAnsi="GHEA Grapalat" w:cs="Microsoft JhengHei"/>
              </w:rPr>
              <w:t xml:space="preserve">րորդ անգամ ներմուծվող  և </w:t>
            </w:r>
            <w:r w:rsidR="00984CAC">
              <w:rPr>
                <w:rFonts w:ascii="GHEA Grapalat" w:eastAsia="Microsoft JhengHei" w:hAnsi="GHEA Grapalat" w:cs="Microsoft JhengHei"/>
              </w:rPr>
              <w:t xml:space="preserve">ներմուծման օրվան </w:t>
            </w:r>
            <w:r w:rsidR="005E2EB1">
              <w:rPr>
                <w:rFonts w:ascii="GHEA Grapalat" w:eastAsia="Microsoft JhengHei" w:hAnsi="GHEA Grapalat" w:cs="Microsoft JhengHei"/>
              </w:rPr>
              <w:t>նախորդ երկու տար</w:t>
            </w:r>
            <w:r w:rsidR="00350C76">
              <w:rPr>
                <w:rFonts w:ascii="GHEA Grapalat" w:eastAsia="Microsoft JhengHei" w:hAnsi="GHEA Grapalat" w:cs="Microsoft JhengHei"/>
              </w:rPr>
              <w:t>իներին</w:t>
            </w:r>
            <w:r w:rsidR="005E2EB1">
              <w:rPr>
                <w:rFonts w:ascii="GHEA Grapalat" w:eastAsia="Microsoft JhengHei" w:hAnsi="GHEA Grapalat" w:cs="Microsoft JhengHei"/>
              </w:rPr>
              <w:t xml:space="preserve"> արտադրված բջջային հեռախոսի համար գրանցում </w:t>
            </w:r>
          </w:p>
          <w:p w14:paraId="6FE93FB0" w14:textId="77777777" w:rsidR="00FA59AE" w:rsidRDefault="00FA59AE" w:rsidP="00FA59AE">
            <w:pP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</w:p>
        </w:tc>
        <w:tc>
          <w:tcPr>
            <w:tcW w:w="3266" w:type="dxa"/>
          </w:tcPr>
          <w:p w14:paraId="623D2564" w14:textId="632037F3" w:rsidR="00FA59AE" w:rsidRPr="000661C7" w:rsidRDefault="00FA59AE" w:rsidP="00FA59AE">
            <w:pPr>
              <w:rPr>
                <w:rFonts w:ascii="GHEA Grapalat" w:eastAsia="Times New Roman" w:hAnsi="GHEA Grapalat" w:cs="Arial"/>
                <w:color w:val="333333"/>
                <w:kern w:val="0"/>
                <w:lang w:val="en-US"/>
                <w14:ligatures w14:val="none"/>
              </w:rPr>
            </w:pPr>
            <w:r w:rsidRPr="000661C7">
              <w:rPr>
                <w:rFonts w:ascii="GHEA Grapalat" w:eastAsia="Times New Roman" w:hAnsi="GHEA Grapalat" w:cs="Arial"/>
                <w:color w:val="333333"/>
                <w:kern w:val="0"/>
                <w:lang w:val="en-US"/>
                <w14:ligatures w14:val="none"/>
              </w:rPr>
              <w:t xml:space="preserve">բազային տուրքի </w:t>
            </w:r>
            <w:r>
              <w:rPr>
                <w:rFonts w:ascii="GHEA Grapalat" w:eastAsia="Times New Roman" w:hAnsi="GHEA Grapalat" w:cs="Arial"/>
                <w:color w:val="333333"/>
                <w:kern w:val="0"/>
                <w:lang w:val="en-US"/>
                <w14:ligatures w14:val="none"/>
              </w:rPr>
              <w:t>քսանապատիկի</w:t>
            </w:r>
            <w:r w:rsidRPr="000661C7">
              <w:rPr>
                <w:rFonts w:ascii="GHEA Grapalat" w:eastAsia="Times New Roman" w:hAnsi="GHEA Grapalat" w:cs="Arial"/>
                <w:color w:val="333333"/>
                <w:kern w:val="0"/>
                <w:lang w:val="en-US"/>
                <w14:ligatures w14:val="none"/>
              </w:rPr>
              <w:t xml:space="preserve"> չափով»։</w:t>
            </w:r>
          </w:p>
        </w:tc>
      </w:tr>
      <w:tr w:rsidR="00FA59AE" w:rsidRPr="00FA59AE" w14:paraId="6916DA14" w14:textId="77777777" w:rsidTr="005E2EB1">
        <w:tc>
          <w:tcPr>
            <w:tcW w:w="6799" w:type="dxa"/>
          </w:tcPr>
          <w:p w14:paraId="0ABF468F" w14:textId="5306AE6B" w:rsidR="00FA59AE" w:rsidRDefault="00FA59AE" w:rsidP="00FA59AE">
            <w:pPr>
              <w:rPr>
                <w:rFonts w:ascii="GHEA Grapalat" w:eastAsia="Microsoft JhengHei" w:hAnsi="GHEA Grapalat" w:cs="Microsoft JhengHei"/>
              </w:rPr>
            </w:pPr>
            <w: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«</w:t>
            </w:r>
            <w:r w:rsidRPr="00FA59AE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4</w:t>
            </w:r>
            <w: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5</w:t>
            </w:r>
            <w:r w:rsidRPr="00FA59AE">
              <w:rPr>
                <w:rFonts w:ascii="MS Gothic" w:eastAsia="MS Gothic" w:hAnsi="MS Gothic" w:cs="MS Gothic" w:hint="eastAsia"/>
                <w:color w:val="333333"/>
                <w:kern w:val="0"/>
                <w14:ligatures w14:val="none"/>
              </w:rPr>
              <w:t>․</w:t>
            </w:r>
            <w:r w:rsidRPr="00FA59AE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Բջջային հեռախոսների</w:t>
            </w:r>
            <w:r w:rsidRPr="000661C7">
              <w:rPr>
                <w:rFonts w:ascii="GHEA Grapalat" w:eastAsia="Microsoft JhengHei" w:hAnsi="GHEA Grapalat" w:cs="Microsoft JhengHei"/>
              </w:rPr>
              <w:t xml:space="preserve"> միջազգային նույնականացուցիչների (IMEI) տվյալների միասնական տեղեկատվական համակարգում </w:t>
            </w:r>
            <w:r>
              <w:rPr>
                <w:rFonts w:ascii="GHEA Grapalat" w:eastAsia="Microsoft JhengHei" w:hAnsi="GHEA Grapalat" w:cs="Microsoft JhengHei"/>
              </w:rPr>
              <w:t>տվյալ</w:t>
            </w:r>
            <w:r w:rsidRPr="00954253">
              <w:rPr>
                <w:rFonts w:ascii="GHEA Grapalat" w:eastAsia="Microsoft JhengHei" w:hAnsi="GHEA Grapalat" w:cs="Microsoft JhengHei"/>
              </w:rPr>
              <w:t xml:space="preserve"> տ</w:t>
            </w:r>
            <w:r>
              <w:rPr>
                <w:rFonts w:ascii="GHEA Grapalat" w:eastAsia="Microsoft JhengHei" w:hAnsi="GHEA Grapalat" w:cs="Microsoft JhengHei"/>
              </w:rPr>
              <w:t xml:space="preserve">արվա ընթացքում </w:t>
            </w:r>
            <w:r w:rsidR="00984CAC">
              <w:rPr>
                <w:rFonts w:ascii="GHEA Grapalat" w:eastAsia="Microsoft JhengHei" w:hAnsi="GHEA Grapalat" w:cs="Microsoft JhengHei"/>
              </w:rPr>
              <w:t xml:space="preserve"> երկրորդ </w:t>
            </w:r>
            <w:r w:rsidR="00350C76">
              <w:rPr>
                <w:rFonts w:ascii="GHEA Grapalat" w:eastAsia="Microsoft JhengHei" w:hAnsi="GHEA Grapalat" w:cs="Microsoft JhengHei"/>
              </w:rPr>
              <w:t xml:space="preserve">անգամ ներմուծվող և </w:t>
            </w:r>
            <w:r w:rsidR="00984CAC" w:rsidRPr="00984CAC">
              <w:rPr>
                <w:rFonts w:ascii="GHEA Grapalat" w:eastAsia="Microsoft JhengHei" w:hAnsi="GHEA Grapalat" w:cs="Microsoft JhengHei"/>
              </w:rPr>
              <w:t>ներմուծման օրվան նախորդ</w:t>
            </w:r>
            <w:r w:rsidR="00984CAC">
              <w:rPr>
                <w:rFonts w:ascii="GHEA Grapalat" w:eastAsia="Microsoft JhengHei" w:hAnsi="GHEA Grapalat" w:cs="Microsoft JhengHei"/>
              </w:rPr>
              <w:t>ող</w:t>
            </w:r>
            <w:r w:rsidR="00984CAC" w:rsidRPr="00984CAC">
              <w:rPr>
                <w:rFonts w:ascii="GHEA Grapalat" w:eastAsia="Microsoft JhengHei" w:hAnsi="GHEA Grapalat" w:cs="Microsoft JhengHei"/>
              </w:rPr>
              <w:t xml:space="preserve"> երկու տարվա</w:t>
            </w:r>
            <w:r w:rsidR="00984CAC">
              <w:rPr>
                <w:rFonts w:ascii="GHEA Grapalat" w:eastAsia="Microsoft JhengHei" w:hAnsi="GHEA Grapalat" w:cs="Microsoft JhengHei"/>
              </w:rPr>
              <w:t xml:space="preserve">ն գերազանցող ժամկետով </w:t>
            </w:r>
            <w:r w:rsidR="009B4FFB">
              <w:rPr>
                <w:rFonts w:ascii="GHEA Grapalat" w:eastAsia="Microsoft JhengHei" w:hAnsi="GHEA Grapalat" w:cs="Microsoft JhengHei"/>
              </w:rPr>
              <w:t>արտադրության</w:t>
            </w:r>
            <w:r>
              <w:rPr>
                <w:rFonts w:ascii="GHEA Grapalat" w:eastAsia="Microsoft JhengHei" w:hAnsi="GHEA Grapalat" w:cs="Microsoft JhengHei"/>
              </w:rPr>
              <w:t xml:space="preserve"> </w:t>
            </w:r>
            <w:r w:rsidR="005E2EB1">
              <w:rPr>
                <w:rFonts w:ascii="GHEA Grapalat" w:eastAsia="Microsoft JhengHei" w:hAnsi="GHEA Grapalat" w:cs="Microsoft JhengHei"/>
              </w:rPr>
              <w:t>բջջային հեռախոսի</w:t>
            </w:r>
            <w:r w:rsidRPr="00954253">
              <w:rPr>
                <w:rFonts w:ascii="GHEA Grapalat" w:eastAsia="Microsoft JhengHei" w:hAnsi="GHEA Grapalat" w:cs="Microsoft JhengHei"/>
              </w:rPr>
              <w:t xml:space="preserve"> համար </w:t>
            </w:r>
            <w:r w:rsidRPr="000661C7">
              <w:rPr>
                <w:rFonts w:ascii="GHEA Grapalat" w:eastAsia="Microsoft JhengHei" w:hAnsi="GHEA Grapalat" w:cs="Microsoft JhengHei"/>
              </w:rPr>
              <w:t>գրանցում</w:t>
            </w:r>
          </w:p>
          <w:p w14:paraId="4C1D66FE" w14:textId="77777777" w:rsidR="00984CAC" w:rsidRDefault="00984CAC" w:rsidP="00FA59AE">
            <w:pPr>
              <w:rPr>
                <w:rFonts w:ascii="GHEA Grapalat" w:eastAsia="Microsoft JhengHei" w:hAnsi="GHEA Grapalat" w:cs="Microsoft JhengHei"/>
              </w:rPr>
            </w:pPr>
          </w:p>
          <w:p w14:paraId="27B21FE6" w14:textId="0C13B79C" w:rsidR="00984CAC" w:rsidRDefault="00984CAC" w:rsidP="00FA59AE">
            <w:pPr>
              <w:rPr>
                <w:rFonts w:ascii="GHEA Grapalat" w:eastAsia="Microsoft JhengHei" w:hAnsi="GHEA Grapalat" w:cs="Microsoft JhengHei"/>
              </w:rPr>
            </w:pPr>
            <w:r w:rsidRPr="00984CAC">
              <w:rPr>
                <w:rFonts w:ascii="GHEA Grapalat" w:eastAsia="Microsoft JhengHei" w:hAnsi="GHEA Grapalat" w:cs="Microsoft JhengHei"/>
              </w:rPr>
              <w:t>«4</w:t>
            </w:r>
            <w:r>
              <w:rPr>
                <w:rFonts w:ascii="GHEA Grapalat" w:eastAsia="Microsoft JhengHei" w:hAnsi="GHEA Grapalat" w:cs="Microsoft JhengHei"/>
              </w:rPr>
              <w:t>6</w:t>
            </w:r>
            <w:r w:rsidR="00942814">
              <w:rPr>
                <w:rFonts w:ascii="MS Mincho" w:eastAsia="MS Mincho" w:hAnsi="MS Mincho" w:cs="MS Mincho" w:hint="eastAsia"/>
              </w:rPr>
              <w:t xml:space="preserve">. </w:t>
            </w:r>
            <w:r w:rsidRPr="00984CAC">
              <w:rPr>
                <w:rFonts w:ascii="GHEA Grapalat" w:eastAsia="Microsoft JhengHei" w:hAnsi="GHEA Grapalat" w:cs="Microsoft JhengHei"/>
              </w:rPr>
              <w:t xml:space="preserve">Բջջային հեռախոսների միջազգային նույնականացուցիչների (IMEI) տվյալների միասնական տեղեկատվական համակարգում </w:t>
            </w:r>
            <w:r>
              <w:rPr>
                <w:rFonts w:ascii="GHEA Grapalat" w:eastAsia="Microsoft JhengHei" w:hAnsi="GHEA Grapalat" w:cs="Microsoft JhengHei"/>
              </w:rPr>
              <w:t>երեք և ավելի</w:t>
            </w:r>
            <w:r w:rsidRPr="00984CAC">
              <w:rPr>
                <w:rFonts w:ascii="GHEA Grapalat" w:eastAsia="Microsoft JhengHei" w:hAnsi="GHEA Grapalat" w:cs="Microsoft JhengHei"/>
              </w:rPr>
              <w:t xml:space="preserve"> անգամ ներմուծվող բջջային հեռախոսի համար գրանցում</w:t>
            </w:r>
          </w:p>
          <w:p w14:paraId="24F3BFCD" w14:textId="5A625E0F" w:rsidR="00FA59AE" w:rsidRPr="00FA59AE" w:rsidRDefault="00FA59AE" w:rsidP="00FA59AE">
            <w:pPr>
              <w:rPr>
                <w:rFonts w:ascii="GHEA Grapalat" w:eastAsia="Times New Roman" w:hAnsi="GHEA Grapalat" w:cs="Arial"/>
                <w:color w:val="333333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266" w:type="dxa"/>
          </w:tcPr>
          <w:p w14:paraId="1C65DC14" w14:textId="77777777" w:rsidR="00FA59AE" w:rsidRPr="007360BB" w:rsidRDefault="00FA59AE" w:rsidP="00FA59AE">
            <w:pP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7360BB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բազային տուրքի հարյուրապատիկի</w:t>
            </w:r>
          </w:p>
          <w:p w14:paraId="0D8C86A5" w14:textId="77777777" w:rsidR="00FA59AE" w:rsidRPr="007360BB" w:rsidRDefault="00FA59AE" w:rsidP="00FA59AE">
            <w:pP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7360BB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չափով»։</w:t>
            </w:r>
          </w:p>
          <w:p w14:paraId="61CAADAE" w14:textId="77777777" w:rsidR="00984CAC" w:rsidRPr="007360BB" w:rsidRDefault="00984CAC" w:rsidP="00984CAC">
            <w:pPr>
              <w:rPr>
                <w:rFonts w:ascii="GHEA Grapalat" w:eastAsia="Times New Roman" w:hAnsi="GHEA Grapalat" w:cs="Arial"/>
              </w:rPr>
            </w:pPr>
          </w:p>
          <w:p w14:paraId="3EAE5634" w14:textId="77777777" w:rsidR="00984CAC" w:rsidRPr="007360BB" w:rsidRDefault="00984CAC" w:rsidP="00984CAC">
            <w:pPr>
              <w:rPr>
                <w:rFonts w:ascii="GHEA Grapalat" w:eastAsia="Times New Roman" w:hAnsi="GHEA Grapalat" w:cs="Arial"/>
              </w:rPr>
            </w:pPr>
          </w:p>
          <w:p w14:paraId="15E78E0F" w14:textId="77777777" w:rsidR="00984CAC" w:rsidRPr="007360BB" w:rsidRDefault="00984CAC" w:rsidP="00984CAC">
            <w:pP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</w:p>
          <w:p w14:paraId="43C0D4A5" w14:textId="77777777" w:rsidR="00984CAC" w:rsidRPr="007360BB" w:rsidRDefault="00984CAC" w:rsidP="00984CAC">
            <w:pP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</w:p>
          <w:p w14:paraId="4590B0B5" w14:textId="77777777" w:rsidR="00984CAC" w:rsidRPr="007360BB" w:rsidRDefault="00984CAC" w:rsidP="00984CAC">
            <w:pP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</w:p>
          <w:p w14:paraId="5EBEB6CB" w14:textId="77777777" w:rsidR="00984CAC" w:rsidRPr="00984CAC" w:rsidRDefault="00984CAC" w:rsidP="00984CAC">
            <w:pPr>
              <w:rPr>
                <w:rFonts w:ascii="GHEA Grapalat" w:eastAsia="Times New Roman" w:hAnsi="GHEA Grapalat" w:cs="Arial"/>
              </w:rPr>
            </w:pPr>
            <w:r w:rsidRPr="00984CAC">
              <w:rPr>
                <w:rFonts w:ascii="GHEA Grapalat" w:eastAsia="Times New Roman" w:hAnsi="GHEA Grapalat" w:cs="Arial"/>
              </w:rPr>
              <w:t>բազային տուրքի հարյուրապատիկի</w:t>
            </w:r>
          </w:p>
          <w:p w14:paraId="3611EF51" w14:textId="55777DBC" w:rsidR="00984CAC" w:rsidRPr="007360BB" w:rsidRDefault="00984CAC" w:rsidP="00984CAC">
            <w:pPr>
              <w:rPr>
                <w:rFonts w:ascii="GHEA Grapalat" w:eastAsia="Times New Roman" w:hAnsi="GHEA Grapalat" w:cs="Arial"/>
              </w:rPr>
            </w:pPr>
            <w:r w:rsidRPr="00984CAC">
              <w:rPr>
                <w:rFonts w:ascii="GHEA Grapalat" w:eastAsia="Times New Roman" w:hAnsi="GHEA Grapalat" w:cs="Arial"/>
              </w:rPr>
              <w:t>չափով»։</w:t>
            </w:r>
          </w:p>
        </w:tc>
      </w:tr>
      <w:tr w:rsidR="00FA59AE" w:rsidRPr="00FA59AE" w14:paraId="551DE0B6" w14:textId="77777777" w:rsidTr="005E2EB1">
        <w:tc>
          <w:tcPr>
            <w:tcW w:w="6799" w:type="dxa"/>
          </w:tcPr>
          <w:p w14:paraId="5F24BD84" w14:textId="425E0E72" w:rsidR="00FA59AE" w:rsidRDefault="00FA59AE" w:rsidP="00FA59AE">
            <w:pPr>
              <w:rPr>
                <w:rFonts w:ascii="GHEA Grapalat" w:eastAsia="Microsoft JhengHei" w:hAnsi="GHEA Grapalat" w:cs="Microsoft JhengHei"/>
              </w:rPr>
            </w:pPr>
            <w: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«</w:t>
            </w:r>
            <w:r w:rsidRPr="00FA59AE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4</w:t>
            </w:r>
            <w:r w:rsidR="00984CAC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7</w:t>
            </w:r>
            <w:r w:rsidRPr="00FA59AE">
              <w:rPr>
                <w:rFonts w:ascii="MS Gothic" w:eastAsia="MS Gothic" w:hAnsi="MS Gothic" w:cs="MS Gothic" w:hint="eastAsia"/>
                <w:color w:val="333333"/>
                <w:kern w:val="0"/>
                <w14:ligatures w14:val="none"/>
              </w:rPr>
              <w:t>․</w:t>
            </w:r>
            <w:r w:rsidRPr="00FA59AE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Բջջային հեռախոսների</w:t>
            </w:r>
            <w:r w:rsidRPr="000661C7">
              <w:rPr>
                <w:rFonts w:ascii="GHEA Grapalat" w:eastAsia="Microsoft JhengHei" w:hAnsi="GHEA Grapalat" w:cs="Microsoft JhengHei"/>
              </w:rPr>
              <w:t xml:space="preserve"> </w:t>
            </w:r>
            <w:r>
              <w:rPr>
                <w:rFonts w:ascii="GHEA Grapalat" w:eastAsia="Microsoft JhengHei" w:hAnsi="GHEA Grapalat" w:cs="Microsoft JhengHei"/>
              </w:rPr>
              <w:t>ներմուծում և վաճառք</w:t>
            </w:r>
          </w:p>
          <w:p w14:paraId="02915366" w14:textId="7A778722" w:rsidR="00FA59AE" w:rsidRPr="005E2EB1" w:rsidRDefault="00FA59AE" w:rsidP="00FA59AE">
            <w:pPr>
              <w:rPr>
                <w:rFonts w:ascii="GHEA Grapalat" w:eastAsia="Microsoft JhengHei" w:hAnsi="GHEA Grapalat" w:cs="Microsoft JhengHei"/>
              </w:rPr>
            </w:pPr>
            <w:r>
              <w:rPr>
                <w:rFonts w:ascii="GHEA Grapalat" w:eastAsia="Microsoft JhengHei" w:hAnsi="GHEA Grapalat" w:cs="Microsoft JhengHei"/>
              </w:rPr>
              <w:t xml:space="preserve">իրականացնող իրավաբանական անձանց </w:t>
            </w:r>
            <w:r w:rsidR="005E2EB1">
              <w:rPr>
                <w:rFonts w:ascii="GHEA Grapalat" w:eastAsia="Microsoft JhengHei" w:hAnsi="GHEA Grapalat" w:cs="Microsoft JhengHei"/>
              </w:rPr>
              <w:t xml:space="preserve"> և անհատ ձեռնարկատերերի </w:t>
            </w:r>
            <w:r>
              <w:rPr>
                <w:rFonts w:ascii="GHEA Grapalat" w:eastAsia="Microsoft JhengHei" w:hAnsi="GHEA Grapalat" w:cs="Microsoft JhengHei"/>
              </w:rPr>
              <w:t>կողմից</w:t>
            </w:r>
            <w:r w:rsidR="005E2EB1">
              <w:rPr>
                <w:rFonts w:ascii="GHEA Grapalat" w:eastAsia="Microsoft JhengHei" w:hAnsi="GHEA Grapalat" w:cs="Microsoft JhengHei"/>
              </w:rPr>
              <w:t xml:space="preserve"> </w:t>
            </w:r>
            <w:r w:rsidRPr="000661C7">
              <w:rPr>
                <w:rFonts w:ascii="GHEA Grapalat" w:eastAsia="Microsoft JhengHei" w:hAnsi="GHEA Grapalat" w:cs="Microsoft JhengHei"/>
              </w:rPr>
              <w:t>միջազգային նույնականացուցիչների (IMEI) տվյալների միասնական տեղեկատվական համակարգում գրանցում</w:t>
            </w:r>
          </w:p>
        </w:tc>
        <w:tc>
          <w:tcPr>
            <w:tcW w:w="3266" w:type="dxa"/>
          </w:tcPr>
          <w:p w14:paraId="4D586E3A" w14:textId="77777777" w:rsidR="00FA59AE" w:rsidRDefault="00FA59AE" w:rsidP="00FA59AE">
            <w:pPr>
              <w:rPr>
                <w:rFonts w:ascii="GHEA Grapalat" w:eastAsia="Times New Roman" w:hAnsi="GHEA Grapalat" w:cs="Arial"/>
                <w:color w:val="333333"/>
                <w:kern w:val="0"/>
                <w:lang w:val="en-US"/>
                <w14:ligatures w14:val="none"/>
              </w:rPr>
            </w:pPr>
            <w:r w:rsidRPr="000661C7">
              <w:rPr>
                <w:rFonts w:ascii="GHEA Grapalat" w:eastAsia="Times New Roman" w:hAnsi="GHEA Grapalat" w:cs="Arial"/>
                <w:color w:val="333333"/>
                <w:kern w:val="0"/>
                <w:lang w:val="en-US"/>
                <w14:ligatures w14:val="none"/>
              </w:rPr>
              <w:t xml:space="preserve">բազային տուրքի </w:t>
            </w:r>
            <w: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երեք</w:t>
            </w:r>
            <w:r>
              <w:rPr>
                <w:rFonts w:ascii="GHEA Grapalat" w:eastAsia="Times New Roman" w:hAnsi="GHEA Grapalat" w:cs="Arial"/>
                <w:color w:val="333333"/>
                <w:kern w:val="0"/>
                <w:lang w:val="en-US"/>
                <w14:ligatures w14:val="none"/>
              </w:rPr>
              <w:t>ապատիկի</w:t>
            </w:r>
          </w:p>
          <w:p w14:paraId="1C39166C" w14:textId="54899510" w:rsidR="00FA59AE" w:rsidRPr="00FA59AE" w:rsidRDefault="00FA59AE" w:rsidP="00FA59AE">
            <w:pP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0661C7">
              <w:rPr>
                <w:rFonts w:ascii="GHEA Grapalat" w:eastAsia="Times New Roman" w:hAnsi="GHEA Grapalat" w:cs="Arial"/>
                <w:color w:val="333333"/>
                <w:kern w:val="0"/>
                <w:lang w:val="en-US"/>
                <w14:ligatures w14:val="none"/>
              </w:rPr>
              <w:t>չափով»։</w:t>
            </w:r>
          </w:p>
        </w:tc>
      </w:tr>
    </w:tbl>
    <w:p w14:paraId="08A20F72" w14:textId="77777777" w:rsidR="00FA59AE" w:rsidRPr="00FA59AE" w:rsidRDefault="00FA59AE" w:rsidP="000661C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kern w:val="0"/>
          <w14:ligatures w14:val="none"/>
        </w:rPr>
      </w:pPr>
    </w:p>
    <w:p w14:paraId="7AA17E13" w14:textId="77777777" w:rsidR="005E2EB1" w:rsidRDefault="005E2EB1" w:rsidP="007A360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</w:pPr>
    </w:p>
    <w:p w14:paraId="4C2B9F64" w14:textId="61F17258" w:rsidR="005E2EB1" w:rsidRDefault="005E2EB1" w:rsidP="005E2EB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</w:pPr>
      <w:r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Հոդված 2. </w:t>
      </w:r>
      <w:r w:rsidRPr="005E2EB1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>Օրենքի 19-րդ հոդվածը լրացնել  9.9-րդ կետով՝ հետևյալ բովանդակությամբ.</w:t>
      </w:r>
    </w:p>
    <w:p w14:paraId="06BC7576" w14:textId="77777777" w:rsidR="005E2EB1" w:rsidRDefault="005E2EB1" w:rsidP="005E2EB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</w:pPr>
    </w:p>
    <w:p w14:paraId="258C0C58" w14:textId="2D5D0182" w:rsidR="005E2EB1" w:rsidRDefault="005E2EB1" w:rsidP="005E2EB1">
      <w:pPr>
        <w:shd w:val="clear" w:color="auto" w:fill="FFFFFF"/>
        <w:spacing w:after="0" w:line="240" w:lineRule="auto"/>
        <w:ind w:left="6804" w:hanging="6429"/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</w:pPr>
      <w:r w:rsidRPr="005E2EB1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 xml:space="preserve">«9.9. Բջջային հեռախոսների ներմուծում և վաճառք՝    </w:t>
      </w:r>
      <w:r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 xml:space="preserve">    </w:t>
      </w:r>
      <w:r w:rsidRPr="005E2EB1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 xml:space="preserve"> բազզային տուրքի  </w:t>
      </w:r>
      <w:r w:rsidR="009B4FFB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>երկուհարյուրհիսուն</w:t>
      </w:r>
      <w:r w:rsidRPr="005E2EB1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 xml:space="preserve">ապատիկի </w:t>
      </w:r>
      <w:r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 xml:space="preserve">  </w:t>
      </w:r>
      <w:r w:rsidRPr="005E2EB1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>չափով</w:t>
      </w:r>
      <w:r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>»:</w:t>
      </w:r>
    </w:p>
    <w:p w14:paraId="3987966A" w14:textId="77777777" w:rsidR="0001157D" w:rsidRDefault="0001157D" w:rsidP="005E2EB1">
      <w:pPr>
        <w:shd w:val="clear" w:color="auto" w:fill="FFFFFF"/>
        <w:spacing w:after="0" w:line="240" w:lineRule="auto"/>
        <w:ind w:left="6804" w:hanging="6429"/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</w:pPr>
    </w:p>
    <w:p w14:paraId="6FB2DFC4" w14:textId="535E7D74" w:rsidR="00DC141C" w:rsidRDefault="00DC141C" w:rsidP="00DC141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</w:pPr>
      <w:r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Հոդված 3. </w:t>
      </w:r>
      <w:r w:rsidRPr="005E2EB1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 xml:space="preserve">Օրենքի </w:t>
      </w:r>
      <w:r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>2</w:t>
      </w:r>
      <w:r w:rsidRPr="005E2EB1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>9-րդ հոդվածը լրացնել հետևյալ</w:t>
      </w:r>
      <w:r w:rsidR="00B26408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 xml:space="preserve"> նոր</w:t>
      </w:r>
      <w:r w:rsidRPr="005E2EB1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 xml:space="preserve"> </w:t>
      </w:r>
      <w:r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>պարբեր</w:t>
      </w:r>
      <w:r w:rsidRPr="005E2EB1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>ությամբ.</w:t>
      </w:r>
    </w:p>
    <w:p w14:paraId="3C3F57C4" w14:textId="77777777" w:rsidR="00DC141C" w:rsidRDefault="00DC141C" w:rsidP="00DC141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</w:pPr>
    </w:p>
    <w:p w14:paraId="6516D3E4" w14:textId="305DD361" w:rsidR="00DC141C" w:rsidRDefault="00DC141C" w:rsidP="00DC141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</w:pPr>
      <w:r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>«Բջջային հեռախոսակապի ցանցի օպերատորները բջջային հեռախոսների ներմուծում և վաճառք իրականացնելիս ազատվում են</w:t>
      </w:r>
      <w:r w:rsidR="00532657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 xml:space="preserve"> սույն օրենքի 19-րդ հոդվածի 9.9-րդ կետով սահմանված</w:t>
      </w:r>
      <w:bookmarkStart w:id="0" w:name="_GoBack"/>
      <w:bookmarkEnd w:id="0"/>
      <w:r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 xml:space="preserve"> պետական տուրքի վճարումից։</w:t>
      </w:r>
      <w:r w:rsidR="00B26408"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  <w:t>»:</w:t>
      </w:r>
    </w:p>
    <w:p w14:paraId="7215B538" w14:textId="77777777" w:rsidR="005E2EB1" w:rsidRPr="005E2EB1" w:rsidRDefault="005E2EB1" w:rsidP="005E2EB1">
      <w:pPr>
        <w:shd w:val="clear" w:color="auto" w:fill="FFFFFF"/>
        <w:spacing w:after="0" w:line="240" w:lineRule="auto"/>
        <w:ind w:left="6804" w:hanging="6429"/>
        <w:rPr>
          <w:rFonts w:ascii="GHEA Grapalat" w:eastAsia="Times New Roman" w:hAnsi="GHEA Grapalat" w:cs="Arial"/>
          <w:bCs/>
          <w:color w:val="333333"/>
          <w:kern w:val="0"/>
          <w14:ligatures w14:val="none"/>
        </w:rPr>
      </w:pPr>
    </w:p>
    <w:p w14:paraId="5D7C53DC" w14:textId="12F47E56" w:rsidR="00A10004" w:rsidRPr="005E2EB1" w:rsidRDefault="007A360B" w:rsidP="005E2EB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5E2EB1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Հոդված </w:t>
      </w:r>
      <w:r w:rsidR="00DC141C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4</w:t>
      </w:r>
      <w:r w:rsidRPr="005E2EB1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.</w:t>
      </w:r>
      <w:r w:rsidRPr="005E2EB1">
        <w:rPr>
          <w:rFonts w:ascii="Calibri" w:eastAsia="Times New Roman" w:hAnsi="Calibri" w:cs="Calibri"/>
          <w:b/>
          <w:bCs/>
          <w:color w:val="333333"/>
          <w:kern w:val="0"/>
          <w14:ligatures w14:val="none"/>
        </w:rPr>
        <w:t> </w:t>
      </w:r>
      <w:r w:rsidRPr="005E2EB1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Սույն օրենքն ուժի մեջ է մտնում </w:t>
      </w:r>
      <w:r w:rsidR="005A112B" w:rsidRPr="005A112B">
        <w:rPr>
          <w:rFonts w:ascii="GHEA Grapalat" w:eastAsia="Times New Roman" w:hAnsi="GHEA Grapalat" w:cs="Arial"/>
          <w:color w:val="333333"/>
          <w:kern w:val="0"/>
          <w14:ligatures w14:val="none"/>
        </w:rPr>
        <w:t>պաշտոնական հրապարակումից մեկ տարի հետո:</w:t>
      </w:r>
    </w:p>
    <w:sectPr w:rsidR="00A10004" w:rsidRPr="005E2EB1" w:rsidSect="005E2EB1">
      <w:pgSz w:w="12240" w:h="15840"/>
      <w:pgMar w:top="567" w:right="1041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21D21" w14:textId="77777777" w:rsidR="00763F56" w:rsidRDefault="00763F56" w:rsidP="007A360B">
      <w:pPr>
        <w:spacing w:after="0" w:line="240" w:lineRule="auto"/>
      </w:pPr>
      <w:r>
        <w:separator/>
      </w:r>
    </w:p>
  </w:endnote>
  <w:endnote w:type="continuationSeparator" w:id="0">
    <w:p w14:paraId="53473BCB" w14:textId="77777777" w:rsidR="00763F56" w:rsidRDefault="00763F56" w:rsidP="007A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A57FB" w14:textId="77777777" w:rsidR="00763F56" w:rsidRDefault="00763F56" w:rsidP="007A360B">
      <w:pPr>
        <w:spacing w:after="0" w:line="240" w:lineRule="auto"/>
      </w:pPr>
      <w:r>
        <w:separator/>
      </w:r>
    </w:p>
  </w:footnote>
  <w:footnote w:type="continuationSeparator" w:id="0">
    <w:p w14:paraId="2A613027" w14:textId="77777777" w:rsidR="00763F56" w:rsidRDefault="00763F56" w:rsidP="007A3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6A"/>
    <w:rsid w:val="0001157D"/>
    <w:rsid w:val="000661C7"/>
    <w:rsid w:val="00134B7D"/>
    <w:rsid w:val="00173D29"/>
    <w:rsid w:val="001D0636"/>
    <w:rsid w:val="001D31E4"/>
    <w:rsid w:val="0020781E"/>
    <w:rsid w:val="002A1B19"/>
    <w:rsid w:val="002A6FD8"/>
    <w:rsid w:val="002F351C"/>
    <w:rsid w:val="00314925"/>
    <w:rsid w:val="0033521E"/>
    <w:rsid w:val="00337E9A"/>
    <w:rsid w:val="00350C76"/>
    <w:rsid w:val="00482938"/>
    <w:rsid w:val="004A7381"/>
    <w:rsid w:val="004C0536"/>
    <w:rsid w:val="00532657"/>
    <w:rsid w:val="005A112B"/>
    <w:rsid w:val="005E2EB1"/>
    <w:rsid w:val="005F31BA"/>
    <w:rsid w:val="0065178D"/>
    <w:rsid w:val="007157F8"/>
    <w:rsid w:val="007360BB"/>
    <w:rsid w:val="00760FD9"/>
    <w:rsid w:val="00763F56"/>
    <w:rsid w:val="00766AFA"/>
    <w:rsid w:val="007A360B"/>
    <w:rsid w:val="008652D1"/>
    <w:rsid w:val="009419E9"/>
    <w:rsid w:val="00942814"/>
    <w:rsid w:val="00954253"/>
    <w:rsid w:val="00984CAC"/>
    <w:rsid w:val="009B4FFB"/>
    <w:rsid w:val="009D77D4"/>
    <w:rsid w:val="009F5227"/>
    <w:rsid w:val="00A048A1"/>
    <w:rsid w:val="00A10004"/>
    <w:rsid w:val="00A32619"/>
    <w:rsid w:val="00A63E76"/>
    <w:rsid w:val="00A66962"/>
    <w:rsid w:val="00A9656A"/>
    <w:rsid w:val="00AB00C3"/>
    <w:rsid w:val="00AD009E"/>
    <w:rsid w:val="00AD3CC0"/>
    <w:rsid w:val="00B26408"/>
    <w:rsid w:val="00B35234"/>
    <w:rsid w:val="00B41682"/>
    <w:rsid w:val="00C52E10"/>
    <w:rsid w:val="00C74F1B"/>
    <w:rsid w:val="00DC141C"/>
    <w:rsid w:val="00E0534F"/>
    <w:rsid w:val="00E37872"/>
    <w:rsid w:val="00E76D5D"/>
    <w:rsid w:val="00E848A6"/>
    <w:rsid w:val="00EE0B74"/>
    <w:rsid w:val="00F650B0"/>
    <w:rsid w:val="00FA59AE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BA03"/>
  <w15:chartTrackingRefBased/>
  <w15:docId w15:val="{37B0B349-3E5D-4DDC-8A51-23251E92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56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56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56A"/>
    <w:rPr>
      <w:rFonts w:eastAsiaTheme="majorEastAsia" w:cstheme="majorBidi"/>
      <w:color w:val="0F4761" w:themeColor="accent1" w:themeShade="BF"/>
      <w:sz w:val="28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56A"/>
    <w:rPr>
      <w:rFonts w:eastAsiaTheme="majorEastAsia" w:cstheme="majorBidi"/>
      <w:i/>
      <w:iCs/>
      <w:color w:val="0F4761" w:themeColor="accent1" w:themeShade="BF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56A"/>
    <w:rPr>
      <w:rFonts w:eastAsiaTheme="majorEastAsia" w:cstheme="majorBidi"/>
      <w:color w:val="0F4761" w:themeColor="accent1" w:themeShade="BF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56A"/>
    <w:rPr>
      <w:rFonts w:eastAsiaTheme="majorEastAsia" w:cstheme="majorBidi"/>
      <w:i/>
      <w:iCs/>
      <w:color w:val="595959" w:themeColor="text1" w:themeTint="A6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56A"/>
    <w:rPr>
      <w:rFonts w:eastAsiaTheme="majorEastAsia" w:cstheme="majorBidi"/>
      <w:color w:val="595959" w:themeColor="text1" w:themeTint="A6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56A"/>
    <w:rPr>
      <w:rFonts w:eastAsiaTheme="majorEastAsia" w:cstheme="majorBidi"/>
      <w:i/>
      <w:iCs/>
      <w:color w:val="272727" w:themeColor="text1" w:themeTint="D8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56A"/>
    <w:rPr>
      <w:rFonts w:eastAsiaTheme="majorEastAsia" w:cstheme="majorBidi"/>
      <w:color w:val="272727" w:themeColor="text1" w:themeTint="D8"/>
      <w:lang w:val="hy-AM"/>
    </w:rPr>
  </w:style>
  <w:style w:type="paragraph" w:styleId="Title">
    <w:name w:val="Title"/>
    <w:basedOn w:val="Normal"/>
    <w:next w:val="Normal"/>
    <w:link w:val="TitleChar"/>
    <w:uiPriority w:val="10"/>
    <w:qFormat/>
    <w:rsid w:val="00A96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56A"/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56A"/>
    <w:rPr>
      <w:rFonts w:eastAsiaTheme="majorEastAsia" w:cstheme="majorBidi"/>
      <w:color w:val="595959" w:themeColor="text1" w:themeTint="A6"/>
      <w:spacing w:val="15"/>
      <w:sz w:val="28"/>
      <w:szCs w:val="28"/>
      <w:lang w:val="hy-AM"/>
    </w:rPr>
  </w:style>
  <w:style w:type="paragraph" w:styleId="Quote">
    <w:name w:val="Quote"/>
    <w:basedOn w:val="Normal"/>
    <w:next w:val="Normal"/>
    <w:link w:val="QuoteChar"/>
    <w:uiPriority w:val="29"/>
    <w:qFormat/>
    <w:rsid w:val="00A9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56A"/>
    <w:rPr>
      <w:i/>
      <w:iCs/>
      <w:color w:val="404040" w:themeColor="text1" w:themeTint="BF"/>
      <w:lang w:val="hy-AM"/>
    </w:rPr>
  </w:style>
  <w:style w:type="paragraph" w:styleId="ListParagraph">
    <w:name w:val="List Paragraph"/>
    <w:basedOn w:val="Normal"/>
    <w:uiPriority w:val="34"/>
    <w:qFormat/>
    <w:rsid w:val="00A96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56A"/>
    <w:rPr>
      <w:i/>
      <w:iCs/>
      <w:color w:val="0F4761" w:themeColor="accent1" w:themeShade="BF"/>
      <w:lang w:val="hy-AM"/>
    </w:rPr>
  </w:style>
  <w:style w:type="character" w:styleId="IntenseReference">
    <w:name w:val="Intense Reference"/>
    <w:basedOn w:val="DefaultParagraphFont"/>
    <w:uiPriority w:val="32"/>
    <w:qFormat/>
    <w:rsid w:val="00A965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60B"/>
    <w:rPr>
      <w:lang w:val="hy-AM"/>
    </w:rPr>
  </w:style>
  <w:style w:type="paragraph" w:styleId="Footer">
    <w:name w:val="footer"/>
    <w:basedOn w:val="Normal"/>
    <w:link w:val="FooterChar"/>
    <w:uiPriority w:val="99"/>
    <w:unhideWhenUsed/>
    <w:rsid w:val="007A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60B"/>
    <w:rPr>
      <w:lang w:val="hy-AM"/>
    </w:rPr>
  </w:style>
  <w:style w:type="table" w:styleId="TableGrid">
    <w:name w:val="Table Grid"/>
    <w:basedOn w:val="TableNormal"/>
    <w:uiPriority w:val="39"/>
    <w:rsid w:val="00FA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9AE"/>
    <w:rPr>
      <w:rFonts w:ascii="Segoe UI" w:hAnsi="Segoe UI" w:cs="Segoe UI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350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76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76"/>
    <w:rPr>
      <w:b/>
      <w:bCs/>
      <w:sz w:val="20"/>
      <w:szCs w:val="20"/>
      <w:lang w:val="hy-AM"/>
    </w:rPr>
  </w:style>
  <w:style w:type="paragraph" w:styleId="Revision">
    <w:name w:val="Revision"/>
    <w:hidden/>
    <w:uiPriority w:val="99"/>
    <w:semiHidden/>
    <w:rsid w:val="009B4FFB"/>
    <w:pPr>
      <w:spacing w:after="0" w:line="240" w:lineRule="auto"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Tantushyan</dc:creator>
  <cp:keywords>https:/mul2-mtc.gov.am/tasks/1251064/oneclick?token=5f66bfec5b2fc76439735113ebc723cd</cp:keywords>
  <dc:description/>
  <cp:lastModifiedBy>User</cp:lastModifiedBy>
  <cp:revision>11</cp:revision>
  <cp:lastPrinted>2026-02-05T09:31:00Z</cp:lastPrinted>
  <dcterms:created xsi:type="dcterms:W3CDTF">2026-02-05T13:25:00Z</dcterms:created>
  <dcterms:modified xsi:type="dcterms:W3CDTF">2026-02-11T14:06:00Z</dcterms:modified>
</cp:coreProperties>
</file>