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5496" w14:textId="77777777" w:rsidR="003F3861" w:rsidRPr="00D249DA" w:rsidRDefault="003F3861" w:rsidP="00AF37C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D249DA">
        <w:rPr>
          <w:rFonts w:ascii="GHEA Grapalat" w:eastAsia="Times New Roman" w:hAnsi="GHEA Grapalat" w:cs="Arial"/>
          <w:sz w:val="24"/>
          <w:szCs w:val="24"/>
          <w:lang w:val="en-US" w:eastAsia="ru-RU"/>
        </w:rPr>
        <w:t>ՆԱԽԱԳԻԾ</w:t>
      </w:r>
    </w:p>
    <w:p w14:paraId="546FDCC0" w14:textId="77777777" w:rsidR="003F3861" w:rsidRPr="00AF37C3" w:rsidRDefault="003F3861" w:rsidP="00AF37C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val="en-US" w:eastAsia="ru-RU"/>
        </w:rPr>
      </w:pPr>
    </w:p>
    <w:p w14:paraId="62749EEB" w14:textId="77777777" w:rsidR="003F3861" w:rsidRPr="003F3861" w:rsidRDefault="003F3861" w:rsidP="00AF37C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AF37C3">
        <w:rPr>
          <w:rFonts w:ascii="GHEA Grapalat" w:eastAsia="Times New Roman" w:hAnsi="GHEA Grapalat" w:cs="Arial"/>
          <w:b/>
          <w:bCs/>
          <w:sz w:val="24"/>
          <w:szCs w:val="24"/>
          <w:lang w:eastAsia="ru-RU"/>
        </w:rPr>
        <w:t>ՀԱՅԱՍՏԱՆԻ ՀԱՆՐԱՊԵՏՈՒԹՅԱՆ ԿԱՌԱՎԱՐՈՒԹՅՈՒՆ</w:t>
      </w:r>
    </w:p>
    <w:p w14:paraId="2F01902A" w14:textId="1F19CAA4" w:rsidR="003F3861" w:rsidRPr="003F3861" w:rsidRDefault="003F3861" w:rsidP="00AF37C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eastAsia="ru-RU"/>
        </w:rPr>
      </w:pPr>
    </w:p>
    <w:p w14:paraId="6A045939" w14:textId="252D003E" w:rsidR="003F3861" w:rsidRPr="003F3861" w:rsidRDefault="003F3861" w:rsidP="00AF37C3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eastAsia="ru-RU"/>
        </w:rPr>
      </w:pPr>
      <w:r w:rsidRPr="003F3861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eastAsia="ru-RU"/>
        </w:rPr>
        <w:t>Ո Ր Ո Շ</w:t>
      </w:r>
      <w:r w:rsidR="0067688B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Pr="003F3861">
        <w:rPr>
          <w:rFonts w:ascii="GHEA Grapalat" w:eastAsia="Times New Roman" w:hAnsi="GHEA Grapalat" w:cs="GHEA Grapalat"/>
          <w:b/>
          <w:bCs/>
          <w:sz w:val="24"/>
          <w:szCs w:val="24"/>
          <w:shd w:val="clear" w:color="auto" w:fill="FFFFFF"/>
          <w:lang w:eastAsia="ru-RU"/>
        </w:rPr>
        <w:t>ՈՒ</w:t>
      </w:r>
      <w:r w:rsidRPr="003F3861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3F3861">
        <w:rPr>
          <w:rFonts w:ascii="GHEA Grapalat" w:eastAsia="Times New Roman" w:hAnsi="GHEA Grapalat" w:cs="GHEA Grapalat"/>
          <w:b/>
          <w:bCs/>
          <w:sz w:val="24"/>
          <w:szCs w:val="24"/>
          <w:shd w:val="clear" w:color="auto" w:fill="FFFFFF"/>
          <w:lang w:eastAsia="ru-RU"/>
        </w:rPr>
        <w:t>Մ</w:t>
      </w:r>
    </w:p>
    <w:p w14:paraId="13607AC8" w14:textId="133F47FD" w:rsidR="0067688B" w:rsidRPr="0067688B" w:rsidRDefault="0067688B" w:rsidP="0067688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7688B">
        <w:rPr>
          <w:rFonts w:ascii="GHEA Grapalat" w:eastAsia="Times New Roman" w:hAnsi="GHEA Grapalat" w:cs="Arial"/>
          <w:sz w:val="24"/>
          <w:szCs w:val="24"/>
          <w:lang w:val="hy-AM" w:eastAsia="ru-RU"/>
        </w:rPr>
        <w:t>«</w:t>
      </w:r>
      <w:r w:rsidRPr="0067688B">
        <w:rPr>
          <w:rFonts w:ascii="Calibri" w:eastAsia="Times New Roman" w:hAnsi="Calibri" w:cs="Calibri"/>
          <w:sz w:val="24"/>
          <w:szCs w:val="24"/>
          <w:u w:val="single"/>
          <w:lang w:val="hy-AM" w:eastAsia="ru-RU"/>
        </w:rPr>
        <w:t>   </w:t>
      </w:r>
      <w:r w:rsidRPr="0067688B">
        <w:rPr>
          <w:rFonts w:ascii="GHEA Grapalat" w:eastAsia="Times New Roman" w:hAnsi="GHEA Grapalat" w:cs="Arial"/>
          <w:sz w:val="24"/>
          <w:szCs w:val="24"/>
          <w:u w:val="single"/>
          <w:lang w:val="hy-AM" w:eastAsia="ru-RU"/>
        </w:rPr>
        <w:t xml:space="preserve"> </w:t>
      </w:r>
      <w:r w:rsidRPr="0067688B">
        <w:rPr>
          <w:rFonts w:ascii="GHEA Grapalat" w:eastAsia="Times New Roman" w:hAnsi="GHEA Grapalat" w:cs="Arial"/>
          <w:sz w:val="24"/>
          <w:szCs w:val="24"/>
          <w:lang w:val="hy-AM" w:eastAsia="ru-RU"/>
        </w:rPr>
        <w:t>»</w:t>
      </w:r>
      <w:r w:rsidRPr="0067688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67688B">
        <w:rPr>
          <w:rFonts w:ascii="Calibri" w:eastAsia="Times New Roman" w:hAnsi="Calibri" w:cs="Calibri"/>
          <w:sz w:val="24"/>
          <w:szCs w:val="24"/>
          <w:u w:val="single"/>
          <w:lang w:val="hy-AM" w:eastAsia="ru-RU"/>
        </w:rPr>
        <w:t>   </w:t>
      </w:r>
      <w:r w:rsidRPr="0067688B">
        <w:rPr>
          <w:rFonts w:ascii="GHEA Grapalat" w:eastAsia="Times New Roman" w:hAnsi="GHEA Grapalat" w:cs="Arial"/>
          <w:sz w:val="24"/>
          <w:szCs w:val="24"/>
          <w:u w:val="single"/>
          <w:lang w:val="hy-AM" w:eastAsia="ru-RU"/>
        </w:rPr>
        <w:t xml:space="preserve">   </w:t>
      </w:r>
      <w:r w:rsidRPr="0067688B">
        <w:rPr>
          <w:rFonts w:ascii="Calibri" w:eastAsia="Times New Roman" w:hAnsi="Calibri" w:cs="Calibri"/>
          <w:sz w:val="24"/>
          <w:szCs w:val="24"/>
          <w:u w:val="single"/>
          <w:lang w:val="hy-AM" w:eastAsia="ru-RU"/>
        </w:rPr>
        <w:t> </w:t>
      </w:r>
      <w:r w:rsidRPr="0067688B">
        <w:rPr>
          <w:rFonts w:ascii="GHEA Grapalat" w:eastAsia="Times New Roman" w:hAnsi="GHEA Grapalat" w:cs="Arial"/>
          <w:sz w:val="24"/>
          <w:szCs w:val="24"/>
          <w:u w:val="single"/>
          <w:lang w:val="hy-AM" w:eastAsia="ru-RU"/>
        </w:rPr>
        <w:t xml:space="preserve">  </w:t>
      </w:r>
      <w:r w:rsidRPr="0067688B">
        <w:rPr>
          <w:rFonts w:ascii="GHEA Grapalat" w:eastAsia="Times New Roman" w:hAnsi="GHEA Grapalat" w:cs="Arial"/>
          <w:sz w:val="24"/>
          <w:szCs w:val="24"/>
          <w:lang w:val="hy-AM" w:eastAsia="ru-RU"/>
        </w:rPr>
        <w:t>202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>6թ</w:t>
      </w:r>
      <w:r>
        <w:rPr>
          <w:rFonts w:ascii="Microsoft JhengHei" w:eastAsia="Microsoft JhengHei" w:hAnsi="Microsoft JhengHei" w:cs="Microsoft JhengHei"/>
          <w:sz w:val="24"/>
          <w:szCs w:val="24"/>
          <w:lang w:val="hy-AM" w:eastAsia="ru-RU"/>
        </w:rPr>
        <w:t>․</w:t>
      </w:r>
      <w:r w:rsidRPr="0067688B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N 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 </w:t>
      </w:r>
      <w:r w:rsidRPr="0067688B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-Ն</w:t>
      </w:r>
    </w:p>
    <w:p w14:paraId="43DFC1DD" w14:textId="3B7FB677" w:rsidR="003F3861" w:rsidRPr="003F3861" w:rsidRDefault="003F3861" w:rsidP="00AF37C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eastAsia="ru-RU"/>
        </w:rPr>
      </w:pPr>
    </w:p>
    <w:p w14:paraId="7A1D132C" w14:textId="77777777" w:rsidR="003F3861" w:rsidRPr="003F3861" w:rsidRDefault="003F3861" w:rsidP="0067688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3F3861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87581A9" w14:textId="02D39A85" w:rsidR="003F3861" w:rsidRPr="003F3861" w:rsidRDefault="003F3861" w:rsidP="0067688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AF37C3">
        <w:rPr>
          <w:rFonts w:ascii="GHEA Grapalat" w:eastAsia="Times New Roman" w:hAnsi="GHEA Grapalat" w:cs="Arial"/>
          <w:b/>
          <w:bCs/>
          <w:sz w:val="24"/>
          <w:szCs w:val="24"/>
          <w:lang w:eastAsia="ru-RU"/>
        </w:rPr>
        <w:t xml:space="preserve">ՀԱՅԱՍՏԱՆԻ </w:t>
      </w:r>
      <w:r w:rsidRPr="00F66DBF">
        <w:rPr>
          <w:rFonts w:ascii="GHEA Grapalat" w:eastAsia="Times New Roman" w:hAnsi="GHEA Grapalat" w:cs="Arial"/>
          <w:b/>
          <w:bCs/>
          <w:sz w:val="24"/>
          <w:szCs w:val="24"/>
          <w:lang w:eastAsia="ru-RU"/>
        </w:rPr>
        <w:t>ՀԱՆՐԱՊԵՏՈՒԹՅԱՆ ԿԱՌԱՎԱՐՈՒԹՅԱՆ 2023 ԹՎԱԿԱՆԻ ՀՈՒՆԻՍԻ 1-Ի N 8</w:t>
      </w:r>
      <w:r w:rsidR="00F25ECA" w:rsidRPr="00F25ECA">
        <w:rPr>
          <w:rFonts w:ascii="GHEA Grapalat" w:eastAsia="Times New Roman" w:hAnsi="GHEA Grapalat" w:cs="Arial"/>
          <w:b/>
          <w:bCs/>
          <w:sz w:val="24"/>
          <w:szCs w:val="24"/>
          <w:lang w:eastAsia="ru-RU"/>
        </w:rPr>
        <w:t>8</w:t>
      </w:r>
      <w:r w:rsidRPr="00F66DBF">
        <w:rPr>
          <w:rFonts w:ascii="GHEA Grapalat" w:eastAsia="Times New Roman" w:hAnsi="GHEA Grapalat" w:cs="Arial"/>
          <w:b/>
          <w:bCs/>
          <w:sz w:val="24"/>
          <w:szCs w:val="24"/>
          <w:lang w:eastAsia="ru-RU"/>
        </w:rPr>
        <w:t>2-Ն ՈՐՈՇՄԱՆ ՄԵՋ ՓՈՓՈԽՈՒԹՅՈՒՆՆԵՐ ԿԱՏԱՐԵԼՈՒ ՄԱՍԻՆ</w:t>
      </w:r>
    </w:p>
    <w:p w14:paraId="5EFC01D7" w14:textId="7DB96323" w:rsidR="003F3861" w:rsidRPr="003F3861" w:rsidRDefault="003F3861" w:rsidP="0067688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  <w:lang w:eastAsia="ru-RU"/>
        </w:rPr>
      </w:pPr>
    </w:p>
    <w:p w14:paraId="04DF7FF5" w14:textId="0C0B0A29" w:rsidR="003F3861" w:rsidRPr="00381B19" w:rsidRDefault="003F3861" w:rsidP="006768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3F3861">
        <w:rPr>
          <w:rFonts w:ascii="GHEA Grapalat" w:eastAsia="Times New Roman" w:hAnsi="GHEA Grapalat" w:cs="Arial"/>
          <w:sz w:val="24"/>
          <w:szCs w:val="24"/>
          <w:lang w:eastAsia="ru-RU"/>
        </w:rPr>
        <w:t>Հ</w:t>
      </w:r>
      <w:r w:rsidR="0067688B">
        <w:rPr>
          <w:rFonts w:ascii="GHEA Grapalat" w:eastAsia="Times New Roman" w:hAnsi="GHEA Grapalat" w:cs="Arial"/>
          <w:sz w:val="24"/>
          <w:szCs w:val="24"/>
          <w:lang w:val="hy-AM" w:eastAsia="ru-RU"/>
        </w:rPr>
        <w:t>իմք ընդոունելով</w:t>
      </w:r>
      <w:r w:rsidRPr="003F386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«Նորմատիվ իրավական ակտերի մասին» </w:t>
      </w:r>
      <w:r w:rsidRPr="00381B19">
        <w:rPr>
          <w:rFonts w:ascii="GHEA Grapalat" w:eastAsia="Times New Roman" w:hAnsi="GHEA Grapalat" w:cs="Arial"/>
          <w:sz w:val="24"/>
          <w:szCs w:val="24"/>
          <w:lang w:eastAsia="ru-RU"/>
        </w:rPr>
        <w:t>օրենքի 33-րդ և 34-րդ հոդվածներ</w:t>
      </w:r>
      <w:r w:rsidR="0067688B">
        <w:rPr>
          <w:rFonts w:ascii="GHEA Grapalat" w:eastAsia="Times New Roman" w:hAnsi="GHEA Grapalat" w:cs="Arial"/>
          <w:sz w:val="24"/>
          <w:szCs w:val="24"/>
          <w:lang w:val="hy-AM" w:eastAsia="ru-RU"/>
        </w:rPr>
        <w:t>ը</w:t>
      </w:r>
      <w:r w:rsidRPr="00381B19">
        <w:rPr>
          <w:rFonts w:ascii="GHEA Grapalat" w:eastAsia="Times New Roman" w:hAnsi="GHEA Grapalat" w:cs="Arial"/>
          <w:sz w:val="24"/>
          <w:szCs w:val="24"/>
          <w:lang w:eastAsia="ru-RU"/>
        </w:rPr>
        <w:t>՝ Հայաստանի Հանրապետության կառավարությունը</w:t>
      </w:r>
      <w:r w:rsidR="0067688B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381B19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eastAsia="ru-RU"/>
        </w:rPr>
        <w:t>որոշում</w:t>
      </w:r>
      <w:r w:rsidRPr="00381B19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381B19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eastAsia="ru-RU"/>
        </w:rPr>
        <w:t>է</w:t>
      </w:r>
      <w:r w:rsidRPr="00381B19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eastAsia="ru-RU"/>
        </w:rPr>
        <w:t>.</w:t>
      </w:r>
      <w:r w:rsidR="00381B19" w:rsidRPr="00381B19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eastAsia="ru-RU"/>
        </w:rPr>
        <w:t xml:space="preserve"> </w:t>
      </w:r>
    </w:p>
    <w:p w14:paraId="0D3C8E3B" w14:textId="77777777" w:rsidR="003F3861" w:rsidRPr="00381B19" w:rsidRDefault="003F3861" w:rsidP="006768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381B19">
        <w:rPr>
          <w:rFonts w:ascii="GHEA Grapalat" w:eastAsia="Times New Roman" w:hAnsi="GHEA Grapalat" w:cs="Arial"/>
          <w:sz w:val="24"/>
          <w:szCs w:val="24"/>
          <w:lang w:eastAsia="ru-RU"/>
        </w:rPr>
        <w:t>1. Հայաստանի Հանրապետության կառավարության 2023 թվականի հունիսի 1-ի «</w:t>
      </w:r>
      <w:r w:rsid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en-US"/>
        </w:rPr>
        <w:t>Փ</w:t>
      </w:r>
      <w:r w:rsidR="00381B19" w:rsidRP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 xml:space="preserve">րկարար ծառայության տնօրենի տեղակալների </w:t>
      </w:r>
      <w:r w:rsid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>և</w:t>
      </w:r>
      <w:r w:rsidR="00381B19" w:rsidRP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 xml:space="preserve"> փրկարարական ծառայողների ատեստավորման կարգը սահմանելու </w:t>
      </w:r>
      <w:r w:rsid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en-US"/>
        </w:rPr>
        <w:t>և</w:t>
      </w:r>
      <w:r w:rsidR="00381B19" w:rsidRP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 xml:space="preserve"> </w:t>
      </w:r>
      <w:r w:rsid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en-US"/>
        </w:rPr>
        <w:t>Հ</w:t>
      </w:r>
      <w:r w:rsidR="00381B19" w:rsidRP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 xml:space="preserve">այաստանի </w:t>
      </w:r>
      <w:r w:rsid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en-US"/>
        </w:rPr>
        <w:t>Հ</w:t>
      </w:r>
      <w:r w:rsidR="00381B19" w:rsidRP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>անրապետության կառավարության 2005 թվականի հոկտեմբերի 20-ի N 1799-Ն որոշումն ուժը կորցրած ճանաչելու մասին</w:t>
      </w:r>
      <w:r w:rsidRPr="00381B19">
        <w:rPr>
          <w:rFonts w:ascii="GHEA Grapalat" w:eastAsia="Times New Roman" w:hAnsi="GHEA Grapalat" w:cs="Arial"/>
          <w:sz w:val="24"/>
          <w:szCs w:val="24"/>
          <w:lang w:eastAsia="ru-RU"/>
        </w:rPr>
        <w:t>» N 8</w:t>
      </w:r>
      <w:r w:rsidR="00381B19" w:rsidRPr="00381B19">
        <w:rPr>
          <w:rFonts w:ascii="GHEA Grapalat" w:eastAsia="Times New Roman" w:hAnsi="GHEA Grapalat" w:cs="Arial"/>
          <w:sz w:val="24"/>
          <w:szCs w:val="24"/>
          <w:lang w:eastAsia="ru-RU"/>
        </w:rPr>
        <w:t>8</w:t>
      </w:r>
      <w:r w:rsidRPr="00381B19">
        <w:rPr>
          <w:rFonts w:ascii="GHEA Grapalat" w:eastAsia="Times New Roman" w:hAnsi="GHEA Grapalat" w:cs="Arial"/>
          <w:sz w:val="24"/>
          <w:szCs w:val="24"/>
          <w:lang w:eastAsia="ru-RU"/>
        </w:rPr>
        <w:t>2-Ն որոշմամբ սահմանված հավելվածում կատարել հետևյալ փոփոխությունները.</w:t>
      </w:r>
      <w:r w:rsidR="00381B19" w:rsidRPr="00381B19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</w:p>
    <w:p w14:paraId="41227546" w14:textId="77777777" w:rsidR="00283CF3" w:rsidRPr="00F25ECA" w:rsidRDefault="003F3861" w:rsidP="006768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381B19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1) </w:t>
      </w:r>
      <w:r w:rsidR="000A549A" w:rsidRPr="00381B19">
        <w:rPr>
          <w:rFonts w:ascii="GHEA Grapalat" w:eastAsia="Times New Roman" w:hAnsi="GHEA Grapalat" w:cs="Arial"/>
          <w:sz w:val="24"/>
          <w:szCs w:val="24"/>
          <w:lang w:eastAsia="ru-RU"/>
        </w:rPr>
        <w:t>23-</w:t>
      </w:r>
      <w:proofErr w:type="spellStart"/>
      <w:r w:rsidR="000A549A" w:rsidRPr="00381B19">
        <w:rPr>
          <w:rFonts w:ascii="GHEA Grapalat" w:eastAsia="Times New Roman" w:hAnsi="GHEA Grapalat" w:cs="Arial"/>
          <w:sz w:val="24"/>
          <w:szCs w:val="24"/>
          <w:lang w:val="en-US" w:eastAsia="ru-RU"/>
        </w:rPr>
        <w:t>րդ</w:t>
      </w:r>
      <w:proofErr w:type="spellEnd"/>
      <w:r w:rsidR="000A549A" w:rsidRPr="00381B19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="000A549A" w:rsidRPr="00381B19">
        <w:rPr>
          <w:rFonts w:ascii="GHEA Grapalat" w:eastAsia="Times New Roman" w:hAnsi="GHEA Grapalat" w:cs="Arial"/>
          <w:sz w:val="24"/>
          <w:szCs w:val="24"/>
          <w:lang w:val="en-US" w:eastAsia="ru-RU"/>
        </w:rPr>
        <w:t>կետը</w:t>
      </w:r>
      <w:proofErr w:type="spellEnd"/>
      <w:r w:rsidR="000A549A" w:rsidRPr="00381B19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="000A549A" w:rsidRPr="00381B19">
        <w:rPr>
          <w:rFonts w:ascii="GHEA Grapalat" w:eastAsia="Times New Roman" w:hAnsi="GHEA Grapalat" w:cs="Arial"/>
          <w:sz w:val="24"/>
          <w:szCs w:val="24"/>
          <w:lang w:val="en-US" w:eastAsia="ru-RU"/>
        </w:rPr>
        <w:t>շարադրել</w:t>
      </w:r>
      <w:proofErr w:type="spellEnd"/>
      <w:r w:rsidR="000A549A" w:rsidRPr="00381B19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="000A549A" w:rsidRPr="00381B19">
        <w:rPr>
          <w:rFonts w:ascii="GHEA Grapalat" w:eastAsia="Times New Roman" w:hAnsi="GHEA Grapalat" w:cs="Arial"/>
          <w:sz w:val="24"/>
          <w:szCs w:val="24"/>
          <w:lang w:val="en-US" w:eastAsia="ru-RU"/>
        </w:rPr>
        <w:t>հետևյալ</w:t>
      </w:r>
      <w:proofErr w:type="spellEnd"/>
      <w:r w:rsidR="000A549A" w:rsidRPr="00381B19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="000A549A" w:rsidRPr="00381B19">
        <w:rPr>
          <w:rFonts w:ascii="GHEA Grapalat" w:eastAsia="Times New Roman" w:hAnsi="GHEA Grapalat" w:cs="Arial"/>
          <w:sz w:val="24"/>
          <w:szCs w:val="24"/>
          <w:lang w:val="en-US" w:eastAsia="ru-RU"/>
        </w:rPr>
        <w:t>խմբագրությամբ</w:t>
      </w:r>
      <w:proofErr w:type="spellEnd"/>
      <w:r w:rsidR="000A549A" w:rsidRPr="00381B19">
        <w:rPr>
          <w:rFonts w:ascii="GHEA Grapalat" w:eastAsia="Times New Roman" w:hAnsi="GHEA Grapalat" w:cs="Arial"/>
          <w:sz w:val="24"/>
          <w:szCs w:val="24"/>
          <w:lang w:val="en-US" w:eastAsia="ru-RU"/>
        </w:rPr>
        <w:t>՝</w:t>
      </w:r>
      <w:r w:rsidR="000A549A" w:rsidRPr="00381B19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</w:p>
    <w:p w14:paraId="6729380F" w14:textId="408D6FE7" w:rsidR="003F3861" w:rsidRPr="00F25ECA" w:rsidRDefault="000A549A" w:rsidP="006768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381B19">
        <w:rPr>
          <w:rFonts w:ascii="GHEA Grapalat" w:eastAsia="Times New Roman" w:hAnsi="GHEA Grapalat" w:cs="Arial"/>
          <w:sz w:val="24"/>
          <w:szCs w:val="24"/>
          <w:lang w:eastAsia="ru-RU"/>
        </w:rPr>
        <w:t></w:t>
      </w:r>
      <w:r w:rsidR="00FE3474" w:rsidRPr="00F25ECA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23. </w:t>
      </w:r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Ծառայողների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ատեստավորման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գործընթացի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կազմակերպման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համակարգման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և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դրա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արդյունքների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ամփոփման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նպատակով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նախարարի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հրամանով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ձևավորվում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է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ատեստավորման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հանձնաժողով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: </w:t>
      </w:r>
      <w:proofErr w:type="spellStart"/>
      <w:r w:rsidRPr="00381B19">
        <w:rPr>
          <w:rFonts w:ascii="GHEA Grapalat" w:hAnsi="GHEA Grapalat" w:cs="Arial"/>
          <w:sz w:val="24"/>
          <w:szCs w:val="24"/>
          <w:shd w:val="clear" w:color="auto" w:fill="FFFFFF"/>
        </w:rPr>
        <w:t>Ատեստավորման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հանձնաժողովը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կազմված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է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տասներկու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անդամից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այդ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թվում</w:t>
      </w:r>
      <w:proofErr w:type="spellEnd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՝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Հայաստանի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Հանրապետության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Ազգային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ժողովի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մեկ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պատգամավոր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(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համաձայնությամբ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),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Հայաստանի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Հանրապետության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վարչապետի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51737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աշխատակազմից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մեկ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ներկայացուցիչ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Հայաստանի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Հանրապետության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կրթության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գիտության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մշակույթի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և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սպորտի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նախարարությունից</w:t>
      </w:r>
      <w:proofErr w:type="spellEnd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՝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մեկ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ներկայացուցիչ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ինչպես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նաև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իրավապահ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համակարգի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զարգացման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մարդու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իրավունքների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պաշտպանության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="00381B19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քաղաքացիական</w:t>
      </w:r>
      <w:proofErr w:type="spellEnd"/>
      <w:r w:rsidR="00381B19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381B19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պաշտպանության</w:t>
      </w:r>
      <w:proofErr w:type="spellEnd"/>
      <w:r w:rsidR="00381B19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ոլորտում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վերջին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հինգ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տարվա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ընթացքում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առնվազն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երեք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տարվա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գործունեության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փորձ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ունեցող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երկու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283CF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h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ասարակական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կազմակերպություններից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ընտրված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երկուական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ներկայացուցիչ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(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համաձայնությամբ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):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Ատեստավորման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հանձնաժողովի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աշխատանքներին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283CF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h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ասարակական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կազմակերպություններ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ընդգրկելու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համար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համապատասխան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հայտարարությունը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նախարարության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կայքում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հրապարակվում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է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ատեստավորումն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անցկացնելուց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ոչ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ուշ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քան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տասն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աշխատանքային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օր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առաջ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: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Եթե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ատեստավորման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հանձնաժողովի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աշխատանքներին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մասնակցելու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համար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դիմել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է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մեկ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հասարակական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lastRenderedPageBreak/>
        <w:t>կազմակերպություն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ապա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ատեստավորման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հանձնաժողովի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կազմում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ընդգրկվում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է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տվյալ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հասարակական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կազմակերպության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չորս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ներկայացուցիչ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իսկ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եթե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ատեստավորման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հանձնաժողովի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աշխատանքներին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մասնակցելու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համար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չի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դիմել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որևէ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հասարակական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կազմակերպություն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ապա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ատեստավորումն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անցկացվում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է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առանց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հասարակական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կազմակերպության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ներկայացուցիչների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>:</w:t>
      </w:r>
      <w:r w:rsidR="005D0DBB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D0DBB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Ատեստավորման</w:t>
      </w:r>
      <w:proofErr w:type="spellEnd"/>
      <w:r w:rsidR="005D0DBB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D0DBB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հանձնաժողովի</w:t>
      </w:r>
      <w:proofErr w:type="spellEnd"/>
      <w:r w:rsidR="005D0DBB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D0DBB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մյուս</w:t>
      </w:r>
      <w:proofErr w:type="spellEnd"/>
      <w:r w:rsidR="005D0DBB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F04008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անդամներն</w:t>
      </w:r>
      <w:proofErr w:type="spellEnd"/>
      <w:r w:rsidR="00F04008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F04008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են</w:t>
      </w:r>
      <w:proofErr w:type="spellEnd"/>
      <w:r w:rsidR="00D249D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՝</w:t>
      </w:r>
      <w:r w:rsidR="00F04008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F04008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նախարարի</w:t>
      </w:r>
      <w:proofErr w:type="spellEnd"/>
      <w:r w:rsidR="00F04008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F04008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տեղակալը</w:t>
      </w:r>
      <w:proofErr w:type="spellEnd"/>
      <w:r w:rsidR="00F04008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r w:rsid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en-US"/>
        </w:rPr>
        <w:t>փ</w:t>
      </w:r>
      <w:proofErr w:type="spellStart"/>
      <w:r w:rsidR="00381B19" w:rsidRP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>րկարար</w:t>
      </w:r>
      <w:proofErr w:type="spellEnd"/>
      <w:r w:rsidR="00381B19" w:rsidRPr="00F25ECA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81B19" w:rsidRP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>ծառայության</w:t>
      </w:r>
      <w:proofErr w:type="spellEnd"/>
      <w:r w:rsidR="00381B19" w:rsidRPr="00F25ECA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81B19" w:rsidRP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>տնօրեն</w:t>
      </w:r>
      <w:proofErr w:type="spellEnd"/>
      <w:r w:rsid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en-US"/>
        </w:rPr>
        <w:t>ը</w:t>
      </w:r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նախարարության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ուսումնական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հաստատության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ռեկտորը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նախարարության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ներքին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անվտանգության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և</w:t>
      </w:r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հակակոռուպցիոն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վարչության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պետը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r w:rsid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en-US"/>
        </w:rPr>
        <w:t>Փ</w:t>
      </w:r>
      <w:proofErr w:type="spellStart"/>
      <w:r w:rsidR="00381B19" w:rsidRP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>րկարար</w:t>
      </w:r>
      <w:proofErr w:type="spellEnd"/>
      <w:r w:rsidR="00381B19" w:rsidRPr="00F25ECA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81B19" w:rsidRP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>ծառայության</w:t>
      </w:r>
      <w:proofErr w:type="spellEnd"/>
      <w:r w:rsidR="00381B19" w:rsidRPr="00F25ECA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81B19" w:rsidRPr="00381B19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>տնօրենի</w:t>
      </w:r>
      <w:proofErr w:type="spellEnd"/>
      <w:r w:rsidR="00381B19" w:rsidRPr="00F25ECA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տեղակալներից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մեկը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որը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փոխվում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է</w:t>
      </w:r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ռոտացիոն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513B5F"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կարգով</w:t>
      </w:r>
      <w:proofErr w:type="spellEnd"/>
      <w:r w:rsidR="00513B5F" w:rsidRPr="00F25ECA">
        <w:rPr>
          <w:rFonts w:ascii="GHEA Grapalat" w:hAnsi="GHEA Grapalat" w:cs="Arial"/>
          <w:sz w:val="24"/>
          <w:szCs w:val="24"/>
          <w:shd w:val="clear" w:color="auto" w:fill="FFFFFF"/>
        </w:rPr>
        <w:t>: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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: </w:t>
      </w:r>
      <w:r w:rsidR="00381B19"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</w:p>
    <w:p w14:paraId="45C8A4D2" w14:textId="77777777" w:rsidR="00283CF3" w:rsidRPr="00F25ECA" w:rsidRDefault="00863206" w:rsidP="006768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AF37C3">
        <w:rPr>
          <w:rFonts w:ascii="GHEA Grapalat" w:eastAsia="Times New Roman" w:hAnsi="GHEA Grapalat" w:cs="Arial"/>
          <w:sz w:val="24"/>
          <w:szCs w:val="24"/>
          <w:lang w:eastAsia="ru-RU"/>
        </w:rPr>
        <w:t>2</w:t>
      </w:r>
      <w:r w:rsidRPr="003F3861">
        <w:rPr>
          <w:rFonts w:ascii="GHEA Grapalat" w:eastAsia="Times New Roman" w:hAnsi="GHEA Grapalat" w:cs="Arial"/>
          <w:sz w:val="24"/>
          <w:szCs w:val="24"/>
          <w:lang w:eastAsia="ru-RU"/>
        </w:rPr>
        <w:t>)</w:t>
      </w:r>
      <w:r w:rsidR="007A22E2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r w:rsidR="000A549A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>27-</w:t>
      </w:r>
      <w:proofErr w:type="spellStart"/>
      <w:r w:rsidR="000A549A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րդ</w:t>
      </w:r>
      <w:proofErr w:type="spellEnd"/>
      <w:r w:rsidR="000A549A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="000A549A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կետը</w:t>
      </w:r>
      <w:proofErr w:type="spellEnd"/>
      <w:r w:rsidR="000A549A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="000A549A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շարադրել</w:t>
      </w:r>
      <w:proofErr w:type="spellEnd"/>
      <w:r w:rsidR="000A549A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="000A549A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հետևյալ</w:t>
      </w:r>
      <w:proofErr w:type="spellEnd"/>
      <w:r w:rsidR="000A549A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="000A549A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խմբագրությամբ</w:t>
      </w:r>
      <w:proofErr w:type="spellEnd"/>
      <w:r w:rsidR="000A549A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՝</w:t>
      </w:r>
      <w:r w:rsidR="000A549A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</w:p>
    <w:p w14:paraId="3358945B" w14:textId="61F9C35D" w:rsidR="00863206" w:rsidRPr="00F25ECA" w:rsidRDefault="000A549A" w:rsidP="006768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AF37C3">
        <w:rPr>
          <w:rFonts w:ascii="GHEA Grapalat" w:eastAsia="Times New Roman" w:hAnsi="GHEA Grapalat" w:cs="Arial"/>
          <w:sz w:val="24"/>
          <w:szCs w:val="24"/>
          <w:lang w:eastAsia="ru-RU"/>
        </w:rPr>
        <w:t></w:t>
      </w:r>
      <w:r w:rsidR="00FE3474" w:rsidRPr="00F25ECA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27. 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Ը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նդհանուր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բաժնի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թեստավոր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ֆիզիկական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պատրաստականության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ստուգման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մասնագիտական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բաժնի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թեստավոր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և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հարցազրույցի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ընթացքը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տեսաձայնագրվում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է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: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Տեսաձայնագրությունը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պահպանվում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է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մինչև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ատեստավորման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արդյունքները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և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կայացված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գրավոր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եզրակացությունը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վերադասության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կարգով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</w:rPr>
        <w:t>բողոքարկելու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կամ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դատական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կարգով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հայց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ներկայացնելու</w:t>
      </w:r>
      <w:proofErr w:type="spellEnd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՝</w:t>
      </w:r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օրենքով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սահմանված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ժամկետների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7C3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լրանալը</w:t>
      </w:r>
      <w:proofErr w:type="spellEnd"/>
      <w:r w:rsidRPr="00F25ECA">
        <w:rPr>
          <w:rFonts w:ascii="GHEA Grapalat" w:hAnsi="GHEA Grapalat" w:cs="Arial"/>
          <w:sz w:val="24"/>
          <w:szCs w:val="24"/>
          <w:shd w:val="clear" w:color="auto" w:fill="FFFFFF"/>
        </w:rPr>
        <w:t>:</w:t>
      </w:r>
      <w:r w:rsidRPr="00AF37C3">
        <w:rPr>
          <w:rFonts w:ascii="GHEA Grapalat" w:eastAsia="Times New Roman" w:hAnsi="GHEA Grapalat" w:cs="Arial"/>
          <w:sz w:val="24"/>
          <w:szCs w:val="24"/>
          <w:lang w:eastAsia="ru-RU"/>
        </w:rPr>
        <w:t></w:t>
      </w:r>
      <w:r w:rsidRPr="00F25ECA">
        <w:rPr>
          <w:rFonts w:ascii="GHEA Grapalat" w:eastAsia="Times New Roman" w:hAnsi="GHEA Grapalat" w:cs="Arial"/>
          <w:sz w:val="24"/>
          <w:szCs w:val="24"/>
          <w:lang w:eastAsia="ru-RU"/>
        </w:rPr>
        <w:t>:</w:t>
      </w:r>
      <w:r w:rsidR="00AF37C3" w:rsidRPr="00F25ECA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r w:rsidR="00E74AD9" w:rsidRPr="00F25ECA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</w:p>
    <w:p w14:paraId="68403907" w14:textId="77777777" w:rsidR="003F3861" w:rsidRPr="003F3861" w:rsidRDefault="00F66DBF" w:rsidP="006768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F66DBF">
        <w:rPr>
          <w:rFonts w:ascii="GHEA Grapalat" w:eastAsia="Times New Roman" w:hAnsi="GHEA Grapalat" w:cs="Arial"/>
          <w:sz w:val="24"/>
          <w:szCs w:val="24"/>
          <w:lang w:eastAsia="ru-RU"/>
        </w:rPr>
        <w:t>3</w:t>
      </w:r>
      <w:r w:rsidR="00FE3474" w:rsidRPr="003F3861">
        <w:rPr>
          <w:rFonts w:ascii="GHEA Grapalat" w:eastAsia="Times New Roman" w:hAnsi="GHEA Grapalat" w:cs="Arial"/>
          <w:sz w:val="24"/>
          <w:szCs w:val="24"/>
          <w:lang w:eastAsia="ru-RU"/>
        </w:rPr>
        <w:t>)</w:t>
      </w:r>
      <w:r w:rsidR="00FE3474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r w:rsidR="00AF37C3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>29-</w:t>
      </w:r>
      <w:proofErr w:type="spellStart"/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րդ</w:t>
      </w:r>
      <w:proofErr w:type="spellEnd"/>
      <w:r w:rsidR="00AF37C3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>, 59-</w:t>
      </w:r>
      <w:proofErr w:type="spellStart"/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րդ</w:t>
      </w:r>
      <w:proofErr w:type="spellEnd"/>
      <w:r w:rsidR="00AF37C3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և</w:t>
      </w:r>
      <w:r w:rsidR="00AF37C3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64-</w:t>
      </w:r>
      <w:proofErr w:type="spellStart"/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րդ</w:t>
      </w:r>
      <w:proofErr w:type="spellEnd"/>
      <w:r w:rsidR="00AF37C3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կետերում</w:t>
      </w:r>
      <w:proofErr w:type="spellEnd"/>
      <w:r w:rsidR="00AF37C3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</w:t>
      </w:r>
      <w:proofErr w:type="spellStart"/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ղեկավարի</w:t>
      </w:r>
      <w:proofErr w:type="spellEnd"/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</w:t>
      </w:r>
      <w:r w:rsidR="00AF37C3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բառը</w:t>
      </w:r>
      <w:proofErr w:type="spellEnd"/>
      <w:r w:rsidR="00AF37C3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փոխարինել</w:t>
      </w:r>
      <w:proofErr w:type="spellEnd"/>
      <w:r w:rsidR="00AF37C3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</w:t>
      </w:r>
      <w:proofErr w:type="spellStart"/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ռեկտորի</w:t>
      </w:r>
      <w:proofErr w:type="spellEnd"/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</w:t>
      </w:r>
      <w:r w:rsidR="00AF37C3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="00AF37C3" w:rsidRPr="00AF37C3">
        <w:rPr>
          <w:rFonts w:ascii="GHEA Grapalat" w:eastAsia="Times New Roman" w:hAnsi="GHEA Grapalat" w:cs="Arial"/>
          <w:sz w:val="24"/>
          <w:szCs w:val="24"/>
          <w:lang w:val="en-US" w:eastAsia="ru-RU"/>
        </w:rPr>
        <w:t>բառով</w:t>
      </w:r>
      <w:proofErr w:type="spellEnd"/>
      <w:r w:rsidR="00AF37C3" w:rsidRPr="00AF37C3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: </w:t>
      </w:r>
    </w:p>
    <w:p w14:paraId="02D8B6CF" w14:textId="77777777" w:rsidR="003F3861" w:rsidRPr="003F3861" w:rsidRDefault="003F3861" w:rsidP="006768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3F3861">
        <w:rPr>
          <w:rFonts w:ascii="GHEA Grapalat" w:eastAsia="Times New Roman" w:hAnsi="GHEA Grapalat" w:cs="Arial"/>
          <w:sz w:val="24"/>
          <w:szCs w:val="24"/>
          <w:lang w:eastAsia="ru-RU"/>
        </w:rPr>
        <w:t>2. Սույն որոշումն ուժի մեջ է մտնում պաշտոնական հրապարակմանը հաջորդող օրվանից:</w:t>
      </w:r>
    </w:p>
    <w:p w14:paraId="4EE9E0F1" w14:textId="77777777" w:rsidR="003F3861" w:rsidRPr="00AF37C3" w:rsidRDefault="003F3861" w:rsidP="00AF37C3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sz w:val="24"/>
          <w:szCs w:val="24"/>
          <w:lang w:eastAsia="ru-RU"/>
        </w:rPr>
      </w:pPr>
    </w:p>
    <w:p w14:paraId="7D674ACD" w14:textId="77777777" w:rsidR="003F3861" w:rsidRPr="003F3861" w:rsidRDefault="003F3861" w:rsidP="00AF37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685"/>
      </w:tblGrid>
      <w:tr w:rsidR="00AF37C3" w:rsidRPr="003F3861" w14:paraId="51434ADE" w14:textId="77777777" w:rsidTr="003F386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EAD95BA" w14:textId="77777777" w:rsidR="003F3861" w:rsidRPr="003F3861" w:rsidRDefault="003F3861" w:rsidP="00AF37C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F37C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eastAsia="ru-RU"/>
              </w:rPr>
              <w:t>Հայաստանի Հանրապետության</w:t>
            </w:r>
            <w:r w:rsidRPr="003F3861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eastAsia="ru-RU"/>
              </w:rPr>
              <w:br/>
            </w:r>
            <w:r w:rsidRPr="00AF37C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eastAsia="ru-RU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455F921" w14:textId="77777777" w:rsidR="003F3861" w:rsidRPr="003F3861" w:rsidRDefault="003F3861" w:rsidP="00AF37C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F37C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eastAsia="ru-RU"/>
              </w:rPr>
              <w:t>Ն. Փաշինյան</w:t>
            </w:r>
          </w:p>
        </w:tc>
      </w:tr>
      <w:tr w:rsidR="00AF37C3" w:rsidRPr="003F3861" w14:paraId="64024338" w14:textId="77777777" w:rsidTr="003F386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9C055C" w14:textId="77777777" w:rsidR="003F3861" w:rsidRPr="003F3861" w:rsidRDefault="003F3861" w:rsidP="00AF37C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3F386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058664AE" w14:textId="77777777" w:rsidR="003F3861" w:rsidRPr="003F3861" w:rsidRDefault="003F3861" w:rsidP="00AF37C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3F3861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D11AEA" w14:textId="77777777" w:rsidR="003F3861" w:rsidRPr="003F3861" w:rsidRDefault="003F3861" w:rsidP="00AF37C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45D9AEBC" w14:textId="77777777" w:rsidR="003F3861" w:rsidRPr="003F3861" w:rsidRDefault="003F3861" w:rsidP="00AF37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3F3861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B1131A5" w14:textId="77777777" w:rsidR="003F3861" w:rsidRPr="003F3861" w:rsidRDefault="003F3861" w:rsidP="00AF37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3F3861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6DAA6E7D" w14:textId="77777777" w:rsidR="006B4F20" w:rsidRPr="00AF37C3" w:rsidRDefault="006B4F20" w:rsidP="00AF37C3">
      <w:pPr>
        <w:spacing w:after="0" w:line="240" w:lineRule="auto"/>
        <w:rPr>
          <w:rFonts w:ascii="GHEA Grapalat" w:hAnsi="GHEA Grapalat"/>
          <w:sz w:val="24"/>
          <w:szCs w:val="24"/>
        </w:rPr>
      </w:pPr>
    </w:p>
    <w:sectPr w:rsidR="006B4F20" w:rsidRPr="00AF37C3" w:rsidSect="00D249DA">
      <w:pgSz w:w="11906" w:h="16838"/>
      <w:pgMar w:top="630" w:right="707" w:bottom="99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D2"/>
    <w:rsid w:val="00093FC2"/>
    <w:rsid w:val="000A549A"/>
    <w:rsid w:val="00206C50"/>
    <w:rsid w:val="00283CF3"/>
    <w:rsid w:val="00375584"/>
    <w:rsid w:val="00381B19"/>
    <w:rsid w:val="003F3861"/>
    <w:rsid w:val="005046CC"/>
    <w:rsid w:val="00513B5F"/>
    <w:rsid w:val="00517370"/>
    <w:rsid w:val="005D0DBB"/>
    <w:rsid w:val="0067688B"/>
    <w:rsid w:val="006B4F20"/>
    <w:rsid w:val="00784CD2"/>
    <w:rsid w:val="007A22E2"/>
    <w:rsid w:val="007B36A7"/>
    <w:rsid w:val="0086017F"/>
    <w:rsid w:val="00863206"/>
    <w:rsid w:val="009D0B94"/>
    <w:rsid w:val="00A60B03"/>
    <w:rsid w:val="00A87A6E"/>
    <w:rsid w:val="00AF37C3"/>
    <w:rsid w:val="00BA6F33"/>
    <w:rsid w:val="00BD1399"/>
    <w:rsid w:val="00C43859"/>
    <w:rsid w:val="00C92895"/>
    <w:rsid w:val="00D249DA"/>
    <w:rsid w:val="00E472AB"/>
    <w:rsid w:val="00E74AD9"/>
    <w:rsid w:val="00F04008"/>
    <w:rsid w:val="00F25ECA"/>
    <w:rsid w:val="00F66DBF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2866"/>
  <w15:chartTrackingRefBased/>
  <w15:docId w15:val="{919F15B6-A1AF-4593-A783-D39D7767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F3861"/>
    <w:rPr>
      <w:b/>
      <w:bCs/>
    </w:rPr>
  </w:style>
  <w:style w:type="character" w:styleId="Emphasis">
    <w:name w:val="Emphasis"/>
    <w:basedOn w:val="DefaultParagraphFont"/>
    <w:uiPriority w:val="20"/>
    <w:qFormat/>
    <w:rsid w:val="003F3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334</Words>
  <Characters>2669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Միսակ Մարկոսյան</dc:creator>
  <cp:keywords>https://mul2-mia.gov.am/tasks/5504624/oneclick?token=2a979aa2f4313a16d5769349495f3637</cp:keywords>
  <dc:description/>
  <cp:lastModifiedBy>Ruslan Marandyan</cp:lastModifiedBy>
  <cp:revision>29</cp:revision>
  <cp:lastPrinted>2025-12-30T07:05:00Z</cp:lastPrinted>
  <dcterms:created xsi:type="dcterms:W3CDTF">2025-12-29T09:55:00Z</dcterms:created>
  <dcterms:modified xsi:type="dcterms:W3CDTF">2025-12-30T09:22:00Z</dcterms:modified>
</cp:coreProperties>
</file>