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99E14" w14:textId="69DD272D" w:rsidR="001B559A" w:rsidRPr="001B559A" w:rsidRDefault="001B559A" w:rsidP="001B559A">
      <w:pPr>
        <w:shd w:val="clear" w:color="auto" w:fill="FFFFFF"/>
        <w:spacing w:after="0" w:line="360" w:lineRule="auto"/>
        <w:jc w:val="right"/>
        <w:rPr>
          <w:rFonts w:ascii="GHEA Grapalat" w:eastAsia="Times New Roman" w:hAnsi="GHEA Grapalat" w:cs="Times New Roman"/>
          <w:color w:val="000000"/>
          <w:sz w:val="24"/>
          <w:szCs w:val="24"/>
          <w:lang w:val="hy-AM"/>
        </w:rPr>
      </w:pPr>
      <w:r w:rsidRPr="001B559A">
        <w:rPr>
          <w:rFonts w:ascii="GHEA Grapalat" w:eastAsia="Times New Roman" w:hAnsi="GHEA Grapalat" w:cs="Times New Roman"/>
          <w:color w:val="000000"/>
          <w:sz w:val="24"/>
          <w:szCs w:val="24"/>
          <w:lang w:val="hy-AM"/>
        </w:rPr>
        <w:t>Նախագիծ</w:t>
      </w:r>
    </w:p>
    <w:p w14:paraId="5D15F636" w14:textId="77777777" w:rsidR="001B559A" w:rsidRDefault="001B559A" w:rsidP="007D3198">
      <w:pPr>
        <w:shd w:val="clear" w:color="auto" w:fill="FFFFFF"/>
        <w:spacing w:after="0" w:line="360" w:lineRule="auto"/>
        <w:jc w:val="center"/>
        <w:rPr>
          <w:rFonts w:ascii="GHEA Grapalat" w:eastAsia="Times New Roman" w:hAnsi="GHEA Grapalat" w:cs="Times New Roman"/>
          <w:b/>
          <w:bCs/>
          <w:color w:val="000000"/>
          <w:sz w:val="24"/>
          <w:szCs w:val="24"/>
        </w:rPr>
      </w:pPr>
    </w:p>
    <w:p w14:paraId="1004558E" w14:textId="6434EA86"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ՀԱՅԱՍՏԱՆԻ ՀԱՆՐԱՊԵՏՈՒԹՅԱՆ ԿԱՌԱՎԱՐՈՒԹՅՈՒՆ</w:t>
      </w:r>
    </w:p>
    <w:p w14:paraId="1152F444"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367199B7"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Ո Ր Ո Շ ՈՒ Մ</w:t>
      </w:r>
    </w:p>
    <w:p w14:paraId="33313968" w14:textId="2ADF7032"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r w:rsidR="001B559A">
        <w:rPr>
          <w:rFonts w:ascii="GHEA Grapalat" w:eastAsia="Times New Roman" w:hAnsi="GHEA Grapalat" w:cs="Times New Roman"/>
          <w:color w:val="000000"/>
          <w:sz w:val="24"/>
          <w:szCs w:val="24"/>
          <w:lang w:val="hy-AM"/>
        </w:rPr>
        <w:t>202</w:t>
      </w:r>
      <w:r w:rsidR="0015386F">
        <w:rPr>
          <w:rFonts w:ascii="GHEA Grapalat" w:eastAsia="Times New Roman" w:hAnsi="GHEA Grapalat" w:cs="Times New Roman"/>
          <w:color w:val="000000"/>
          <w:sz w:val="24"/>
          <w:szCs w:val="24"/>
          <w:lang w:val="hy-AM"/>
        </w:rPr>
        <w:t>5</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N </w:t>
      </w:r>
      <w:r w:rsidR="00DB3D19"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-Ն</w:t>
      </w:r>
    </w:p>
    <w:p w14:paraId="027423F3"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51ED7647" w14:textId="776B0BAE" w:rsidR="00372B77" w:rsidRDefault="00372B77" w:rsidP="00372B77">
      <w:pPr>
        <w:shd w:val="clear" w:color="auto" w:fill="FFFFFF"/>
        <w:spacing w:after="0" w:line="360" w:lineRule="auto"/>
        <w:jc w:val="center"/>
        <w:rPr>
          <w:rFonts w:ascii="GHEA Grapalat" w:eastAsia="Times New Roman" w:hAnsi="GHEA Grapalat" w:cs="Times New Roman"/>
          <w:b/>
          <w:bCs/>
          <w:color w:val="000000"/>
          <w:sz w:val="24"/>
          <w:szCs w:val="24"/>
          <w:shd w:val="clear" w:color="auto" w:fill="FFFFFF"/>
        </w:rPr>
      </w:pPr>
      <w:r w:rsidRPr="00372B77">
        <w:rPr>
          <w:rFonts w:ascii="GHEA Grapalat" w:eastAsia="Times New Roman" w:hAnsi="GHEA Grapalat" w:cs="Times New Roman"/>
          <w:b/>
          <w:bCs/>
          <w:color w:val="000000"/>
          <w:sz w:val="24"/>
          <w:szCs w:val="24"/>
          <w:shd w:val="clear" w:color="auto" w:fill="FFFFFF"/>
        </w:rPr>
        <w:t xml:space="preserve">2026 ԹՎԱԿԱՆԻ ԸՆԹԱՑՔՈՒՄ ՍԵՐԲԻԱՅԻ ՀԱՆՐԱՊԵՏՈՒԹՅՈՒՆԻՑ ՀԱՅԱՍՏԱՆԻ ՀԱՆՐԱՊԵՏՈՒԹՅԱՆ ՏԱՐԱԾՔ ՆԵՐՄՈՒԾՎՈՂ ՍԵՐԲԱԿԱՆ ԾԱԳՈՒՄ ՈՒՆԵՑՈՂ ԱՌԱՆՁԻՆ ՏԵՍԱԿԻ ԱՊՐԱՆՔՆԵՐԻ ՆԿԱՏՄԱՄԲ ՍԱԿԱԳՆԱՅԻՆ ՔՎՈՏԱ </w:t>
      </w:r>
      <w:r w:rsidR="007D0B9F">
        <w:rPr>
          <w:rFonts w:ascii="GHEA Grapalat" w:eastAsia="Times New Roman" w:hAnsi="GHEA Grapalat" w:cs="Times New Roman"/>
          <w:b/>
          <w:bCs/>
          <w:color w:val="000000"/>
          <w:sz w:val="24"/>
          <w:szCs w:val="24"/>
          <w:shd w:val="clear" w:color="auto" w:fill="FFFFFF"/>
          <w:lang w:val="hy-AM"/>
        </w:rPr>
        <w:t>ԿԻՐԱՌԵԼՈՒ</w:t>
      </w:r>
      <w:r w:rsidRPr="00372B77">
        <w:rPr>
          <w:rFonts w:ascii="GHEA Grapalat" w:eastAsia="Times New Roman" w:hAnsi="GHEA Grapalat" w:cs="Times New Roman"/>
          <w:b/>
          <w:bCs/>
          <w:color w:val="000000"/>
          <w:sz w:val="24"/>
          <w:szCs w:val="24"/>
          <w:shd w:val="clear" w:color="auto" w:fill="FFFFFF"/>
        </w:rPr>
        <w:t xml:space="preserve"> ՄԱՍԻՆ</w:t>
      </w:r>
    </w:p>
    <w:p w14:paraId="0F35F7B4" w14:textId="6E0F0987" w:rsidR="00FD0B2C" w:rsidRPr="0089277B" w:rsidRDefault="00FD0B2C" w:rsidP="007D3198">
      <w:pPr>
        <w:shd w:val="clear" w:color="auto" w:fill="FFFFFF"/>
        <w:spacing w:after="0" w:line="36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246C6FE3" w14:textId="51003FC8" w:rsidR="00FD0B2C" w:rsidRPr="0089277B"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89277B">
        <w:rPr>
          <w:rFonts w:ascii="GHEA Grapalat" w:eastAsia="Times New Roman" w:hAnsi="GHEA Grapalat" w:cs="Times New Roman"/>
          <w:color w:val="000000"/>
          <w:sz w:val="24"/>
          <w:szCs w:val="24"/>
        </w:rPr>
        <w:t>Ղեկավարվելով</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Առևտրի</w:t>
      </w:r>
      <w:proofErr w:type="spellEnd"/>
      <w:r w:rsidRPr="0089277B">
        <w:rPr>
          <w:rFonts w:ascii="GHEA Grapalat" w:eastAsia="Times New Roman" w:hAnsi="GHEA Grapalat" w:cs="Times New Roman"/>
          <w:color w:val="000000"/>
          <w:sz w:val="24"/>
          <w:szCs w:val="24"/>
        </w:rPr>
        <w:t xml:space="preserve"> և </w:t>
      </w:r>
      <w:proofErr w:type="spellStart"/>
      <w:r w:rsidRPr="0089277B">
        <w:rPr>
          <w:rFonts w:ascii="GHEA Grapalat" w:eastAsia="Times New Roman" w:hAnsi="GHEA Grapalat" w:cs="Times New Roman"/>
          <w:color w:val="000000"/>
          <w:sz w:val="24"/>
          <w:szCs w:val="24"/>
        </w:rPr>
        <w:t>ծառայությունների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մասին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օրենքի</w:t>
      </w:r>
      <w:proofErr w:type="spellEnd"/>
      <w:r w:rsidRPr="0089277B">
        <w:rPr>
          <w:rFonts w:ascii="GHEA Grapalat" w:eastAsia="Times New Roman" w:hAnsi="GHEA Grapalat" w:cs="Times New Roman"/>
          <w:color w:val="000000"/>
          <w:sz w:val="24"/>
          <w:szCs w:val="24"/>
        </w:rPr>
        <w:t xml:space="preserve"> 2.1-ին </w:t>
      </w:r>
      <w:proofErr w:type="spellStart"/>
      <w:r w:rsidRPr="0089277B">
        <w:rPr>
          <w:rFonts w:ascii="GHEA Grapalat" w:eastAsia="Times New Roman" w:hAnsi="GHEA Grapalat" w:cs="Times New Roman"/>
          <w:color w:val="000000"/>
          <w:sz w:val="24"/>
          <w:szCs w:val="24"/>
        </w:rPr>
        <w:t>հոդվածով</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Եվրասիական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տնտեսական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հանձնաժողովի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կոլեգիայի</w:t>
      </w:r>
      <w:proofErr w:type="spellEnd"/>
      <w:r w:rsidRPr="0089277B">
        <w:rPr>
          <w:rFonts w:ascii="GHEA Grapalat" w:eastAsia="Times New Roman" w:hAnsi="GHEA Grapalat" w:cs="Times New Roman"/>
          <w:color w:val="000000"/>
          <w:sz w:val="24"/>
          <w:szCs w:val="24"/>
        </w:rPr>
        <w:t xml:space="preserve"> 202</w:t>
      </w:r>
      <w:r w:rsidR="00114607" w:rsidRPr="0089277B">
        <w:rPr>
          <w:rFonts w:ascii="GHEA Grapalat" w:eastAsia="Times New Roman" w:hAnsi="GHEA Grapalat" w:cs="Times New Roman"/>
          <w:color w:val="000000"/>
          <w:sz w:val="24"/>
          <w:szCs w:val="24"/>
          <w:lang w:val="hy-AM"/>
        </w:rPr>
        <w:t>5</w:t>
      </w:r>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թվականի</w:t>
      </w:r>
      <w:proofErr w:type="spellEnd"/>
      <w:r w:rsidRPr="0089277B">
        <w:rPr>
          <w:rFonts w:ascii="GHEA Grapalat" w:eastAsia="Times New Roman" w:hAnsi="GHEA Grapalat" w:cs="Times New Roman"/>
          <w:color w:val="000000"/>
          <w:sz w:val="24"/>
          <w:szCs w:val="24"/>
        </w:rPr>
        <w:t xml:space="preserve"> </w:t>
      </w:r>
      <w:r w:rsidR="00372B77">
        <w:rPr>
          <w:rFonts w:ascii="GHEA Grapalat" w:eastAsia="Times New Roman" w:hAnsi="GHEA Grapalat" w:cs="Times New Roman"/>
          <w:color w:val="000000"/>
          <w:sz w:val="24"/>
          <w:szCs w:val="24"/>
          <w:lang w:val="hy-AM"/>
        </w:rPr>
        <w:t>նոյեմբերի</w:t>
      </w:r>
      <w:r w:rsidR="00114607" w:rsidRPr="0089277B">
        <w:rPr>
          <w:rFonts w:ascii="GHEA Grapalat" w:eastAsia="Times New Roman" w:hAnsi="GHEA Grapalat" w:cs="Times New Roman"/>
          <w:color w:val="000000"/>
          <w:sz w:val="24"/>
          <w:szCs w:val="24"/>
          <w:lang w:val="hy-AM"/>
        </w:rPr>
        <w:t xml:space="preserve"> </w:t>
      </w:r>
      <w:r w:rsidR="00372B77">
        <w:rPr>
          <w:rFonts w:ascii="GHEA Grapalat" w:eastAsia="Times New Roman" w:hAnsi="GHEA Grapalat" w:cs="Times New Roman"/>
          <w:color w:val="000000"/>
          <w:sz w:val="24"/>
          <w:szCs w:val="24"/>
          <w:lang w:val="hy-AM"/>
        </w:rPr>
        <w:t>26</w:t>
      </w:r>
      <w:r w:rsidRPr="0089277B">
        <w:rPr>
          <w:rFonts w:ascii="GHEA Grapalat" w:eastAsia="Times New Roman" w:hAnsi="GHEA Grapalat" w:cs="Times New Roman"/>
          <w:color w:val="000000"/>
          <w:sz w:val="24"/>
          <w:szCs w:val="24"/>
        </w:rPr>
        <w:t xml:space="preserve">-ի N </w:t>
      </w:r>
      <w:r w:rsidR="00372B77">
        <w:rPr>
          <w:rFonts w:ascii="GHEA Grapalat" w:eastAsia="Times New Roman" w:hAnsi="GHEA Grapalat" w:cs="Times New Roman"/>
          <w:color w:val="000000"/>
          <w:sz w:val="24"/>
          <w:szCs w:val="24"/>
          <w:lang w:val="hy-AM"/>
        </w:rPr>
        <w:t>109</w:t>
      </w:r>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որոշման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դրույթներով</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Հայաստանի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Հանրապետության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կառավարությունը</w:t>
      </w:r>
      <w:proofErr w:type="spellEnd"/>
      <w:r w:rsidRPr="0089277B">
        <w:rPr>
          <w:rFonts w:ascii="Calibri" w:eastAsia="Times New Roman" w:hAnsi="Calibri" w:cs="Calibri"/>
          <w:color w:val="000000"/>
          <w:sz w:val="24"/>
          <w:szCs w:val="24"/>
        </w:rPr>
        <w:t> </w:t>
      </w:r>
      <w:proofErr w:type="spellStart"/>
      <w:r w:rsidRPr="0089277B">
        <w:rPr>
          <w:rFonts w:ascii="GHEA Grapalat" w:eastAsia="Times New Roman" w:hAnsi="GHEA Grapalat" w:cs="Times New Roman"/>
          <w:b/>
          <w:bCs/>
          <w:i/>
          <w:iCs/>
          <w:color w:val="000000"/>
          <w:sz w:val="24"/>
          <w:szCs w:val="24"/>
        </w:rPr>
        <w:t>որոշում</w:t>
      </w:r>
      <w:proofErr w:type="spellEnd"/>
      <w:r w:rsidRPr="0089277B">
        <w:rPr>
          <w:rFonts w:ascii="GHEA Grapalat" w:eastAsia="Times New Roman" w:hAnsi="GHEA Grapalat" w:cs="Times New Roman"/>
          <w:b/>
          <w:bCs/>
          <w:i/>
          <w:iCs/>
          <w:color w:val="000000"/>
          <w:sz w:val="24"/>
          <w:szCs w:val="24"/>
        </w:rPr>
        <w:t xml:space="preserve"> է.</w:t>
      </w:r>
    </w:p>
    <w:p w14:paraId="6F0D137B" w14:textId="050709D7" w:rsidR="00FD0B2C" w:rsidRPr="0089277B"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9277B">
        <w:rPr>
          <w:rFonts w:ascii="GHEA Grapalat" w:eastAsia="Times New Roman" w:hAnsi="GHEA Grapalat" w:cs="Times New Roman"/>
          <w:color w:val="000000"/>
          <w:sz w:val="24"/>
          <w:szCs w:val="24"/>
        </w:rPr>
        <w:t xml:space="preserve">1. </w:t>
      </w:r>
      <w:proofErr w:type="spellStart"/>
      <w:r w:rsidRPr="0089277B">
        <w:rPr>
          <w:rFonts w:ascii="GHEA Grapalat" w:eastAsia="Times New Roman" w:hAnsi="GHEA Grapalat" w:cs="Times New Roman"/>
          <w:color w:val="000000"/>
          <w:sz w:val="24"/>
          <w:szCs w:val="24"/>
        </w:rPr>
        <w:t>Կիրառել</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սակագնային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քվոտա</w:t>
      </w:r>
      <w:proofErr w:type="spellEnd"/>
      <w:r w:rsidRPr="0089277B">
        <w:rPr>
          <w:rFonts w:ascii="GHEA Grapalat" w:eastAsia="Times New Roman" w:hAnsi="GHEA Grapalat" w:cs="Times New Roman"/>
          <w:color w:val="000000"/>
          <w:sz w:val="24"/>
          <w:szCs w:val="24"/>
        </w:rPr>
        <w:t xml:space="preserve">` </w:t>
      </w:r>
      <w:r w:rsidR="005C17F7" w:rsidRPr="005C17F7">
        <w:rPr>
          <w:rFonts w:ascii="GHEA Grapalat" w:eastAsia="Times New Roman" w:hAnsi="GHEA Grapalat" w:cs="Times New Roman"/>
          <w:color w:val="000000"/>
          <w:sz w:val="24"/>
          <w:szCs w:val="24"/>
        </w:rPr>
        <w:t>202</w:t>
      </w:r>
      <w:r w:rsidR="005C17F7">
        <w:rPr>
          <w:rFonts w:ascii="GHEA Grapalat" w:eastAsia="Times New Roman" w:hAnsi="GHEA Grapalat" w:cs="Times New Roman"/>
          <w:color w:val="000000"/>
          <w:sz w:val="24"/>
          <w:szCs w:val="24"/>
          <w:lang w:val="hy-AM"/>
        </w:rPr>
        <w:t>6</w:t>
      </w:r>
      <w:r w:rsidR="005C17F7" w:rsidRPr="005C17F7">
        <w:rPr>
          <w:rFonts w:ascii="GHEA Grapalat" w:eastAsia="Times New Roman" w:hAnsi="GHEA Grapalat" w:cs="Times New Roman"/>
          <w:color w:val="000000"/>
          <w:sz w:val="24"/>
          <w:szCs w:val="24"/>
        </w:rPr>
        <w:t xml:space="preserve"> </w:t>
      </w:r>
      <w:proofErr w:type="spellStart"/>
      <w:r w:rsidR="005C17F7" w:rsidRPr="005C17F7">
        <w:rPr>
          <w:rFonts w:ascii="GHEA Grapalat" w:eastAsia="Times New Roman" w:hAnsi="GHEA Grapalat" w:cs="Times New Roman"/>
          <w:color w:val="000000"/>
          <w:sz w:val="24"/>
          <w:szCs w:val="24"/>
        </w:rPr>
        <w:t>թվականի</w:t>
      </w:r>
      <w:proofErr w:type="spellEnd"/>
      <w:r w:rsidR="005C17F7" w:rsidRPr="005C17F7">
        <w:rPr>
          <w:rFonts w:ascii="GHEA Grapalat" w:eastAsia="Times New Roman" w:hAnsi="GHEA Grapalat" w:cs="Times New Roman"/>
          <w:color w:val="000000"/>
          <w:sz w:val="24"/>
          <w:szCs w:val="24"/>
        </w:rPr>
        <w:t xml:space="preserve"> </w:t>
      </w:r>
      <w:proofErr w:type="spellStart"/>
      <w:r w:rsidR="005C17F7" w:rsidRPr="005C17F7">
        <w:rPr>
          <w:rFonts w:ascii="GHEA Grapalat" w:eastAsia="Times New Roman" w:hAnsi="GHEA Grapalat" w:cs="Times New Roman"/>
          <w:color w:val="000000"/>
          <w:sz w:val="24"/>
          <w:szCs w:val="24"/>
        </w:rPr>
        <w:t>ընթացքում</w:t>
      </w:r>
      <w:proofErr w:type="spellEnd"/>
      <w:r w:rsidR="005C17F7" w:rsidRPr="005C17F7">
        <w:rPr>
          <w:rFonts w:ascii="GHEA Grapalat" w:eastAsia="Times New Roman" w:hAnsi="GHEA Grapalat" w:cs="Times New Roman"/>
          <w:color w:val="000000"/>
          <w:sz w:val="24"/>
          <w:szCs w:val="24"/>
        </w:rPr>
        <w:t xml:space="preserve"> </w:t>
      </w:r>
      <w:proofErr w:type="spellStart"/>
      <w:r w:rsidR="005C17F7" w:rsidRPr="005C17F7">
        <w:rPr>
          <w:rFonts w:ascii="GHEA Grapalat" w:eastAsia="Times New Roman" w:hAnsi="GHEA Grapalat" w:cs="Times New Roman"/>
          <w:color w:val="000000"/>
          <w:sz w:val="24"/>
          <w:szCs w:val="24"/>
        </w:rPr>
        <w:t>Սերբիայի</w:t>
      </w:r>
      <w:proofErr w:type="spellEnd"/>
      <w:r w:rsidR="005C17F7" w:rsidRPr="005C17F7">
        <w:rPr>
          <w:rFonts w:ascii="GHEA Grapalat" w:eastAsia="Times New Roman" w:hAnsi="GHEA Grapalat" w:cs="Times New Roman"/>
          <w:color w:val="000000"/>
          <w:sz w:val="24"/>
          <w:szCs w:val="24"/>
        </w:rPr>
        <w:t xml:space="preserve"> </w:t>
      </w:r>
      <w:proofErr w:type="spellStart"/>
      <w:r w:rsidR="005C17F7" w:rsidRPr="005C17F7">
        <w:rPr>
          <w:rFonts w:ascii="GHEA Grapalat" w:eastAsia="Times New Roman" w:hAnsi="GHEA Grapalat" w:cs="Times New Roman"/>
          <w:color w:val="000000"/>
          <w:sz w:val="24"/>
          <w:szCs w:val="24"/>
        </w:rPr>
        <w:t>Հանրապետությունից</w:t>
      </w:r>
      <w:proofErr w:type="spellEnd"/>
      <w:r w:rsidR="005C17F7" w:rsidRPr="005C17F7">
        <w:rPr>
          <w:rFonts w:ascii="GHEA Grapalat" w:eastAsia="Times New Roman" w:hAnsi="GHEA Grapalat" w:cs="Times New Roman"/>
          <w:color w:val="000000"/>
          <w:sz w:val="24"/>
          <w:szCs w:val="24"/>
        </w:rPr>
        <w:t xml:space="preserve"> </w:t>
      </w:r>
      <w:proofErr w:type="spellStart"/>
      <w:r w:rsidR="005C17F7" w:rsidRPr="005C17F7">
        <w:rPr>
          <w:rFonts w:ascii="GHEA Grapalat" w:eastAsia="Times New Roman" w:hAnsi="GHEA Grapalat" w:cs="Times New Roman"/>
          <w:color w:val="000000"/>
          <w:sz w:val="24"/>
          <w:szCs w:val="24"/>
        </w:rPr>
        <w:t>Հայաստանի</w:t>
      </w:r>
      <w:proofErr w:type="spellEnd"/>
      <w:r w:rsidR="005C17F7" w:rsidRPr="005C17F7">
        <w:rPr>
          <w:rFonts w:ascii="GHEA Grapalat" w:eastAsia="Times New Roman" w:hAnsi="GHEA Grapalat" w:cs="Times New Roman"/>
          <w:color w:val="000000"/>
          <w:sz w:val="24"/>
          <w:szCs w:val="24"/>
        </w:rPr>
        <w:t xml:space="preserve"> </w:t>
      </w:r>
      <w:proofErr w:type="spellStart"/>
      <w:r w:rsidR="005C17F7" w:rsidRPr="005C17F7">
        <w:rPr>
          <w:rFonts w:ascii="GHEA Grapalat" w:eastAsia="Times New Roman" w:hAnsi="GHEA Grapalat" w:cs="Times New Roman"/>
          <w:color w:val="000000"/>
          <w:sz w:val="24"/>
          <w:szCs w:val="24"/>
        </w:rPr>
        <w:t>Հանրապետության</w:t>
      </w:r>
      <w:proofErr w:type="spellEnd"/>
      <w:r w:rsidR="005C17F7" w:rsidRPr="005C17F7">
        <w:rPr>
          <w:rFonts w:ascii="GHEA Grapalat" w:eastAsia="Times New Roman" w:hAnsi="GHEA Grapalat" w:cs="Times New Roman"/>
          <w:color w:val="000000"/>
          <w:sz w:val="24"/>
          <w:szCs w:val="24"/>
        </w:rPr>
        <w:t xml:space="preserve"> </w:t>
      </w:r>
      <w:proofErr w:type="spellStart"/>
      <w:r w:rsidR="005C17F7" w:rsidRPr="005C17F7">
        <w:rPr>
          <w:rFonts w:ascii="GHEA Grapalat" w:eastAsia="Times New Roman" w:hAnsi="GHEA Grapalat" w:cs="Times New Roman"/>
          <w:color w:val="000000"/>
          <w:sz w:val="24"/>
          <w:szCs w:val="24"/>
        </w:rPr>
        <w:t>տարածք</w:t>
      </w:r>
      <w:proofErr w:type="spellEnd"/>
      <w:r w:rsidR="005C17F7" w:rsidRPr="005C17F7">
        <w:rPr>
          <w:rFonts w:ascii="GHEA Grapalat" w:eastAsia="Times New Roman" w:hAnsi="GHEA Grapalat" w:cs="Times New Roman"/>
          <w:color w:val="000000"/>
          <w:sz w:val="24"/>
          <w:szCs w:val="24"/>
        </w:rPr>
        <w:t xml:space="preserve"> </w:t>
      </w:r>
      <w:proofErr w:type="spellStart"/>
      <w:r w:rsidR="005C17F7" w:rsidRPr="005C17F7">
        <w:rPr>
          <w:rFonts w:ascii="GHEA Grapalat" w:eastAsia="Times New Roman" w:hAnsi="GHEA Grapalat" w:cs="Times New Roman"/>
          <w:color w:val="000000"/>
          <w:sz w:val="24"/>
          <w:szCs w:val="24"/>
        </w:rPr>
        <w:t>ներմուծվող</w:t>
      </w:r>
      <w:proofErr w:type="spellEnd"/>
      <w:r w:rsidR="005C17F7" w:rsidRPr="005C17F7">
        <w:rPr>
          <w:rFonts w:ascii="GHEA Grapalat" w:eastAsia="Times New Roman" w:hAnsi="GHEA Grapalat" w:cs="Times New Roman"/>
          <w:color w:val="000000"/>
          <w:sz w:val="24"/>
          <w:szCs w:val="24"/>
        </w:rPr>
        <w:t xml:space="preserve"> </w:t>
      </w:r>
      <w:bookmarkStart w:id="0" w:name="_Hlk215675778"/>
      <w:bookmarkStart w:id="1" w:name="_Hlk215675432"/>
      <w:proofErr w:type="spellStart"/>
      <w:r w:rsidR="005C17F7" w:rsidRPr="005C17F7">
        <w:rPr>
          <w:rFonts w:ascii="GHEA Grapalat" w:eastAsia="Times New Roman" w:hAnsi="GHEA Grapalat" w:cs="Times New Roman"/>
          <w:color w:val="000000"/>
          <w:sz w:val="24"/>
          <w:szCs w:val="24"/>
        </w:rPr>
        <w:t>սերբական</w:t>
      </w:r>
      <w:proofErr w:type="spellEnd"/>
      <w:r w:rsidR="005C17F7" w:rsidRPr="005C17F7">
        <w:rPr>
          <w:rFonts w:ascii="GHEA Grapalat" w:eastAsia="Times New Roman" w:hAnsi="GHEA Grapalat" w:cs="Times New Roman"/>
          <w:color w:val="000000"/>
          <w:sz w:val="24"/>
          <w:szCs w:val="24"/>
        </w:rPr>
        <w:t xml:space="preserve"> </w:t>
      </w:r>
      <w:proofErr w:type="spellStart"/>
      <w:r w:rsidR="005C17F7" w:rsidRPr="005C17F7">
        <w:rPr>
          <w:rFonts w:ascii="GHEA Grapalat" w:eastAsia="Times New Roman" w:hAnsi="GHEA Grapalat" w:cs="Times New Roman"/>
          <w:color w:val="000000"/>
          <w:sz w:val="24"/>
          <w:szCs w:val="24"/>
        </w:rPr>
        <w:t>ծագում</w:t>
      </w:r>
      <w:proofErr w:type="spellEnd"/>
      <w:r w:rsidR="005C17F7" w:rsidRPr="005C17F7">
        <w:rPr>
          <w:rFonts w:ascii="GHEA Grapalat" w:eastAsia="Times New Roman" w:hAnsi="GHEA Grapalat" w:cs="Times New Roman"/>
          <w:color w:val="000000"/>
          <w:sz w:val="24"/>
          <w:szCs w:val="24"/>
        </w:rPr>
        <w:t xml:space="preserve"> </w:t>
      </w:r>
      <w:proofErr w:type="spellStart"/>
      <w:r w:rsidR="005C17F7" w:rsidRPr="005C17F7">
        <w:rPr>
          <w:rFonts w:ascii="GHEA Grapalat" w:eastAsia="Times New Roman" w:hAnsi="GHEA Grapalat" w:cs="Times New Roman"/>
          <w:color w:val="000000"/>
          <w:sz w:val="24"/>
          <w:szCs w:val="24"/>
        </w:rPr>
        <w:t>ունեցող</w:t>
      </w:r>
      <w:proofErr w:type="spellEnd"/>
      <w:r w:rsidR="005C17F7" w:rsidRPr="005C17F7">
        <w:rPr>
          <w:rFonts w:ascii="GHEA Grapalat" w:eastAsia="Times New Roman" w:hAnsi="GHEA Grapalat" w:cs="Times New Roman"/>
          <w:color w:val="000000"/>
          <w:sz w:val="24"/>
          <w:szCs w:val="24"/>
        </w:rPr>
        <w:t xml:space="preserve"> </w:t>
      </w:r>
      <w:bookmarkEnd w:id="0"/>
      <w:proofErr w:type="spellStart"/>
      <w:r w:rsidR="005C17F7" w:rsidRPr="005C17F7">
        <w:rPr>
          <w:rFonts w:ascii="GHEA Grapalat" w:eastAsia="Times New Roman" w:hAnsi="GHEA Grapalat" w:cs="Times New Roman"/>
          <w:color w:val="000000"/>
          <w:sz w:val="24"/>
          <w:szCs w:val="24"/>
        </w:rPr>
        <w:t>առանձին</w:t>
      </w:r>
      <w:proofErr w:type="spellEnd"/>
      <w:r w:rsidR="005C17F7" w:rsidRPr="005C17F7">
        <w:rPr>
          <w:rFonts w:ascii="GHEA Grapalat" w:eastAsia="Times New Roman" w:hAnsi="GHEA Grapalat" w:cs="Times New Roman"/>
          <w:color w:val="000000"/>
          <w:sz w:val="24"/>
          <w:szCs w:val="24"/>
        </w:rPr>
        <w:t xml:space="preserve"> </w:t>
      </w:r>
      <w:proofErr w:type="spellStart"/>
      <w:r w:rsidR="005C17F7" w:rsidRPr="005C17F7">
        <w:rPr>
          <w:rFonts w:ascii="GHEA Grapalat" w:eastAsia="Times New Roman" w:hAnsi="GHEA Grapalat" w:cs="Times New Roman"/>
          <w:color w:val="000000"/>
          <w:sz w:val="24"/>
          <w:szCs w:val="24"/>
        </w:rPr>
        <w:t>տեսակի</w:t>
      </w:r>
      <w:proofErr w:type="spellEnd"/>
      <w:r w:rsidR="005C17F7" w:rsidRPr="005C17F7">
        <w:rPr>
          <w:rFonts w:ascii="GHEA Grapalat" w:eastAsia="Times New Roman" w:hAnsi="GHEA Grapalat" w:cs="Times New Roman"/>
          <w:color w:val="000000"/>
          <w:sz w:val="24"/>
          <w:szCs w:val="24"/>
        </w:rPr>
        <w:t xml:space="preserve"> </w:t>
      </w:r>
      <w:bookmarkEnd w:id="1"/>
      <w:proofErr w:type="spellStart"/>
      <w:r w:rsidR="005C17F7" w:rsidRPr="005C17F7">
        <w:rPr>
          <w:rFonts w:ascii="GHEA Grapalat" w:eastAsia="Times New Roman" w:hAnsi="GHEA Grapalat" w:cs="Times New Roman"/>
          <w:color w:val="000000"/>
          <w:sz w:val="24"/>
          <w:szCs w:val="24"/>
        </w:rPr>
        <w:t>ապրանքների</w:t>
      </w:r>
      <w:proofErr w:type="spellEnd"/>
      <w:r w:rsidR="005C17F7" w:rsidRPr="005C17F7">
        <w:rPr>
          <w:rFonts w:ascii="GHEA Grapalat" w:eastAsia="Times New Roman" w:hAnsi="GHEA Grapalat" w:cs="Times New Roman"/>
          <w:color w:val="000000"/>
          <w:sz w:val="24"/>
          <w:szCs w:val="24"/>
        </w:rPr>
        <w:t xml:space="preserve"> </w:t>
      </w:r>
      <w:proofErr w:type="spellStart"/>
      <w:r w:rsidR="005C17F7" w:rsidRPr="005C17F7">
        <w:rPr>
          <w:rFonts w:ascii="GHEA Grapalat" w:eastAsia="Times New Roman" w:hAnsi="GHEA Grapalat" w:cs="Times New Roman"/>
          <w:color w:val="000000"/>
          <w:sz w:val="24"/>
          <w:szCs w:val="24"/>
        </w:rPr>
        <w:t>նկատմամբ</w:t>
      </w:r>
      <w:proofErr w:type="spellEnd"/>
      <w:r w:rsidR="005C17F7" w:rsidRPr="005C17F7">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համաձայն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հավելվածի</w:t>
      </w:r>
      <w:proofErr w:type="spellEnd"/>
      <w:r w:rsidRPr="0089277B">
        <w:rPr>
          <w:rFonts w:ascii="GHEA Grapalat" w:eastAsia="Times New Roman" w:hAnsi="GHEA Grapalat" w:cs="Times New Roman"/>
          <w:color w:val="000000"/>
          <w:sz w:val="24"/>
          <w:szCs w:val="24"/>
        </w:rPr>
        <w:t>:</w:t>
      </w:r>
    </w:p>
    <w:p w14:paraId="63B1427A" w14:textId="77777777" w:rsidR="00FD0B2C" w:rsidRPr="0089277B"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9277B">
        <w:rPr>
          <w:rFonts w:ascii="GHEA Grapalat" w:eastAsia="Times New Roman" w:hAnsi="GHEA Grapalat" w:cs="Times New Roman"/>
          <w:color w:val="000000"/>
          <w:sz w:val="24"/>
          <w:szCs w:val="24"/>
        </w:rPr>
        <w:t xml:space="preserve">2. </w:t>
      </w:r>
      <w:proofErr w:type="spellStart"/>
      <w:r w:rsidRPr="0089277B">
        <w:rPr>
          <w:rFonts w:ascii="GHEA Grapalat" w:eastAsia="Times New Roman" w:hAnsi="GHEA Grapalat" w:cs="Times New Roman"/>
          <w:color w:val="000000"/>
          <w:sz w:val="24"/>
          <w:szCs w:val="24"/>
        </w:rPr>
        <w:t>Սահմանել</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որ</w:t>
      </w:r>
      <w:proofErr w:type="spellEnd"/>
      <w:r w:rsidRPr="0089277B">
        <w:rPr>
          <w:rFonts w:ascii="GHEA Grapalat" w:eastAsia="Times New Roman" w:hAnsi="GHEA Grapalat" w:cs="Times New Roman"/>
          <w:color w:val="000000"/>
          <w:sz w:val="24"/>
          <w:szCs w:val="24"/>
        </w:rPr>
        <w:t>՝</w:t>
      </w:r>
    </w:p>
    <w:p w14:paraId="225038A2" w14:textId="50609710" w:rsidR="00FD0B2C" w:rsidRPr="0089277B"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9277B">
        <w:rPr>
          <w:rFonts w:ascii="GHEA Grapalat" w:eastAsia="Times New Roman" w:hAnsi="GHEA Grapalat" w:cs="Times New Roman"/>
          <w:color w:val="000000"/>
          <w:sz w:val="24"/>
          <w:szCs w:val="24"/>
        </w:rPr>
        <w:t xml:space="preserve">1) </w:t>
      </w:r>
      <w:proofErr w:type="spellStart"/>
      <w:r w:rsidRPr="0089277B">
        <w:rPr>
          <w:rFonts w:ascii="GHEA Grapalat" w:eastAsia="Times New Roman" w:hAnsi="GHEA Grapalat" w:cs="Times New Roman"/>
          <w:color w:val="000000"/>
          <w:sz w:val="24"/>
          <w:szCs w:val="24"/>
        </w:rPr>
        <w:t>սույն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որոշմամբ</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նախատեսված</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սակագնային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քվոտայի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կիրառումը</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տարածվում</w:t>
      </w:r>
      <w:proofErr w:type="spellEnd"/>
      <w:r w:rsidRPr="0089277B">
        <w:rPr>
          <w:rFonts w:ascii="GHEA Grapalat" w:eastAsia="Times New Roman" w:hAnsi="GHEA Grapalat" w:cs="Times New Roman"/>
          <w:color w:val="000000"/>
          <w:sz w:val="24"/>
          <w:szCs w:val="24"/>
        </w:rPr>
        <w:t xml:space="preserve"> է </w:t>
      </w:r>
      <w:proofErr w:type="spellStart"/>
      <w:r w:rsidRPr="0089277B">
        <w:rPr>
          <w:rFonts w:ascii="GHEA Grapalat" w:eastAsia="Times New Roman" w:hAnsi="GHEA Grapalat" w:cs="Times New Roman"/>
          <w:color w:val="000000"/>
          <w:sz w:val="24"/>
          <w:szCs w:val="24"/>
        </w:rPr>
        <w:t>Հայաստանի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Հանրապետության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տարածք</w:t>
      </w:r>
      <w:proofErr w:type="spellEnd"/>
      <w:r w:rsidRPr="0089277B">
        <w:rPr>
          <w:rFonts w:ascii="GHEA Grapalat" w:eastAsia="Times New Roman" w:hAnsi="GHEA Grapalat" w:cs="Times New Roman"/>
          <w:color w:val="000000"/>
          <w:sz w:val="24"/>
          <w:szCs w:val="24"/>
        </w:rPr>
        <w:t xml:space="preserve"> </w:t>
      </w:r>
      <w:r w:rsidR="007667BD" w:rsidRPr="007667BD">
        <w:rPr>
          <w:rFonts w:ascii="GHEA Grapalat" w:eastAsia="Times New Roman" w:hAnsi="GHEA Grapalat" w:cs="Times New Roman"/>
          <w:color w:val="000000"/>
          <w:sz w:val="24"/>
          <w:szCs w:val="24"/>
        </w:rPr>
        <w:t>«</w:t>
      </w:r>
      <w:proofErr w:type="spellStart"/>
      <w:r w:rsidR="007667BD" w:rsidRPr="007667BD">
        <w:rPr>
          <w:rFonts w:ascii="GHEA Grapalat" w:eastAsia="Times New Roman" w:hAnsi="GHEA Grapalat" w:cs="Times New Roman"/>
          <w:color w:val="000000"/>
          <w:sz w:val="24"/>
          <w:szCs w:val="24"/>
        </w:rPr>
        <w:t>բացթողում</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ներքին</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սպառման</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համար</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մաքսային</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ընթացակարգի</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կիրառմամբ</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ներմուծվող</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սույն</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որոշման</w:t>
      </w:r>
      <w:proofErr w:type="spellEnd"/>
      <w:r w:rsidR="007667BD" w:rsidRPr="007667BD">
        <w:rPr>
          <w:rFonts w:ascii="GHEA Grapalat" w:eastAsia="Times New Roman" w:hAnsi="GHEA Grapalat" w:cs="Times New Roman"/>
          <w:color w:val="000000"/>
          <w:sz w:val="24"/>
          <w:szCs w:val="24"/>
        </w:rPr>
        <w:t xml:space="preserve"> N1 </w:t>
      </w:r>
      <w:proofErr w:type="spellStart"/>
      <w:r w:rsidR="007667BD" w:rsidRPr="007667BD">
        <w:rPr>
          <w:rFonts w:ascii="GHEA Grapalat" w:eastAsia="Times New Roman" w:hAnsi="GHEA Grapalat" w:cs="Times New Roman"/>
          <w:color w:val="000000"/>
          <w:sz w:val="24"/>
          <w:szCs w:val="24"/>
        </w:rPr>
        <w:t>հավելվածում</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նշված</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սերբական</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ծագում</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ունեցող</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առանձին</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տեսակի</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ապրանքների</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վրա</w:t>
      </w:r>
      <w:proofErr w:type="spellEnd"/>
      <w:r w:rsidR="007667BD" w:rsidRPr="007667BD">
        <w:rPr>
          <w:rFonts w:ascii="GHEA Grapalat" w:eastAsia="Times New Roman" w:hAnsi="GHEA Grapalat" w:cs="Times New Roman"/>
          <w:color w:val="000000"/>
          <w:sz w:val="24"/>
          <w:szCs w:val="24"/>
        </w:rPr>
        <w:t>.</w:t>
      </w:r>
    </w:p>
    <w:p w14:paraId="7A99716B" w14:textId="6C940169" w:rsidR="00FD0B2C" w:rsidRPr="0089277B"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89277B">
        <w:rPr>
          <w:rFonts w:ascii="GHEA Grapalat" w:eastAsia="Times New Roman" w:hAnsi="GHEA Grapalat" w:cs="Times New Roman"/>
          <w:color w:val="000000"/>
          <w:sz w:val="24"/>
          <w:szCs w:val="24"/>
        </w:rPr>
        <w:t>2) 202</w:t>
      </w:r>
      <w:r w:rsidR="00114607" w:rsidRPr="0089277B">
        <w:rPr>
          <w:rFonts w:ascii="GHEA Grapalat" w:eastAsia="Times New Roman" w:hAnsi="GHEA Grapalat" w:cs="Times New Roman"/>
          <w:color w:val="000000"/>
          <w:sz w:val="24"/>
          <w:szCs w:val="24"/>
          <w:lang w:val="hy-AM"/>
        </w:rPr>
        <w:t>6</w:t>
      </w:r>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թվականի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ընթացքում</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Հայաստանի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Հանրապետության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տարածք</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ներմուծվող</w:t>
      </w:r>
      <w:proofErr w:type="spellEnd"/>
      <w:r w:rsidRPr="0089277B">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սերբական</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ծագում</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ունեցող</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առանձին</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տեսակի</w:t>
      </w:r>
      <w:proofErr w:type="spellEnd"/>
      <w:r w:rsidR="007667BD" w:rsidRPr="007667BD">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ապրանքների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lastRenderedPageBreak/>
        <w:t>ներմուծումը</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թույլատրվում</w:t>
      </w:r>
      <w:proofErr w:type="spellEnd"/>
      <w:r w:rsidRPr="0089277B">
        <w:rPr>
          <w:rFonts w:ascii="GHEA Grapalat" w:eastAsia="Times New Roman" w:hAnsi="GHEA Grapalat" w:cs="Times New Roman"/>
          <w:color w:val="000000"/>
          <w:sz w:val="24"/>
          <w:szCs w:val="24"/>
        </w:rPr>
        <w:t xml:space="preserve"> է </w:t>
      </w:r>
      <w:proofErr w:type="spellStart"/>
      <w:r w:rsidRPr="0089277B">
        <w:rPr>
          <w:rFonts w:ascii="GHEA Grapalat" w:eastAsia="Times New Roman" w:hAnsi="GHEA Grapalat" w:cs="Times New Roman"/>
          <w:color w:val="000000"/>
          <w:sz w:val="24"/>
          <w:szCs w:val="24"/>
        </w:rPr>
        <w:t>հավելվածով</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սահմանված</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քվոտայից</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ոչ</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ավելի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ծավալով</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լիցենզիայի</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առկայության</w:t>
      </w:r>
      <w:proofErr w:type="spellEnd"/>
      <w:r w:rsidRPr="0089277B">
        <w:rPr>
          <w:rFonts w:ascii="GHEA Grapalat" w:eastAsia="Times New Roman" w:hAnsi="GHEA Grapalat" w:cs="Times New Roman"/>
          <w:color w:val="000000"/>
          <w:sz w:val="24"/>
          <w:szCs w:val="24"/>
        </w:rPr>
        <w:t xml:space="preserve"> </w:t>
      </w:r>
      <w:proofErr w:type="spellStart"/>
      <w:r w:rsidRPr="0089277B">
        <w:rPr>
          <w:rFonts w:ascii="GHEA Grapalat" w:eastAsia="Times New Roman" w:hAnsi="GHEA Grapalat" w:cs="Times New Roman"/>
          <w:color w:val="000000"/>
          <w:sz w:val="24"/>
          <w:szCs w:val="24"/>
        </w:rPr>
        <w:t>դեպքում</w:t>
      </w:r>
      <w:proofErr w:type="spellEnd"/>
      <w:r w:rsidRPr="0089277B">
        <w:rPr>
          <w:rFonts w:ascii="GHEA Grapalat" w:eastAsia="Times New Roman" w:hAnsi="GHEA Grapalat" w:cs="Times New Roman"/>
          <w:color w:val="000000"/>
          <w:sz w:val="24"/>
          <w:szCs w:val="24"/>
        </w:rPr>
        <w:t>.</w:t>
      </w:r>
    </w:p>
    <w:p w14:paraId="1ECFDD88" w14:textId="4F51FEC1" w:rsidR="00FD0B2C" w:rsidRPr="0089277B" w:rsidRDefault="00DB3D19"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9277B">
        <w:rPr>
          <w:rFonts w:ascii="GHEA Grapalat" w:eastAsia="Times New Roman" w:hAnsi="GHEA Grapalat" w:cs="Times New Roman"/>
          <w:color w:val="000000"/>
          <w:sz w:val="24"/>
          <w:szCs w:val="24"/>
        </w:rPr>
        <w:t>3</w:t>
      </w:r>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առանձին</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տեսակի</w:t>
      </w:r>
      <w:proofErr w:type="spellEnd"/>
      <w:r w:rsidR="00FD0B2C" w:rsidRPr="0089277B">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սերբական</w:t>
      </w:r>
      <w:proofErr w:type="spellEnd"/>
      <w:r w:rsidR="007667BD" w:rsidRPr="007667BD">
        <w:rPr>
          <w:rFonts w:ascii="GHEA Grapalat" w:eastAsia="Times New Roman" w:hAnsi="GHEA Grapalat" w:cs="Times New Roman"/>
          <w:color w:val="000000"/>
          <w:sz w:val="24"/>
          <w:szCs w:val="24"/>
        </w:rPr>
        <w:t xml:space="preserve"> </w:t>
      </w:r>
      <w:proofErr w:type="spellStart"/>
      <w:r w:rsidR="007667BD" w:rsidRPr="007667BD">
        <w:rPr>
          <w:rFonts w:ascii="GHEA Grapalat" w:eastAsia="Times New Roman" w:hAnsi="GHEA Grapalat" w:cs="Times New Roman"/>
          <w:color w:val="000000"/>
          <w:sz w:val="24"/>
          <w:szCs w:val="24"/>
        </w:rPr>
        <w:t>ծագում</w:t>
      </w:r>
      <w:proofErr w:type="spellEnd"/>
      <w:r w:rsidR="007667BD" w:rsidRPr="007667BD">
        <w:rPr>
          <w:rFonts w:ascii="GHEA Grapalat" w:eastAsia="Times New Roman" w:hAnsi="GHEA Grapalat" w:cs="Times New Roman"/>
          <w:color w:val="000000"/>
          <w:sz w:val="24"/>
          <w:szCs w:val="24"/>
        </w:rPr>
        <w:t xml:space="preserve"> </w:t>
      </w:r>
      <w:proofErr w:type="spellStart"/>
      <w:proofErr w:type="gramStart"/>
      <w:r w:rsidR="007667BD" w:rsidRPr="007667BD">
        <w:rPr>
          <w:rFonts w:ascii="GHEA Grapalat" w:eastAsia="Times New Roman" w:hAnsi="GHEA Grapalat" w:cs="Times New Roman"/>
          <w:color w:val="000000"/>
          <w:sz w:val="24"/>
          <w:szCs w:val="24"/>
        </w:rPr>
        <w:t>ունեցող</w:t>
      </w:r>
      <w:proofErr w:type="spellEnd"/>
      <w:r w:rsidR="007667BD" w:rsidRPr="007667BD">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ապրանքների</w:t>
      </w:r>
      <w:proofErr w:type="spellEnd"/>
      <w:proofErr w:type="gram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ներմուծման</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լիցենզիա</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տալու</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մասով</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լիազոր</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մարմին</w:t>
      </w:r>
      <w:proofErr w:type="spellEnd"/>
      <w:r w:rsidR="00FD0B2C" w:rsidRPr="0089277B">
        <w:rPr>
          <w:rFonts w:ascii="GHEA Grapalat" w:eastAsia="Times New Roman" w:hAnsi="GHEA Grapalat" w:cs="Times New Roman"/>
          <w:color w:val="000000"/>
          <w:sz w:val="24"/>
          <w:szCs w:val="24"/>
        </w:rPr>
        <w:t xml:space="preserve"> է </w:t>
      </w:r>
      <w:proofErr w:type="spellStart"/>
      <w:r w:rsidR="00FD0B2C" w:rsidRPr="0089277B">
        <w:rPr>
          <w:rFonts w:ascii="GHEA Grapalat" w:eastAsia="Times New Roman" w:hAnsi="GHEA Grapalat" w:cs="Times New Roman"/>
          <w:color w:val="000000"/>
          <w:sz w:val="24"/>
          <w:szCs w:val="24"/>
        </w:rPr>
        <w:t>ճանաչվում</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Հայաստանի</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Հանրապետության</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էկոնոմիկայի</w:t>
      </w:r>
      <w:proofErr w:type="spellEnd"/>
      <w:r w:rsidR="00FD0B2C" w:rsidRPr="0089277B">
        <w:rPr>
          <w:rFonts w:ascii="GHEA Grapalat" w:eastAsia="Times New Roman" w:hAnsi="GHEA Grapalat" w:cs="Times New Roman"/>
          <w:color w:val="000000"/>
          <w:sz w:val="24"/>
          <w:szCs w:val="24"/>
        </w:rPr>
        <w:t xml:space="preserve"> </w:t>
      </w:r>
      <w:proofErr w:type="spellStart"/>
      <w:r w:rsidR="00FD0B2C" w:rsidRPr="0089277B">
        <w:rPr>
          <w:rFonts w:ascii="GHEA Grapalat" w:eastAsia="Times New Roman" w:hAnsi="GHEA Grapalat" w:cs="Times New Roman"/>
          <w:color w:val="000000"/>
          <w:sz w:val="24"/>
          <w:szCs w:val="24"/>
        </w:rPr>
        <w:t>նախարարությունը</w:t>
      </w:r>
      <w:proofErr w:type="spellEnd"/>
      <w:r w:rsidR="00114607" w:rsidRPr="0089277B">
        <w:rPr>
          <w:rFonts w:ascii="Cambria Math" w:eastAsia="Times New Roman" w:hAnsi="Cambria Math" w:cs="Cambria Math"/>
          <w:color w:val="000000"/>
          <w:sz w:val="24"/>
          <w:szCs w:val="24"/>
          <w:lang w:val="hy-AM"/>
        </w:rPr>
        <w:t>․</w:t>
      </w:r>
    </w:p>
    <w:p w14:paraId="737ACA81" w14:textId="158C20E7" w:rsidR="00114607" w:rsidRPr="0089277B" w:rsidRDefault="00114607" w:rsidP="0011460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9277B">
        <w:rPr>
          <w:rFonts w:ascii="GHEA Grapalat" w:eastAsia="Times New Roman" w:hAnsi="GHEA Grapalat" w:cs="Times New Roman"/>
          <w:color w:val="000000"/>
          <w:sz w:val="24"/>
          <w:szCs w:val="24"/>
          <w:lang w:val="hy-AM"/>
        </w:rPr>
        <w:t xml:space="preserve">4) արտաքին տնտեսական գործունեության մասնակիցների միջև առանձին տեսակի </w:t>
      </w:r>
      <w:r w:rsidR="007667BD" w:rsidRPr="007667BD">
        <w:rPr>
          <w:rFonts w:ascii="GHEA Grapalat" w:eastAsia="Times New Roman" w:hAnsi="GHEA Grapalat" w:cs="Times New Roman"/>
          <w:color w:val="000000"/>
          <w:sz w:val="24"/>
          <w:szCs w:val="24"/>
          <w:lang w:val="hy-AM"/>
        </w:rPr>
        <w:t xml:space="preserve">սերբական ծագում ունեցող </w:t>
      </w:r>
      <w:r w:rsidRPr="0089277B">
        <w:rPr>
          <w:rFonts w:ascii="GHEA Grapalat" w:eastAsia="Times New Roman" w:hAnsi="GHEA Grapalat" w:cs="Times New Roman"/>
          <w:color w:val="000000"/>
          <w:sz w:val="24"/>
          <w:szCs w:val="24"/>
          <w:lang w:val="hy-AM"/>
        </w:rPr>
        <w:t>ապրանքների՝ Հայաստանի Հանրապետություն ներմուծման մեկանգամյա և գլխավոր լիցենզիաների տրամադրման ընթացակարգը և ձևերը սահմանվում են Հայաստանի Հանրապետության կառավարության 2025 թվականի հուլիսի 3-ի N</w:t>
      </w:r>
      <w:r w:rsidR="009053BD">
        <w:rPr>
          <w:rFonts w:ascii="GHEA Grapalat" w:eastAsia="Times New Roman" w:hAnsi="GHEA Grapalat" w:cs="Times New Roman"/>
          <w:color w:val="000000"/>
          <w:sz w:val="24"/>
          <w:szCs w:val="24"/>
          <w:lang w:val="hy-AM"/>
        </w:rPr>
        <w:t xml:space="preserve"> </w:t>
      </w:r>
      <w:r w:rsidRPr="0089277B">
        <w:rPr>
          <w:rFonts w:ascii="GHEA Grapalat" w:eastAsia="Times New Roman" w:hAnsi="GHEA Grapalat" w:cs="Times New Roman"/>
          <w:color w:val="000000"/>
          <w:sz w:val="24"/>
          <w:szCs w:val="24"/>
          <w:lang w:val="hy-AM"/>
        </w:rPr>
        <w:t xml:space="preserve">904 - Ն որոշմամբ։  </w:t>
      </w:r>
    </w:p>
    <w:p w14:paraId="3BC4989B" w14:textId="05F936E3" w:rsidR="00114607" w:rsidRPr="0089277B" w:rsidRDefault="00114607" w:rsidP="0011460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9277B">
        <w:rPr>
          <w:rFonts w:ascii="GHEA Grapalat" w:eastAsia="Times New Roman" w:hAnsi="GHEA Grapalat" w:cs="Times New Roman"/>
          <w:color w:val="000000"/>
          <w:sz w:val="24"/>
          <w:szCs w:val="24"/>
          <w:lang w:val="hy-AM"/>
        </w:rPr>
        <w:t>3. Սույն որոշումն ուժի մեջ է մտնում 2026 թվականի հունվարի 1-ից։</w:t>
      </w:r>
    </w:p>
    <w:p w14:paraId="7335F47C" w14:textId="10B41879" w:rsidR="00FD0B2C" w:rsidRPr="0089277B"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39"/>
      </w:tblGrid>
      <w:tr w:rsidR="00FD0B2C" w:rsidRPr="009D5AF1" w14:paraId="04B64AB6" w14:textId="77777777" w:rsidTr="007D3198">
        <w:trPr>
          <w:tblCellSpacing w:w="7" w:type="dxa"/>
        </w:trPr>
        <w:tc>
          <w:tcPr>
            <w:tcW w:w="4500" w:type="dxa"/>
            <w:shd w:val="clear" w:color="auto" w:fill="FFFFFF"/>
            <w:vAlign w:val="center"/>
          </w:tcPr>
          <w:p w14:paraId="77F12DEF" w14:textId="7FECF896" w:rsidR="00FD0B2C" w:rsidRPr="0089277B" w:rsidRDefault="00FD0B2C" w:rsidP="00FD0B2C">
            <w:pPr>
              <w:spacing w:before="100" w:beforeAutospacing="1" w:after="100" w:afterAutospacing="1" w:line="240" w:lineRule="auto"/>
              <w:jc w:val="center"/>
              <w:rPr>
                <w:rFonts w:ascii="GHEA Grapalat" w:eastAsia="Times New Roman" w:hAnsi="GHEA Grapalat" w:cs="Times New Roman"/>
                <w:color w:val="000000"/>
                <w:sz w:val="24"/>
                <w:szCs w:val="24"/>
                <w:lang w:val="hy-AM"/>
              </w:rPr>
            </w:pPr>
          </w:p>
        </w:tc>
        <w:tc>
          <w:tcPr>
            <w:tcW w:w="0" w:type="auto"/>
            <w:shd w:val="clear" w:color="auto" w:fill="FFFFFF"/>
            <w:vAlign w:val="bottom"/>
          </w:tcPr>
          <w:p w14:paraId="7A7C1172" w14:textId="6C0E695D" w:rsidR="00FD0B2C" w:rsidRPr="0089277B" w:rsidRDefault="00FD0B2C" w:rsidP="00FD0B2C">
            <w:pPr>
              <w:spacing w:before="100" w:beforeAutospacing="1" w:after="100" w:afterAutospacing="1" w:line="240" w:lineRule="auto"/>
              <w:jc w:val="right"/>
              <w:rPr>
                <w:rFonts w:ascii="GHEA Grapalat" w:eastAsia="Times New Roman" w:hAnsi="GHEA Grapalat" w:cs="Times New Roman"/>
                <w:color w:val="000000"/>
                <w:sz w:val="24"/>
                <w:szCs w:val="24"/>
                <w:lang w:val="hy-AM"/>
              </w:rPr>
            </w:pPr>
          </w:p>
        </w:tc>
      </w:tr>
    </w:tbl>
    <w:p w14:paraId="6D4124E6" w14:textId="77777777" w:rsidR="000F035A" w:rsidRPr="0089277B"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89277B">
        <w:rPr>
          <w:rFonts w:ascii="Calibri" w:eastAsia="Times New Roman" w:hAnsi="Calibri" w:cs="Calibri"/>
          <w:color w:val="000000"/>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0F035A" w:rsidRPr="000F035A" w14:paraId="724C194D" w14:textId="77777777" w:rsidTr="000F035A">
        <w:trPr>
          <w:tblCellSpacing w:w="0" w:type="dxa"/>
        </w:trPr>
        <w:tc>
          <w:tcPr>
            <w:tcW w:w="4500" w:type="dxa"/>
            <w:shd w:val="clear" w:color="auto" w:fill="FFFFFF"/>
            <w:vAlign w:val="center"/>
            <w:hideMark/>
          </w:tcPr>
          <w:p w14:paraId="77318563" w14:textId="56E179F0" w:rsidR="000F035A" w:rsidRPr="000F035A" w:rsidRDefault="000F035A" w:rsidP="00A73114">
            <w:pPr>
              <w:shd w:val="clear" w:color="auto" w:fill="FFFFFF"/>
              <w:spacing w:after="0" w:line="240" w:lineRule="auto"/>
              <w:ind w:firstLine="375"/>
              <w:rPr>
                <w:rFonts w:ascii="GHEA Grapalat" w:eastAsia="Times New Roman" w:hAnsi="GHEA Grapalat" w:cs="Calibri"/>
                <w:color w:val="000000"/>
                <w:sz w:val="24"/>
                <w:szCs w:val="24"/>
              </w:rPr>
            </w:pPr>
            <w:proofErr w:type="spellStart"/>
            <w:r w:rsidRPr="000F035A">
              <w:rPr>
                <w:rFonts w:ascii="GHEA Grapalat" w:eastAsia="Times New Roman" w:hAnsi="GHEA Grapalat" w:cs="Calibri"/>
                <w:b/>
                <w:bCs/>
                <w:color w:val="000000"/>
                <w:sz w:val="24"/>
                <w:szCs w:val="24"/>
              </w:rPr>
              <w:t>Հայաստանի</w:t>
            </w:r>
            <w:proofErr w:type="spellEnd"/>
            <w:r w:rsidRPr="000F035A">
              <w:rPr>
                <w:rFonts w:ascii="GHEA Grapalat" w:eastAsia="Times New Roman" w:hAnsi="GHEA Grapalat" w:cs="Calibri"/>
                <w:b/>
                <w:bCs/>
                <w:color w:val="000000"/>
                <w:sz w:val="24"/>
                <w:szCs w:val="24"/>
              </w:rPr>
              <w:t xml:space="preserve"> </w:t>
            </w:r>
            <w:proofErr w:type="spellStart"/>
            <w:r w:rsidRPr="000F035A">
              <w:rPr>
                <w:rFonts w:ascii="GHEA Grapalat" w:eastAsia="Times New Roman" w:hAnsi="GHEA Grapalat" w:cs="Calibri"/>
                <w:b/>
                <w:bCs/>
                <w:color w:val="000000"/>
                <w:sz w:val="24"/>
                <w:szCs w:val="24"/>
              </w:rPr>
              <w:t>Հանրապետության</w:t>
            </w:r>
            <w:proofErr w:type="spellEnd"/>
            <w:r w:rsidRPr="000F035A">
              <w:rPr>
                <w:rFonts w:ascii="GHEA Grapalat" w:eastAsia="Times New Roman" w:hAnsi="GHEA Grapalat" w:cs="Calibri"/>
                <w:b/>
                <w:bCs/>
                <w:color w:val="000000"/>
                <w:sz w:val="24"/>
                <w:szCs w:val="24"/>
              </w:rPr>
              <w:br/>
              <w:t xml:space="preserve">                       </w:t>
            </w:r>
            <w:proofErr w:type="spellStart"/>
            <w:r w:rsidRPr="000F035A">
              <w:rPr>
                <w:rFonts w:ascii="GHEA Grapalat" w:eastAsia="Times New Roman" w:hAnsi="GHEA Grapalat" w:cs="Calibri"/>
                <w:b/>
                <w:bCs/>
                <w:color w:val="000000"/>
                <w:sz w:val="24"/>
                <w:szCs w:val="24"/>
              </w:rPr>
              <w:t>վարչապետ</w:t>
            </w:r>
            <w:proofErr w:type="spellEnd"/>
          </w:p>
        </w:tc>
        <w:tc>
          <w:tcPr>
            <w:tcW w:w="0" w:type="auto"/>
            <w:shd w:val="clear" w:color="auto" w:fill="FFFFFF"/>
            <w:vAlign w:val="bottom"/>
            <w:hideMark/>
          </w:tcPr>
          <w:p w14:paraId="41D70E4B" w14:textId="6B9E8A31" w:rsidR="000F035A" w:rsidRPr="000F035A" w:rsidRDefault="000F035A" w:rsidP="00A73114">
            <w:pPr>
              <w:shd w:val="clear" w:color="auto" w:fill="FFFFFF"/>
              <w:spacing w:after="0" w:line="240" w:lineRule="auto"/>
              <w:ind w:firstLine="375"/>
              <w:jc w:val="right"/>
              <w:rPr>
                <w:rFonts w:ascii="GHEA Grapalat" w:eastAsia="Times New Roman" w:hAnsi="GHEA Grapalat" w:cs="Calibri"/>
                <w:color w:val="000000"/>
                <w:sz w:val="24"/>
                <w:szCs w:val="24"/>
              </w:rPr>
            </w:pPr>
            <w:r w:rsidRPr="000F035A">
              <w:rPr>
                <w:rFonts w:ascii="GHEA Grapalat" w:eastAsia="Times New Roman" w:hAnsi="GHEA Grapalat" w:cs="Calibri"/>
                <w:b/>
                <w:bCs/>
                <w:color w:val="000000"/>
                <w:sz w:val="24"/>
                <w:szCs w:val="24"/>
              </w:rPr>
              <w:t xml:space="preserve">                                                        </w:t>
            </w:r>
            <w:r>
              <w:rPr>
                <w:rFonts w:ascii="GHEA Grapalat" w:eastAsia="Times New Roman" w:hAnsi="GHEA Grapalat" w:cs="Calibri"/>
                <w:b/>
                <w:bCs/>
                <w:color w:val="000000"/>
                <w:sz w:val="24"/>
                <w:szCs w:val="24"/>
              </w:rPr>
              <w:t xml:space="preserve">                   </w:t>
            </w:r>
            <w:r w:rsidRPr="000F035A">
              <w:rPr>
                <w:rFonts w:ascii="GHEA Grapalat" w:eastAsia="Times New Roman" w:hAnsi="GHEA Grapalat" w:cs="Calibri"/>
                <w:b/>
                <w:bCs/>
                <w:color w:val="000000"/>
                <w:sz w:val="24"/>
                <w:szCs w:val="24"/>
              </w:rPr>
              <w:t>Ն.</w:t>
            </w:r>
            <w:r w:rsidRPr="000F035A">
              <w:rPr>
                <w:rFonts w:ascii="Calibri" w:eastAsia="Times New Roman" w:hAnsi="Calibri" w:cs="Calibri"/>
                <w:b/>
                <w:bCs/>
                <w:color w:val="000000"/>
                <w:sz w:val="24"/>
                <w:szCs w:val="24"/>
              </w:rPr>
              <w:t> </w:t>
            </w:r>
            <w:proofErr w:type="spellStart"/>
            <w:r w:rsidRPr="000F035A">
              <w:rPr>
                <w:rFonts w:ascii="GHEA Grapalat" w:eastAsia="Times New Roman" w:hAnsi="GHEA Grapalat" w:cs="GHEA Grapalat"/>
                <w:b/>
                <w:bCs/>
                <w:color w:val="000000"/>
                <w:sz w:val="24"/>
                <w:szCs w:val="24"/>
              </w:rPr>
              <w:t>Փաշինյան</w:t>
            </w:r>
            <w:proofErr w:type="spellEnd"/>
          </w:p>
        </w:tc>
      </w:tr>
      <w:tr w:rsidR="000F035A" w:rsidRPr="000F035A" w14:paraId="59F054EC" w14:textId="77777777" w:rsidTr="000F035A">
        <w:trPr>
          <w:tblCellSpacing w:w="0" w:type="dxa"/>
        </w:trPr>
        <w:tc>
          <w:tcPr>
            <w:tcW w:w="4500" w:type="dxa"/>
            <w:shd w:val="clear" w:color="auto" w:fill="FFFFFF"/>
            <w:vAlign w:val="center"/>
          </w:tcPr>
          <w:p w14:paraId="73517D5A" w14:textId="77777777" w:rsidR="000F035A" w:rsidRPr="000F035A" w:rsidRDefault="000F035A" w:rsidP="000F035A">
            <w:pPr>
              <w:shd w:val="clear" w:color="auto" w:fill="FFFFFF"/>
              <w:spacing w:after="0" w:line="240" w:lineRule="auto"/>
              <w:ind w:firstLine="375"/>
              <w:rPr>
                <w:rFonts w:ascii="GHEA Grapalat" w:eastAsia="Times New Roman" w:hAnsi="GHEA Grapalat" w:cs="Calibri"/>
                <w:b/>
                <w:bCs/>
                <w:color w:val="000000"/>
                <w:sz w:val="24"/>
                <w:szCs w:val="24"/>
              </w:rPr>
            </w:pPr>
          </w:p>
        </w:tc>
        <w:tc>
          <w:tcPr>
            <w:tcW w:w="0" w:type="auto"/>
            <w:shd w:val="clear" w:color="auto" w:fill="FFFFFF"/>
            <w:vAlign w:val="bottom"/>
          </w:tcPr>
          <w:p w14:paraId="1842E8F9" w14:textId="77777777" w:rsidR="000F035A" w:rsidRPr="000F035A" w:rsidRDefault="000F035A" w:rsidP="000F035A">
            <w:pPr>
              <w:shd w:val="clear" w:color="auto" w:fill="FFFFFF"/>
              <w:spacing w:after="0" w:line="240" w:lineRule="auto"/>
              <w:ind w:firstLine="375"/>
              <w:rPr>
                <w:rFonts w:ascii="GHEA Grapalat" w:eastAsia="Times New Roman" w:hAnsi="GHEA Grapalat" w:cs="Calibri"/>
                <w:b/>
                <w:bCs/>
                <w:color w:val="000000"/>
                <w:sz w:val="24"/>
                <w:szCs w:val="24"/>
              </w:rPr>
            </w:pPr>
          </w:p>
        </w:tc>
      </w:tr>
      <w:tr w:rsidR="000F035A" w:rsidRPr="000F035A" w14:paraId="5B1A91E5" w14:textId="77777777" w:rsidTr="000F035A">
        <w:trPr>
          <w:tblCellSpacing w:w="0" w:type="dxa"/>
        </w:trPr>
        <w:tc>
          <w:tcPr>
            <w:tcW w:w="0" w:type="auto"/>
            <w:shd w:val="clear" w:color="auto" w:fill="FFFFFF"/>
            <w:vAlign w:val="center"/>
            <w:hideMark/>
          </w:tcPr>
          <w:p w14:paraId="6C7398CE" w14:textId="77777777" w:rsidR="000F035A" w:rsidRPr="000F035A" w:rsidRDefault="000F035A" w:rsidP="000F035A">
            <w:pPr>
              <w:shd w:val="clear" w:color="auto" w:fill="FFFFFF"/>
              <w:spacing w:after="0" w:line="240" w:lineRule="auto"/>
              <w:ind w:firstLine="375"/>
              <w:rPr>
                <w:rFonts w:ascii="GHEA Grapalat" w:eastAsia="Times New Roman" w:hAnsi="GHEA Grapalat" w:cs="Calibri"/>
                <w:color w:val="000000"/>
                <w:sz w:val="24"/>
                <w:szCs w:val="24"/>
              </w:rPr>
            </w:pPr>
            <w:r w:rsidRPr="000F035A">
              <w:rPr>
                <w:rFonts w:ascii="Calibri" w:eastAsia="Times New Roman" w:hAnsi="Calibri" w:cs="Calibri"/>
                <w:color w:val="000000"/>
                <w:sz w:val="24"/>
                <w:szCs w:val="24"/>
              </w:rPr>
              <w:t> </w:t>
            </w:r>
          </w:p>
          <w:p w14:paraId="29B9FE2A" w14:textId="3C8C0E65" w:rsidR="000F035A" w:rsidRPr="000F035A" w:rsidRDefault="000F035A" w:rsidP="000F035A">
            <w:pPr>
              <w:shd w:val="clear" w:color="auto" w:fill="FFFFFF"/>
              <w:spacing w:after="0" w:line="240" w:lineRule="auto"/>
              <w:ind w:firstLine="375"/>
              <w:rPr>
                <w:rFonts w:ascii="GHEA Grapalat" w:eastAsia="Times New Roman" w:hAnsi="GHEA Grapalat" w:cs="Calibri"/>
                <w:color w:val="000000"/>
                <w:sz w:val="24"/>
                <w:szCs w:val="24"/>
              </w:rPr>
            </w:pPr>
            <w:r w:rsidRPr="000F035A">
              <w:rPr>
                <w:rFonts w:ascii="GHEA Grapalat" w:eastAsia="Times New Roman" w:hAnsi="GHEA Grapalat" w:cs="Calibri"/>
                <w:color w:val="000000"/>
                <w:sz w:val="24"/>
                <w:szCs w:val="24"/>
              </w:rPr>
              <w:t xml:space="preserve">                    </w:t>
            </w:r>
            <w:r w:rsidR="00C90002">
              <w:rPr>
                <w:rFonts w:ascii="GHEA Grapalat" w:eastAsia="Times New Roman" w:hAnsi="GHEA Grapalat" w:cs="Calibri"/>
                <w:color w:val="000000"/>
                <w:sz w:val="24"/>
                <w:szCs w:val="24"/>
                <w:lang w:val="hy-AM"/>
              </w:rPr>
              <w:t xml:space="preserve">  </w:t>
            </w:r>
            <w:r w:rsidRPr="000F035A">
              <w:rPr>
                <w:rFonts w:ascii="GHEA Grapalat" w:eastAsia="Times New Roman" w:hAnsi="GHEA Grapalat" w:cs="Calibri"/>
                <w:color w:val="000000"/>
                <w:sz w:val="24"/>
                <w:szCs w:val="24"/>
              </w:rPr>
              <w:t xml:space="preserve"> </w:t>
            </w:r>
            <w:proofErr w:type="spellStart"/>
            <w:r w:rsidRPr="000F035A">
              <w:rPr>
                <w:rFonts w:ascii="GHEA Grapalat" w:eastAsia="Times New Roman" w:hAnsi="GHEA Grapalat" w:cs="Calibri"/>
                <w:color w:val="000000"/>
                <w:sz w:val="24"/>
                <w:szCs w:val="24"/>
              </w:rPr>
              <w:t>Երևան</w:t>
            </w:r>
            <w:proofErr w:type="spellEnd"/>
          </w:p>
        </w:tc>
        <w:tc>
          <w:tcPr>
            <w:tcW w:w="0" w:type="auto"/>
            <w:shd w:val="clear" w:color="auto" w:fill="FFFFFF"/>
            <w:vAlign w:val="center"/>
            <w:hideMark/>
          </w:tcPr>
          <w:p w14:paraId="5F585750" w14:textId="77777777" w:rsidR="000F035A" w:rsidRPr="000F035A" w:rsidRDefault="000F035A" w:rsidP="000F035A">
            <w:pPr>
              <w:shd w:val="clear" w:color="auto" w:fill="FFFFFF"/>
              <w:spacing w:after="0" w:line="240" w:lineRule="auto"/>
              <w:ind w:firstLine="375"/>
              <w:rPr>
                <w:rFonts w:ascii="GHEA Grapalat" w:eastAsia="Times New Roman" w:hAnsi="GHEA Grapalat" w:cs="Calibri"/>
                <w:color w:val="000000"/>
                <w:sz w:val="24"/>
                <w:szCs w:val="24"/>
              </w:rPr>
            </w:pPr>
          </w:p>
        </w:tc>
      </w:tr>
    </w:tbl>
    <w:p w14:paraId="3DD3218D" w14:textId="45D73CB7" w:rsidR="00FD0B2C" w:rsidRPr="000F035A"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rPr>
      </w:pPr>
    </w:p>
    <w:p w14:paraId="0AA2ADAB" w14:textId="1DED410E" w:rsidR="00463D40" w:rsidRPr="007D3198" w:rsidRDefault="00463D40" w:rsidP="00FD0B2C">
      <w:pPr>
        <w:shd w:val="clear" w:color="auto" w:fill="FFFFFF"/>
        <w:spacing w:after="0" w:line="240" w:lineRule="auto"/>
        <w:ind w:firstLine="375"/>
        <w:rPr>
          <w:rFonts w:ascii="GHEA Grapalat" w:eastAsia="Times New Roman" w:hAnsi="GHEA Grapalat" w:cs="Times New Roman"/>
          <w:color w:val="000000"/>
          <w:sz w:val="24"/>
          <w:szCs w:val="24"/>
        </w:rPr>
      </w:pPr>
    </w:p>
    <w:p w14:paraId="31E577F3" w14:textId="4B377227" w:rsidR="00463D40" w:rsidRPr="007D3198" w:rsidRDefault="00463D40" w:rsidP="00FD0B2C">
      <w:pPr>
        <w:shd w:val="clear" w:color="auto" w:fill="FFFFFF"/>
        <w:spacing w:after="0" w:line="240" w:lineRule="auto"/>
        <w:ind w:firstLine="375"/>
        <w:rPr>
          <w:rFonts w:ascii="GHEA Grapalat" w:eastAsia="Times New Roman" w:hAnsi="GHEA Grapalat" w:cs="Times New Roman"/>
          <w:color w:val="000000"/>
          <w:sz w:val="24"/>
          <w:szCs w:val="24"/>
        </w:rPr>
      </w:pPr>
    </w:p>
    <w:p w14:paraId="292329F2" w14:textId="77777777" w:rsidR="00463D40" w:rsidRPr="007D3198" w:rsidRDefault="00463D40" w:rsidP="00FD0B2C">
      <w:pPr>
        <w:shd w:val="clear" w:color="auto" w:fill="FFFFFF"/>
        <w:spacing w:after="0" w:line="240" w:lineRule="auto"/>
        <w:ind w:firstLine="375"/>
        <w:rPr>
          <w:rFonts w:ascii="GHEA Grapalat" w:eastAsia="Times New Roman" w:hAnsi="GHEA Grapalat" w:cs="Times New Roman"/>
          <w:color w:val="000000"/>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FD0B2C" w:rsidRPr="007D3198" w14:paraId="18581725" w14:textId="77777777" w:rsidTr="00FD0B2C">
        <w:trPr>
          <w:tblCellSpacing w:w="7" w:type="dxa"/>
        </w:trPr>
        <w:tc>
          <w:tcPr>
            <w:tcW w:w="0" w:type="auto"/>
            <w:shd w:val="clear" w:color="auto" w:fill="FFFFFF"/>
            <w:vAlign w:val="center"/>
            <w:hideMark/>
          </w:tcPr>
          <w:p w14:paraId="67BAF98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c>
        <w:tc>
          <w:tcPr>
            <w:tcW w:w="4500" w:type="dxa"/>
            <w:shd w:val="clear" w:color="auto" w:fill="FFFFFF"/>
            <w:vAlign w:val="bottom"/>
            <w:hideMark/>
          </w:tcPr>
          <w:p w14:paraId="3F16D752" w14:textId="77777777" w:rsidR="007D3198" w:rsidRDefault="007D3198" w:rsidP="00A73114">
            <w:pPr>
              <w:spacing w:after="0" w:line="240" w:lineRule="auto"/>
              <w:rPr>
                <w:rFonts w:ascii="GHEA Grapalat" w:eastAsia="Times New Roman" w:hAnsi="GHEA Grapalat" w:cs="Times New Roman"/>
                <w:b/>
                <w:bCs/>
                <w:color w:val="000000"/>
                <w:sz w:val="24"/>
                <w:szCs w:val="24"/>
              </w:rPr>
            </w:pPr>
          </w:p>
          <w:p w14:paraId="3E9EC912" w14:textId="77777777" w:rsidR="00114607" w:rsidRDefault="00114607" w:rsidP="00463D40">
            <w:pPr>
              <w:spacing w:after="0" w:line="240" w:lineRule="auto"/>
              <w:jc w:val="right"/>
              <w:rPr>
                <w:rFonts w:ascii="GHEA Grapalat" w:eastAsia="Times New Roman" w:hAnsi="GHEA Grapalat" w:cs="Times New Roman"/>
                <w:b/>
                <w:bCs/>
                <w:color w:val="000000"/>
                <w:sz w:val="24"/>
                <w:szCs w:val="24"/>
              </w:rPr>
            </w:pPr>
          </w:p>
          <w:p w14:paraId="1BFE77E0" w14:textId="77777777" w:rsidR="00114607" w:rsidRDefault="00114607" w:rsidP="00463D40">
            <w:pPr>
              <w:spacing w:after="0" w:line="240" w:lineRule="auto"/>
              <w:jc w:val="right"/>
              <w:rPr>
                <w:rFonts w:ascii="GHEA Grapalat" w:eastAsia="Times New Roman" w:hAnsi="GHEA Grapalat" w:cs="Times New Roman"/>
                <w:b/>
                <w:bCs/>
                <w:color w:val="000000"/>
                <w:sz w:val="24"/>
                <w:szCs w:val="24"/>
              </w:rPr>
            </w:pPr>
          </w:p>
          <w:p w14:paraId="7E977360" w14:textId="77777777" w:rsidR="00114607" w:rsidRDefault="00114607" w:rsidP="00463D40">
            <w:pPr>
              <w:spacing w:after="0" w:line="240" w:lineRule="auto"/>
              <w:jc w:val="right"/>
              <w:rPr>
                <w:rFonts w:ascii="GHEA Grapalat" w:eastAsia="Times New Roman" w:hAnsi="GHEA Grapalat" w:cs="Times New Roman"/>
                <w:b/>
                <w:bCs/>
                <w:color w:val="000000"/>
                <w:sz w:val="24"/>
                <w:szCs w:val="24"/>
              </w:rPr>
            </w:pPr>
          </w:p>
          <w:p w14:paraId="05E28DA3" w14:textId="77777777" w:rsidR="00AC7A01" w:rsidRDefault="00AC7A01" w:rsidP="00463D40">
            <w:pPr>
              <w:spacing w:after="0" w:line="240" w:lineRule="auto"/>
              <w:jc w:val="right"/>
              <w:rPr>
                <w:rFonts w:ascii="GHEA Grapalat" w:eastAsia="Times New Roman" w:hAnsi="GHEA Grapalat" w:cs="Times New Roman"/>
                <w:b/>
                <w:bCs/>
                <w:color w:val="000000"/>
                <w:sz w:val="24"/>
                <w:szCs w:val="24"/>
              </w:rPr>
            </w:pPr>
          </w:p>
          <w:p w14:paraId="11040E74" w14:textId="77777777" w:rsidR="00AC7A01" w:rsidRDefault="00AC7A01" w:rsidP="00463D40">
            <w:pPr>
              <w:spacing w:after="0" w:line="240" w:lineRule="auto"/>
              <w:jc w:val="right"/>
              <w:rPr>
                <w:rFonts w:ascii="GHEA Grapalat" w:eastAsia="Times New Roman" w:hAnsi="GHEA Grapalat" w:cs="Times New Roman"/>
                <w:b/>
                <w:bCs/>
                <w:color w:val="000000"/>
                <w:sz w:val="24"/>
                <w:szCs w:val="24"/>
              </w:rPr>
            </w:pPr>
          </w:p>
          <w:p w14:paraId="3C5E33E9" w14:textId="77777777" w:rsidR="00AC7A01" w:rsidRDefault="00AC7A01" w:rsidP="00463D40">
            <w:pPr>
              <w:spacing w:after="0" w:line="240" w:lineRule="auto"/>
              <w:jc w:val="right"/>
              <w:rPr>
                <w:rFonts w:ascii="GHEA Grapalat" w:eastAsia="Times New Roman" w:hAnsi="GHEA Grapalat" w:cs="Times New Roman"/>
                <w:b/>
                <w:bCs/>
                <w:color w:val="000000"/>
                <w:sz w:val="24"/>
                <w:szCs w:val="24"/>
              </w:rPr>
            </w:pPr>
          </w:p>
          <w:p w14:paraId="1100A7CB" w14:textId="77777777" w:rsidR="00AC7A01" w:rsidRDefault="00AC7A01" w:rsidP="00463D40">
            <w:pPr>
              <w:spacing w:after="0" w:line="240" w:lineRule="auto"/>
              <w:jc w:val="right"/>
              <w:rPr>
                <w:rFonts w:ascii="GHEA Grapalat" w:eastAsia="Times New Roman" w:hAnsi="GHEA Grapalat" w:cs="Times New Roman"/>
                <w:b/>
                <w:bCs/>
                <w:color w:val="000000"/>
                <w:sz w:val="24"/>
                <w:szCs w:val="24"/>
              </w:rPr>
            </w:pPr>
          </w:p>
          <w:p w14:paraId="4BB1F20E" w14:textId="77777777" w:rsidR="00D017A4" w:rsidRDefault="00D017A4" w:rsidP="00463D40">
            <w:pPr>
              <w:spacing w:after="0" w:line="240" w:lineRule="auto"/>
              <w:jc w:val="right"/>
              <w:rPr>
                <w:rFonts w:ascii="GHEA Grapalat" w:eastAsia="Times New Roman" w:hAnsi="GHEA Grapalat" w:cs="Times New Roman"/>
                <w:b/>
                <w:bCs/>
                <w:color w:val="000000"/>
                <w:sz w:val="24"/>
                <w:szCs w:val="24"/>
              </w:rPr>
            </w:pPr>
          </w:p>
          <w:p w14:paraId="0691A341" w14:textId="77777777" w:rsidR="00D017A4" w:rsidRDefault="00D017A4" w:rsidP="00463D40">
            <w:pPr>
              <w:spacing w:after="0" w:line="240" w:lineRule="auto"/>
              <w:jc w:val="right"/>
              <w:rPr>
                <w:rFonts w:ascii="GHEA Grapalat" w:eastAsia="Times New Roman" w:hAnsi="GHEA Grapalat" w:cs="Times New Roman"/>
                <w:b/>
                <w:bCs/>
                <w:color w:val="000000"/>
                <w:sz w:val="24"/>
                <w:szCs w:val="24"/>
              </w:rPr>
            </w:pPr>
          </w:p>
          <w:p w14:paraId="25761AFC" w14:textId="77777777" w:rsidR="00AE0E0B" w:rsidRDefault="00AE0E0B" w:rsidP="00463D40">
            <w:pPr>
              <w:spacing w:after="0" w:line="240" w:lineRule="auto"/>
              <w:jc w:val="right"/>
              <w:rPr>
                <w:rFonts w:ascii="GHEA Grapalat" w:eastAsia="Times New Roman" w:hAnsi="GHEA Grapalat" w:cs="Times New Roman"/>
                <w:b/>
                <w:bCs/>
                <w:color w:val="000000"/>
                <w:sz w:val="24"/>
                <w:szCs w:val="24"/>
              </w:rPr>
            </w:pPr>
          </w:p>
          <w:p w14:paraId="0B04CCE7" w14:textId="5DD0B9F5" w:rsidR="00FD0B2C" w:rsidRPr="007D3198" w:rsidRDefault="00FD0B2C" w:rsidP="00463D40">
            <w:pPr>
              <w:spacing w:after="0" w:line="240" w:lineRule="auto"/>
              <w:jc w:val="right"/>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b/>
                <w:bCs/>
                <w:color w:val="000000"/>
                <w:sz w:val="24"/>
                <w:szCs w:val="24"/>
              </w:rPr>
              <w:lastRenderedPageBreak/>
              <w:t>Հավելված</w:t>
            </w:r>
            <w:proofErr w:type="spellEnd"/>
            <w:r w:rsidRPr="007D3198">
              <w:rPr>
                <w:rFonts w:ascii="Calibri" w:eastAsia="Times New Roman" w:hAnsi="Calibri" w:cs="Calibri"/>
                <w:b/>
                <w:bCs/>
                <w:color w:val="000000"/>
                <w:sz w:val="24"/>
                <w:szCs w:val="24"/>
              </w:rPr>
              <w:t> </w:t>
            </w:r>
          </w:p>
          <w:p w14:paraId="52356740" w14:textId="2F6C4CB4" w:rsidR="00FD0B2C" w:rsidRPr="007D3198" w:rsidRDefault="00FD0B2C" w:rsidP="00463D40">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ՀՀ </w:t>
            </w:r>
            <w:proofErr w:type="spellStart"/>
            <w:proofErr w:type="gramStart"/>
            <w:r w:rsidRPr="007D3198">
              <w:rPr>
                <w:rFonts w:ascii="GHEA Grapalat" w:eastAsia="Times New Roman" w:hAnsi="GHEA Grapalat" w:cs="Times New Roman"/>
                <w:b/>
                <w:bCs/>
                <w:color w:val="000000"/>
                <w:sz w:val="24"/>
                <w:szCs w:val="24"/>
              </w:rPr>
              <w:t>կառավարության</w:t>
            </w:r>
            <w:proofErr w:type="spellEnd"/>
            <w:r w:rsidRPr="007D3198">
              <w:rPr>
                <w:rFonts w:ascii="GHEA Grapalat" w:eastAsia="Times New Roman" w:hAnsi="GHEA Grapalat" w:cs="Times New Roman"/>
                <w:b/>
                <w:bCs/>
                <w:color w:val="000000"/>
                <w:sz w:val="24"/>
                <w:szCs w:val="24"/>
              </w:rPr>
              <w:t xml:space="preserve"> </w:t>
            </w:r>
            <w:r w:rsidR="00463D40" w:rsidRPr="007D3198">
              <w:rPr>
                <w:rFonts w:ascii="GHEA Grapalat" w:eastAsia="Times New Roman" w:hAnsi="GHEA Grapalat" w:cs="Times New Roman"/>
                <w:b/>
                <w:bCs/>
                <w:color w:val="000000"/>
                <w:sz w:val="24"/>
                <w:szCs w:val="24"/>
              </w:rPr>
              <w:t xml:space="preserve"> </w:t>
            </w:r>
            <w:r w:rsidR="007D3198">
              <w:rPr>
                <w:rFonts w:ascii="GHEA Grapalat" w:eastAsia="Times New Roman" w:hAnsi="GHEA Grapalat" w:cs="Times New Roman"/>
                <w:b/>
                <w:bCs/>
                <w:color w:val="000000"/>
                <w:sz w:val="24"/>
                <w:szCs w:val="24"/>
              </w:rPr>
              <w:t>--</w:t>
            </w:r>
            <w:proofErr w:type="gramEnd"/>
            <w:r w:rsidR="00463D40" w:rsidRPr="007D3198">
              <w:rPr>
                <w:rFonts w:ascii="GHEA Grapalat" w:eastAsia="Times New Roman" w:hAnsi="GHEA Grapalat" w:cs="Times New Roman"/>
                <w:b/>
                <w:bCs/>
                <w:color w:val="000000"/>
                <w:sz w:val="24"/>
                <w:szCs w:val="24"/>
              </w:rPr>
              <w:t xml:space="preserve">  </w:t>
            </w:r>
            <w:proofErr w:type="spellStart"/>
            <w:r w:rsidRPr="007D3198">
              <w:rPr>
                <w:rFonts w:ascii="GHEA Grapalat" w:eastAsia="Times New Roman" w:hAnsi="GHEA Grapalat" w:cs="Times New Roman"/>
                <w:b/>
                <w:bCs/>
                <w:color w:val="000000"/>
                <w:sz w:val="24"/>
                <w:szCs w:val="24"/>
              </w:rPr>
              <w:t>թվականի</w:t>
            </w:r>
            <w:proofErr w:type="spellEnd"/>
          </w:p>
          <w:p w14:paraId="65C6D7F7" w14:textId="2621FE00" w:rsidR="00FD0B2C" w:rsidRPr="007D3198" w:rsidRDefault="00FD0B2C" w:rsidP="00463D40">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-ի N -Ն </w:t>
            </w:r>
            <w:proofErr w:type="spellStart"/>
            <w:r w:rsidRPr="007D3198">
              <w:rPr>
                <w:rFonts w:ascii="GHEA Grapalat" w:eastAsia="Times New Roman" w:hAnsi="GHEA Grapalat" w:cs="Times New Roman"/>
                <w:b/>
                <w:bCs/>
                <w:color w:val="000000"/>
                <w:sz w:val="24"/>
                <w:szCs w:val="24"/>
              </w:rPr>
              <w:t>որոշման</w:t>
            </w:r>
            <w:proofErr w:type="spellEnd"/>
          </w:p>
        </w:tc>
      </w:tr>
    </w:tbl>
    <w:p w14:paraId="067C95F3"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lastRenderedPageBreak/>
        <w:t> </w:t>
      </w:r>
    </w:p>
    <w:p w14:paraId="749144E5" w14:textId="17A262B3" w:rsidR="00FD0B2C"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202</w:t>
      </w:r>
      <w:r w:rsidR="00A31B29">
        <w:rPr>
          <w:rFonts w:ascii="GHEA Grapalat" w:eastAsia="Times New Roman" w:hAnsi="GHEA Grapalat" w:cs="Times New Roman"/>
          <w:b/>
          <w:bCs/>
          <w:color w:val="000000"/>
          <w:sz w:val="24"/>
          <w:szCs w:val="24"/>
          <w:shd w:val="clear" w:color="auto" w:fill="FFFFFF"/>
        </w:rPr>
        <w:t>6</w:t>
      </w:r>
      <w:r w:rsidRPr="007D3198">
        <w:rPr>
          <w:rFonts w:ascii="GHEA Grapalat" w:eastAsia="Times New Roman" w:hAnsi="GHEA Grapalat" w:cs="Times New Roman"/>
          <w:b/>
          <w:bCs/>
          <w:color w:val="000000"/>
          <w:sz w:val="24"/>
          <w:szCs w:val="24"/>
          <w:shd w:val="clear" w:color="auto" w:fill="FFFFFF"/>
        </w:rPr>
        <w:t xml:space="preserve"> ԹՎԱԿԱՆԻ ԸՆԹԱՑՔՈՒՄ ՀԱՅԱՍՏԱՆԻ ՀԱՆՐԱՊԵՏՈՒԹՅԱՆ ՏԱՐԱԾՔ ՆԵՐՄՈՒԾՎՈՂ ԱՌԱՆՁԻՆ ՏԵՍԱԿԻ </w:t>
      </w:r>
      <w:r w:rsidR="005B706E" w:rsidRPr="005B706E">
        <w:rPr>
          <w:rFonts w:ascii="GHEA Grapalat" w:eastAsia="Times New Roman" w:hAnsi="GHEA Grapalat" w:cs="Times New Roman"/>
          <w:b/>
          <w:bCs/>
          <w:color w:val="000000"/>
          <w:sz w:val="24"/>
          <w:szCs w:val="24"/>
          <w:shd w:val="clear" w:color="auto" w:fill="FFFFFF"/>
        </w:rPr>
        <w:t>ՍԵՐԲԱԿԱՆ ԾԱԳՈՒՄ ՈՒՆԵՑՈՂ</w:t>
      </w:r>
      <w:r w:rsidR="005B706E" w:rsidRPr="007D3198">
        <w:rPr>
          <w:rFonts w:ascii="GHEA Grapalat" w:eastAsia="Times New Roman" w:hAnsi="GHEA Grapalat" w:cs="Times New Roman"/>
          <w:b/>
          <w:bCs/>
          <w:color w:val="000000"/>
          <w:sz w:val="24"/>
          <w:szCs w:val="24"/>
          <w:shd w:val="clear" w:color="auto" w:fill="FFFFFF"/>
        </w:rPr>
        <w:t xml:space="preserve"> </w:t>
      </w:r>
      <w:r w:rsidRPr="007D3198">
        <w:rPr>
          <w:rFonts w:ascii="GHEA Grapalat" w:eastAsia="Times New Roman" w:hAnsi="GHEA Grapalat" w:cs="Times New Roman"/>
          <w:b/>
          <w:bCs/>
          <w:color w:val="000000"/>
          <w:sz w:val="24"/>
          <w:szCs w:val="24"/>
          <w:shd w:val="clear" w:color="auto" w:fill="FFFFFF"/>
        </w:rPr>
        <w:t>ԱՊՐԱՆՔՆԵՐԻ ՆԿԱՏՄԱՄԲ ՍԱՀՄԱՆՎԱԾ ՍԱԿԱԳՆԱՅԻՆ ՔՎՈՏԱՆ</w:t>
      </w:r>
    </w:p>
    <w:p w14:paraId="60545BBA" w14:textId="399EA9E1" w:rsidR="005B706E" w:rsidRDefault="005B706E" w:rsidP="00FD0B2C">
      <w:pPr>
        <w:spacing w:after="0" w:line="240" w:lineRule="auto"/>
        <w:jc w:val="center"/>
        <w:rPr>
          <w:rFonts w:ascii="GHEA Grapalat" w:eastAsia="Times New Roman" w:hAnsi="GHEA Grapalat" w:cs="Times New Roman"/>
          <w:b/>
          <w:bCs/>
          <w:color w:val="000000"/>
          <w:sz w:val="24"/>
          <w:szCs w:val="24"/>
          <w:shd w:val="clear" w:color="auto" w:fill="FFFFFF"/>
        </w:rPr>
      </w:pPr>
    </w:p>
    <w:p w14:paraId="18B76C0D" w14:textId="03C35364"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7762CA23" w14:textId="23F1A45E" w:rsidR="00A73114" w:rsidRDefault="00A73114" w:rsidP="00FD0B2C">
      <w:pPr>
        <w:shd w:val="clear" w:color="auto" w:fill="FFFFFF"/>
        <w:spacing w:after="0" w:line="240" w:lineRule="auto"/>
        <w:ind w:firstLine="375"/>
        <w:rPr>
          <w:rFonts w:ascii="Calibri" w:eastAsia="Times New Roman" w:hAnsi="Calibri" w:cs="Calibri"/>
          <w:color w:val="000000"/>
          <w:sz w:val="24"/>
          <w:szCs w:val="24"/>
        </w:rPr>
      </w:pPr>
    </w:p>
    <w:p w14:paraId="083B632C" w14:textId="69584B39" w:rsidR="00A73114" w:rsidRPr="005B706E" w:rsidRDefault="00A73114" w:rsidP="00FD0B2C">
      <w:pPr>
        <w:shd w:val="clear" w:color="auto" w:fill="FFFFFF"/>
        <w:spacing w:after="0" w:line="240" w:lineRule="auto"/>
        <w:ind w:firstLine="375"/>
        <w:rPr>
          <w:rFonts w:ascii="Calibri" w:eastAsia="Times New Roman" w:hAnsi="Calibri" w:cs="Calibri"/>
          <w:color w:val="000000"/>
          <w:sz w:val="24"/>
          <w:szCs w:val="24"/>
        </w:rPr>
      </w:pPr>
    </w:p>
    <w:p w14:paraId="00975942" w14:textId="77777777" w:rsidR="005B706E" w:rsidRPr="00B75DAB" w:rsidRDefault="005B706E" w:rsidP="005B706E">
      <w:pPr>
        <w:shd w:val="clear" w:color="auto" w:fill="FFFFFF"/>
        <w:ind w:firstLine="375"/>
        <w:rPr>
          <w:rFonts w:ascii="Calibri" w:hAnsi="Calibri" w:cs="Calibri"/>
          <w:color w:val="000000"/>
          <w:lang w:val="hy-AM"/>
        </w:rPr>
      </w:pPr>
    </w:p>
    <w:tbl>
      <w:tblPr>
        <w:tblW w:w="11292"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
        <w:gridCol w:w="4500"/>
        <w:gridCol w:w="2071"/>
        <w:gridCol w:w="2340"/>
        <w:gridCol w:w="1842"/>
      </w:tblGrid>
      <w:tr w:rsidR="009D5AF1" w:rsidRPr="00980046" w14:paraId="03FF6678" w14:textId="77777777" w:rsidTr="009D5AF1">
        <w:trPr>
          <w:trHeight w:val="651"/>
        </w:trPr>
        <w:tc>
          <w:tcPr>
            <w:tcW w:w="539" w:type="dxa"/>
          </w:tcPr>
          <w:p w14:paraId="2266246E" w14:textId="77777777" w:rsidR="009D5AF1" w:rsidRPr="00B75DAB" w:rsidRDefault="009D5AF1" w:rsidP="000E0304">
            <w:pPr>
              <w:jc w:val="center"/>
              <w:rPr>
                <w:rFonts w:ascii="GHEA Grapalat" w:hAnsi="GHEA Grapalat"/>
                <w:color w:val="000000"/>
                <w:lang w:val="hy-AM"/>
              </w:rPr>
            </w:pPr>
          </w:p>
        </w:tc>
        <w:tc>
          <w:tcPr>
            <w:tcW w:w="4500" w:type="dxa"/>
            <w:vAlign w:val="center"/>
            <w:hideMark/>
          </w:tcPr>
          <w:p w14:paraId="4947F5D1" w14:textId="7EC338C7" w:rsidR="009D5AF1" w:rsidRPr="00980046" w:rsidRDefault="009D5AF1" w:rsidP="000E0304">
            <w:pPr>
              <w:jc w:val="center"/>
              <w:rPr>
                <w:rFonts w:ascii="GHEA Grapalat" w:hAnsi="GHEA Grapalat"/>
                <w:lang w:val="hy-AM"/>
              </w:rPr>
            </w:pPr>
            <w:r w:rsidRPr="00B75DAB">
              <w:rPr>
                <w:rFonts w:ascii="GHEA Grapalat" w:hAnsi="GHEA Grapalat"/>
                <w:color w:val="000000"/>
                <w:lang w:val="hy-AM"/>
              </w:rPr>
              <w:t>Ապրանքի անվանումը</w:t>
            </w:r>
          </w:p>
        </w:tc>
        <w:tc>
          <w:tcPr>
            <w:tcW w:w="2071" w:type="dxa"/>
            <w:vAlign w:val="center"/>
            <w:hideMark/>
          </w:tcPr>
          <w:p w14:paraId="68AE3FA5" w14:textId="77777777" w:rsidR="009D5AF1" w:rsidRPr="005A2120" w:rsidRDefault="009D5AF1" w:rsidP="000E0304">
            <w:pPr>
              <w:jc w:val="center"/>
              <w:rPr>
                <w:rFonts w:ascii="GHEA Grapalat" w:hAnsi="GHEA Grapalat"/>
                <w:lang w:val="hy-AM"/>
              </w:rPr>
            </w:pPr>
            <w:r w:rsidRPr="005A2120">
              <w:rPr>
                <w:rFonts w:ascii="GHEA Grapalat" w:hAnsi="GHEA Grapalat"/>
                <w:lang w:val="hy-AM"/>
              </w:rPr>
              <w:t>ԵԱՏՄ ԱՏԳ ԱԱ ծածկագիր</w:t>
            </w:r>
          </w:p>
        </w:tc>
        <w:tc>
          <w:tcPr>
            <w:tcW w:w="2340" w:type="dxa"/>
          </w:tcPr>
          <w:p w14:paraId="7FCC97BF" w14:textId="77777777" w:rsidR="009D5AF1" w:rsidRPr="005A2120" w:rsidRDefault="009D5AF1" w:rsidP="000E0304">
            <w:pPr>
              <w:jc w:val="center"/>
              <w:rPr>
                <w:rFonts w:ascii="GHEA Grapalat" w:hAnsi="GHEA Grapalat"/>
                <w:lang w:val="hy-AM"/>
              </w:rPr>
            </w:pPr>
            <w:r w:rsidRPr="005A2120">
              <w:rPr>
                <w:rFonts w:ascii="GHEA Grapalat" w:hAnsi="GHEA Grapalat"/>
                <w:lang w:val="hy-AM"/>
              </w:rPr>
              <w:t>Չափման միավոր</w:t>
            </w:r>
          </w:p>
        </w:tc>
        <w:tc>
          <w:tcPr>
            <w:tcW w:w="1842" w:type="dxa"/>
            <w:vAlign w:val="center"/>
          </w:tcPr>
          <w:p w14:paraId="66E66F6C" w14:textId="77777777" w:rsidR="009D5AF1" w:rsidRDefault="009D5AF1" w:rsidP="000E0304">
            <w:pPr>
              <w:jc w:val="center"/>
              <w:rPr>
                <w:rFonts w:ascii="GHEA Grapalat" w:hAnsi="GHEA Grapalat"/>
                <w:lang w:val="hy-AM"/>
              </w:rPr>
            </w:pPr>
            <w:r w:rsidRPr="005A2120">
              <w:rPr>
                <w:rFonts w:ascii="GHEA Grapalat" w:hAnsi="GHEA Grapalat"/>
                <w:lang w:val="hy-AM"/>
              </w:rPr>
              <w:t>Սակագնային քվոտայի</w:t>
            </w:r>
          </w:p>
          <w:p w14:paraId="314D77F3" w14:textId="77777777" w:rsidR="009D5AF1" w:rsidRPr="00980046" w:rsidRDefault="009D5AF1" w:rsidP="000E0304">
            <w:pPr>
              <w:jc w:val="center"/>
              <w:rPr>
                <w:rFonts w:ascii="GHEA Grapalat" w:hAnsi="GHEA Grapalat"/>
                <w:lang w:val="hy-AM"/>
              </w:rPr>
            </w:pPr>
            <w:r w:rsidRPr="005A2120">
              <w:rPr>
                <w:rFonts w:ascii="GHEA Grapalat" w:hAnsi="GHEA Grapalat"/>
                <w:lang w:val="hy-AM"/>
              </w:rPr>
              <w:t xml:space="preserve"> ծավալը</w:t>
            </w:r>
            <w:r w:rsidRPr="00980046">
              <w:rPr>
                <w:rFonts w:ascii="GHEA Grapalat" w:hAnsi="GHEA Grapalat"/>
                <w:lang w:val="hy-AM"/>
              </w:rPr>
              <w:t xml:space="preserve"> </w:t>
            </w:r>
          </w:p>
        </w:tc>
      </w:tr>
      <w:tr w:rsidR="009D5AF1" w14:paraId="7DC9C29B" w14:textId="77777777" w:rsidTr="009D5AF1">
        <w:trPr>
          <w:trHeight w:val="1930"/>
        </w:trPr>
        <w:tc>
          <w:tcPr>
            <w:tcW w:w="539" w:type="dxa"/>
          </w:tcPr>
          <w:p w14:paraId="10EAEC31" w14:textId="44960E9D" w:rsidR="009D5AF1" w:rsidRPr="009D5AF1" w:rsidRDefault="009D5AF1" w:rsidP="009D5AF1">
            <w:pPr>
              <w:pStyle w:val="NormalWeb"/>
              <w:jc w:val="center"/>
              <w:rPr>
                <w:rFonts w:ascii="GHEA Grapalat" w:hAnsi="GHEA Grapalat"/>
                <w:lang w:val="hy-AM"/>
              </w:rPr>
            </w:pPr>
            <w:r w:rsidRPr="009D5AF1">
              <w:rPr>
                <w:rFonts w:ascii="GHEA Grapalat" w:hAnsi="GHEA Grapalat"/>
                <w:lang w:val="hy-AM"/>
              </w:rPr>
              <w:t>1</w:t>
            </w:r>
            <w:r w:rsidRPr="009D5AF1">
              <w:rPr>
                <w:rFonts w:ascii="Cambria Math" w:hAnsi="Cambria Math" w:cs="Cambria Math"/>
                <w:lang w:val="hy-AM"/>
              </w:rPr>
              <w:t>․</w:t>
            </w:r>
          </w:p>
        </w:tc>
        <w:tc>
          <w:tcPr>
            <w:tcW w:w="4500" w:type="dxa"/>
            <w:vAlign w:val="center"/>
            <w:hideMark/>
          </w:tcPr>
          <w:p w14:paraId="780ABE1E" w14:textId="4390466F" w:rsidR="009D5AF1" w:rsidRPr="009D5AF1" w:rsidRDefault="009D5AF1" w:rsidP="000E0304">
            <w:pPr>
              <w:pStyle w:val="NormalWeb"/>
              <w:jc w:val="both"/>
              <w:rPr>
                <w:rFonts w:ascii="GHEA Grapalat" w:hAnsi="GHEA Grapalat"/>
                <w:lang w:val="hy-AM"/>
              </w:rPr>
            </w:pPr>
            <w:r w:rsidRPr="009D5AF1">
              <w:rPr>
                <w:rFonts w:ascii="GHEA Grapalat" w:hAnsi="GHEA Grapalat"/>
                <w:lang w:val="hy-AM"/>
              </w:rPr>
              <w:t>Պանիրներ այլ՝ բացառությամբ Գլարնյան պանրից՝ պատրաստված խոտերի հավելումով, Բուտտերկազե պանրից և ոչխարի կամ այծի կաթի պանրից, ծագած Սերբիա</w:t>
            </w:r>
            <w:r>
              <w:rPr>
                <w:rFonts w:ascii="GHEA Grapalat" w:hAnsi="GHEA Grapalat"/>
                <w:lang w:val="hy-AM"/>
              </w:rPr>
              <w:t>յ</w:t>
            </w:r>
            <w:r w:rsidRPr="009D5AF1">
              <w:rPr>
                <w:rFonts w:ascii="GHEA Grapalat" w:hAnsi="GHEA Grapalat"/>
                <w:lang w:val="hy-AM"/>
              </w:rPr>
              <w:t>ի Հանրապետությունից և դասակար</w:t>
            </w:r>
            <w:r>
              <w:rPr>
                <w:rFonts w:ascii="GHEA Grapalat" w:hAnsi="GHEA Grapalat"/>
                <w:lang w:val="hy-AM"/>
              </w:rPr>
              <w:t>գ</w:t>
            </w:r>
            <w:r w:rsidRPr="009D5AF1">
              <w:rPr>
                <w:rFonts w:ascii="GHEA Grapalat" w:hAnsi="GHEA Grapalat"/>
                <w:lang w:val="hy-AM"/>
              </w:rPr>
              <w:t>վող  ԵԱՏՄ ԱՏԳ ԱԱ 0406 90 690 0, 0406 90 740 0, 0406 90 860 0, 0406 90 890 0, 0406 90 920 0, 0406 90 930 0, 0406 90 990 1, 0406 90 990 9 ծածկագրերի տակ, որոնց ներկրումը Եվրասիական տնտեսական միության տարածք իրականացվում է սակագնային առանձ</w:t>
            </w:r>
            <w:r>
              <w:rPr>
                <w:rFonts w:ascii="GHEA Grapalat" w:hAnsi="GHEA Grapalat"/>
                <w:lang w:val="hy-AM"/>
              </w:rPr>
              <w:t>ն</w:t>
            </w:r>
            <w:r w:rsidRPr="009D5AF1">
              <w:rPr>
                <w:rFonts w:ascii="GHEA Grapalat" w:hAnsi="GHEA Grapalat"/>
                <w:lang w:val="hy-AM"/>
              </w:rPr>
              <w:t>աշնոր</w:t>
            </w:r>
            <w:r>
              <w:rPr>
                <w:rFonts w:ascii="GHEA Grapalat" w:hAnsi="GHEA Grapalat"/>
                <w:lang w:val="hy-AM"/>
              </w:rPr>
              <w:t>հ</w:t>
            </w:r>
            <w:r w:rsidRPr="009D5AF1">
              <w:rPr>
                <w:rFonts w:ascii="GHEA Grapalat" w:hAnsi="GHEA Grapalat"/>
                <w:lang w:val="hy-AM"/>
              </w:rPr>
              <w:t>ման կիրառմամբ՝ ներմուծման մաքսատուրքի վճա</w:t>
            </w:r>
            <w:r>
              <w:rPr>
                <w:rFonts w:ascii="GHEA Grapalat" w:hAnsi="GHEA Grapalat"/>
                <w:lang w:val="hy-AM"/>
              </w:rPr>
              <w:t>ր</w:t>
            </w:r>
            <w:r w:rsidRPr="009D5AF1">
              <w:rPr>
                <w:rFonts w:ascii="GHEA Grapalat" w:hAnsi="GHEA Grapalat"/>
                <w:lang w:val="hy-AM"/>
              </w:rPr>
              <w:t>ումից ազատման ձևով՝ ծագման երկրի հավաստագրի 8-րդ ս</w:t>
            </w:r>
            <w:r>
              <w:rPr>
                <w:rFonts w:ascii="GHEA Grapalat" w:hAnsi="GHEA Grapalat"/>
                <w:lang w:val="hy-AM"/>
              </w:rPr>
              <w:t>յ</w:t>
            </w:r>
            <w:r w:rsidRPr="009D5AF1">
              <w:rPr>
                <w:rFonts w:ascii="GHEA Grapalat" w:hAnsi="GHEA Grapalat"/>
                <w:lang w:val="hy-AM"/>
              </w:rPr>
              <w:t xml:space="preserve">ունակում «Glarus cheese with herbs» </w:t>
            </w:r>
            <w:r>
              <w:rPr>
                <w:rFonts w:ascii="GHEA Grapalat" w:hAnsi="GHEA Grapalat"/>
                <w:lang w:val="hy-AM"/>
              </w:rPr>
              <w:t>կամ</w:t>
            </w:r>
            <w:r w:rsidRPr="009D5AF1">
              <w:rPr>
                <w:rFonts w:ascii="GHEA Grapalat" w:hAnsi="GHEA Grapalat"/>
                <w:lang w:val="hy-AM"/>
              </w:rPr>
              <w:t xml:space="preserve"> «Buttercase cheese» կամ «Cheese made of goats or sheep’s milk» նշումի ա</w:t>
            </w:r>
            <w:r>
              <w:rPr>
                <w:rFonts w:ascii="GHEA Grapalat" w:hAnsi="GHEA Grapalat"/>
                <w:lang w:val="hy-AM"/>
              </w:rPr>
              <w:t>ռ</w:t>
            </w:r>
            <w:r w:rsidRPr="009D5AF1">
              <w:rPr>
                <w:rFonts w:ascii="GHEA Grapalat" w:hAnsi="GHEA Grapalat"/>
                <w:lang w:val="hy-AM"/>
              </w:rPr>
              <w:t xml:space="preserve">կայության դեպքում </w:t>
            </w:r>
          </w:p>
          <w:p w14:paraId="4F2C6B66" w14:textId="77777777" w:rsidR="009D5AF1" w:rsidRPr="009D5AF1" w:rsidRDefault="009D5AF1" w:rsidP="000E0304">
            <w:pPr>
              <w:pStyle w:val="NormalWeb"/>
              <w:jc w:val="both"/>
              <w:rPr>
                <w:rFonts w:eastAsiaTheme="minorEastAsia"/>
                <w:lang w:val="hy-AM"/>
              </w:rPr>
            </w:pPr>
          </w:p>
        </w:tc>
        <w:tc>
          <w:tcPr>
            <w:tcW w:w="2071" w:type="dxa"/>
            <w:vAlign w:val="center"/>
            <w:hideMark/>
          </w:tcPr>
          <w:p w14:paraId="76211479" w14:textId="77777777" w:rsidR="009D5AF1" w:rsidRPr="005B706E" w:rsidRDefault="009D5AF1" w:rsidP="000E0304">
            <w:pPr>
              <w:jc w:val="center"/>
              <w:rPr>
                <w:rFonts w:ascii="GHEA Grapalat" w:hAnsi="GHEA Grapalat"/>
              </w:rPr>
            </w:pPr>
            <w:hyperlink r:id="rId6" w:history="1">
              <w:r w:rsidRPr="005B706E">
                <w:rPr>
                  <w:rStyle w:val="Hyperlink"/>
                  <w:rFonts w:ascii="GHEA Grapalat" w:hAnsi="GHEA Grapalat"/>
                  <w:color w:val="auto"/>
                  <w:u w:val="none"/>
                </w:rPr>
                <w:t>0406 90 690 0</w:t>
              </w:r>
            </w:hyperlink>
            <w:r w:rsidRPr="005B706E">
              <w:rPr>
                <w:rFonts w:ascii="GHEA Grapalat" w:hAnsi="GHEA Grapalat"/>
              </w:rPr>
              <w:br/>
            </w:r>
            <w:hyperlink r:id="rId7" w:history="1">
              <w:r w:rsidRPr="005B706E">
                <w:rPr>
                  <w:rStyle w:val="Hyperlink"/>
                  <w:rFonts w:ascii="GHEA Grapalat" w:hAnsi="GHEA Grapalat"/>
                  <w:color w:val="auto"/>
                  <w:u w:val="none"/>
                </w:rPr>
                <w:t>0406 90 740 0</w:t>
              </w:r>
            </w:hyperlink>
            <w:r w:rsidRPr="005B706E">
              <w:rPr>
                <w:rFonts w:ascii="GHEA Grapalat" w:hAnsi="GHEA Grapalat"/>
              </w:rPr>
              <w:br/>
            </w:r>
            <w:hyperlink r:id="rId8" w:history="1">
              <w:r w:rsidRPr="005B706E">
                <w:rPr>
                  <w:rStyle w:val="Hyperlink"/>
                  <w:rFonts w:ascii="GHEA Grapalat" w:hAnsi="GHEA Grapalat"/>
                  <w:color w:val="auto"/>
                  <w:u w:val="none"/>
                </w:rPr>
                <w:t>0406 90 860 0</w:t>
              </w:r>
            </w:hyperlink>
            <w:r w:rsidRPr="005B706E">
              <w:rPr>
                <w:rFonts w:ascii="GHEA Grapalat" w:hAnsi="GHEA Grapalat"/>
              </w:rPr>
              <w:br/>
            </w:r>
            <w:hyperlink r:id="rId9" w:history="1">
              <w:r w:rsidRPr="005B706E">
                <w:rPr>
                  <w:rStyle w:val="Hyperlink"/>
                  <w:rFonts w:ascii="GHEA Grapalat" w:hAnsi="GHEA Grapalat"/>
                  <w:color w:val="auto"/>
                  <w:u w:val="none"/>
                </w:rPr>
                <w:t>0406 90 890 0</w:t>
              </w:r>
            </w:hyperlink>
            <w:r w:rsidRPr="005B706E">
              <w:rPr>
                <w:rFonts w:ascii="GHEA Grapalat" w:hAnsi="GHEA Grapalat"/>
              </w:rPr>
              <w:br/>
            </w:r>
            <w:hyperlink r:id="rId10" w:history="1">
              <w:r w:rsidRPr="005B706E">
                <w:rPr>
                  <w:rStyle w:val="Hyperlink"/>
                  <w:rFonts w:ascii="GHEA Grapalat" w:hAnsi="GHEA Grapalat"/>
                  <w:color w:val="auto"/>
                  <w:u w:val="none"/>
                </w:rPr>
                <w:t>0406 90 920 0</w:t>
              </w:r>
            </w:hyperlink>
            <w:r w:rsidRPr="005B706E">
              <w:rPr>
                <w:rFonts w:ascii="GHEA Grapalat" w:hAnsi="GHEA Grapalat"/>
              </w:rPr>
              <w:br/>
            </w:r>
            <w:hyperlink r:id="rId11" w:history="1">
              <w:r w:rsidRPr="005B706E">
                <w:rPr>
                  <w:rStyle w:val="Hyperlink"/>
                  <w:rFonts w:ascii="GHEA Grapalat" w:hAnsi="GHEA Grapalat"/>
                  <w:color w:val="auto"/>
                  <w:u w:val="none"/>
                </w:rPr>
                <w:t>0406 90 930 0</w:t>
              </w:r>
            </w:hyperlink>
            <w:r w:rsidRPr="005B706E">
              <w:rPr>
                <w:rFonts w:ascii="GHEA Grapalat" w:hAnsi="GHEA Grapalat"/>
              </w:rPr>
              <w:br/>
            </w:r>
            <w:hyperlink r:id="rId12" w:history="1">
              <w:r w:rsidRPr="005B706E">
                <w:rPr>
                  <w:rStyle w:val="Hyperlink"/>
                  <w:rFonts w:ascii="GHEA Grapalat" w:hAnsi="GHEA Grapalat"/>
                  <w:color w:val="auto"/>
                  <w:u w:val="none"/>
                </w:rPr>
                <w:t>0406 90 990 1</w:t>
              </w:r>
            </w:hyperlink>
            <w:r w:rsidRPr="005B706E">
              <w:rPr>
                <w:rFonts w:ascii="GHEA Grapalat" w:hAnsi="GHEA Grapalat"/>
              </w:rPr>
              <w:br/>
            </w:r>
            <w:hyperlink r:id="rId13" w:history="1">
              <w:r w:rsidRPr="005B706E">
                <w:rPr>
                  <w:rStyle w:val="Hyperlink"/>
                  <w:rFonts w:ascii="GHEA Grapalat" w:hAnsi="GHEA Grapalat"/>
                  <w:color w:val="auto"/>
                  <w:u w:val="none"/>
                </w:rPr>
                <w:t>0406 90 990 9</w:t>
              </w:r>
            </w:hyperlink>
          </w:p>
        </w:tc>
        <w:tc>
          <w:tcPr>
            <w:tcW w:w="2340" w:type="dxa"/>
          </w:tcPr>
          <w:p w14:paraId="6E1B5FCA" w14:textId="77777777" w:rsidR="009D5AF1" w:rsidRPr="009C2931" w:rsidRDefault="009D5AF1" w:rsidP="000E0304">
            <w:pPr>
              <w:jc w:val="center"/>
              <w:rPr>
                <w:rFonts w:ascii="GHEA Grapalat" w:hAnsi="GHEA Grapalat"/>
              </w:rPr>
            </w:pPr>
          </w:p>
          <w:p w14:paraId="2B36AFB6" w14:textId="77777777" w:rsidR="009D5AF1" w:rsidRPr="009C2931" w:rsidRDefault="009D5AF1" w:rsidP="000E0304">
            <w:pPr>
              <w:jc w:val="center"/>
              <w:rPr>
                <w:rFonts w:ascii="GHEA Grapalat" w:hAnsi="GHEA Grapalat"/>
              </w:rPr>
            </w:pPr>
          </w:p>
          <w:p w14:paraId="6BFF9F2C" w14:textId="77777777" w:rsidR="009D5AF1" w:rsidRPr="009C2931" w:rsidRDefault="009D5AF1" w:rsidP="000E0304">
            <w:pPr>
              <w:jc w:val="center"/>
              <w:rPr>
                <w:rFonts w:ascii="GHEA Grapalat" w:hAnsi="GHEA Grapalat"/>
              </w:rPr>
            </w:pPr>
          </w:p>
          <w:p w14:paraId="488A54D1" w14:textId="77777777" w:rsidR="009D5AF1" w:rsidRPr="009C2931" w:rsidRDefault="009D5AF1" w:rsidP="000E0304">
            <w:pPr>
              <w:jc w:val="center"/>
              <w:rPr>
                <w:rFonts w:ascii="GHEA Grapalat" w:hAnsi="GHEA Grapalat"/>
              </w:rPr>
            </w:pPr>
          </w:p>
          <w:p w14:paraId="7DE4BD40" w14:textId="77777777" w:rsidR="009D5AF1" w:rsidRPr="009C2931" w:rsidRDefault="009D5AF1" w:rsidP="000E0304">
            <w:pPr>
              <w:jc w:val="center"/>
              <w:rPr>
                <w:rFonts w:ascii="GHEA Grapalat" w:hAnsi="GHEA Grapalat"/>
              </w:rPr>
            </w:pPr>
          </w:p>
          <w:p w14:paraId="4B3D2C99" w14:textId="77777777" w:rsidR="009D5AF1" w:rsidRPr="009C2931" w:rsidRDefault="009D5AF1" w:rsidP="000E0304">
            <w:pPr>
              <w:jc w:val="center"/>
              <w:rPr>
                <w:rFonts w:ascii="GHEA Grapalat" w:hAnsi="GHEA Grapalat"/>
              </w:rPr>
            </w:pPr>
          </w:p>
          <w:p w14:paraId="5EA43CED" w14:textId="77777777" w:rsidR="009D5AF1" w:rsidRPr="009C2931" w:rsidRDefault="009D5AF1" w:rsidP="000E0304">
            <w:pPr>
              <w:jc w:val="center"/>
              <w:rPr>
                <w:rFonts w:ascii="GHEA Grapalat" w:hAnsi="GHEA Grapalat"/>
                <w:lang w:val="hy-AM"/>
              </w:rPr>
            </w:pPr>
            <w:r w:rsidRPr="009C2931">
              <w:rPr>
                <w:rFonts w:ascii="GHEA Grapalat" w:hAnsi="GHEA Grapalat"/>
                <w:lang w:val="hy-AM"/>
              </w:rPr>
              <w:t>տոննա</w:t>
            </w:r>
          </w:p>
        </w:tc>
        <w:tc>
          <w:tcPr>
            <w:tcW w:w="1842" w:type="dxa"/>
            <w:vAlign w:val="center"/>
            <w:hideMark/>
          </w:tcPr>
          <w:p w14:paraId="5DC23074" w14:textId="77777777" w:rsidR="009D5AF1" w:rsidRPr="009063A9" w:rsidRDefault="009D5AF1" w:rsidP="000E0304">
            <w:pPr>
              <w:jc w:val="center"/>
              <w:rPr>
                <w:rFonts w:ascii="GHEA Grapalat" w:hAnsi="GHEA Grapalat"/>
              </w:rPr>
            </w:pPr>
            <w:r w:rsidRPr="009063A9">
              <w:rPr>
                <w:rFonts w:ascii="GHEA Grapalat" w:hAnsi="GHEA Grapalat"/>
                <w:lang w:val="hy-AM"/>
              </w:rPr>
              <w:t>2</w:t>
            </w:r>
            <w:r w:rsidRPr="009063A9">
              <w:rPr>
                <w:rFonts w:ascii="Cambria Math" w:hAnsi="Cambria Math" w:cs="Cambria Math"/>
                <w:lang w:val="hy-AM"/>
              </w:rPr>
              <w:t>․</w:t>
            </w:r>
            <w:r w:rsidRPr="009063A9">
              <w:rPr>
                <w:rFonts w:ascii="GHEA Grapalat" w:hAnsi="GHEA Grapalat"/>
                <w:lang w:val="hy-AM"/>
              </w:rPr>
              <w:t>0</w:t>
            </w:r>
            <w:r w:rsidRPr="009063A9">
              <w:rPr>
                <w:rFonts w:ascii="GHEA Grapalat" w:hAnsi="GHEA Grapalat"/>
              </w:rPr>
              <w:t xml:space="preserve"> </w:t>
            </w:r>
          </w:p>
        </w:tc>
      </w:tr>
      <w:tr w:rsidR="009D5AF1" w:rsidRPr="00FC141A" w14:paraId="1FD8AC19" w14:textId="77777777" w:rsidTr="009D5AF1">
        <w:trPr>
          <w:trHeight w:val="2084"/>
        </w:trPr>
        <w:tc>
          <w:tcPr>
            <w:tcW w:w="539" w:type="dxa"/>
            <w:tcBorders>
              <w:bottom w:val="single" w:sz="4" w:space="0" w:color="auto"/>
            </w:tcBorders>
          </w:tcPr>
          <w:p w14:paraId="35EA94E6" w14:textId="74028791" w:rsidR="009D5AF1" w:rsidRPr="009D5AF1" w:rsidRDefault="009D5AF1" w:rsidP="009D5AF1">
            <w:pPr>
              <w:pStyle w:val="NormalWeb"/>
              <w:jc w:val="center"/>
              <w:rPr>
                <w:rFonts w:ascii="GHEA Grapalat" w:eastAsiaTheme="minorEastAsia" w:hAnsi="GHEA Grapalat"/>
                <w:lang w:val="hy-AM"/>
              </w:rPr>
            </w:pPr>
            <w:r w:rsidRPr="009D5AF1">
              <w:rPr>
                <w:rFonts w:ascii="GHEA Grapalat" w:eastAsiaTheme="minorEastAsia" w:hAnsi="GHEA Grapalat"/>
                <w:lang w:val="hy-AM"/>
              </w:rPr>
              <w:lastRenderedPageBreak/>
              <w:t>2</w:t>
            </w:r>
            <w:r w:rsidRPr="009D5AF1">
              <w:rPr>
                <w:rFonts w:ascii="Cambria Math" w:eastAsiaTheme="minorEastAsia" w:hAnsi="Cambria Math" w:cs="Cambria Math"/>
                <w:lang w:val="hy-AM"/>
              </w:rPr>
              <w:t>․</w:t>
            </w:r>
          </w:p>
        </w:tc>
        <w:tc>
          <w:tcPr>
            <w:tcW w:w="4500" w:type="dxa"/>
            <w:tcBorders>
              <w:bottom w:val="single" w:sz="4" w:space="0" w:color="auto"/>
            </w:tcBorders>
            <w:vAlign w:val="center"/>
            <w:hideMark/>
          </w:tcPr>
          <w:p w14:paraId="403BA6CD" w14:textId="1F73BB71" w:rsidR="009D5AF1" w:rsidRDefault="009D5AF1" w:rsidP="000E0304">
            <w:pPr>
              <w:pStyle w:val="NormalWeb"/>
              <w:jc w:val="both"/>
              <w:rPr>
                <w:rFonts w:ascii="GHEA Grapalat" w:eastAsiaTheme="minorEastAsia" w:hAnsi="GHEA Grapalat"/>
                <w:lang w:val="hy-AM"/>
              </w:rPr>
            </w:pPr>
            <w:r>
              <w:rPr>
                <w:rFonts w:ascii="GHEA Grapalat" w:eastAsiaTheme="minorEastAsia" w:hAnsi="GHEA Grapalat"/>
                <w:lang w:val="hy-AM"/>
              </w:rPr>
              <w:t>Ս</w:t>
            </w:r>
            <w:r w:rsidRPr="009D5AF1">
              <w:rPr>
                <w:rFonts w:ascii="GHEA Grapalat" w:eastAsiaTheme="minorEastAsia" w:hAnsi="GHEA Grapalat"/>
                <w:lang w:val="hy-AM"/>
              </w:rPr>
              <w:t>պիրտ</w:t>
            </w:r>
            <w:r>
              <w:rPr>
                <w:rFonts w:ascii="GHEA Grapalat" w:eastAsiaTheme="minorEastAsia" w:hAnsi="GHEA Grapalat"/>
                <w:lang w:val="hy-AM"/>
              </w:rPr>
              <w:t>ային թրմօղիներ</w:t>
            </w:r>
            <w:r w:rsidRPr="009D5AF1">
              <w:rPr>
                <w:rFonts w:ascii="GHEA Grapalat" w:eastAsiaTheme="minorEastAsia" w:hAnsi="GHEA Grapalat"/>
                <w:lang w:val="hy-AM"/>
              </w:rPr>
              <w:t xml:space="preserve">, որոնք ստացվում են խաղողի գինու </w:t>
            </w:r>
            <w:r>
              <w:rPr>
                <w:rFonts w:ascii="GHEA Grapalat" w:eastAsiaTheme="minorEastAsia" w:hAnsi="GHEA Grapalat"/>
                <w:lang w:val="hy-AM"/>
              </w:rPr>
              <w:t xml:space="preserve">թորման </w:t>
            </w:r>
            <w:r w:rsidRPr="009D5AF1">
              <w:rPr>
                <w:rFonts w:ascii="GHEA Grapalat" w:eastAsiaTheme="minorEastAsia" w:hAnsi="GHEA Grapalat"/>
                <w:lang w:val="hy-AM"/>
              </w:rPr>
              <w:t xml:space="preserve">կամ խաղողի </w:t>
            </w:r>
            <w:r>
              <w:rPr>
                <w:rFonts w:ascii="GHEA Grapalat" w:eastAsiaTheme="minorEastAsia" w:hAnsi="GHEA Grapalat"/>
                <w:lang w:val="hy-AM"/>
              </w:rPr>
              <w:t>մզման</w:t>
            </w:r>
            <w:r w:rsidRPr="009D5AF1">
              <w:rPr>
                <w:rFonts w:ascii="GHEA Grapalat" w:eastAsiaTheme="minorEastAsia" w:hAnsi="GHEA Grapalat"/>
                <w:lang w:val="hy-AM"/>
              </w:rPr>
              <w:t xml:space="preserve"> արդյունքում</w:t>
            </w:r>
            <w:r>
              <w:rPr>
                <w:rFonts w:ascii="GHEA Grapalat" w:eastAsiaTheme="minorEastAsia" w:hAnsi="GHEA Grapalat"/>
                <w:lang w:val="hy-AM"/>
              </w:rPr>
              <w:t>, այլ</w:t>
            </w:r>
          </w:p>
          <w:p w14:paraId="4B7ACEEE" w14:textId="77777777" w:rsidR="009D5AF1" w:rsidRPr="006F58C8" w:rsidRDefault="009D5AF1" w:rsidP="000E0304">
            <w:pPr>
              <w:spacing w:line="360" w:lineRule="auto"/>
              <w:ind w:firstLine="144"/>
              <w:jc w:val="both"/>
              <w:rPr>
                <w:rFonts w:ascii="GHEA Grapalat" w:eastAsiaTheme="minorEastAsia" w:hAnsi="GHEA Grapalat"/>
                <w:lang w:val="hy-AM"/>
              </w:rPr>
            </w:pPr>
          </w:p>
        </w:tc>
        <w:tc>
          <w:tcPr>
            <w:tcW w:w="2071" w:type="dxa"/>
            <w:tcBorders>
              <w:bottom w:val="single" w:sz="4" w:space="0" w:color="auto"/>
            </w:tcBorders>
            <w:vAlign w:val="center"/>
            <w:hideMark/>
          </w:tcPr>
          <w:p w14:paraId="41614CBD" w14:textId="77777777" w:rsidR="009D5AF1" w:rsidRPr="005B706E" w:rsidRDefault="009D5AF1" w:rsidP="000E0304">
            <w:pPr>
              <w:jc w:val="center"/>
              <w:rPr>
                <w:rFonts w:ascii="GHEA Grapalat" w:hAnsi="GHEA Grapalat"/>
                <w:lang w:val="hy-AM"/>
              </w:rPr>
            </w:pPr>
            <w:hyperlink r:id="rId14" w:history="1">
              <w:r w:rsidRPr="005B706E">
                <w:rPr>
                  <w:rStyle w:val="Hyperlink"/>
                  <w:rFonts w:ascii="GHEA Grapalat" w:hAnsi="GHEA Grapalat"/>
                  <w:color w:val="auto"/>
                  <w:u w:val="none"/>
                  <w:lang w:val="hy-AM"/>
                </w:rPr>
                <w:t>2208 20 290 0</w:t>
              </w:r>
            </w:hyperlink>
            <w:r w:rsidRPr="005B706E">
              <w:rPr>
                <w:rFonts w:ascii="GHEA Grapalat" w:hAnsi="GHEA Grapalat"/>
                <w:lang w:val="hy-AM"/>
              </w:rPr>
              <w:br/>
            </w:r>
            <w:hyperlink r:id="rId15" w:history="1">
              <w:r w:rsidRPr="005B706E">
                <w:rPr>
                  <w:rStyle w:val="Hyperlink"/>
                  <w:rFonts w:ascii="GHEA Grapalat" w:hAnsi="GHEA Grapalat"/>
                  <w:color w:val="auto"/>
                  <w:u w:val="none"/>
                  <w:lang w:val="hy-AM"/>
                </w:rPr>
                <w:t>2208 20 890 0</w:t>
              </w:r>
            </w:hyperlink>
          </w:p>
        </w:tc>
        <w:tc>
          <w:tcPr>
            <w:tcW w:w="2340" w:type="dxa"/>
            <w:tcBorders>
              <w:bottom w:val="single" w:sz="4" w:space="0" w:color="auto"/>
            </w:tcBorders>
          </w:tcPr>
          <w:p w14:paraId="4CC9C50D" w14:textId="77777777" w:rsidR="009D5AF1" w:rsidRPr="002354E4" w:rsidRDefault="009D5AF1" w:rsidP="000E0304">
            <w:pPr>
              <w:jc w:val="center"/>
              <w:rPr>
                <w:rFonts w:ascii="GHEA Grapalat" w:hAnsi="GHEA Grapalat"/>
                <w:lang w:val="hy-AM"/>
              </w:rPr>
            </w:pPr>
          </w:p>
          <w:p w14:paraId="73996E1E" w14:textId="77777777" w:rsidR="009D5AF1" w:rsidRPr="002354E4" w:rsidRDefault="009D5AF1" w:rsidP="000E0304">
            <w:pPr>
              <w:jc w:val="center"/>
              <w:rPr>
                <w:rFonts w:ascii="GHEA Grapalat" w:hAnsi="GHEA Grapalat"/>
                <w:lang w:val="hy-AM"/>
              </w:rPr>
            </w:pPr>
          </w:p>
          <w:p w14:paraId="60227267" w14:textId="77777777" w:rsidR="009D5AF1" w:rsidRPr="002354E4" w:rsidRDefault="009D5AF1" w:rsidP="000E0304">
            <w:pPr>
              <w:jc w:val="center"/>
              <w:rPr>
                <w:rFonts w:ascii="GHEA Grapalat" w:hAnsi="GHEA Grapalat"/>
                <w:lang w:val="hy-AM"/>
              </w:rPr>
            </w:pPr>
            <w:r w:rsidRPr="002354E4">
              <w:rPr>
                <w:rFonts w:ascii="GHEA Grapalat" w:hAnsi="GHEA Grapalat"/>
                <w:lang w:val="hy-AM"/>
              </w:rPr>
              <w:t>100%</w:t>
            </w:r>
            <w:r w:rsidRPr="00BC56F6">
              <w:rPr>
                <w:rFonts w:ascii="GHEA Grapalat" w:hAnsi="GHEA Grapalat"/>
                <w:lang w:val="hy-AM"/>
              </w:rPr>
              <w:t xml:space="preserve"> սպ</w:t>
            </w:r>
            <w:r w:rsidRPr="00BC56F6">
              <w:rPr>
                <w:rFonts w:ascii="Cambria Math" w:hAnsi="Cambria Math" w:cs="Cambria Math"/>
                <w:lang w:val="hy-AM"/>
              </w:rPr>
              <w:t>․</w:t>
            </w:r>
            <w:r w:rsidRPr="00BC56F6">
              <w:rPr>
                <w:rFonts w:ascii="GHEA Grapalat" w:hAnsi="GHEA Grapalat"/>
                <w:lang w:val="hy-AM"/>
              </w:rPr>
              <w:t xml:space="preserve"> լ</w:t>
            </w:r>
          </w:p>
        </w:tc>
        <w:tc>
          <w:tcPr>
            <w:tcW w:w="1842" w:type="dxa"/>
            <w:vAlign w:val="center"/>
            <w:hideMark/>
          </w:tcPr>
          <w:p w14:paraId="248BBCDA" w14:textId="51BE8AD1" w:rsidR="009D5AF1" w:rsidRPr="002354E4" w:rsidRDefault="009D5AF1" w:rsidP="000E0304">
            <w:pPr>
              <w:jc w:val="center"/>
              <w:rPr>
                <w:rFonts w:ascii="GHEA Grapalat" w:hAnsi="GHEA Grapalat"/>
                <w:lang w:val="hy-AM"/>
              </w:rPr>
            </w:pPr>
            <w:r>
              <w:rPr>
                <w:rFonts w:ascii="GHEA Grapalat" w:hAnsi="GHEA Grapalat"/>
                <w:lang w:val="hy-AM"/>
              </w:rPr>
              <w:t>5000</w:t>
            </w:r>
          </w:p>
        </w:tc>
      </w:tr>
      <w:tr w:rsidR="009D5AF1" w:rsidRPr="00FC141A" w14:paraId="3059797D" w14:textId="77777777" w:rsidTr="009D5AF1">
        <w:trPr>
          <w:trHeight w:val="1661"/>
        </w:trPr>
        <w:tc>
          <w:tcPr>
            <w:tcW w:w="539" w:type="dxa"/>
            <w:tcBorders>
              <w:bottom w:val="single" w:sz="4" w:space="0" w:color="auto"/>
            </w:tcBorders>
          </w:tcPr>
          <w:p w14:paraId="718B17F2" w14:textId="4A0F4612" w:rsidR="009D5AF1" w:rsidRPr="009D5AF1" w:rsidRDefault="009D5AF1" w:rsidP="009D5AF1">
            <w:pPr>
              <w:pStyle w:val="NormalWeb"/>
              <w:jc w:val="center"/>
              <w:rPr>
                <w:rFonts w:ascii="GHEA Grapalat" w:hAnsi="GHEA Grapalat"/>
                <w:lang w:val="hy-AM"/>
              </w:rPr>
            </w:pPr>
            <w:r w:rsidRPr="009D5AF1">
              <w:rPr>
                <w:rFonts w:ascii="GHEA Grapalat" w:hAnsi="GHEA Grapalat"/>
                <w:lang w:val="hy-AM"/>
              </w:rPr>
              <w:t>3</w:t>
            </w:r>
            <w:r w:rsidRPr="009D5AF1">
              <w:rPr>
                <w:rFonts w:ascii="Cambria Math" w:hAnsi="Cambria Math" w:cs="Cambria Math"/>
                <w:lang w:val="hy-AM"/>
              </w:rPr>
              <w:t>․</w:t>
            </w:r>
          </w:p>
        </w:tc>
        <w:tc>
          <w:tcPr>
            <w:tcW w:w="4500" w:type="dxa"/>
            <w:tcBorders>
              <w:bottom w:val="single" w:sz="4" w:space="0" w:color="auto"/>
            </w:tcBorders>
            <w:vAlign w:val="center"/>
          </w:tcPr>
          <w:p w14:paraId="2E8165D8" w14:textId="77777777" w:rsidR="009D5AF1" w:rsidRPr="002354E4" w:rsidRDefault="009D5AF1" w:rsidP="009D5AF1">
            <w:pPr>
              <w:pStyle w:val="NormalWeb"/>
              <w:jc w:val="both"/>
              <w:rPr>
                <w:lang w:val="hy-AM"/>
              </w:rPr>
            </w:pPr>
            <w:r w:rsidRPr="00BC56F6">
              <w:rPr>
                <w:rFonts w:ascii="GHEA Grapalat" w:hAnsi="GHEA Grapalat"/>
                <w:lang w:val="hy-AM"/>
              </w:rPr>
              <w:t>Տաբակ պարունակող ծխախոտ</w:t>
            </w:r>
          </w:p>
        </w:tc>
        <w:tc>
          <w:tcPr>
            <w:tcW w:w="2071" w:type="dxa"/>
            <w:tcBorders>
              <w:bottom w:val="single" w:sz="4" w:space="0" w:color="auto"/>
            </w:tcBorders>
            <w:vAlign w:val="center"/>
          </w:tcPr>
          <w:p w14:paraId="352CE4D0" w14:textId="77777777" w:rsidR="009D5AF1" w:rsidRPr="005B706E" w:rsidRDefault="009D5AF1" w:rsidP="000E0304">
            <w:pPr>
              <w:jc w:val="center"/>
              <w:rPr>
                <w:lang w:val="hy-AM"/>
              </w:rPr>
            </w:pPr>
          </w:p>
          <w:p w14:paraId="1652D522" w14:textId="77777777" w:rsidR="009D5AF1" w:rsidRPr="005B706E" w:rsidRDefault="009D5AF1" w:rsidP="000E0304">
            <w:pPr>
              <w:jc w:val="center"/>
              <w:rPr>
                <w:rFonts w:ascii="GHEA Grapalat" w:hAnsi="GHEA Grapalat"/>
                <w:lang w:val="hy-AM"/>
              </w:rPr>
            </w:pPr>
            <w:hyperlink r:id="rId16" w:history="1">
              <w:r w:rsidRPr="005B706E">
                <w:rPr>
                  <w:rStyle w:val="Hyperlink"/>
                  <w:rFonts w:ascii="GHEA Grapalat" w:hAnsi="GHEA Grapalat"/>
                  <w:color w:val="auto"/>
                  <w:u w:val="none"/>
                  <w:lang w:val="hy-AM"/>
                </w:rPr>
                <w:t>2402 20 100 0</w:t>
              </w:r>
            </w:hyperlink>
            <w:r w:rsidRPr="005B706E">
              <w:rPr>
                <w:rFonts w:ascii="GHEA Grapalat" w:hAnsi="GHEA Grapalat"/>
                <w:lang w:val="hy-AM"/>
              </w:rPr>
              <w:br/>
            </w:r>
            <w:hyperlink r:id="rId17" w:history="1">
              <w:r w:rsidRPr="005B706E">
                <w:rPr>
                  <w:rStyle w:val="Hyperlink"/>
                  <w:rFonts w:ascii="GHEA Grapalat" w:hAnsi="GHEA Grapalat"/>
                  <w:color w:val="auto"/>
                  <w:u w:val="none"/>
                  <w:lang w:val="hy-AM"/>
                </w:rPr>
                <w:t>2402 20 900 0</w:t>
              </w:r>
            </w:hyperlink>
          </w:p>
        </w:tc>
        <w:tc>
          <w:tcPr>
            <w:tcW w:w="2340" w:type="dxa"/>
            <w:tcBorders>
              <w:bottom w:val="single" w:sz="4" w:space="0" w:color="auto"/>
            </w:tcBorders>
          </w:tcPr>
          <w:p w14:paraId="02C73D77" w14:textId="77777777" w:rsidR="009D5AF1" w:rsidRPr="002354E4" w:rsidRDefault="009D5AF1" w:rsidP="000E0304">
            <w:pPr>
              <w:jc w:val="center"/>
              <w:rPr>
                <w:rFonts w:ascii="GHEA Grapalat" w:hAnsi="GHEA Grapalat"/>
                <w:lang w:val="hy-AM"/>
              </w:rPr>
            </w:pPr>
          </w:p>
          <w:p w14:paraId="308DB5FA" w14:textId="77777777" w:rsidR="009D5AF1" w:rsidRPr="002354E4" w:rsidRDefault="009D5AF1" w:rsidP="000E0304">
            <w:pPr>
              <w:jc w:val="center"/>
              <w:rPr>
                <w:rFonts w:ascii="GHEA Grapalat" w:hAnsi="GHEA Grapalat"/>
                <w:lang w:val="hy-AM"/>
              </w:rPr>
            </w:pPr>
          </w:p>
          <w:p w14:paraId="3E005FC2" w14:textId="77777777" w:rsidR="009D5AF1" w:rsidRPr="002354E4" w:rsidRDefault="009D5AF1" w:rsidP="000E0304">
            <w:pPr>
              <w:jc w:val="center"/>
              <w:rPr>
                <w:lang w:val="hy-AM"/>
              </w:rPr>
            </w:pPr>
            <w:r w:rsidRPr="002354E4">
              <w:rPr>
                <w:rFonts w:ascii="GHEA Grapalat" w:hAnsi="GHEA Grapalat"/>
                <w:lang w:val="hy-AM"/>
              </w:rPr>
              <w:t xml:space="preserve">1 000 </w:t>
            </w:r>
            <w:r w:rsidRPr="005A2120">
              <w:rPr>
                <w:rFonts w:ascii="GHEA Grapalat" w:hAnsi="GHEA Grapalat"/>
                <w:lang w:val="hy-AM"/>
              </w:rPr>
              <w:t>հատ</w:t>
            </w:r>
          </w:p>
        </w:tc>
        <w:tc>
          <w:tcPr>
            <w:tcW w:w="1842" w:type="dxa"/>
            <w:vAlign w:val="center"/>
          </w:tcPr>
          <w:p w14:paraId="2F666FFE" w14:textId="77777777" w:rsidR="009D5AF1" w:rsidRPr="002354E4" w:rsidRDefault="009D5AF1" w:rsidP="000E0304">
            <w:pPr>
              <w:jc w:val="center"/>
              <w:rPr>
                <w:rFonts w:ascii="GHEA Grapalat" w:hAnsi="GHEA Grapalat"/>
                <w:lang w:val="hy-AM"/>
              </w:rPr>
            </w:pPr>
          </w:p>
          <w:p w14:paraId="07E326F0" w14:textId="6141251A" w:rsidR="009D5AF1" w:rsidRPr="002354E4" w:rsidRDefault="009D5AF1" w:rsidP="000E0304">
            <w:pPr>
              <w:jc w:val="center"/>
              <w:rPr>
                <w:lang w:val="hy-AM"/>
              </w:rPr>
            </w:pPr>
            <w:r>
              <w:rPr>
                <w:rFonts w:ascii="GHEA Grapalat" w:hAnsi="GHEA Grapalat"/>
                <w:lang w:val="hy-AM"/>
              </w:rPr>
              <w:t>2000</w:t>
            </w:r>
          </w:p>
        </w:tc>
      </w:tr>
    </w:tbl>
    <w:p w14:paraId="73968201" w14:textId="77777777" w:rsidR="005B706E" w:rsidRPr="00C27BF1" w:rsidRDefault="005B706E" w:rsidP="005B706E">
      <w:pPr>
        <w:spacing w:before="100" w:beforeAutospacing="1" w:line="360" w:lineRule="auto"/>
        <w:jc w:val="right"/>
        <w:rPr>
          <w:rFonts w:ascii="GHEA Grapalat" w:hAnsi="GHEA Grapalat"/>
          <w:bCs/>
          <w:color w:val="000000"/>
          <w:lang w:val="hy-AM"/>
        </w:rPr>
      </w:pPr>
    </w:p>
    <w:p w14:paraId="7B4ACB68" w14:textId="7F6A3EBA" w:rsidR="00A73114" w:rsidRDefault="00A73114" w:rsidP="00FD0B2C">
      <w:pPr>
        <w:shd w:val="clear" w:color="auto" w:fill="FFFFFF"/>
        <w:spacing w:after="0" w:line="240" w:lineRule="auto"/>
        <w:ind w:firstLine="375"/>
        <w:rPr>
          <w:rFonts w:ascii="Calibri" w:eastAsia="Times New Roman" w:hAnsi="Calibri" w:cs="Calibri"/>
          <w:color w:val="000000"/>
          <w:sz w:val="24"/>
          <w:szCs w:val="24"/>
        </w:rPr>
      </w:pPr>
    </w:p>
    <w:p w14:paraId="29F55FC8" w14:textId="77777777" w:rsidR="00A73114" w:rsidRDefault="00A73114" w:rsidP="00FD0B2C">
      <w:pPr>
        <w:shd w:val="clear" w:color="auto" w:fill="FFFFFF"/>
        <w:spacing w:after="0" w:line="240" w:lineRule="auto"/>
        <w:ind w:firstLine="375"/>
        <w:rPr>
          <w:rFonts w:ascii="Calibri" w:eastAsia="Times New Roman" w:hAnsi="Calibri" w:cs="Calibri"/>
          <w:color w:val="000000"/>
          <w:sz w:val="24"/>
          <w:szCs w:val="24"/>
        </w:rPr>
      </w:pPr>
    </w:p>
    <w:p w14:paraId="07429CBB"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tbl>
      <w:tblPr>
        <w:tblW w:w="2592"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52"/>
      </w:tblGrid>
      <w:tr w:rsidR="00892B12" w:rsidRPr="007D3198" w14:paraId="51CCD9BD" w14:textId="77777777" w:rsidTr="00114607">
        <w:trPr>
          <w:tblCellSpacing w:w="7" w:type="dxa"/>
        </w:trPr>
        <w:tc>
          <w:tcPr>
            <w:tcW w:w="0" w:type="auto"/>
            <w:shd w:val="clear" w:color="auto" w:fill="FFFFFF"/>
            <w:vAlign w:val="center"/>
            <w:hideMark/>
          </w:tcPr>
          <w:p w14:paraId="67724E0B" w14:textId="67675DCE" w:rsidR="00892B12"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c>
      </w:tr>
    </w:tbl>
    <w:p w14:paraId="18E16428" w14:textId="5EC99FBB" w:rsidR="00BB4C54" w:rsidRPr="0086782B" w:rsidRDefault="00BB4C54" w:rsidP="00D017A4">
      <w:pPr>
        <w:shd w:val="clear" w:color="auto" w:fill="FFFFFF"/>
        <w:spacing w:after="0" w:line="240" w:lineRule="auto"/>
        <w:rPr>
          <w:rFonts w:ascii="GHEA Grapalat" w:eastAsia="Times New Roman" w:hAnsi="GHEA Grapalat" w:cs="Times New Roman"/>
          <w:color w:val="000000"/>
          <w:sz w:val="24"/>
          <w:szCs w:val="24"/>
        </w:rPr>
      </w:pPr>
    </w:p>
    <w:sectPr w:rsidR="00BB4C54" w:rsidRPr="00867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0026C"/>
    <w:multiLevelType w:val="hybridMultilevel"/>
    <w:tmpl w:val="22046A1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3B6968B1"/>
    <w:multiLevelType w:val="hybridMultilevel"/>
    <w:tmpl w:val="2A9E410C"/>
    <w:lvl w:ilvl="0" w:tplc="FEF6E53E">
      <w:start w:val="16"/>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C6"/>
    <w:rsid w:val="00023ABB"/>
    <w:rsid w:val="00070E07"/>
    <w:rsid w:val="000A3436"/>
    <w:rsid w:val="000F035A"/>
    <w:rsid w:val="00114607"/>
    <w:rsid w:val="0015386F"/>
    <w:rsid w:val="0017210B"/>
    <w:rsid w:val="0017556B"/>
    <w:rsid w:val="001B559A"/>
    <w:rsid w:val="001D6C61"/>
    <w:rsid w:val="00205265"/>
    <w:rsid w:val="00216DD8"/>
    <w:rsid w:val="00224C64"/>
    <w:rsid w:val="00231652"/>
    <w:rsid w:val="00322E2D"/>
    <w:rsid w:val="003433D0"/>
    <w:rsid w:val="00372B77"/>
    <w:rsid w:val="00387AC5"/>
    <w:rsid w:val="004315E9"/>
    <w:rsid w:val="00442166"/>
    <w:rsid w:val="00463D40"/>
    <w:rsid w:val="00474013"/>
    <w:rsid w:val="0049480C"/>
    <w:rsid w:val="004A4D39"/>
    <w:rsid w:val="004E6035"/>
    <w:rsid w:val="004F44E9"/>
    <w:rsid w:val="005976EC"/>
    <w:rsid w:val="005B706E"/>
    <w:rsid w:val="005C17F7"/>
    <w:rsid w:val="005E7320"/>
    <w:rsid w:val="00637CB4"/>
    <w:rsid w:val="006A3D7F"/>
    <w:rsid w:val="006B3332"/>
    <w:rsid w:val="007559D3"/>
    <w:rsid w:val="007667BD"/>
    <w:rsid w:val="007C0C66"/>
    <w:rsid w:val="007D0B9F"/>
    <w:rsid w:val="007D3198"/>
    <w:rsid w:val="007E357D"/>
    <w:rsid w:val="007F7A80"/>
    <w:rsid w:val="007F7F56"/>
    <w:rsid w:val="008415A1"/>
    <w:rsid w:val="00863E6F"/>
    <w:rsid w:val="0086782B"/>
    <w:rsid w:val="00867C13"/>
    <w:rsid w:val="0089277B"/>
    <w:rsid w:val="00892B12"/>
    <w:rsid w:val="008D3639"/>
    <w:rsid w:val="009053BD"/>
    <w:rsid w:val="009131D3"/>
    <w:rsid w:val="009466FD"/>
    <w:rsid w:val="00976669"/>
    <w:rsid w:val="009D1A07"/>
    <w:rsid w:val="009D5591"/>
    <w:rsid w:val="009D5AF1"/>
    <w:rsid w:val="00A31B29"/>
    <w:rsid w:val="00A3461C"/>
    <w:rsid w:val="00A73114"/>
    <w:rsid w:val="00A777C0"/>
    <w:rsid w:val="00A86AD0"/>
    <w:rsid w:val="00AC7A01"/>
    <w:rsid w:val="00AE0E0B"/>
    <w:rsid w:val="00AE393F"/>
    <w:rsid w:val="00B10645"/>
    <w:rsid w:val="00B42DD5"/>
    <w:rsid w:val="00B50035"/>
    <w:rsid w:val="00B72EA7"/>
    <w:rsid w:val="00BB4C54"/>
    <w:rsid w:val="00BC5F10"/>
    <w:rsid w:val="00BD3F10"/>
    <w:rsid w:val="00BE17D3"/>
    <w:rsid w:val="00BF303E"/>
    <w:rsid w:val="00BF5E0C"/>
    <w:rsid w:val="00C90002"/>
    <w:rsid w:val="00CB46C6"/>
    <w:rsid w:val="00D017A4"/>
    <w:rsid w:val="00D07A03"/>
    <w:rsid w:val="00D1371C"/>
    <w:rsid w:val="00D15BA4"/>
    <w:rsid w:val="00D25BE6"/>
    <w:rsid w:val="00D7526B"/>
    <w:rsid w:val="00DB3D19"/>
    <w:rsid w:val="00E21FC4"/>
    <w:rsid w:val="00EB047C"/>
    <w:rsid w:val="00EB12ED"/>
    <w:rsid w:val="00F73138"/>
    <w:rsid w:val="00FD0B2C"/>
    <w:rsid w:val="00FE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7B36"/>
  <w15:chartTrackingRefBased/>
  <w15:docId w15:val="{66115305-15DC-48DA-ADB5-CC02E47E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BB"/>
    <w:pPr>
      <w:ind w:left="720"/>
      <w:contextualSpacing/>
    </w:pPr>
  </w:style>
  <w:style w:type="character" w:styleId="Hyperlink">
    <w:name w:val="Hyperlink"/>
    <w:basedOn w:val="DefaultParagraphFont"/>
    <w:uiPriority w:val="99"/>
    <w:unhideWhenUsed/>
    <w:rsid w:val="00976669"/>
    <w:rPr>
      <w:color w:val="0000FF" w:themeColor="hyperlink"/>
      <w:u w:val="single"/>
    </w:rPr>
  </w:style>
  <w:style w:type="character" w:styleId="UnresolvedMention">
    <w:name w:val="Unresolved Mention"/>
    <w:basedOn w:val="DefaultParagraphFont"/>
    <w:uiPriority w:val="99"/>
    <w:semiHidden/>
    <w:unhideWhenUsed/>
    <w:rsid w:val="00976669"/>
    <w:rPr>
      <w:color w:val="605E5C"/>
      <w:shd w:val="clear" w:color="auto" w:fill="E1DFDD"/>
    </w:rPr>
  </w:style>
  <w:style w:type="paragraph" w:styleId="BalloonText">
    <w:name w:val="Balloon Text"/>
    <w:basedOn w:val="Normal"/>
    <w:link w:val="BalloonTextChar"/>
    <w:uiPriority w:val="99"/>
    <w:semiHidden/>
    <w:unhideWhenUsed/>
    <w:rsid w:val="00A3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B29"/>
    <w:rPr>
      <w:rFonts w:ascii="Segoe UI" w:hAnsi="Segoe UI" w:cs="Segoe UI"/>
      <w:sz w:val="18"/>
      <w:szCs w:val="18"/>
    </w:rPr>
  </w:style>
  <w:style w:type="table" w:styleId="TableGrid">
    <w:name w:val="Table Grid"/>
    <w:basedOn w:val="TableNormal"/>
    <w:uiPriority w:val="59"/>
    <w:rsid w:val="009D5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70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154056">
      <w:bodyDiv w:val="1"/>
      <w:marLeft w:val="0"/>
      <w:marRight w:val="0"/>
      <w:marTop w:val="0"/>
      <w:marBottom w:val="0"/>
      <w:divBdr>
        <w:top w:val="none" w:sz="0" w:space="0" w:color="auto"/>
        <w:left w:val="none" w:sz="0" w:space="0" w:color="auto"/>
        <w:bottom w:val="none" w:sz="0" w:space="0" w:color="auto"/>
        <w:right w:val="none" w:sz="0" w:space="0" w:color="auto"/>
      </w:divBdr>
    </w:div>
    <w:div w:id="669406097">
      <w:bodyDiv w:val="1"/>
      <w:marLeft w:val="0"/>
      <w:marRight w:val="0"/>
      <w:marTop w:val="0"/>
      <w:marBottom w:val="0"/>
      <w:divBdr>
        <w:top w:val="none" w:sz="0" w:space="0" w:color="auto"/>
        <w:left w:val="none" w:sz="0" w:space="0" w:color="auto"/>
        <w:bottom w:val="none" w:sz="0" w:space="0" w:color="auto"/>
        <w:right w:val="none" w:sz="0" w:space="0" w:color="auto"/>
      </w:divBdr>
    </w:div>
    <w:div w:id="1007437535">
      <w:bodyDiv w:val="1"/>
      <w:marLeft w:val="0"/>
      <w:marRight w:val="0"/>
      <w:marTop w:val="0"/>
      <w:marBottom w:val="0"/>
      <w:divBdr>
        <w:top w:val="none" w:sz="0" w:space="0" w:color="auto"/>
        <w:left w:val="none" w:sz="0" w:space="0" w:color="auto"/>
        <w:bottom w:val="none" w:sz="0" w:space="0" w:color="auto"/>
        <w:right w:val="none" w:sz="0" w:space="0" w:color="auto"/>
      </w:divBdr>
    </w:div>
    <w:div w:id="11159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tnved\code\0406908600\" TargetMode="External"/><Relationship Id="rId13" Type="http://schemas.openxmlformats.org/officeDocument/2006/relationships/hyperlink" Target="file:///C:\tnved\code\040690990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tnved\code\0406907400\" TargetMode="External"/><Relationship Id="rId12" Type="http://schemas.openxmlformats.org/officeDocument/2006/relationships/hyperlink" Target="file:///C:\tnved\code\0406909901\" TargetMode="External"/><Relationship Id="rId17" Type="http://schemas.openxmlformats.org/officeDocument/2006/relationships/hyperlink" Target="file:///C:\tnved\code\2402209000\" TargetMode="External"/><Relationship Id="rId2" Type="http://schemas.openxmlformats.org/officeDocument/2006/relationships/numbering" Target="numbering.xml"/><Relationship Id="rId16" Type="http://schemas.openxmlformats.org/officeDocument/2006/relationships/hyperlink" Target="file:///C:\tnved\code\2402201000\" TargetMode="External"/><Relationship Id="rId1" Type="http://schemas.openxmlformats.org/officeDocument/2006/relationships/customXml" Target="../customXml/item1.xml"/><Relationship Id="rId6" Type="http://schemas.openxmlformats.org/officeDocument/2006/relationships/hyperlink" Target="file:///C:\tnved\code\0406906900\" TargetMode="External"/><Relationship Id="rId11" Type="http://schemas.openxmlformats.org/officeDocument/2006/relationships/hyperlink" Target="file:///C:\tnved\code\0406909300\" TargetMode="External"/><Relationship Id="rId5" Type="http://schemas.openxmlformats.org/officeDocument/2006/relationships/webSettings" Target="webSettings.xml"/><Relationship Id="rId15" Type="http://schemas.openxmlformats.org/officeDocument/2006/relationships/hyperlink" Target="file:///C:\tnved\code\2208208900\" TargetMode="External"/><Relationship Id="rId10" Type="http://schemas.openxmlformats.org/officeDocument/2006/relationships/hyperlink" Target="file:///C:\tnved\code\04069092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tnved\code\0406908900\" TargetMode="External"/><Relationship Id="rId14" Type="http://schemas.openxmlformats.org/officeDocument/2006/relationships/hyperlink" Target="file:///C:\tnved\code\2208202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71B0A-50A9-4573-B2A9-AD0541D9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Azgush A. Elazyan</dc:creator>
  <cp:keywords/>
  <dc:description/>
  <cp:lastModifiedBy>Azgush A. Elazyan</cp:lastModifiedBy>
  <cp:revision>31</cp:revision>
  <cp:lastPrinted>2025-10-17T11:08:00Z</cp:lastPrinted>
  <dcterms:created xsi:type="dcterms:W3CDTF">2025-10-15T08:25:00Z</dcterms:created>
  <dcterms:modified xsi:type="dcterms:W3CDTF">2025-12-04T08:25:00Z</dcterms:modified>
</cp:coreProperties>
</file>