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ADD0" w14:textId="77777777" w:rsidR="00B35339" w:rsidRPr="00B35339" w:rsidRDefault="00B35339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12C3E9CB" w14:textId="77777777" w:rsidR="00B35339" w:rsidRPr="00B35339" w:rsidRDefault="00B35339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0ECD370" w14:textId="77777777" w:rsidR="00B35339" w:rsidRPr="00B35339" w:rsidRDefault="00B35339" w:rsidP="00B3533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353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Pr="00B3533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3533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ՈՒ</w:t>
      </w:r>
      <w:r w:rsidRPr="00B353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533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18781621" w14:textId="77777777" w:rsidR="00B35339" w:rsidRPr="00B35339" w:rsidRDefault="00B35339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1F5AA6F" w14:textId="60F46736" w:rsidR="00B35339" w:rsidRPr="00B35339" w:rsidRDefault="00B35339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 w:rsidR="007374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N -Ն</w:t>
      </w:r>
    </w:p>
    <w:p w14:paraId="58983D60" w14:textId="77777777" w:rsidR="00B35339" w:rsidRPr="00B35339" w:rsidRDefault="00B35339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533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3777453" w14:textId="010B766C" w:rsidR="00B35339" w:rsidRPr="00B35339" w:rsidRDefault="00B35339" w:rsidP="002675AC">
      <w:pPr>
        <w:pStyle w:val="1"/>
        <w:spacing w:line="276" w:lineRule="auto"/>
        <w:ind w:left="454" w:hanging="39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ՉԻՆԱՍՏԱՆԻ ԺՈՂՈ</w:t>
      </w:r>
      <w:r w:rsidR="00BF79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Վ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ՐԴԱԿԱՆ ՀԱՆՐԱՊԵՏՈՒԹՅ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ԱՆ ԾԱԳՈՒՄ ՈՒՆԵՑՈՂ</w:t>
      </w:r>
      <w:r w:rsidR="004A7F1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ԵԱՏՄ ԱՏԳ ԱԱ 320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6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11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000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0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ԾԱԾԿԱԳՐԻՆ ԴԱՍՎՈՂ</w:t>
      </w:r>
      <w:r w:rsidR="003E78B7"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E78B7" w:rsidRPr="002675AC">
        <w:rPr>
          <w:rFonts w:ascii="GHEA Grapalat" w:hAnsi="GHEA Grapalat"/>
          <w:b/>
          <w:bCs/>
          <w:color w:val="000000"/>
          <w:sz w:val="24"/>
          <w:szCs w:val="24"/>
        </w:rPr>
        <w:t>ՉՈՐ ՆՅՈՒԹԻ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3E78B7" w:rsidRPr="002675AC">
        <w:rPr>
          <w:rFonts w:ascii="GHEA Grapalat" w:hAnsi="GHEA Grapalat"/>
          <w:b/>
          <w:bCs/>
          <w:color w:val="000000"/>
          <w:sz w:val="24"/>
          <w:szCs w:val="24"/>
        </w:rPr>
        <w:t>ՎԵՐԱՀԱՇՎԱՐԿՈՎ 80 ԶԱՆԳՎ</w:t>
      </w:r>
      <w:r w:rsidR="00B07EB3">
        <w:rPr>
          <w:rFonts w:ascii="GHEA Grapalat" w:hAnsi="GHEA Grapalat"/>
          <w:b/>
          <w:bCs/>
          <w:color w:val="000000"/>
          <w:sz w:val="24"/>
          <w:szCs w:val="24"/>
        </w:rPr>
        <w:t>ԱԾԱՅԻՆ ՏՈԿՈՍ</w:t>
      </w:r>
      <w:r w:rsidR="003E78B7"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ԿԱՄ ԱՎԵԼԻ ՏԻՏԱՆԻ ԵՐԿՕՔՍԻԴ ՊԱՐՈՒՆԱԿՈՂ</w:t>
      </w:r>
      <w:r w:rsidR="007615EC"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ԳՈՒՆԱՆՅՈՒԹԵՐ</w:t>
      </w:r>
      <w:r w:rsidR="000427C0">
        <w:rPr>
          <w:rFonts w:ascii="GHEA Grapalat" w:hAnsi="GHEA Grapalat"/>
          <w:b/>
          <w:bCs/>
          <w:color w:val="000000"/>
          <w:sz w:val="24"/>
          <w:szCs w:val="24"/>
        </w:rPr>
        <w:t>Ի</w:t>
      </w:r>
      <w:r w:rsidR="007615EC"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ԵՎ </w:t>
      </w:r>
      <w:r w:rsidR="003E78B7" w:rsidRPr="002675AC">
        <w:rPr>
          <w:rFonts w:ascii="GHEA Grapalat" w:hAnsi="GHEA Grapalat"/>
          <w:b/>
          <w:bCs/>
          <w:color w:val="000000"/>
          <w:sz w:val="24"/>
          <w:szCs w:val="24"/>
        </w:rPr>
        <w:t>ՊԱՏՐԱՍՏՈՒԿՆԵՐ</w:t>
      </w:r>
      <w:r w:rsidR="000427C0">
        <w:rPr>
          <w:rFonts w:ascii="GHEA Grapalat" w:hAnsi="GHEA Grapalat"/>
          <w:b/>
          <w:bCs/>
          <w:color w:val="000000"/>
          <w:sz w:val="24"/>
          <w:szCs w:val="24"/>
        </w:rPr>
        <w:t>Ի՝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Ա</w:t>
      </w:r>
      <w:r w:rsidR="00BF2D00">
        <w:rPr>
          <w:rFonts w:ascii="GHEA Grapalat" w:hAnsi="GHEA Grapalat"/>
          <w:b/>
          <w:bCs/>
          <w:color w:val="000000"/>
          <w:sz w:val="24"/>
          <w:szCs w:val="24"/>
        </w:rPr>
        <w:t>Ռ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</w:rPr>
        <w:t>ԱՆՑ ՀԱԿԱԳՆԱԳՑՄԱՆ  ՏՈՒՐՔԻ ՎՃԱ</w:t>
      </w:r>
      <w:r w:rsidR="0068160C">
        <w:rPr>
          <w:rFonts w:ascii="GHEA Grapalat" w:hAnsi="GHEA Grapalat"/>
          <w:b/>
          <w:bCs/>
          <w:color w:val="000000"/>
          <w:sz w:val="24"/>
          <w:szCs w:val="24"/>
        </w:rPr>
        <w:t>Ր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</w:rPr>
        <w:t>Մ</w:t>
      </w:r>
      <w:r w:rsidR="0068160C">
        <w:rPr>
          <w:rFonts w:ascii="GHEA Grapalat" w:hAnsi="GHEA Grapalat"/>
          <w:b/>
          <w:bCs/>
          <w:color w:val="000000"/>
          <w:sz w:val="24"/>
          <w:szCs w:val="24"/>
        </w:rPr>
        <w:t>Ա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Ն </w:t>
      </w:r>
      <w:r w:rsidR="00FB0325"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ՏԱՐԱԾՔ</w:t>
      </w:r>
      <w:r w:rsidR="00FB0325"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ՆԵՐՄՈՒԾՄԱՆ ԸՆԹԱՑԱԿԱՐԳԸ ՀԱՍՏԱՏԵԼՈՒ ՄԱՍԻՆ</w:t>
      </w:r>
    </w:p>
    <w:p w14:paraId="17F13725" w14:textId="1BDD4CCD" w:rsidR="003E78B7" w:rsidRPr="002675AC" w:rsidRDefault="003E78B7" w:rsidP="002675AC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</w:p>
    <w:p w14:paraId="0AD72D3E" w14:textId="77777777" w:rsidR="00B35339" w:rsidRPr="00B35339" w:rsidRDefault="00B35339" w:rsidP="002675AC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33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BEF47B6" w14:textId="31640541" w:rsidR="00B35339" w:rsidRPr="002675AC" w:rsidRDefault="00B35339" w:rsidP="002675AC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«Մաքսային կարգավորման մասին» օրենքի 338-րդ հոդվածի 6-րդ մասով</w:t>
      </w:r>
      <w:r w:rsidR="0053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Եվրասիական տնտեսական հանձնաժողովի </w:t>
      </w:r>
      <w:r w:rsidR="000427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2F5B6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ոլեգիայի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2F5B6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2F5B6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հոկտեմ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բերի </w:t>
      </w:r>
      <w:r w:rsidR="002F5B6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4-ի N </w:t>
      </w:r>
      <w:r w:rsidR="002F5B6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96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</w:t>
      </w:r>
      <w:r w:rsidR="0053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5-րդ կետի </w:t>
      </w:r>
      <w:r w:rsidR="0053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դրույթներով</w:t>
      </w:r>
      <w:r w:rsidR="007615EC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B3533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33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7F31C2B0" w14:textId="77777777" w:rsidR="0073744D" w:rsidRPr="002675AC" w:rsidRDefault="007615EC" w:rsidP="002675AC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2675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Սահմանել, որ</w:t>
      </w:r>
    </w:p>
    <w:p w14:paraId="1A5C5783" w14:textId="7AEC12DE" w:rsidR="00664D7F" w:rsidRPr="002675AC" w:rsidRDefault="0073744D" w:rsidP="002675AC">
      <w:pPr>
        <w:shd w:val="clear" w:color="auto" w:fill="FFFFFF"/>
        <w:spacing w:after="0" w:line="276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ա)</w:t>
      </w:r>
      <w:r w:rsidR="007615EC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3E79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8B3E79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ոլեգիայի</w:t>
      </w:r>
      <w:r w:rsidR="008B3E79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8B3E79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8B3E79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8B3E79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հոկտեմ</w:t>
      </w:r>
      <w:r w:rsidR="008B3E79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բերի </w:t>
      </w:r>
      <w:r w:rsidR="008B3E79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8B3E79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4-ի N </w:t>
      </w:r>
      <w:r w:rsidR="008B3E79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96</w:t>
      </w:r>
      <w:r w:rsidR="008B3E79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8B3E79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</w:t>
      </w:r>
      <w:r w:rsidR="008B3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B3E79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Որոշում)</w:t>
      </w:r>
      <w:r w:rsidR="008B3E79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49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5-րդ կետով</w:t>
      </w:r>
      <w:r w:rsidR="007615EC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նախատեսված՝ հակագնագցման տուրք</w:t>
      </w:r>
      <w:r w:rsidR="006816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FB0325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</w:t>
      </w:r>
      <w:r w:rsidR="006816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FB0325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ումից ազատվում են</w:t>
      </w:r>
      <w:r w:rsidR="007615EC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64D7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7615EC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</w:t>
      </w:r>
      <w:r w:rsidR="00664D7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ներմուծվող </w:t>
      </w:r>
      <w:r w:rsidR="00664D7F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 w:rsidR="001C25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664D7F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ԵԱՏՄ ԱՏԳ ԱԱ 3206 11 000 0 ծածկագրին դասվող</w:t>
      </w:r>
      <w:r w:rsidR="00664D7F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չոր նյութի վերահաշվարկով 80 զանգվ</w:t>
      </w:r>
      <w:r w:rsidR="00B07EB3">
        <w:rPr>
          <w:rFonts w:ascii="GHEA Grapalat" w:hAnsi="GHEA Grapalat"/>
          <w:color w:val="000000"/>
          <w:sz w:val="24"/>
          <w:szCs w:val="24"/>
          <w:lang w:val="hy-AM"/>
        </w:rPr>
        <w:t>ածային տոկոս կամ</w:t>
      </w:r>
      <w:r w:rsidR="00664D7F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ավելի տիտանի երկօքսիդ պարունակող գունանյութեր</w:t>
      </w:r>
      <w:r w:rsidR="0068160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664D7F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և պատրաստուկներ</w:t>
      </w:r>
      <w:r w:rsidR="0068160C">
        <w:rPr>
          <w:rFonts w:ascii="GHEA Grapalat" w:hAnsi="GHEA Grapalat"/>
          <w:color w:val="000000"/>
          <w:sz w:val="24"/>
          <w:szCs w:val="24"/>
          <w:lang w:val="hy-AM"/>
        </w:rPr>
        <w:t>ը՝</w:t>
      </w:r>
      <w:r w:rsidR="00664D7F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(բացառությամբ Որոշման 2</w:t>
      </w:r>
      <w:r w:rsidR="005369C1"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="00664D7F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հավելվածում թվարկված գունանյութերի տեսակների)</w:t>
      </w:r>
      <w:r w:rsidR="007615EC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տարեկան 250 տոննա ծավալ</w:t>
      </w:r>
      <w:r w:rsidR="00664D7F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2675AC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5CF9A550" w14:textId="443BB8E1" w:rsidR="00522F80" w:rsidRPr="00522F80" w:rsidRDefault="005369C1" w:rsidP="002675AC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բ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) </w:t>
      </w:r>
      <w:r w:rsid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Ո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րոշմա</w:t>
      </w:r>
      <w:r w:rsidR="008E4960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ն 3-րդ կետով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նախատեսված հակագնագցման տուրքը չի գանձվում </w:t>
      </w:r>
      <w:r w:rsidR="00093A91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նաև </w:t>
      </w:r>
      <w:r w:rsid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Ո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րոշման 3-րդ հավելվածով նախատեսված ցանկում նշված արտադրողների կողմից պատրաստվող տիտանի երկօքսիդի նկատմամբ, </w:t>
      </w:r>
      <w:r w:rsid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ե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թե հայտատուն ապրանքների մասին հայտարարագրի գրանցման օրվա դրությամբ ունի համապատասխան արտադրողի լիազորված աշխատակցի կողմից ստորագրված </w:t>
      </w:r>
      <w:r w:rsid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և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այդ արտադրողի կնիքով հաստատված՝ արտադրողի հավաստագրի ձ</w:t>
      </w:r>
      <w:r w:rsid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և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ը՝ համաձայն</w:t>
      </w:r>
      <w:r w:rsidR="008E4960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E4960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lastRenderedPageBreak/>
        <w:t>Որոշման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4-րդ հավելվածի, </w:t>
      </w:r>
      <w:r w:rsid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և 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ապրանքների մասին հայտարարագրում այդպիսի հավաստագրի մասին տեղեկություններ ներկայացնելու դեպքում</w:t>
      </w:r>
      <w:r w:rsid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։</w:t>
      </w:r>
      <w:r w:rsidR="00B1380B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60DE7A54" w14:textId="29FD355C" w:rsidR="00B35339" w:rsidRPr="00B35339" w:rsidRDefault="00B35339" w:rsidP="002675AC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Սահմանել Հայաստանի Հանրապետության պետական եկամուտների կոմիտեին լիազոր մարմին՝ </w:t>
      </w:r>
      <w:r w:rsidR="005369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րոշման կիրարկման իմաստով:</w:t>
      </w:r>
    </w:p>
    <w:p w14:paraId="5207C4FA" w14:textId="5BFDFCBB" w:rsidR="00B35339" w:rsidRPr="00BF2D00" w:rsidRDefault="00B35339" w:rsidP="002675AC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D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Pr="002942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Հաստատել</w:t>
      </w:r>
      <w:r w:rsidR="005369C1" w:rsidRPr="002942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որոշման 1-ին կետի ա) ենթակետում նշված</w:t>
      </w:r>
      <w:r w:rsidRPr="002942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07EB3" w:rsidRPr="002675AC">
        <w:rPr>
          <w:rFonts w:ascii="GHEA Grapalat" w:hAnsi="GHEA Grapalat"/>
          <w:color w:val="000000"/>
          <w:sz w:val="24"/>
          <w:szCs w:val="24"/>
          <w:lang w:val="hy-AM"/>
        </w:rPr>
        <w:t>գունանյութեր</w:t>
      </w:r>
      <w:r w:rsidR="00B07EB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B07EB3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և պատրաստուկներ</w:t>
      </w:r>
      <w:r w:rsidR="00B07EB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5369C1" w:rsidRPr="002942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2942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 w:rsidRPr="00BF2D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Հանրապետության տարածք ներմուծման ընթացակարգը` համաձայն հավելվածի:</w:t>
      </w:r>
    </w:p>
    <w:p w14:paraId="0F1C8A35" w14:textId="532642DB" w:rsidR="00B35339" w:rsidRPr="00BF2D00" w:rsidRDefault="00B35339" w:rsidP="002675AC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D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 w:rsidRPr="00650F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D43C72" w:rsidRPr="00650F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650F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գործում է </w:t>
      </w:r>
      <w:r w:rsidR="002675AC" w:rsidRPr="00650F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 տարի ժամկետով</w:t>
      </w:r>
      <w:r w:rsidR="00D43C72" w:rsidRPr="00650F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3F0C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 գործողությունը</w:t>
      </w:r>
      <w:r w:rsidR="00D43C72" w:rsidRPr="00650F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տարածվում է 2025 թվականի նոյեմբերի </w:t>
      </w:r>
      <w:r w:rsidR="00650FAE" w:rsidRPr="00650FAE">
        <w:rPr>
          <w:rFonts w:ascii="GHEA Grapalat" w:hAnsi="GHEA Grapalat"/>
          <w:color w:val="000000"/>
          <w:sz w:val="24"/>
          <w:szCs w:val="24"/>
          <w:lang w:val="hy-AM"/>
        </w:rPr>
        <w:t>16-ից</w:t>
      </w:r>
      <w:r w:rsidR="00650FAE" w:rsidRPr="00650FAE">
        <w:rPr>
          <w:rFonts w:ascii="GHEA Grapalat" w:hAnsi="GHEA Grapalat"/>
          <w:sz w:val="24"/>
          <w:szCs w:val="24"/>
          <w:lang w:val="hy-AM"/>
        </w:rPr>
        <w:t xml:space="preserve"> «Բացթողում՝ ներքին սպառման համար» մաքսային ընթացակարգով</w:t>
      </w:r>
      <w:r w:rsidR="00650FAE" w:rsidRPr="00650FAE">
        <w:rPr>
          <w:rFonts w:ascii="GHEA Grapalat" w:hAnsi="GHEA Grapalat"/>
          <w:color w:val="000000"/>
          <w:sz w:val="24"/>
          <w:szCs w:val="24"/>
          <w:lang w:val="hy-AM"/>
        </w:rPr>
        <w:t xml:space="preserve"> գրանցված մաքսային հայտարարագրերի նկատմամբ</w:t>
      </w:r>
      <w:r w:rsidR="002675AC" w:rsidRPr="00D43C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4EECF7F" w14:textId="77777777" w:rsidR="00B35339" w:rsidRPr="00BF2D00" w:rsidRDefault="00B35339" w:rsidP="00B3533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D0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B35339" w:rsidRPr="00B35339" w14:paraId="1C1ADCFB" w14:textId="77777777" w:rsidTr="00B35339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89B1679" w14:textId="77777777" w:rsidR="00B35339" w:rsidRPr="00B35339" w:rsidRDefault="00B35339" w:rsidP="00B353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0BA09E8" w14:textId="77777777" w:rsidR="00B35339" w:rsidRPr="00B35339" w:rsidRDefault="00B35339" w:rsidP="00B3533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</w:t>
            </w:r>
            <w:r w:rsidRPr="00B353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B35339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</w:rPr>
              <w:t>Փաշինյան</w:t>
            </w:r>
          </w:p>
        </w:tc>
      </w:tr>
    </w:tbl>
    <w:p w14:paraId="2E614E32" w14:textId="49AD6055" w:rsidR="00B35339" w:rsidRDefault="00B35339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D8CEA86" w14:textId="48417DB9" w:rsidR="00BF796E" w:rsidRDefault="00BF796E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380F1A2" w14:textId="63187727" w:rsidR="00C86591" w:rsidRDefault="00C86591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CA008E1" w14:textId="6281874A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E2FFCC6" w14:textId="3200F812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6A399098" w14:textId="3D6D110D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C3406E7" w14:textId="12F983F8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09486F7A" w14:textId="3AE95F81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2601BCF2" w14:textId="2BBA44AA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23E902CE" w14:textId="3D1D5288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28F40001" w14:textId="33B0DC9D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230C39FF" w14:textId="27199FA4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D0E0C4E" w14:textId="3EFAC8E1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5F93096" w14:textId="33C9C3F5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5E6F6332" w14:textId="723D6328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811E83F" w14:textId="22079653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81EB50A" w14:textId="6D13EDAA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09172F8" w14:textId="56F45043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75B7EEB5" w14:textId="2C4D83D3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4C7090C" w14:textId="52B2F191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5EA2A35" w14:textId="7362079F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2CB4CD6" w14:textId="1C4F5AC7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2B5A3E24" w14:textId="77777777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48E7CF7E" w14:textId="000FFBA7" w:rsidR="00C86591" w:rsidRDefault="00C86591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55994BB7" w14:textId="77777777" w:rsidR="00C86591" w:rsidRPr="00C86591" w:rsidRDefault="00C86591" w:rsidP="00C86591">
      <w:pPr>
        <w:spacing w:after="0" w:line="24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</w:rPr>
      </w:pPr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lastRenderedPageBreak/>
        <w:t>Հավելված</w:t>
      </w:r>
    </w:p>
    <w:p w14:paraId="74FA9DF8" w14:textId="4EE5D8C8" w:rsidR="00C86591" w:rsidRPr="00C86591" w:rsidRDefault="00C86591" w:rsidP="00C86591">
      <w:pPr>
        <w:spacing w:after="0" w:line="24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</w:rPr>
      </w:pPr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>ՀՀ կառավարության 202</w:t>
      </w:r>
      <w:r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5</w:t>
      </w:r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 xml:space="preserve"> թվականի</w:t>
      </w:r>
    </w:p>
    <w:p w14:paraId="0035F835" w14:textId="3092EE13" w:rsidR="00C86591" w:rsidRDefault="00C86591" w:rsidP="00C86591">
      <w:pPr>
        <w:spacing w:after="0" w:line="24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</w:rPr>
      </w:pPr>
      <w:r>
        <w:rPr>
          <w:rFonts w:ascii="GHEA Grapalat" w:eastAsia="Times New Roman" w:hAnsi="GHEA Grapalat" w:cs="Times New Roman"/>
          <w:vanish/>
          <w:sz w:val="24"/>
          <w:szCs w:val="24"/>
          <w:lang w:val="hy-AM"/>
        </w:rPr>
        <w:t>---</w:t>
      </w:r>
      <w:r w:rsidRPr="00C86591">
        <w:rPr>
          <w:rFonts w:ascii="GHEA Grapalat" w:eastAsia="Times New Roman" w:hAnsi="GHEA Grapalat" w:cs="Times New Roman"/>
          <w:vanish/>
          <w:sz w:val="24"/>
          <w:szCs w:val="24"/>
        </w:rPr>
        <w:t xml:space="preserve"> N -Ն որոշման</w:t>
      </w:r>
    </w:p>
    <w:p w14:paraId="0E2D1D9B" w14:textId="77777777" w:rsidR="00C86591" w:rsidRDefault="00C86591" w:rsidP="00C86591">
      <w:pPr>
        <w:spacing w:after="0" w:line="240" w:lineRule="auto"/>
        <w:jc w:val="right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49ABE8B0" w14:textId="1B7E7475" w:rsidR="00BF796E" w:rsidRDefault="00BF796E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5D4673E9" w14:textId="72D98F74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4F25DDC5" w14:textId="77777777" w:rsidR="00BF796E" w:rsidRDefault="00BF796E" w:rsidP="00BF796E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>Ը Ն Թ Ա Ց Ա Կ Ա Ր Գ</w:t>
      </w:r>
    </w:p>
    <w:p w14:paraId="7AB9ACAC" w14:textId="77777777" w:rsidR="00BF796E" w:rsidRDefault="00BF796E" w:rsidP="00BF796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</w:p>
    <w:p w14:paraId="40224815" w14:textId="03DE5DC6" w:rsidR="00BF796E" w:rsidRDefault="00BF796E" w:rsidP="00BF796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>ՉԻՆԱՍՏԱՆԻ ԺՈՂՈ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Վ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 xml:space="preserve">ՐԴԱԿԱՆ ՀԱՆՐԱՊԵՏՈՒԹՅԱՆ ԾԱԳՈՒՄ ՈՒՆԵՑՈՂ ԵԱՏՄ ԱՏԳ ԱԱ 3206 11 000 0 ԾԱԾԿԱԳՐԻՆ ԴԱՍՎՈՂ </w:t>
      </w:r>
      <w:r>
        <w:rPr>
          <w:rFonts w:ascii="GHEA Grapalat" w:hAnsi="GHEA Grapalat"/>
          <w:b/>
          <w:bCs/>
          <w:color w:val="000000"/>
        </w:rPr>
        <w:t>ՉՈՐ ՆՅՈՒԹԻ ՎԵՐԱՀԱՇՎԱՐԿՈՎ 80 ԶԱՆԳ</w:t>
      </w:r>
      <w:r w:rsidR="00B07EB3">
        <w:rPr>
          <w:rFonts w:ascii="GHEA Grapalat" w:hAnsi="GHEA Grapalat"/>
          <w:b/>
          <w:bCs/>
          <w:color w:val="000000"/>
          <w:lang w:val="hy-AM"/>
        </w:rPr>
        <w:t>ՎԱԾԱՅԻՆ ՏՈԿՈՍ</w:t>
      </w:r>
      <w:r>
        <w:rPr>
          <w:rFonts w:ascii="GHEA Grapalat" w:hAnsi="GHEA Grapalat"/>
          <w:b/>
          <w:bCs/>
          <w:color w:val="000000"/>
        </w:rPr>
        <w:t xml:space="preserve"> ԿԱՄ ԱՎԵԼԻ ՏԻՏԱՆԻ ԵՐԿՕՔՍԻԴ ՊԱՐՈՒՆԱԿՈՂ ԳՈՒՆԱՆՅՈՒԹԵՐ</w:t>
      </w:r>
      <w:r w:rsidR="000427C0">
        <w:rPr>
          <w:rFonts w:ascii="GHEA Grapalat" w:hAnsi="GHEA Grapalat"/>
          <w:b/>
          <w:bCs/>
          <w:color w:val="000000"/>
        </w:rPr>
        <w:t>Ի</w:t>
      </w:r>
      <w:r>
        <w:rPr>
          <w:rFonts w:ascii="GHEA Grapalat" w:hAnsi="GHEA Grapalat"/>
          <w:b/>
          <w:bCs/>
          <w:color w:val="000000"/>
        </w:rPr>
        <w:t xml:space="preserve"> ԵՎ ՊԱՏՐԱՍՏՈՒԿՆԵՐ</w:t>
      </w:r>
      <w:r w:rsidR="000427C0">
        <w:rPr>
          <w:rFonts w:ascii="GHEA Grapalat" w:hAnsi="GHEA Grapalat"/>
          <w:b/>
          <w:bCs/>
          <w:color w:val="000000"/>
        </w:rPr>
        <w:t>Ի՝</w:t>
      </w:r>
      <w:r>
        <w:rPr>
          <w:rFonts w:ascii="GHEA Grapalat" w:hAnsi="GHEA Grapalat"/>
          <w:b/>
          <w:bCs/>
          <w:color w:val="000000"/>
        </w:rPr>
        <w:t xml:space="preserve"> Ա</w:t>
      </w:r>
      <w:r>
        <w:rPr>
          <w:rFonts w:ascii="GHEA Grapalat" w:hAnsi="GHEA Grapalat"/>
          <w:b/>
          <w:bCs/>
          <w:color w:val="000000"/>
          <w:lang w:val="hy-AM"/>
        </w:rPr>
        <w:t>Ռ</w:t>
      </w:r>
      <w:r>
        <w:rPr>
          <w:rFonts w:ascii="GHEA Grapalat" w:hAnsi="GHEA Grapalat"/>
          <w:b/>
          <w:bCs/>
          <w:color w:val="000000"/>
        </w:rPr>
        <w:t>ԱՆՑ ՀԱԿԱԳՆԱԳՑՄԱՆ  ՏՈՒՐՔԻ ՎՃԱ</w:t>
      </w:r>
      <w:r>
        <w:rPr>
          <w:rFonts w:ascii="GHEA Grapalat" w:hAnsi="GHEA Grapalat"/>
          <w:b/>
          <w:bCs/>
          <w:color w:val="000000"/>
          <w:lang w:val="hy-AM"/>
        </w:rPr>
        <w:t>Ր</w:t>
      </w:r>
      <w:r>
        <w:rPr>
          <w:rFonts w:ascii="GHEA Grapalat" w:hAnsi="GHEA Grapalat"/>
          <w:b/>
          <w:bCs/>
          <w:color w:val="000000"/>
        </w:rPr>
        <w:t>Մ</w:t>
      </w:r>
      <w:r>
        <w:rPr>
          <w:rFonts w:ascii="GHEA Grapalat" w:hAnsi="GHEA Grapalat"/>
          <w:b/>
          <w:bCs/>
          <w:color w:val="000000"/>
          <w:lang w:val="hy-AM"/>
        </w:rPr>
        <w:t>Ա</w:t>
      </w:r>
      <w:r>
        <w:rPr>
          <w:rFonts w:ascii="GHEA Grapalat" w:hAnsi="GHEA Grapalat"/>
          <w:b/>
          <w:bCs/>
          <w:color w:val="000000"/>
        </w:rPr>
        <w:t xml:space="preserve">Ն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 ՏԱՐԱԾՔ ՆԵՐՄՈՒԾՄԱՆ</w:t>
      </w:r>
    </w:p>
    <w:p w14:paraId="7E34225F" w14:textId="77777777" w:rsidR="00BF796E" w:rsidRDefault="00BF796E" w:rsidP="00BF796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</w:p>
    <w:p w14:paraId="31178110" w14:textId="7BBF073A" w:rsidR="00BF796E" w:rsidRDefault="00BF796E" w:rsidP="00BF79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Սույն ընթացակարգով կարգավորվում են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Չ</w:t>
      </w:r>
      <w:r>
        <w:rPr>
          <w:rFonts w:ascii="GHEA Grapalat" w:hAnsi="GHEA Grapalat"/>
          <w:color w:val="000000"/>
          <w:shd w:val="clear" w:color="auto" w:fill="FFFFFF"/>
        </w:rPr>
        <w:t xml:space="preserve">ինաստանի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Ժ</w:t>
      </w:r>
      <w:r>
        <w:rPr>
          <w:rFonts w:ascii="GHEA Grapalat" w:hAnsi="GHEA Grapalat"/>
          <w:color w:val="000000"/>
          <w:shd w:val="clear" w:color="auto" w:fill="FFFFFF"/>
        </w:rPr>
        <w:t>ողո</w:t>
      </w:r>
      <w:r w:rsidR="00C86591">
        <w:rPr>
          <w:rFonts w:ascii="GHEA Grapalat" w:hAnsi="GHEA Grapalat"/>
          <w:color w:val="000000"/>
          <w:shd w:val="clear" w:color="auto" w:fill="FFFFFF"/>
          <w:lang w:val="hy-AM"/>
        </w:rPr>
        <w:t>վ</w:t>
      </w:r>
      <w:r>
        <w:rPr>
          <w:rFonts w:ascii="GHEA Grapalat" w:hAnsi="GHEA Grapalat"/>
          <w:color w:val="000000"/>
          <w:shd w:val="clear" w:color="auto" w:fill="FFFFFF"/>
        </w:rPr>
        <w:t xml:space="preserve">րդական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>
        <w:rPr>
          <w:rFonts w:ascii="GHEA Grapalat" w:hAnsi="GHEA Grapalat"/>
          <w:color w:val="000000"/>
          <w:shd w:val="clear" w:color="auto" w:fill="FFFFFF"/>
        </w:rPr>
        <w:t xml:space="preserve">անրապետության ծագում ունեցող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ԵԱՏՄ ԱՏԳ ԱԱ </w:t>
      </w:r>
      <w:r>
        <w:rPr>
          <w:rFonts w:ascii="GHEA Grapalat" w:hAnsi="GHEA Grapalat"/>
          <w:color w:val="000000"/>
          <w:shd w:val="clear" w:color="auto" w:fill="FFFFFF"/>
        </w:rPr>
        <w:t xml:space="preserve">3206 11 000 0 ծածկագրին դասվող </w:t>
      </w:r>
      <w:r>
        <w:rPr>
          <w:rFonts w:ascii="GHEA Grapalat" w:hAnsi="GHEA Grapalat"/>
          <w:color w:val="000000"/>
        </w:rPr>
        <w:t>չոր նյութի վերահաշվարկով 80 զանգվ</w:t>
      </w:r>
      <w:r w:rsidR="00B07EB3">
        <w:rPr>
          <w:rFonts w:ascii="GHEA Grapalat" w:hAnsi="GHEA Grapalat"/>
          <w:color w:val="000000"/>
          <w:lang w:val="hy-AM"/>
        </w:rPr>
        <w:t xml:space="preserve">ածային տոկոս </w:t>
      </w:r>
      <w:r>
        <w:rPr>
          <w:rFonts w:ascii="GHEA Grapalat" w:hAnsi="GHEA Grapalat"/>
          <w:color w:val="000000"/>
        </w:rPr>
        <w:t>կամ ավելի տիտանի երկօքսիդ պարունակող գունանյութեր</w:t>
      </w:r>
      <w:r w:rsidR="000427C0">
        <w:rPr>
          <w:rFonts w:ascii="GHEA Grapalat" w:hAnsi="GHEA Grapalat"/>
          <w:color w:val="000000"/>
        </w:rPr>
        <w:t>ի</w:t>
      </w:r>
      <w:r>
        <w:rPr>
          <w:rFonts w:ascii="GHEA Grapalat" w:hAnsi="GHEA Grapalat"/>
          <w:color w:val="000000"/>
        </w:rPr>
        <w:t xml:space="preserve"> </w:t>
      </w:r>
      <w:r w:rsidR="00C86591">
        <w:rPr>
          <w:rFonts w:ascii="GHEA Grapalat" w:hAnsi="GHEA Grapalat"/>
          <w:color w:val="000000"/>
          <w:lang w:val="hy-AM"/>
        </w:rPr>
        <w:t>և</w:t>
      </w:r>
      <w:r>
        <w:rPr>
          <w:rFonts w:ascii="GHEA Grapalat" w:hAnsi="GHEA Grapalat"/>
          <w:color w:val="000000"/>
        </w:rPr>
        <w:t xml:space="preserve"> պատրաստուկներ</w:t>
      </w:r>
      <w:r w:rsidR="000427C0">
        <w:rPr>
          <w:rFonts w:ascii="GHEA Grapalat" w:hAnsi="GHEA Grapalat"/>
          <w:color w:val="000000"/>
        </w:rPr>
        <w:t>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</w:rPr>
        <w:t>(</w:t>
      </w:r>
      <w:r>
        <w:rPr>
          <w:rFonts w:ascii="GHEA Grapalat" w:hAnsi="GHEA Grapalat"/>
          <w:color w:val="000000"/>
          <w:lang w:val="hy-AM"/>
        </w:rPr>
        <w:t>այսուհ</w:t>
      </w:r>
      <w:r w:rsidR="00C86591">
        <w:rPr>
          <w:rFonts w:ascii="GHEA Grapalat" w:hAnsi="GHEA Grapalat"/>
          <w:color w:val="000000"/>
          <w:lang w:val="hy-AM"/>
        </w:rPr>
        <w:t>ե</w:t>
      </w:r>
      <w:r>
        <w:rPr>
          <w:rFonts w:ascii="GHEA Grapalat" w:hAnsi="GHEA Grapalat"/>
          <w:color w:val="000000"/>
          <w:lang w:val="hy-AM"/>
        </w:rPr>
        <w:t>տ՝</w:t>
      </w:r>
      <w:r w:rsidR="000427C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ապրա</w:t>
      </w:r>
      <w:r w:rsidR="00C86591">
        <w:rPr>
          <w:rFonts w:ascii="GHEA Grapalat" w:hAnsi="GHEA Grapalat"/>
          <w:color w:val="000000"/>
          <w:lang w:val="hy-AM"/>
        </w:rPr>
        <w:t>նք</w:t>
      </w:r>
      <w:r>
        <w:rPr>
          <w:rFonts w:ascii="GHEA Grapalat" w:hAnsi="GHEA Grapalat"/>
          <w:color w:val="000000"/>
        </w:rPr>
        <w:t>)</w:t>
      </w:r>
      <w:r w:rsidR="000427C0">
        <w:rPr>
          <w:rFonts w:ascii="GHEA Grapalat" w:hAnsi="GHEA Grapalat"/>
          <w:color w:val="000000"/>
        </w:rPr>
        <w:t>՝</w:t>
      </w:r>
      <w:r>
        <w:rPr>
          <w:rFonts w:ascii="GHEA Grapalat" w:hAnsi="GHEA Grapalat"/>
          <w:color w:val="000000"/>
        </w:rPr>
        <w:t xml:space="preserve"> ա</w:t>
      </w:r>
      <w:r w:rsidR="00C86591">
        <w:rPr>
          <w:rFonts w:ascii="GHEA Grapalat" w:hAnsi="GHEA Grapalat"/>
          <w:color w:val="000000"/>
          <w:lang w:val="hy-AM"/>
        </w:rPr>
        <w:t>ռ</w:t>
      </w:r>
      <w:r>
        <w:rPr>
          <w:rFonts w:ascii="GHEA Grapalat" w:hAnsi="GHEA Grapalat"/>
          <w:color w:val="000000"/>
        </w:rPr>
        <w:t>անց հակագնագցման</w:t>
      </w:r>
      <w:r w:rsidR="000427C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տուրքի վճա</w:t>
      </w:r>
      <w:r w:rsidR="00C86591">
        <w:rPr>
          <w:rFonts w:ascii="GHEA Grapalat" w:hAnsi="GHEA Grapalat"/>
          <w:color w:val="000000"/>
          <w:lang w:val="hy-AM"/>
        </w:rPr>
        <w:t>ր</w:t>
      </w:r>
      <w:r>
        <w:rPr>
          <w:rFonts w:ascii="GHEA Grapalat" w:hAnsi="GHEA Grapalat"/>
          <w:color w:val="000000"/>
        </w:rPr>
        <w:t>մ</w:t>
      </w:r>
      <w:r w:rsidR="00C86591">
        <w:rPr>
          <w:rFonts w:ascii="GHEA Grapalat" w:hAnsi="GHEA Grapalat"/>
          <w:color w:val="000000"/>
          <w:lang w:val="hy-AM"/>
        </w:rPr>
        <w:t>ա</w:t>
      </w:r>
      <w:r>
        <w:rPr>
          <w:rFonts w:ascii="GHEA Grapalat" w:hAnsi="GHEA Grapalat"/>
          <w:color w:val="000000"/>
        </w:rPr>
        <w:t xml:space="preserve">ն </w:t>
      </w:r>
      <w:r>
        <w:rPr>
          <w:rFonts w:ascii="GHEA Grapalat" w:hAnsi="GHEA Grapalat"/>
          <w:color w:val="000000"/>
          <w:lang w:val="hy-AM"/>
        </w:rPr>
        <w:t>Հ</w:t>
      </w:r>
      <w:r>
        <w:rPr>
          <w:rFonts w:ascii="GHEA Grapalat" w:hAnsi="GHEA Grapalat"/>
          <w:color w:val="000000"/>
          <w:shd w:val="clear" w:color="auto" w:fill="FFFFFF"/>
        </w:rPr>
        <w:t xml:space="preserve">այաստանի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>
        <w:rPr>
          <w:rFonts w:ascii="GHEA Grapalat" w:hAnsi="GHEA Grapalat"/>
          <w:color w:val="000000"/>
          <w:shd w:val="clear" w:color="auto" w:fill="FFFFFF"/>
        </w:rPr>
        <w:t>անրապետության տարածք ներմուծման</w:t>
      </w:r>
      <w:r>
        <w:rPr>
          <w:rFonts w:ascii="GHEA Grapalat" w:hAnsi="GHEA Grapalat"/>
          <w:color w:val="000000"/>
        </w:rPr>
        <w:t xml:space="preserve"> ժամանակ ծագող հարաբերությունները:</w:t>
      </w:r>
    </w:p>
    <w:p w14:paraId="6DBF01AD" w14:textId="58286E40" w:rsidR="00BF796E" w:rsidRDefault="00BF796E" w:rsidP="00BF796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2. Սույն որոշմամբ նախատեսված ա</w:t>
      </w:r>
      <w:r w:rsidR="00264BA9">
        <w:rPr>
          <w:rFonts w:ascii="GHEA Grapalat" w:hAnsi="GHEA Grapalat"/>
          <w:color w:val="000000"/>
          <w:lang w:val="hy-AM"/>
        </w:rPr>
        <w:t>ռ</w:t>
      </w:r>
      <w:r>
        <w:rPr>
          <w:rFonts w:ascii="GHEA Grapalat" w:hAnsi="GHEA Grapalat"/>
          <w:color w:val="000000"/>
        </w:rPr>
        <w:t>անց հակագնագցման տուրքի վճա</w:t>
      </w:r>
      <w:r>
        <w:rPr>
          <w:rFonts w:ascii="GHEA Grapalat" w:hAnsi="GHEA Grapalat"/>
          <w:color w:val="000000"/>
          <w:lang w:val="hy-AM"/>
        </w:rPr>
        <w:t xml:space="preserve">րման ապրանքի ներմուծման </w:t>
      </w:r>
      <w:r>
        <w:rPr>
          <w:rFonts w:ascii="GHEA Grapalat" w:hAnsi="GHEA Grapalat"/>
          <w:color w:val="000000"/>
        </w:rPr>
        <w:t>նպատակով հայտատուն ապրանքի ներմուծումից հետո Եվրասիական տնտեսական միության մաքսային օրենսգրքով սահմանված ժամկետում համապատասխան մաքսային մարմին է ներկայացնում՝</w:t>
      </w:r>
    </w:p>
    <w:p w14:paraId="53B032E5" w14:textId="77777777" w:rsidR="00BF796E" w:rsidRDefault="00BF796E" w:rsidP="00BF796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1) մաքսային հայտարարագիրը.</w:t>
      </w:r>
    </w:p>
    <w:p w14:paraId="299D6E82" w14:textId="77777777" w:rsidR="00BF796E" w:rsidRDefault="00BF796E" w:rsidP="00BF796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2) Հայաստանի Հանրապետության կառավարության 2015 թվականի մարտի 10-ի N 228-Ն որոշմանը համապատասխան Հայաստանի Հանրապետության էկոնոմիկայի նախարարության կողմից տրամադրված Հայաստանի Հանրապետության տարածք ներմուծվող ապրանքի նպատակային նշանակությունը հաստատող եզրակացություն:</w:t>
      </w:r>
    </w:p>
    <w:p w14:paraId="30D14F14" w14:textId="2638816A" w:rsidR="003F0C25" w:rsidRPr="00A93323" w:rsidRDefault="003F0C25" w:rsidP="003F0C2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3․ Սույն որոշման 1-ին կետում նշված ապրանքների՝ </w:t>
      </w:r>
      <w:r w:rsidRPr="00FC3C26">
        <w:rPr>
          <w:rFonts w:ascii="GHEA Grapalat" w:hAnsi="GHEA Grapalat"/>
          <w:lang w:val="hy-AM"/>
        </w:rPr>
        <w:t>առանց հակագնագցման տուրքի վճարման</w:t>
      </w:r>
      <w:r>
        <w:rPr>
          <w:rFonts w:ascii="GHEA Grapalat" w:hAnsi="GHEA Grapalat"/>
          <w:lang w:val="hy-AM"/>
        </w:rPr>
        <w:t xml:space="preserve"> «Բացթողում՝ ներքին սպառման համար» մաքսային ընթացակարգով ձևակերպումն իրականացվում է </w:t>
      </w:r>
      <w:r w:rsidR="005F1AE4">
        <w:rPr>
          <w:rFonts w:ascii="GHEA Grapalat" w:hAnsi="GHEA Grapalat"/>
          <w:lang w:val="hy-AM"/>
        </w:rPr>
        <w:t>ս</w:t>
      </w:r>
      <w:r w:rsidRPr="003F0C25">
        <w:rPr>
          <w:rFonts w:ascii="GHEA Grapalat" w:hAnsi="GHEA Grapalat"/>
          <w:color w:val="000000"/>
          <w:lang w:val="hy-AM"/>
        </w:rPr>
        <w:t>ույն ընթացակարգ</w:t>
      </w:r>
      <w:r>
        <w:rPr>
          <w:rFonts w:ascii="GHEA Grapalat" w:hAnsi="GHEA Grapalat"/>
          <w:color w:val="000000"/>
          <w:lang w:val="hy-AM"/>
        </w:rPr>
        <w:t>ի 2-րդ կետի 2</w:t>
      </w:r>
      <w:r w:rsidRPr="003F0C25">
        <w:rPr>
          <w:rFonts w:ascii="GHEA Grapalat" w:hAnsi="GHEA Grapalat"/>
          <w:color w:val="000000"/>
          <w:lang w:val="hy-AM"/>
        </w:rPr>
        <w:t>)</w:t>
      </w:r>
      <w:r w:rsidR="00A93323">
        <w:rPr>
          <w:rFonts w:ascii="GHEA Grapalat" w:hAnsi="GHEA Grapalat"/>
          <w:color w:val="000000"/>
          <w:lang w:val="hy-AM"/>
        </w:rPr>
        <w:t xml:space="preserve">-րդ ենթակետով տրված </w:t>
      </w:r>
      <w:r w:rsidR="00A93323" w:rsidRPr="00A93323">
        <w:rPr>
          <w:rFonts w:ascii="GHEA Grapalat" w:hAnsi="GHEA Grapalat"/>
          <w:color w:val="000000"/>
          <w:lang w:val="hy-AM"/>
        </w:rPr>
        <w:t>եզրակացությ</w:t>
      </w:r>
      <w:r w:rsidR="00A93323">
        <w:rPr>
          <w:rFonts w:ascii="GHEA Grapalat" w:hAnsi="GHEA Grapalat"/>
          <w:color w:val="000000"/>
          <w:lang w:val="hy-AM"/>
        </w:rPr>
        <w:t>ա</w:t>
      </w:r>
      <w:r w:rsidR="00A93323" w:rsidRPr="00A93323">
        <w:rPr>
          <w:rFonts w:ascii="GHEA Grapalat" w:hAnsi="GHEA Grapalat"/>
          <w:color w:val="000000"/>
          <w:lang w:val="hy-AM"/>
        </w:rPr>
        <w:t>ն</w:t>
      </w:r>
      <w:r w:rsidR="00A93323">
        <w:rPr>
          <w:rFonts w:ascii="GHEA Grapalat" w:hAnsi="GHEA Grapalat"/>
          <w:color w:val="000000"/>
          <w:lang w:val="hy-AM"/>
        </w:rPr>
        <w:t xml:space="preserve"> հիման վրա՝ </w:t>
      </w:r>
      <w:r w:rsidR="00A93323">
        <w:rPr>
          <w:rFonts w:ascii="GHEA Grapalat" w:hAnsi="GHEA Grapalat"/>
          <w:lang w:val="hy-AM"/>
        </w:rPr>
        <w:t>եզրակացության մեջ նշված քանակին համապատասխան։</w:t>
      </w:r>
    </w:p>
    <w:p w14:paraId="389FDAFB" w14:textId="2138A8B7" w:rsidR="00BF796E" w:rsidRPr="003F0C25" w:rsidRDefault="003F0C25" w:rsidP="00BF796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75330">
        <w:rPr>
          <w:rFonts w:ascii="GHEA Grapalat" w:hAnsi="GHEA Grapalat"/>
          <w:lang w:val="hy-AM"/>
        </w:rPr>
        <w:lastRenderedPageBreak/>
        <w:t xml:space="preserve"> </w:t>
      </w:r>
      <w:r w:rsidR="00BF796E" w:rsidRPr="003F0C25">
        <w:rPr>
          <w:rFonts w:ascii="GHEA Grapalat" w:hAnsi="GHEA Grapalat"/>
          <w:color w:val="000000"/>
          <w:lang w:val="hy-AM"/>
        </w:rPr>
        <w:t>4. Սույն որոշմամբ նախատեսված ա</w:t>
      </w:r>
      <w:r w:rsidR="00264BA9">
        <w:rPr>
          <w:rFonts w:ascii="GHEA Grapalat" w:hAnsi="GHEA Grapalat"/>
          <w:color w:val="000000"/>
          <w:lang w:val="hy-AM"/>
        </w:rPr>
        <w:t>ռ</w:t>
      </w:r>
      <w:r w:rsidR="00BF796E" w:rsidRPr="003F0C25">
        <w:rPr>
          <w:rFonts w:ascii="GHEA Grapalat" w:hAnsi="GHEA Grapalat"/>
          <w:color w:val="000000"/>
          <w:lang w:val="hy-AM"/>
        </w:rPr>
        <w:t>անց հակագնագցման  տուրքի վճա</w:t>
      </w:r>
      <w:r w:rsidR="00BF796E">
        <w:rPr>
          <w:rFonts w:ascii="GHEA Grapalat" w:hAnsi="GHEA Grapalat"/>
          <w:color w:val="000000"/>
          <w:lang w:val="hy-AM"/>
        </w:rPr>
        <w:t xml:space="preserve">րման ապրանքի ներմուծման </w:t>
      </w:r>
      <w:r w:rsidR="00BF796E" w:rsidRPr="003F0C25">
        <w:rPr>
          <w:rFonts w:ascii="GHEA Grapalat" w:hAnsi="GHEA Grapalat"/>
          <w:color w:val="000000"/>
          <w:lang w:val="hy-AM"/>
        </w:rPr>
        <w:t>նպատակներով նախնական մաքսային հայտարարագրման դեպքում ապրանքի հայտարարագրի գրանցում է համարվում Եվրասիական տնտեսական միության մաքսային օրենսգրքի 114-րդ հոդվածի 3-րդ կետի 2-րդ պարբերությամբ նախատեսված տեղեկությունների ներկայացման արդյունքում մաքսային մարմինների կողմից նախնական մաքսային հայտարարագրում ճշգրտումների (փոփոխությունների, լրացումների) գրանցումը։</w:t>
      </w:r>
    </w:p>
    <w:p w14:paraId="67A0A9B2" w14:textId="04C2C1A0" w:rsidR="00BF796E" w:rsidRPr="005F1AE4" w:rsidRDefault="00BF796E" w:rsidP="00BF796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F1AE4">
        <w:rPr>
          <w:rFonts w:ascii="GHEA Grapalat" w:hAnsi="GHEA Grapalat"/>
          <w:color w:val="000000"/>
          <w:lang w:val="hy-AM"/>
        </w:rPr>
        <w:t xml:space="preserve">5. Սույն ընթացակարգով նախատեսված </w:t>
      </w:r>
      <w:r w:rsidR="001C25EB" w:rsidRPr="005F1AE4">
        <w:rPr>
          <w:rFonts w:ascii="GHEA Grapalat" w:hAnsi="GHEA Grapalat"/>
          <w:color w:val="000000"/>
          <w:lang w:val="hy-AM"/>
        </w:rPr>
        <w:t>առանց</w:t>
      </w:r>
      <w:r w:rsidRPr="005F1AE4">
        <w:rPr>
          <w:rFonts w:ascii="GHEA Grapalat" w:hAnsi="GHEA Grapalat"/>
          <w:color w:val="000000"/>
          <w:lang w:val="hy-AM"/>
        </w:rPr>
        <w:t xml:space="preserve"> հակագնագցման տուրքի վճա</w:t>
      </w:r>
      <w:r>
        <w:rPr>
          <w:rFonts w:ascii="GHEA Grapalat" w:hAnsi="GHEA Grapalat"/>
          <w:color w:val="000000"/>
          <w:lang w:val="hy-AM"/>
        </w:rPr>
        <w:t xml:space="preserve">րման ապրանքի ներմուծման համար </w:t>
      </w:r>
      <w:r w:rsidRPr="005F1AE4">
        <w:rPr>
          <w:rFonts w:ascii="GHEA Grapalat" w:hAnsi="GHEA Grapalat"/>
          <w:color w:val="000000"/>
          <w:lang w:val="hy-AM"/>
        </w:rPr>
        <w:t xml:space="preserve">լրացված մաքսային հայտարարագրի գրանցումը կամ բացթողումը մերժվում է, եթե սույն որոշմամբ սահմանված </w:t>
      </w:r>
      <w:r w:rsidR="001C25EB" w:rsidRPr="005F1AE4">
        <w:rPr>
          <w:rFonts w:ascii="GHEA Grapalat" w:hAnsi="GHEA Grapalat"/>
          <w:color w:val="000000"/>
          <w:lang w:val="hy-AM"/>
        </w:rPr>
        <w:t>առանց</w:t>
      </w:r>
      <w:r w:rsidRPr="005F1AE4">
        <w:rPr>
          <w:rFonts w:ascii="GHEA Grapalat" w:hAnsi="GHEA Grapalat"/>
          <w:color w:val="000000"/>
          <w:lang w:val="hy-AM"/>
        </w:rPr>
        <w:t xml:space="preserve"> հակագնագցման տուրքի վճա</w:t>
      </w:r>
      <w:r>
        <w:rPr>
          <w:rFonts w:ascii="GHEA Grapalat" w:hAnsi="GHEA Grapalat"/>
          <w:color w:val="000000"/>
          <w:lang w:val="hy-AM"/>
        </w:rPr>
        <w:t xml:space="preserve">րման </w:t>
      </w:r>
      <w:r w:rsidRPr="005F1AE4">
        <w:rPr>
          <w:rFonts w:ascii="GHEA Grapalat" w:hAnsi="GHEA Grapalat"/>
          <w:color w:val="000000"/>
          <w:lang w:val="hy-AM"/>
        </w:rPr>
        <w:t xml:space="preserve">ներմուծվող (ներմուծված) ապրանքների նախատեսված </w:t>
      </w:r>
      <w:r w:rsidR="001C25EB" w:rsidRPr="005F1AE4">
        <w:rPr>
          <w:rFonts w:ascii="GHEA Grapalat" w:hAnsi="GHEA Grapalat"/>
          <w:color w:val="000000"/>
          <w:lang w:val="hy-AM"/>
        </w:rPr>
        <w:t>քանակը սպառվել</w:t>
      </w:r>
      <w:r w:rsidRPr="005F1AE4">
        <w:rPr>
          <w:rFonts w:ascii="GHEA Grapalat" w:hAnsi="GHEA Grapalat"/>
          <w:color w:val="000000"/>
          <w:lang w:val="hy-AM"/>
        </w:rPr>
        <w:t xml:space="preserve"> է նշված փաստաթղթերի գրանցման կամ բացթողման պահի դրությամբ:</w:t>
      </w:r>
    </w:p>
    <w:p w14:paraId="199AFBB1" w14:textId="6D68C92B" w:rsidR="00BF796E" w:rsidRPr="005F1AE4" w:rsidRDefault="00BF796E" w:rsidP="00BF796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F1AE4">
        <w:rPr>
          <w:rFonts w:ascii="GHEA Grapalat" w:hAnsi="GHEA Grapalat"/>
          <w:color w:val="000000"/>
          <w:lang w:val="hy-AM"/>
        </w:rPr>
        <w:t>6. Ապրանքների նկատմամբ ա</w:t>
      </w:r>
      <w:r w:rsidR="00264BA9">
        <w:rPr>
          <w:rFonts w:ascii="GHEA Grapalat" w:hAnsi="GHEA Grapalat"/>
          <w:color w:val="000000"/>
          <w:lang w:val="hy-AM"/>
        </w:rPr>
        <w:t>ռ</w:t>
      </w:r>
      <w:r w:rsidRPr="005F1AE4">
        <w:rPr>
          <w:rFonts w:ascii="GHEA Grapalat" w:hAnsi="GHEA Grapalat"/>
          <w:color w:val="000000"/>
          <w:lang w:val="hy-AM"/>
        </w:rPr>
        <w:t>անց հակագնագցման տուրքի վճա</w:t>
      </w:r>
      <w:r>
        <w:rPr>
          <w:rFonts w:ascii="GHEA Grapalat" w:hAnsi="GHEA Grapalat"/>
          <w:color w:val="000000"/>
          <w:lang w:val="hy-AM"/>
        </w:rPr>
        <w:t xml:space="preserve">րման ապրանքի </w:t>
      </w:r>
      <w:r w:rsidRPr="005F1AE4">
        <w:rPr>
          <w:rFonts w:ascii="GHEA Grapalat" w:hAnsi="GHEA Grapalat"/>
          <w:color w:val="000000"/>
          <w:lang w:val="hy-AM"/>
        </w:rPr>
        <w:t xml:space="preserve">բացթողումը թույլատրվում է մաքսային մարմինների կողմից ժամանակագրական սկզբունքով, հերթականությամբ՝ հիմք ընդունելով մաքսային հայտարարագրերի գրանցման պահը, իսկ դրանց քանակական հաշվառումն իրականացվում է էլեկտրոնային եղանակով՝ հայտարարագրման համակարգի կիրառմամբ։ Միաժամանակ գրանցված մաքսային հայտարարագրերի առկայության պարագայում </w:t>
      </w:r>
      <w:r w:rsidR="001C25EB" w:rsidRPr="005F1AE4">
        <w:rPr>
          <w:rFonts w:ascii="GHEA Grapalat" w:hAnsi="GHEA Grapalat"/>
          <w:color w:val="000000"/>
          <w:lang w:val="hy-AM"/>
        </w:rPr>
        <w:t>առանց</w:t>
      </w:r>
      <w:r w:rsidRPr="005F1AE4">
        <w:rPr>
          <w:rFonts w:ascii="GHEA Grapalat" w:hAnsi="GHEA Grapalat"/>
          <w:color w:val="000000"/>
          <w:lang w:val="hy-AM"/>
        </w:rPr>
        <w:t xml:space="preserve"> հակագնագցման տուրքի վճա</w:t>
      </w:r>
      <w:r>
        <w:rPr>
          <w:rFonts w:ascii="GHEA Grapalat" w:hAnsi="GHEA Grapalat"/>
          <w:color w:val="000000"/>
          <w:lang w:val="hy-AM"/>
        </w:rPr>
        <w:t xml:space="preserve">րման ապրանքի ներմուծման </w:t>
      </w:r>
      <w:r w:rsidRPr="005F1AE4">
        <w:rPr>
          <w:rFonts w:ascii="GHEA Grapalat" w:hAnsi="GHEA Grapalat"/>
          <w:color w:val="000000"/>
          <w:lang w:val="hy-AM"/>
        </w:rPr>
        <w:t>հնարավորությունը տրամադրվում է առավել վաղ Հայաստանի Հանրապետության մաքսային սահմանը հատած ապրանքներին:</w:t>
      </w:r>
    </w:p>
    <w:p w14:paraId="69B66999" w14:textId="318A638E" w:rsidR="00BF796E" w:rsidRPr="00C65955" w:rsidRDefault="00BF796E" w:rsidP="00BF796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65955">
        <w:rPr>
          <w:rFonts w:ascii="GHEA Grapalat" w:hAnsi="GHEA Grapalat"/>
          <w:color w:val="000000"/>
          <w:lang w:val="hy-AM"/>
        </w:rPr>
        <w:t>7. Հայաստանի Հանրապետության պետական եկամուտների կոմիտեն</w:t>
      </w:r>
      <w:r w:rsidR="00F9044B">
        <w:rPr>
          <w:rFonts w:ascii="GHEA Grapalat" w:hAnsi="GHEA Grapalat"/>
          <w:color w:val="000000"/>
          <w:lang w:val="hy-AM"/>
        </w:rPr>
        <w:t xml:space="preserve"> էլեկտրոնային եղանակով </w:t>
      </w:r>
      <w:r w:rsidRPr="00C65955">
        <w:rPr>
          <w:rFonts w:ascii="GHEA Grapalat" w:hAnsi="GHEA Grapalat"/>
          <w:color w:val="000000"/>
          <w:lang w:val="hy-AM"/>
        </w:rPr>
        <w:t>Հայաստանի Հանրապետության էկոնոմիկայի նախարարություն է ներկայացնում 202</w:t>
      </w:r>
      <w:r w:rsidRPr="0029420D">
        <w:rPr>
          <w:rFonts w:ascii="GHEA Grapalat" w:hAnsi="GHEA Grapalat"/>
          <w:color w:val="000000"/>
          <w:lang w:val="hy-AM"/>
        </w:rPr>
        <w:t>6-2030</w:t>
      </w:r>
      <w:r w:rsidRPr="00C65955">
        <w:rPr>
          <w:rFonts w:ascii="GHEA Grapalat" w:hAnsi="GHEA Grapalat"/>
          <w:color w:val="000000"/>
          <w:lang w:val="hy-AM"/>
        </w:rPr>
        <w:t xml:space="preserve"> թվական</w:t>
      </w:r>
      <w:r w:rsidRPr="0029420D">
        <w:rPr>
          <w:rFonts w:ascii="GHEA Grapalat" w:hAnsi="GHEA Grapalat"/>
          <w:color w:val="000000"/>
          <w:lang w:val="hy-AM"/>
        </w:rPr>
        <w:t>ներ</w:t>
      </w:r>
      <w:r w:rsidRPr="00C65955">
        <w:rPr>
          <w:rFonts w:ascii="GHEA Grapalat" w:hAnsi="GHEA Grapalat"/>
          <w:color w:val="000000"/>
          <w:lang w:val="hy-AM"/>
        </w:rPr>
        <w:t xml:space="preserve">ի ընթացքում, </w:t>
      </w:r>
      <w:r w:rsidR="001C25EB">
        <w:rPr>
          <w:rFonts w:ascii="GHEA Grapalat" w:hAnsi="GHEA Grapalat"/>
          <w:color w:val="000000"/>
          <w:lang w:val="hy-AM"/>
        </w:rPr>
        <w:t>եռամսյակային</w:t>
      </w:r>
      <w:r w:rsidRPr="00C65955">
        <w:rPr>
          <w:rFonts w:ascii="GHEA Grapalat" w:hAnsi="GHEA Grapalat"/>
          <w:color w:val="000000"/>
          <w:lang w:val="hy-AM"/>
        </w:rPr>
        <w:t xml:space="preserve"> պարբերականությամբ` յուրաքանչյուր եռամսյակի համար մինչև հաջորդող ամսվա 15-ը, Հայաստանի Հանրապետություն ապրանքների ներմուծման մասին տեղեկատվություն։</w:t>
      </w:r>
    </w:p>
    <w:p w14:paraId="15FE0A8C" w14:textId="77777777" w:rsidR="00BF796E" w:rsidRPr="00C65955" w:rsidRDefault="00BF796E" w:rsidP="00BF796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BFF6102" w14:textId="77777777" w:rsidR="00BF796E" w:rsidRPr="00C65955" w:rsidRDefault="00BF796E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val="hy-AM"/>
        </w:rPr>
      </w:pPr>
    </w:p>
    <w:p w14:paraId="177C9297" w14:textId="120E5398" w:rsidR="00B35339" w:rsidRPr="00C65955" w:rsidRDefault="00B35339" w:rsidP="00B3533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A9AF2E" w14:textId="6AB2640E" w:rsidR="00B35339" w:rsidRPr="00C65955" w:rsidRDefault="00B35339" w:rsidP="00B3533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8B55FF3" w14:textId="77777777" w:rsidR="00B35339" w:rsidRPr="00C65955" w:rsidRDefault="00B35339" w:rsidP="00B3533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FE606EA" w14:textId="77777777" w:rsidR="00B35339" w:rsidRPr="00C65955" w:rsidRDefault="00B35339" w:rsidP="00B3533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595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sectPr w:rsidR="00B35339" w:rsidRPr="00C659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B0B00"/>
    <w:multiLevelType w:val="hybridMultilevel"/>
    <w:tmpl w:val="D2B89B5E"/>
    <w:lvl w:ilvl="0" w:tplc="DED4282E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D0"/>
    <w:rsid w:val="00027483"/>
    <w:rsid w:val="000427C0"/>
    <w:rsid w:val="00093A91"/>
    <w:rsid w:val="001A5D1D"/>
    <w:rsid w:val="001C25EB"/>
    <w:rsid w:val="00242E25"/>
    <w:rsid w:val="00264BA9"/>
    <w:rsid w:val="002675AC"/>
    <w:rsid w:val="0029420D"/>
    <w:rsid w:val="002D3C70"/>
    <w:rsid w:val="002F5B6F"/>
    <w:rsid w:val="003D3EF5"/>
    <w:rsid w:val="003E78B7"/>
    <w:rsid w:val="003F0C25"/>
    <w:rsid w:val="00467EB2"/>
    <w:rsid w:val="004A7F1D"/>
    <w:rsid w:val="00522F80"/>
    <w:rsid w:val="005369C1"/>
    <w:rsid w:val="005F1AE4"/>
    <w:rsid w:val="00650FAE"/>
    <w:rsid w:val="00664D7F"/>
    <w:rsid w:val="0068160C"/>
    <w:rsid w:val="0073744D"/>
    <w:rsid w:val="007615EC"/>
    <w:rsid w:val="00811292"/>
    <w:rsid w:val="008B3E79"/>
    <w:rsid w:val="008E4960"/>
    <w:rsid w:val="00A93323"/>
    <w:rsid w:val="00B07EB3"/>
    <w:rsid w:val="00B1380B"/>
    <w:rsid w:val="00B35339"/>
    <w:rsid w:val="00B813D0"/>
    <w:rsid w:val="00BF2D00"/>
    <w:rsid w:val="00BF796E"/>
    <w:rsid w:val="00C65955"/>
    <w:rsid w:val="00C86591"/>
    <w:rsid w:val="00CC4E41"/>
    <w:rsid w:val="00D02449"/>
    <w:rsid w:val="00D174E3"/>
    <w:rsid w:val="00D43C72"/>
    <w:rsid w:val="00DB1043"/>
    <w:rsid w:val="00DB5B86"/>
    <w:rsid w:val="00F9044B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5199"/>
  <w15:chartTrackingRefBased/>
  <w15:docId w15:val="{8B6DEACD-873B-492D-A52B-ED658167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д1"/>
    <w:basedOn w:val="Normal"/>
    <w:link w:val="10"/>
    <w:rsid w:val="003E78B7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textAlignment w:val="baseline"/>
    </w:pPr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10">
    <w:name w:val="д1 Знак"/>
    <w:link w:val="1"/>
    <w:locked/>
    <w:rsid w:val="003E78B7"/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anegp0gi0b9av8jahpyh">
    <w:name w:val="anegp0gi0b9av8jahpyh"/>
    <w:basedOn w:val="DefaultParagraphFont"/>
    <w:rsid w:val="00522F80"/>
  </w:style>
  <w:style w:type="paragraph" w:styleId="NormalWeb">
    <w:name w:val="Normal (Web)"/>
    <w:basedOn w:val="Normal"/>
    <w:uiPriority w:val="99"/>
    <w:semiHidden/>
    <w:unhideWhenUsed/>
    <w:rsid w:val="00BF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F9D2-B3C2-4C09-9DF1-64050913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Gagik K. Kocharyan</cp:lastModifiedBy>
  <cp:revision>5</cp:revision>
  <cp:lastPrinted>2025-11-24T12:13:00Z</cp:lastPrinted>
  <dcterms:created xsi:type="dcterms:W3CDTF">2025-11-24T11:41:00Z</dcterms:created>
  <dcterms:modified xsi:type="dcterms:W3CDTF">2025-11-26T10:21:00Z</dcterms:modified>
</cp:coreProperties>
</file>