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B4733" w14:textId="77777777" w:rsidR="000141A2" w:rsidRPr="00042CAC" w:rsidRDefault="000141A2" w:rsidP="00350B30">
      <w:pPr>
        <w:pStyle w:val="NormalWeb"/>
        <w:spacing w:line="360" w:lineRule="auto"/>
        <w:ind w:firstLine="567"/>
        <w:jc w:val="right"/>
        <w:rPr>
          <w:rStyle w:val="Strong"/>
          <w:rFonts w:ascii="GHEA Grapalat" w:hAnsi="GHEA Grapalat"/>
          <w:b w:val="0"/>
          <w:bCs w:val="0"/>
          <w:color w:val="000000"/>
          <w:lang w:val="hy-AM"/>
        </w:rPr>
      </w:pPr>
      <w:r w:rsidRPr="00042CAC">
        <w:rPr>
          <w:rStyle w:val="Strong"/>
          <w:rFonts w:ascii="GHEA Grapalat" w:hAnsi="GHEA Grapalat"/>
          <w:b w:val="0"/>
          <w:bCs w:val="0"/>
          <w:color w:val="000000"/>
          <w:lang w:val="hy-AM"/>
        </w:rPr>
        <w:t>ՆԱԽԱԳԻԾ</w:t>
      </w:r>
    </w:p>
    <w:p w14:paraId="0B1724CE" w14:textId="77777777" w:rsidR="000141A2" w:rsidRPr="00042CAC" w:rsidRDefault="000141A2" w:rsidP="00350B30">
      <w:pPr>
        <w:pStyle w:val="NormalWeb"/>
        <w:shd w:val="clear" w:color="auto" w:fill="FFFFFF"/>
        <w:spacing w:line="360" w:lineRule="auto"/>
        <w:ind w:firstLine="567"/>
        <w:jc w:val="right"/>
        <w:rPr>
          <w:rStyle w:val="Strong"/>
          <w:rFonts w:ascii="GHEA Grapalat" w:hAnsi="GHEA Grapalat"/>
          <w:color w:val="000000"/>
          <w:lang w:val="hy-AM"/>
        </w:rPr>
      </w:pPr>
    </w:p>
    <w:p w14:paraId="192FB30A" w14:textId="1811C23B" w:rsidR="000141A2" w:rsidRPr="00042CAC" w:rsidRDefault="000141A2" w:rsidP="00042CAC">
      <w:pPr>
        <w:pStyle w:val="NormalWeb"/>
        <w:shd w:val="clear" w:color="auto" w:fill="FFFFFF"/>
        <w:spacing w:line="360" w:lineRule="auto"/>
        <w:ind w:firstLine="567"/>
        <w:jc w:val="center"/>
        <w:rPr>
          <w:rFonts w:ascii="GHEA Grapalat" w:hAnsi="GHEA Grapalat"/>
          <w:b/>
          <w:bCs/>
          <w:lang w:val="hy-AM"/>
        </w:rPr>
      </w:pPr>
      <w:r w:rsidRPr="00042CAC">
        <w:rPr>
          <w:rStyle w:val="Strong"/>
          <w:rFonts w:ascii="GHEA Grapalat" w:hAnsi="GHEA Grapalat"/>
          <w:color w:val="000000"/>
          <w:lang w:val="hy-AM"/>
        </w:rPr>
        <w:t>ՀԱՅԱՍՏԱՆԻ ՀԱՆՐԱՊԵՏՈՒԹՅԱՆ</w:t>
      </w:r>
    </w:p>
    <w:p w14:paraId="55F4377C" w14:textId="77777777" w:rsidR="000141A2" w:rsidRPr="00042CAC" w:rsidRDefault="000141A2" w:rsidP="00350B30">
      <w:pPr>
        <w:pStyle w:val="NormalWeb"/>
        <w:shd w:val="clear" w:color="auto" w:fill="FFFFFF"/>
        <w:spacing w:line="360" w:lineRule="auto"/>
        <w:ind w:firstLine="567"/>
        <w:jc w:val="center"/>
        <w:rPr>
          <w:rFonts w:ascii="GHEA Grapalat" w:hAnsi="GHEA Grapalat"/>
          <w:color w:val="000000"/>
          <w:lang w:val="hy-AM"/>
        </w:rPr>
      </w:pPr>
      <w:r w:rsidRPr="00042CAC">
        <w:rPr>
          <w:rFonts w:ascii="GHEA Grapalat" w:hAnsi="GHEA Grapalat"/>
          <w:b/>
          <w:bCs/>
          <w:color w:val="000000"/>
          <w:lang w:val="hy-AM"/>
        </w:rPr>
        <w:t>Օ Ր Ե Ն Ք Ը</w:t>
      </w:r>
    </w:p>
    <w:p w14:paraId="15017A60" w14:textId="77777777" w:rsidR="000141A2" w:rsidRPr="00042CAC" w:rsidRDefault="000141A2" w:rsidP="00350B30">
      <w:pPr>
        <w:spacing w:after="0" w:line="360" w:lineRule="auto"/>
        <w:ind w:firstLine="567"/>
        <w:jc w:val="center"/>
        <w:rPr>
          <w:rFonts w:ascii="GHEA Grapalat" w:eastAsia="GHEA Grapalat" w:hAnsi="GHEA Grapalat" w:cs="GHEA Grapalat"/>
          <w:b/>
          <w:sz w:val="24"/>
          <w:szCs w:val="24"/>
          <w:lang w:val="hy-AM"/>
        </w:rPr>
      </w:pPr>
    </w:p>
    <w:p w14:paraId="5B9707F4" w14:textId="2CF3DCA8" w:rsidR="00A35AD5" w:rsidRPr="00042CAC" w:rsidRDefault="007A5B54" w:rsidP="00350B30">
      <w:pPr>
        <w:spacing w:after="0" w:line="360" w:lineRule="auto"/>
        <w:ind w:firstLine="567"/>
        <w:jc w:val="center"/>
        <w:rPr>
          <w:rFonts w:ascii="GHEA Grapalat" w:eastAsia="GHEA Grapalat" w:hAnsi="GHEA Grapalat" w:cs="GHEA Grapalat"/>
          <w:b/>
          <w:sz w:val="24"/>
          <w:szCs w:val="24"/>
          <w:lang w:val="hy-AM"/>
        </w:rPr>
      </w:pPr>
      <w:r w:rsidRPr="00042CAC">
        <w:rPr>
          <w:rFonts w:ascii="GHEA Grapalat" w:eastAsia="GHEA Grapalat" w:hAnsi="GHEA Grapalat" w:cs="GHEA Grapalat"/>
          <w:b/>
          <w:sz w:val="24"/>
          <w:szCs w:val="24"/>
          <w:lang w:val="hy-AM"/>
        </w:rPr>
        <w:t xml:space="preserve"> </w:t>
      </w:r>
      <w:r w:rsidR="000141A2" w:rsidRPr="00042CAC">
        <w:rPr>
          <w:rFonts w:ascii="GHEA Grapalat" w:eastAsia="GHEA Grapalat" w:hAnsi="GHEA Grapalat" w:cs="GHEA Grapalat"/>
          <w:b/>
          <w:sz w:val="24"/>
          <w:szCs w:val="24"/>
          <w:lang w:val="hy-AM"/>
        </w:rPr>
        <w:t xml:space="preserve">ՀԱՅԱՍՏԱՆԻ ՀԱՆՐԱՊԵՏՈՒԹՅԱՆ ՔՐԵԱԿԱՆ ԴԱՏԱՎԱՐՈՒԹՅԱՆ ՕՐԵՆՍԳՐՔՈՒՄ </w:t>
      </w:r>
      <w:r w:rsidR="00A35AD5" w:rsidRPr="00042CAC">
        <w:rPr>
          <w:rFonts w:ascii="GHEA Grapalat" w:eastAsia="GHEA Grapalat" w:hAnsi="GHEA Grapalat" w:cs="GHEA Grapalat"/>
          <w:b/>
          <w:sz w:val="24"/>
          <w:szCs w:val="24"/>
          <w:lang w:val="hy-AM"/>
        </w:rPr>
        <w:t>ՓՈՓՈԽՈՒԹՅՈՒՆ</w:t>
      </w:r>
      <w:r w:rsidR="00042CAC">
        <w:rPr>
          <w:rFonts w:ascii="GHEA Grapalat" w:eastAsia="GHEA Grapalat" w:hAnsi="GHEA Grapalat" w:cs="GHEA Grapalat"/>
          <w:b/>
          <w:sz w:val="24"/>
          <w:szCs w:val="24"/>
          <w:lang w:val="hy-AM"/>
        </w:rPr>
        <w:t>ՆԵՐ</w:t>
      </w:r>
      <w:r w:rsidR="00A35AD5" w:rsidRPr="00042CAC">
        <w:rPr>
          <w:rFonts w:ascii="GHEA Grapalat" w:eastAsia="GHEA Grapalat" w:hAnsi="GHEA Grapalat" w:cs="GHEA Grapalat"/>
          <w:b/>
          <w:sz w:val="24"/>
          <w:szCs w:val="24"/>
          <w:lang w:val="hy-AM"/>
        </w:rPr>
        <w:t xml:space="preserve"> ԵՎ </w:t>
      </w:r>
      <w:r w:rsidR="000141A2" w:rsidRPr="00042CAC">
        <w:rPr>
          <w:rFonts w:ascii="GHEA Grapalat" w:eastAsia="GHEA Grapalat" w:hAnsi="GHEA Grapalat" w:cs="GHEA Grapalat"/>
          <w:b/>
          <w:sz w:val="24"/>
          <w:szCs w:val="24"/>
          <w:lang w:val="hy-AM"/>
        </w:rPr>
        <w:t>ԼՐԱՑՈՒՄ</w:t>
      </w:r>
      <w:r w:rsidR="00A35AD5" w:rsidRPr="00042CAC">
        <w:rPr>
          <w:rFonts w:ascii="GHEA Grapalat" w:eastAsia="GHEA Grapalat" w:hAnsi="GHEA Grapalat" w:cs="GHEA Grapalat"/>
          <w:b/>
          <w:sz w:val="24"/>
          <w:szCs w:val="24"/>
          <w:lang w:val="hy-AM"/>
        </w:rPr>
        <w:t>ՆԵՐ</w:t>
      </w:r>
    </w:p>
    <w:p w14:paraId="74C05EAF" w14:textId="5BE782F0" w:rsidR="000141A2" w:rsidRPr="00042CAC" w:rsidRDefault="000141A2" w:rsidP="00350B30">
      <w:pPr>
        <w:spacing w:after="0" w:line="360" w:lineRule="auto"/>
        <w:ind w:firstLine="567"/>
        <w:jc w:val="center"/>
        <w:rPr>
          <w:rFonts w:ascii="GHEA Grapalat" w:eastAsia="GHEA Grapalat" w:hAnsi="GHEA Grapalat" w:cs="GHEA Grapalat"/>
          <w:b/>
          <w:sz w:val="24"/>
          <w:szCs w:val="24"/>
          <w:lang w:val="hy-AM"/>
        </w:rPr>
      </w:pPr>
      <w:r w:rsidRPr="00042CAC">
        <w:rPr>
          <w:rFonts w:ascii="GHEA Grapalat" w:eastAsia="GHEA Grapalat" w:hAnsi="GHEA Grapalat" w:cs="GHEA Grapalat"/>
          <w:b/>
          <w:sz w:val="24"/>
          <w:szCs w:val="24"/>
          <w:lang w:val="hy-AM"/>
        </w:rPr>
        <w:t>ԿԱՏԱՐԵԼՈՒ ՄԱՍԻՆ</w:t>
      </w:r>
    </w:p>
    <w:p w14:paraId="12FD470E" w14:textId="77777777" w:rsidR="000141A2" w:rsidRPr="00042CAC" w:rsidRDefault="000141A2" w:rsidP="00350B30">
      <w:pPr>
        <w:shd w:val="clear" w:color="auto" w:fill="FFFFFF"/>
        <w:spacing w:after="0" w:line="360" w:lineRule="auto"/>
        <w:ind w:firstLine="567"/>
        <w:jc w:val="both"/>
        <w:rPr>
          <w:rFonts w:ascii="GHEA Grapalat" w:eastAsia="GHEA Grapalat" w:hAnsi="GHEA Grapalat" w:cs="GHEA Grapalat"/>
          <w:b/>
          <w:sz w:val="24"/>
          <w:szCs w:val="24"/>
          <w:lang w:val="hy-AM"/>
        </w:rPr>
      </w:pPr>
    </w:p>
    <w:p w14:paraId="199B91B8" w14:textId="77777777" w:rsidR="000141A2" w:rsidRPr="00042CAC" w:rsidRDefault="000141A2" w:rsidP="00350B30">
      <w:pPr>
        <w:shd w:val="clear" w:color="auto" w:fill="FFFFFF"/>
        <w:spacing w:after="0" w:line="360" w:lineRule="auto"/>
        <w:ind w:firstLine="567"/>
        <w:jc w:val="both"/>
        <w:rPr>
          <w:rFonts w:ascii="GHEA Grapalat" w:eastAsia="GHEA Grapalat" w:hAnsi="GHEA Grapalat" w:cs="GHEA Grapalat"/>
          <w:b/>
          <w:sz w:val="24"/>
          <w:szCs w:val="24"/>
          <w:lang w:val="hy-AM"/>
        </w:rPr>
      </w:pPr>
    </w:p>
    <w:p w14:paraId="1ADF9978" w14:textId="6CBAE75D" w:rsidR="00BF7371" w:rsidRPr="00042CAC" w:rsidRDefault="000141A2" w:rsidP="006A73B5">
      <w:pPr>
        <w:shd w:val="clear" w:color="auto" w:fill="FFFFFF"/>
        <w:spacing w:after="0" w:line="360" w:lineRule="auto"/>
        <w:ind w:firstLine="567"/>
        <w:jc w:val="both"/>
        <w:rPr>
          <w:rFonts w:ascii="GHEA Grapalat" w:eastAsia="GHEA Grapalat" w:hAnsi="GHEA Grapalat" w:cs="GHEA Grapalat"/>
          <w:color w:val="000000"/>
          <w:sz w:val="24"/>
          <w:szCs w:val="24"/>
          <w:lang w:val="hy-AM"/>
        </w:rPr>
      </w:pPr>
      <w:r w:rsidRPr="00042CAC">
        <w:rPr>
          <w:rFonts w:ascii="GHEA Grapalat" w:eastAsia="GHEA Grapalat" w:hAnsi="GHEA Grapalat" w:cs="GHEA Grapalat"/>
          <w:b/>
          <w:sz w:val="24"/>
          <w:szCs w:val="24"/>
          <w:lang w:val="hy-AM"/>
        </w:rPr>
        <w:t>Հոդված 1.</w:t>
      </w:r>
      <w:r w:rsidRPr="00042CAC">
        <w:rPr>
          <w:rFonts w:ascii="GHEA Grapalat" w:eastAsia="GHEA Grapalat" w:hAnsi="GHEA Grapalat" w:cs="GHEA Grapalat"/>
          <w:sz w:val="24"/>
          <w:szCs w:val="24"/>
          <w:lang w:val="hy-AM"/>
        </w:rPr>
        <w:t xml:space="preserve"> </w:t>
      </w:r>
      <w:r w:rsidRPr="00042CAC">
        <w:rPr>
          <w:rFonts w:ascii="GHEA Grapalat" w:eastAsia="GHEA Grapalat" w:hAnsi="GHEA Grapalat" w:cs="GHEA Grapalat"/>
          <w:color w:val="000000"/>
          <w:sz w:val="24"/>
          <w:szCs w:val="24"/>
          <w:lang w:val="hy-AM"/>
        </w:rPr>
        <w:t>2021 թվականի հունիսի 30-ի Հայաստանի Հանրապետության քրեական դատավարության օրենսգրքի</w:t>
      </w:r>
      <w:r w:rsidR="00BF7371" w:rsidRPr="00042CAC">
        <w:rPr>
          <w:rFonts w:ascii="GHEA Grapalat" w:eastAsia="GHEA Grapalat" w:hAnsi="GHEA Grapalat" w:cs="GHEA Grapalat"/>
          <w:color w:val="000000"/>
          <w:sz w:val="24"/>
          <w:szCs w:val="24"/>
          <w:lang w:val="hy-AM"/>
        </w:rPr>
        <w:t xml:space="preserve"> (այսուհետ՝ նաև Օրենսգիրք) </w:t>
      </w:r>
      <w:r w:rsidR="00090A03" w:rsidRPr="00042CAC">
        <w:rPr>
          <w:rFonts w:ascii="GHEA Grapalat" w:eastAsia="GHEA Grapalat" w:hAnsi="GHEA Grapalat" w:cs="GHEA Grapalat"/>
          <w:color w:val="000000"/>
          <w:sz w:val="24"/>
          <w:szCs w:val="24"/>
          <w:lang w:val="hy-AM"/>
        </w:rPr>
        <w:t>3</w:t>
      </w:r>
      <w:r w:rsidR="00BF7371" w:rsidRPr="00042CAC">
        <w:rPr>
          <w:rFonts w:ascii="GHEA Grapalat" w:eastAsia="GHEA Grapalat" w:hAnsi="GHEA Grapalat" w:cs="GHEA Grapalat"/>
          <w:color w:val="000000"/>
          <w:sz w:val="24"/>
          <w:szCs w:val="24"/>
          <w:lang w:val="hy-AM"/>
        </w:rPr>
        <w:t xml:space="preserve">2-րդ </w:t>
      </w:r>
      <w:r w:rsidR="00090A03" w:rsidRPr="00042CAC">
        <w:rPr>
          <w:rFonts w:ascii="GHEA Grapalat" w:eastAsia="GHEA Grapalat" w:hAnsi="GHEA Grapalat" w:cs="GHEA Grapalat"/>
          <w:color w:val="000000"/>
          <w:sz w:val="24"/>
          <w:szCs w:val="24"/>
          <w:lang w:val="hy-AM"/>
        </w:rPr>
        <w:t>հոդվածը ուժը կորցրած ճանաչել</w:t>
      </w:r>
      <w:r w:rsidR="00BF7371" w:rsidRPr="00042CAC">
        <w:rPr>
          <w:rFonts w:ascii="GHEA Grapalat" w:eastAsia="GHEA Grapalat" w:hAnsi="GHEA Grapalat" w:cs="GHEA Grapalat"/>
          <w:sz w:val="24"/>
          <w:szCs w:val="24"/>
          <w:lang w:val="hy-AM"/>
        </w:rPr>
        <w:t>։</w:t>
      </w:r>
    </w:p>
    <w:p w14:paraId="594ADAB0" w14:textId="77777777" w:rsidR="006A73B5" w:rsidRPr="00042CAC" w:rsidRDefault="006A73B5" w:rsidP="006A73B5">
      <w:pPr>
        <w:shd w:val="clear" w:color="auto" w:fill="FFFFFF"/>
        <w:spacing w:after="0" w:line="360" w:lineRule="auto"/>
        <w:ind w:firstLine="567"/>
        <w:jc w:val="both"/>
        <w:rPr>
          <w:rFonts w:ascii="GHEA Grapalat" w:eastAsia="GHEA Grapalat" w:hAnsi="GHEA Grapalat" w:cs="GHEA Grapalat"/>
          <w:color w:val="000000"/>
          <w:sz w:val="24"/>
          <w:szCs w:val="24"/>
          <w:lang w:val="hy-AM"/>
        </w:rPr>
      </w:pPr>
    </w:p>
    <w:p w14:paraId="53761F5B" w14:textId="5BD162BD" w:rsidR="00301F97" w:rsidRPr="00042CAC" w:rsidRDefault="00BF7371" w:rsidP="00350B3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042CAC">
        <w:rPr>
          <w:rFonts w:ascii="GHEA Grapalat" w:eastAsia="GHEA Grapalat" w:hAnsi="GHEA Grapalat" w:cs="GHEA Grapalat"/>
          <w:b/>
          <w:sz w:val="24"/>
          <w:szCs w:val="24"/>
          <w:lang w:val="hy-AM"/>
        </w:rPr>
        <w:t xml:space="preserve">Հոդված 2. </w:t>
      </w:r>
      <w:r w:rsidRPr="00042CAC">
        <w:rPr>
          <w:rFonts w:ascii="GHEA Grapalat" w:eastAsia="GHEA Grapalat" w:hAnsi="GHEA Grapalat" w:cs="GHEA Grapalat"/>
          <w:sz w:val="24"/>
          <w:szCs w:val="24"/>
          <w:lang w:val="hy-AM"/>
        </w:rPr>
        <w:t>Օրենսգրքի</w:t>
      </w:r>
      <w:r w:rsidRPr="00042CAC">
        <w:rPr>
          <w:rFonts w:ascii="GHEA Grapalat" w:eastAsia="GHEA Grapalat" w:hAnsi="GHEA Grapalat" w:cs="GHEA Grapalat"/>
          <w:b/>
          <w:sz w:val="24"/>
          <w:szCs w:val="24"/>
          <w:lang w:val="hy-AM"/>
        </w:rPr>
        <w:t xml:space="preserve"> </w:t>
      </w:r>
      <w:r w:rsidR="00090A03" w:rsidRPr="00042CAC">
        <w:rPr>
          <w:rFonts w:ascii="GHEA Grapalat" w:eastAsia="GHEA Grapalat" w:hAnsi="GHEA Grapalat" w:cs="GHEA Grapalat"/>
          <w:sz w:val="24"/>
          <w:szCs w:val="24"/>
          <w:lang w:val="hy-AM"/>
        </w:rPr>
        <w:t>46</w:t>
      </w:r>
      <w:r w:rsidR="000141A2" w:rsidRPr="00042CAC">
        <w:rPr>
          <w:rFonts w:ascii="GHEA Grapalat" w:eastAsia="GHEA Grapalat" w:hAnsi="GHEA Grapalat" w:cs="GHEA Grapalat"/>
          <w:sz w:val="24"/>
          <w:szCs w:val="24"/>
          <w:lang w:val="hy-AM"/>
        </w:rPr>
        <w:t>-րդ հոդված</w:t>
      </w:r>
      <w:r w:rsidR="00301F97" w:rsidRPr="00042CAC">
        <w:rPr>
          <w:rFonts w:ascii="GHEA Grapalat" w:eastAsia="GHEA Grapalat" w:hAnsi="GHEA Grapalat" w:cs="GHEA Grapalat"/>
          <w:sz w:val="24"/>
          <w:szCs w:val="24"/>
          <w:lang w:val="hy-AM"/>
        </w:rPr>
        <w:t>ի 2-րդ մասը լրացնել հետևյալ բովանդակությամբ նոր</w:t>
      </w:r>
      <w:r w:rsidR="00436357" w:rsidRPr="00042CAC">
        <w:rPr>
          <w:rFonts w:ascii="GHEA Grapalat" w:eastAsia="GHEA Grapalat" w:hAnsi="GHEA Grapalat" w:cs="GHEA Grapalat"/>
          <w:sz w:val="24"/>
          <w:szCs w:val="24"/>
          <w:lang w:val="hy-AM"/>
        </w:rPr>
        <w:t>՝</w:t>
      </w:r>
      <w:r w:rsidR="00301F97" w:rsidRPr="00042CAC">
        <w:rPr>
          <w:rFonts w:ascii="GHEA Grapalat" w:eastAsia="GHEA Grapalat" w:hAnsi="GHEA Grapalat" w:cs="GHEA Grapalat"/>
          <w:sz w:val="24"/>
          <w:szCs w:val="24"/>
          <w:lang w:val="hy-AM"/>
        </w:rPr>
        <w:t xml:space="preserve"> </w:t>
      </w:r>
      <w:r w:rsidR="00301F97" w:rsidRPr="00042CAC">
        <w:rPr>
          <w:rFonts w:ascii="GHEA Grapalat" w:eastAsia="Times New Roman" w:hAnsi="GHEA Grapalat" w:cs="Times New Roman"/>
          <w:color w:val="000000"/>
          <w:sz w:val="24"/>
          <w:szCs w:val="24"/>
          <w:lang w:val="hy-AM"/>
        </w:rPr>
        <w:t>14.1-րդ կետով</w:t>
      </w:r>
      <w:r w:rsidR="00301F97" w:rsidRPr="00042CAC">
        <w:rPr>
          <w:rFonts w:ascii="Times New Roman" w:eastAsia="Times New Roman" w:hAnsi="Times New Roman" w:cs="Times New Roman"/>
          <w:color w:val="000000"/>
          <w:sz w:val="24"/>
          <w:szCs w:val="24"/>
          <w:lang w:val="hy-AM"/>
        </w:rPr>
        <w:t>․</w:t>
      </w:r>
    </w:p>
    <w:p w14:paraId="5D40D261" w14:textId="280EFAA6" w:rsidR="00301F97" w:rsidRPr="00042CAC" w:rsidRDefault="00301F97" w:rsidP="00350B3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042CAC">
        <w:rPr>
          <w:rFonts w:ascii="GHEA Grapalat" w:eastAsia="Times New Roman" w:hAnsi="GHEA Grapalat" w:cs="Times New Roman"/>
          <w:color w:val="000000"/>
          <w:sz w:val="24"/>
          <w:szCs w:val="24"/>
          <w:lang w:val="hy-AM"/>
        </w:rPr>
        <w:t xml:space="preserve">«14.1) </w:t>
      </w:r>
      <w:r w:rsidR="0072582B" w:rsidRPr="00042CAC">
        <w:rPr>
          <w:rFonts w:ascii="GHEA Grapalat" w:eastAsia="Times New Roman" w:hAnsi="GHEA Grapalat" w:cs="Times New Roman"/>
          <w:color w:val="000000"/>
          <w:sz w:val="24"/>
          <w:szCs w:val="24"/>
          <w:lang w:val="hy-AM"/>
        </w:rPr>
        <w:t>դատավորի փոխարինումից հետո դատարանը կայացրել է վարույթն ընդհատված պահից շարունակելու վերաբերյալ որոշում</w:t>
      </w:r>
      <w:r w:rsidRPr="00042CAC">
        <w:rPr>
          <w:rFonts w:ascii="GHEA Grapalat" w:eastAsia="Times New Roman" w:hAnsi="GHEA Grapalat" w:cs="Times New Roman"/>
          <w:color w:val="000000"/>
          <w:sz w:val="24"/>
          <w:szCs w:val="24"/>
          <w:lang w:val="hy-AM"/>
        </w:rPr>
        <w:t>.»</w:t>
      </w:r>
    </w:p>
    <w:p w14:paraId="0F0F419A" w14:textId="037B3118" w:rsidR="00436357" w:rsidRPr="00042CAC" w:rsidRDefault="00436357" w:rsidP="00350B30">
      <w:pPr>
        <w:shd w:val="clear" w:color="auto" w:fill="FFFFFF"/>
        <w:spacing w:after="0" w:line="360" w:lineRule="auto"/>
        <w:ind w:firstLine="567"/>
        <w:jc w:val="both"/>
        <w:rPr>
          <w:rFonts w:ascii="GHEA Grapalat" w:eastAsia="GHEA Grapalat" w:hAnsi="GHEA Grapalat" w:cs="GHEA Grapalat"/>
          <w:sz w:val="24"/>
          <w:szCs w:val="24"/>
          <w:lang w:val="hy-AM"/>
        </w:rPr>
      </w:pPr>
    </w:p>
    <w:p w14:paraId="0AADB89A" w14:textId="1D71B7A6" w:rsidR="00301F97" w:rsidRPr="00042CAC" w:rsidRDefault="00301F97" w:rsidP="00350B30">
      <w:pPr>
        <w:shd w:val="clear" w:color="auto" w:fill="FFFFFF"/>
        <w:spacing w:after="0" w:line="360" w:lineRule="auto"/>
        <w:ind w:firstLine="567"/>
        <w:jc w:val="both"/>
        <w:rPr>
          <w:rFonts w:ascii="GHEA Grapalat" w:hAnsi="GHEA Grapalat"/>
          <w:b/>
          <w:color w:val="000000"/>
          <w:sz w:val="24"/>
          <w:szCs w:val="24"/>
          <w:shd w:val="clear" w:color="auto" w:fill="FFFFFF"/>
          <w:lang w:val="hy-AM"/>
        </w:rPr>
      </w:pPr>
      <w:r w:rsidRPr="00042CAC">
        <w:rPr>
          <w:rFonts w:ascii="GHEA Grapalat" w:hAnsi="GHEA Grapalat"/>
          <w:b/>
          <w:color w:val="000000"/>
          <w:sz w:val="24"/>
          <w:szCs w:val="24"/>
          <w:shd w:val="clear" w:color="auto" w:fill="FFFFFF"/>
          <w:lang w:val="hy-AM"/>
        </w:rPr>
        <w:t>Հոդված</w:t>
      </w:r>
      <w:r w:rsidRPr="00042CAC">
        <w:rPr>
          <w:rFonts w:ascii="Cambria" w:hAnsi="Cambria" w:cs="Cambria"/>
          <w:b/>
          <w:color w:val="000000"/>
          <w:sz w:val="24"/>
          <w:szCs w:val="24"/>
          <w:shd w:val="clear" w:color="auto" w:fill="FFFFFF"/>
          <w:lang w:val="hy-AM"/>
        </w:rPr>
        <w:t> </w:t>
      </w:r>
      <w:r w:rsidRPr="00042CAC">
        <w:rPr>
          <w:rFonts w:ascii="GHEA Grapalat" w:hAnsi="GHEA Grapalat"/>
          <w:b/>
          <w:color w:val="000000"/>
          <w:sz w:val="24"/>
          <w:szCs w:val="24"/>
          <w:shd w:val="clear" w:color="auto" w:fill="FFFFFF"/>
          <w:lang w:val="hy-AM"/>
        </w:rPr>
        <w:t xml:space="preserve">3. </w:t>
      </w:r>
      <w:r w:rsidRPr="00042CAC">
        <w:rPr>
          <w:rFonts w:ascii="GHEA Grapalat" w:eastAsia="GHEA Grapalat" w:hAnsi="GHEA Grapalat" w:cs="GHEA Grapalat"/>
          <w:sz w:val="24"/>
          <w:szCs w:val="24"/>
          <w:lang w:val="hy-AM"/>
        </w:rPr>
        <w:t xml:space="preserve">Օրենսգրքի 268-րդ </w:t>
      </w:r>
      <w:r w:rsidR="00AA64F0" w:rsidRPr="00042CAC">
        <w:rPr>
          <w:rFonts w:ascii="GHEA Grapalat" w:eastAsia="GHEA Grapalat" w:hAnsi="GHEA Grapalat" w:cs="GHEA Grapalat"/>
          <w:sz w:val="24"/>
          <w:szCs w:val="24"/>
          <w:lang w:val="hy-AM"/>
        </w:rPr>
        <w:t>հոդվածում</w:t>
      </w:r>
      <w:r w:rsidRPr="00042CAC">
        <w:rPr>
          <w:rFonts w:ascii="GHEA Grapalat" w:eastAsia="GHEA Grapalat" w:hAnsi="GHEA Grapalat" w:cs="GHEA Grapalat"/>
          <w:sz w:val="24"/>
          <w:szCs w:val="24"/>
          <w:lang w:val="hy-AM"/>
        </w:rPr>
        <w:t>՝</w:t>
      </w:r>
    </w:p>
    <w:p w14:paraId="332DC3CF" w14:textId="7F1087E8" w:rsidR="002B51FB" w:rsidRPr="00042CAC" w:rsidRDefault="00350B30" w:rsidP="00350B30">
      <w:pPr>
        <w:shd w:val="clear" w:color="auto" w:fill="FFFFFF"/>
        <w:tabs>
          <w:tab w:val="left" w:pos="993"/>
        </w:tabs>
        <w:spacing w:after="0" w:line="360" w:lineRule="auto"/>
        <w:ind w:firstLine="567"/>
        <w:jc w:val="both"/>
        <w:rPr>
          <w:rFonts w:ascii="GHEA Grapalat" w:hAnsi="GHEA Grapalat"/>
          <w:sz w:val="24"/>
          <w:szCs w:val="24"/>
          <w:lang w:val="hy-AM"/>
        </w:rPr>
      </w:pPr>
      <w:r w:rsidRPr="00042CAC">
        <w:rPr>
          <w:rFonts w:ascii="GHEA Grapalat" w:eastAsia="GHEA Grapalat" w:hAnsi="GHEA Grapalat" w:cs="GHEA Grapalat"/>
          <w:sz w:val="24"/>
          <w:szCs w:val="24"/>
          <w:lang w:val="hy-AM"/>
        </w:rPr>
        <w:t>1</w:t>
      </w:r>
      <w:r w:rsidRPr="00042CAC">
        <w:rPr>
          <w:rFonts w:ascii="Times New Roman" w:eastAsia="GHEA Grapalat" w:hAnsi="Times New Roman" w:cs="Times New Roman"/>
          <w:sz w:val="24"/>
          <w:szCs w:val="24"/>
          <w:lang w:val="hy-AM"/>
        </w:rPr>
        <w:t>․</w:t>
      </w:r>
      <w:r w:rsidRPr="00042CAC">
        <w:rPr>
          <w:rFonts w:ascii="GHEA Grapalat" w:eastAsia="GHEA Grapalat" w:hAnsi="GHEA Grapalat" w:cs="GHEA Grapalat"/>
          <w:sz w:val="24"/>
          <w:szCs w:val="24"/>
          <w:lang w:val="hy-AM"/>
        </w:rPr>
        <w:t xml:space="preserve"> </w:t>
      </w:r>
      <w:r w:rsidR="00301F97" w:rsidRPr="00042CAC">
        <w:rPr>
          <w:rFonts w:ascii="GHEA Grapalat" w:hAnsi="GHEA Grapalat"/>
          <w:sz w:val="24"/>
          <w:szCs w:val="24"/>
          <w:lang w:val="hy-AM"/>
        </w:rPr>
        <w:t>լրացնել հետևյալ բովանդակությամբ նոր՝ 2</w:t>
      </w:r>
      <w:r w:rsidR="00301F97" w:rsidRPr="00042CAC">
        <w:rPr>
          <w:rFonts w:ascii="Times New Roman" w:hAnsi="Times New Roman" w:cs="Times New Roman"/>
          <w:sz w:val="24"/>
          <w:szCs w:val="24"/>
          <w:lang w:val="hy-AM"/>
        </w:rPr>
        <w:t>․</w:t>
      </w:r>
      <w:r w:rsidR="00301F97" w:rsidRPr="00042CAC">
        <w:rPr>
          <w:rFonts w:ascii="GHEA Grapalat" w:hAnsi="GHEA Grapalat"/>
          <w:sz w:val="24"/>
          <w:szCs w:val="24"/>
          <w:lang w:val="hy-AM"/>
        </w:rPr>
        <w:t>1-րդ մասով</w:t>
      </w:r>
      <w:r w:rsidR="00301F97" w:rsidRPr="00042CAC">
        <w:rPr>
          <w:rFonts w:ascii="Times New Roman" w:hAnsi="Times New Roman" w:cs="Times New Roman"/>
          <w:sz w:val="24"/>
          <w:szCs w:val="24"/>
          <w:lang w:val="hy-AM"/>
        </w:rPr>
        <w:t>․</w:t>
      </w:r>
    </w:p>
    <w:p w14:paraId="1F70B70F" w14:textId="3A8EBB38" w:rsidR="00301F97" w:rsidRPr="00042CAC" w:rsidRDefault="00301F97" w:rsidP="0072582B">
      <w:pPr>
        <w:shd w:val="clear" w:color="auto" w:fill="FFFFFF"/>
        <w:tabs>
          <w:tab w:val="left" w:pos="993"/>
        </w:tabs>
        <w:spacing w:after="0" w:line="360" w:lineRule="auto"/>
        <w:ind w:firstLine="567"/>
        <w:jc w:val="both"/>
        <w:rPr>
          <w:rFonts w:ascii="GHEA Grapalat" w:eastAsia="GHEA Grapalat" w:hAnsi="GHEA Grapalat" w:cs="GHEA Grapalat"/>
          <w:sz w:val="24"/>
          <w:szCs w:val="24"/>
          <w:lang w:val="hy-AM"/>
        </w:rPr>
      </w:pPr>
      <w:r w:rsidRPr="00042CAC">
        <w:rPr>
          <w:rFonts w:ascii="GHEA Grapalat" w:hAnsi="GHEA Grapalat"/>
          <w:sz w:val="24"/>
          <w:szCs w:val="24"/>
          <w:lang w:val="hy-AM"/>
        </w:rPr>
        <w:t>«</w:t>
      </w:r>
      <w:r w:rsidRPr="00042CAC">
        <w:rPr>
          <w:rFonts w:ascii="GHEA Grapalat" w:eastAsia="GHEA Grapalat" w:hAnsi="GHEA Grapalat" w:cs="GHEA Grapalat"/>
          <w:sz w:val="24"/>
          <w:szCs w:val="24"/>
          <w:lang w:val="hy-AM"/>
        </w:rPr>
        <w:t xml:space="preserve">2.1. </w:t>
      </w:r>
      <w:r w:rsidR="0072582B" w:rsidRPr="00042CAC">
        <w:rPr>
          <w:rFonts w:ascii="GHEA Grapalat" w:eastAsia="GHEA Grapalat" w:hAnsi="GHEA Grapalat" w:cs="GHEA Grapalat"/>
          <w:sz w:val="24"/>
          <w:szCs w:val="24"/>
          <w:lang w:val="hy-AM"/>
        </w:rPr>
        <w:t>Եթե դատավորի փոխարինումից հետո դատարանը որոշում է կայացրել դատական վարույթը շարունակելու մասին, ապա նախքան դատական կազմի փոփոխությունը հետազոտված ապացույցները համարվում են հետազոտված՝ բացառությամբ այն ապացույցների, որոնք կրկին հետազոտելը դատարանը համարում է անհրաժեշտ: Ապացույց հետազոտելու վերաբերյալ կողմի միջնորդությունը դատարանի համար պարտադիր է:</w:t>
      </w:r>
      <w:r w:rsidRPr="00042CAC">
        <w:rPr>
          <w:rFonts w:ascii="GHEA Grapalat" w:hAnsi="GHEA Grapalat"/>
          <w:sz w:val="24"/>
          <w:szCs w:val="24"/>
          <w:lang w:val="hy-AM"/>
        </w:rPr>
        <w:t>»</w:t>
      </w:r>
    </w:p>
    <w:p w14:paraId="69EE8325" w14:textId="47275ACD" w:rsidR="000141A2" w:rsidRPr="00042CAC" w:rsidRDefault="002F6360" w:rsidP="00350B30">
      <w:pPr>
        <w:shd w:val="clear" w:color="auto" w:fill="FFFFFF"/>
        <w:tabs>
          <w:tab w:val="left" w:pos="993"/>
        </w:tabs>
        <w:spacing w:after="0" w:line="360" w:lineRule="auto"/>
        <w:ind w:firstLine="567"/>
        <w:jc w:val="both"/>
        <w:rPr>
          <w:rFonts w:ascii="GHEA Grapalat" w:eastAsia="GHEA Grapalat" w:hAnsi="GHEA Grapalat" w:cs="GHEA Grapalat"/>
          <w:sz w:val="24"/>
          <w:szCs w:val="24"/>
          <w:lang w:val="hy-AM"/>
        </w:rPr>
      </w:pPr>
      <w:r w:rsidRPr="00042CAC">
        <w:rPr>
          <w:rFonts w:ascii="GHEA Grapalat" w:eastAsia="GHEA Grapalat" w:hAnsi="GHEA Grapalat" w:cs="GHEA Grapalat"/>
          <w:sz w:val="24"/>
          <w:szCs w:val="24"/>
          <w:lang w:val="hy-AM"/>
        </w:rPr>
        <w:lastRenderedPageBreak/>
        <w:t>2</w:t>
      </w:r>
      <w:r w:rsidR="00301F97" w:rsidRPr="00042CAC">
        <w:rPr>
          <w:rFonts w:ascii="Times New Roman" w:eastAsia="GHEA Grapalat" w:hAnsi="Times New Roman" w:cs="Times New Roman"/>
          <w:sz w:val="24"/>
          <w:szCs w:val="24"/>
          <w:lang w:val="hy-AM"/>
        </w:rPr>
        <w:t>․</w:t>
      </w:r>
      <w:r w:rsidR="00301F97" w:rsidRPr="00042CAC">
        <w:rPr>
          <w:rFonts w:ascii="GHEA Grapalat" w:eastAsia="GHEA Grapalat" w:hAnsi="GHEA Grapalat" w:cs="GHEA Grapalat"/>
          <w:sz w:val="24"/>
          <w:szCs w:val="24"/>
          <w:lang w:val="hy-AM"/>
        </w:rPr>
        <w:t xml:space="preserve"> </w:t>
      </w:r>
      <w:r w:rsidR="00436357" w:rsidRPr="00042CAC">
        <w:rPr>
          <w:rFonts w:ascii="GHEA Grapalat" w:eastAsia="GHEA Grapalat" w:hAnsi="GHEA Grapalat" w:cs="GHEA Grapalat"/>
          <w:sz w:val="24"/>
          <w:szCs w:val="24"/>
          <w:lang w:val="hy-AM"/>
        </w:rPr>
        <w:t>3-րդ մաս</w:t>
      </w:r>
      <w:r w:rsidR="00301F97" w:rsidRPr="00042CAC">
        <w:rPr>
          <w:rFonts w:ascii="GHEA Grapalat" w:eastAsia="GHEA Grapalat" w:hAnsi="GHEA Grapalat" w:cs="GHEA Grapalat"/>
          <w:sz w:val="24"/>
          <w:szCs w:val="24"/>
          <w:lang w:val="hy-AM"/>
        </w:rPr>
        <w:t>ը</w:t>
      </w:r>
      <w:r w:rsidR="000141A2" w:rsidRPr="00042CAC">
        <w:rPr>
          <w:rFonts w:ascii="GHEA Grapalat" w:eastAsia="GHEA Grapalat" w:hAnsi="GHEA Grapalat" w:cs="GHEA Grapalat"/>
          <w:sz w:val="24"/>
          <w:szCs w:val="24"/>
          <w:lang w:val="hy-AM"/>
        </w:rPr>
        <w:t xml:space="preserve"> </w:t>
      </w:r>
      <w:r w:rsidR="00436357" w:rsidRPr="00042CAC">
        <w:rPr>
          <w:rFonts w:ascii="GHEA Grapalat" w:eastAsia="GHEA Grapalat" w:hAnsi="GHEA Grapalat" w:cs="GHEA Grapalat"/>
          <w:sz w:val="24"/>
          <w:szCs w:val="24"/>
          <w:lang w:val="hy-AM"/>
        </w:rPr>
        <w:t>«</w:t>
      </w:r>
      <w:r w:rsidR="00CE30C5" w:rsidRPr="00042CAC">
        <w:rPr>
          <w:rFonts w:ascii="GHEA Grapalat" w:eastAsia="GHEA Grapalat" w:hAnsi="GHEA Grapalat" w:cs="GHEA Grapalat"/>
          <w:sz w:val="24"/>
          <w:szCs w:val="24"/>
          <w:lang w:val="hy-AM"/>
        </w:rPr>
        <w:t>հետազոտված</w:t>
      </w:r>
      <w:r w:rsidR="00436357" w:rsidRPr="00042CAC">
        <w:rPr>
          <w:rFonts w:ascii="GHEA Grapalat" w:eastAsia="GHEA Grapalat" w:hAnsi="GHEA Grapalat" w:cs="GHEA Grapalat"/>
          <w:sz w:val="24"/>
          <w:szCs w:val="24"/>
          <w:lang w:val="hy-AM"/>
        </w:rPr>
        <w:t>» բառից հետո լրացնել «</w:t>
      </w:r>
      <w:r w:rsidR="00BF7371" w:rsidRPr="00042CAC">
        <w:rPr>
          <w:rFonts w:ascii="GHEA Grapalat" w:eastAsia="GHEA Grapalat" w:hAnsi="GHEA Grapalat" w:cs="GHEA Grapalat"/>
          <w:sz w:val="24"/>
          <w:szCs w:val="24"/>
          <w:lang w:val="hy-AM"/>
        </w:rPr>
        <w:t>(</w:t>
      </w:r>
      <w:r w:rsidR="0072582B" w:rsidRPr="00042CAC">
        <w:rPr>
          <w:rFonts w:ascii="GHEA Grapalat" w:eastAsia="GHEA Grapalat" w:hAnsi="GHEA Grapalat" w:cs="GHEA Grapalat"/>
          <w:sz w:val="24"/>
          <w:szCs w:val="24"/>
          <w:lang w:val="hy-AM"/>
        </w:rPr>
        <w:t>այդ թվում՝ սույն հոդվածի 2.1-րդ մասով նախատեսված դեպքերում դատական նիստում հետազոտված համարված</w:t>
      </w:r>
      <w:r w:rsidR="00BF7371" w:rsidRPr="00042CAC">
        <w:rPr>
          <w:rFonts w:ascii="GHEA Grapalat" w:eastAsia="GHEA Grapalat" w:hAnsi="GHEA Grapalat" w:cs="GHEA Grapalat"/>
          <w:sz w:val="24"/>
          <w:szCs w:val="24"/>
          <w:lang w:val="hy-AM"/>
        </w:rPr>
        <w:t>)</w:t>
      </w:r>
      <w:r w:rsidR="00436357" w:rsidRPr="00042CAC">
        <w:rPr>
          <w:rFonts w:ascii="GHEA Grapalat" w:eastAsia="GHEA Grapalat" w:hAnsi="GHEA Grapalat" w:cs="GHEA Grapalat"/>
          <w:sz w:val="24"/>
          <w:szCs w:val="24"/>
          <w:lang w:val="hy-AM"/>
        </w:rPr>
        <w:t>» բառերով։</w:t>
      </w:r>
    </w:p>
    <w:p w14:paraId="7AD05555" w14:textId="2566A31A" w:rsidR="002B51FB" w:rsidRPr="00042CAC" w:rsidRDefault="002B51FB" w:rsidP="00350B30">
      <w:pPr>
        <w:shd w:val="clear" w:color="auto" w:fill="FFFFFF"/>
        <w:tabs>
          <w:tab w:val="left" w:pos="993"/>
        </w:tabs>
        <w:spacing w:after="0" w:line="360" w:lineRule="auto"/>
        <w:ind w:firstLine="567"/>
        <w:jc w:val="both"/>
        <w:rPr>
          <w:rFonts w:ascii="GHEA Grapalat" w:eastAsia="GHEA Grapalat" w:hAnsi="GHEA Grapalat" w:cs="GHEA Grapalat"/>
          <w:sz w:val="24"/>
          <w:szCs w:val="24"/>
          <w:lang w:val="hy-AM"/>
        </w:rPr>
      </w:pPr>
    </w:p>
    <w:p w14:paraId="374DF729" w14:textId="5D088AF4" w:rsidR="0072582B" w:rsidRPr="00042CAC" w:rsidRDefault="002B51FB" w:rsidP="00350B30">
      <w:pPr>
        <w:shd w:val="clear" w:color="auto" w:fill="FFFFFF"/>
        <w:spacing w:after="0" w:line="360" w:lineRule="auto"/>
        <w:ind w:firstLine="567"/>
        <w:jc w:val="both"/>
        <w:rPr>
          <w:rFonts w:ascii="GHEA Grapalat" w:eastAsia="GHEA Grapalat" w:hAnsi="GHEA Grapalat" w:cs="GHEA Grapalat"/>
          <w:sz w:val="24"/>
          <w:szCs w:val="24"/>
          <w:lang w:val="hy-AM"/>
        </w:rPr>
      </w:pPr>
      <w:r w:rsidRPr="00042CAC">
        <w:rPr>
          <w:rFonts w:ascii="GHEA Grapalat" w:eastAsia="GHEA Grapalat" w:hAnsi="GHEA Grapalat" w:cs="GHEA Grapalat"/>
          <w:b/>
          <w:sz w:val="24"/>
          <w:szCs w:val="24"/>
          <w:lang w:val="hy-AM"/>
        </w:rPr>
        <w:t>Հոդված</w:t>
      </w:r>
      <w:r w:rsidRPr="00042CAC">
        <w:rPr>
          <w:rFonts w:ascii="Cambria" w:eastAsia="GHEA Grapalat" w:hAnsi="Cambria" w:cs="Cambria"/>
          <w:b/>
          <w:sz w:val="24"/>
          <w:szCs w:val="24"/>
          <w:lang w:val="hy-AM"/>
        </w:rPr>
        <w:t> </w:t>
      </w:r>
      <w:r w:rsidRPr="00042CAC">
        <w:rPr>
          <w:rFonts w:ascii="GHEA Grapalat" w:eastAsia="GHEA Grapalat" w:hAnsi="GHEA Grapalat" w:cs="GHEA Grapalat"/>
          <w:b/>
          <w:sz w:val="24"/>
          <w:szCs w:val="24"/>
          <w:lang w:val="hy-AM"/>
        </w:rPr>
        <w:t>4.</w:t>
      </w:r>
      <w:r w:rsidRPr="00042CAC">
        <w:rPr>
          <w:rFonts w:ascii="GHEA Grapalat" w:eastAsia="GHEA Grapalat" w:hAnsi="GHEA Grapalat" w:cs="GHEA Grapalat"/>
          <w:sz w:val="24"/>
          <w:szCs w:val="24"/>
          <w:lang w:val="hy-AM"/>
        </w:rPr>
        <w:t xml:space="preserve"> Օրենսգրքի</w:t>
      </w:r>
      <w:r w:rsidRPr="00042CAC">
        <w:rPr>
          <w:rFonts w:ascii="GHEA Grapalat" w:eastAsia="GHEA Grapalat" w:hAnsi="GHEA Grapalat" w:cs="GHEA Grapalat"/>
          <w:b/>
          <w:sz w:val="24"/>
          <w:szCs w:val="24"/>
          <w:lang w:val="hy-AM"/>
        </w:rPr>
        <w:t xml:space="preserve"> </w:t>
      </w:r>
      <w:r w:rsidRPr="00042CAC">
        <w:rPr>
          <w:rFonts w:ascii="GHEA Grapalat" w:eastAsia="GHEA Grapalat" w:hAnsi="GHEA Grapalat" w:cs="GHEA Grapalat"/>
          <w:sz w:val="24"/>
          <w:szCs w:val="24"/>
          <w:lang w:val="hy-AM"/>
        </w:rPr>
        <w:t>269-րդ հոդված</w:t>
      </w:r>
      <w:r w:rsidR="00AA64F0" w:rsidRPr="00042CAC">
        <w:rPr>
          <w:rFonts w:ascii="GHEA Grapalat" w:eastAsia="GHEA Grapalat" w:hAnsi="GHEA Grapalat" w:cs="GHEA Grapalat"/>
          <w:sz w:val="24"/>
          <w:szCs w:val="24"/>
          <w:lang w:val="hy-AM"/>
        </w:rPr>
        <w:t>ում</w:t>
      </w:r>
      <w:r w:rsidR="0072582B" w:rsidRPr="00042CAC">
        <w:rPr>
          <w:rFonts w:ascii="GHEA Grapalat" w:eastAsia="GHEA Grapalat" w:hAnsi="GHEA Grapalat" w:cs="GHEA Grapalat"/>
          <w:sz w:val="24"/>
          <w:szCs w:val="24"/>
          <w:lang w:val="hy-AM"/>
        </w:rPr>
        <w:t>՝</w:t>
      </w:r>
    </w:p>
    <w:p w14:paraId="5CB83928" w14:textId="35E1C2B0" w:rsidR="00301F97" w:rsidRPr="00042CAC" w:rsidRDefault="0072582B" w:rsidP="00350B30">
      <w:pPr>
        <w:shd w:val="clear" w:color="auto" w:fill="FFFFFF"/>
        <w:spacing w:after="0" w:line="360" w:lineRule="auto"/>
        <w:ind w:firstLine="567"/>
        <w:jc w:val="both"/>
        <w:rPr>
          <w:rFonts w:ascii="GHEA Grapalat" w:eastAsia="GHEA Grapalat" w:hAnsi="GHEA Grapalat" w:cs="GHEA Grapalat"/>
          <w:sz w:val="24"/>
          <w:szCs w:val="24"/>
          <w:lang w:val="hy-AM"/>
        </w:rPr>
      </w:pPr>
      <w:r w:rsidRPr="00042CAC">
        <w:rPr>
          <w:rFonts w:ascii="GHEA Grapalat" w:eastAsia="GHEA Grapalat" w:hAnsi="GHEA Grapalat" w:cs="GHEA Grapalat"/>
          <w:sz w:val="24"/>
          <w:szCs w:val="24"/>
          <w:lang w:val="hy-AM"/>
        </w:rPr>
        <w:t>1</w:t>
      </w:r>
      <w:r w:rsidRPr="00042CAC">
        <w:rPr>
          <w:rFonts w:ascii="Times New Roman" w:eastAsia="GHEA Grapalat" w:hAnsi="Times New Roman" w:cs="Times New Roman"/>
          <w:sz w:val="24"/>
          <w:szCs w:val="24"/>
          <w:lang w:val="hy-AM"/>
        </w:rPr>
        <w:t>․</w:t>
      </w:r>
      <w:r w:rsidR="002B51FB" w:rsidRPr="00042CAC">
        <w:rPr>
          <w:rFonts w:ascii="GHEA Grapalat" w:eastAsia="GHEA Grapalat" w:hAnsi="GHEA Grapalat" w:cs="GHEA Grapalat"/>
          <w:sz w:val="24"/>
          <w:szCs w:val="24"/>
          <w:lang w:val="hy-AM"/>
        </w:rPr>
        <w:t>2-րդ մասի «Բացառությամբ սույն օրենսգրքի 32-րդ հոդվածի 3-րդ մասով նախատեսված դեպքի, դատավորի</w:t>
      </w:r>
      <w:r w:rsidRPr="00042CAC">
        <w:rPr>
          <w:rFonts w:ascii="GHEA Grapalat" w:eastAsia="GHEA Grapalat" w:hAnsi="GHEA Grapalat" w:cs="GHEA Grapalat"/>
          <w:sz w:val="24"/>
          <w:szCs w:val="24"/>
          <w:lang w:val="hy-AM"/>
        </w:rPr>
        <w:t>»</w:t>
      </w:r>
      <w:r w:rsidR="002B51FB" w:rsidRPr="00042CAC">
        <w:rPr>
          <w:rFonts w:ascii="GHEA Grapalat" w:eastAsia="GHEA Grapalat" w:hAnsi="GHEA Grapalat" w:cs="GHEA Grapalat"/>
          <w:sz w:val="24"/>
          <w:szCs w:val="24"/>
          <w:lang w:val="hy-AM"/>
        </w:rPr>
        <w:t xml:space="preserve"> բառերը փոխարինել «</w:t>
      </w:r>
      <w:r w:rsidR="002B51FB" w:rsidRPr="00042CAC">
        <w:rPr>
          <w:rFonts w:ascii="GHEA Grapalat" w:hAnsi="GHEA Grapalat"/>
          <w:bCs/>
          <w:color w:val="000000"/>
          <w:sz w:val="24"/>
          <w:szCs w:val="24"/>
          <w:shd w:val="clear" w:color="auto" w:fill="FFFFFF"/>
          <w:lang w:val="hy-AM"/>
        </w:rPr>
        <w:t>Դատավորի</w:t>
      </w:r>
      <w:r w:rsidRPr="00042CAC">
        <w:rPr>
          <w:rFonts w:ascii="GHEA Grapalat" w:hAnsi="GHEA Grapalat"/>
          <w:bCs/>
          <w:color w:val="000000"/>
          <w:sz w:val="24"/>
          <w:szCs w:val="24"/>
          <w:shd w:val="clear" w:color="auto" w:fill="FFFFFF"/>
          <w:lang w:val="hy-AM"/>
        </w:rPr>
        <w:t>» բառ</w:t>
      </w:r>
      <w:r w:rsidR="002B51FB" w:rsidRPr="00042CAC">
        <w:rPr>
          <w:rFonts w:ascii="GHEA Grapalat" w:eastAsia="GHEA Grapalat" w:hAnsi="GHEA Grapalat" w:cs="GHEA Grapalat"/>
          <w:sz w:val="24"/>
          <w:szCs w:val="24"/>
          <w:lang w:val="hy-AM"/>
        </w:rPr>
        <w:t>ով</w:t>
      </w:r>
      <w:r w:rsidRPr="00042CAC">
        <w:rPr>
          <w:rFonts w:ascii="GHEA Grapalat" w:eastAsia="GHEA Grapalat" w:hAnsi="GHEA Grapalat" w:cs="GHEA Grapalat"/>
          <w:sz w:val="24"/>
          <w:szCs w:val="24"/>
          <w:lang w:val="hy-AM"/>
        </w:rPr>
        <w:t>, իսկ «նորից» բառը փոխարինել «սկզբից» բառով</w:t>
      </w:r>
      <w:r w:rsidR="002B51FB" w:rsidRPr="00042CAC">
        <w:rPr>
          <w:rFonts w:ascii="GHEA Grapalat" w:eastAsia="GHEA Grapalat" w:hAnsi="GHEA Grapalat" w:cs="GHEA Grapalat"/>
          <w:sz w:val="24"/>
          <w:szCs w:val="24"/>
          <w:lang w:val="hy-AM"/>
        </w:rPr>
        <w:t>։</w:t>
      </w:r>
    </w:p>
    <w:p w14:paraId="30F6A863" w14:textId="7FA9DA21" w:rsidR="0072582B" w:rsidRPr="00042CAC" w:rsidRDefault="0072582B" w:rsidP="00350B30">
      <w:pPr>
        <w:shd w:val="clear" w:color="auto" w:fill="FFFFFF"/>
        <w:spacing w:after="0" w:line="360" w:lineRule="auto"/>
        <w:ind w:firstLine="567"/>
        <w:jc w:val="both"/>
        <w:rPr>
          <w:rFonts w:ascii="GHEA Grapalat" w:hAnsi="GHEA Grapalat"/>
          <w:sz w:val="24"/>
          <w:szCs w:val="24"/>
          <w:lang w:val="hy-AM"/>
        </w:rPr>
      </w:pPr>
      <w:r w:rsidRPr="00042CAC">
        <w:rPr>
          <w:rFonts w:ascii="GHEA Grapalat" w:eastAsia="GHEA Grapalat" w:hAnsi="GHEA Grapalat" w:cs="GHEA Grapalat"/>
          <w:sz w:val="24"/>
          <w:szCs w:val="24"/>
          <w:lang w:val="hy-AM"/>
        </w:rPr>
        <w:t>2</w:t>
      </w:r>
      <w:r w:rsidRPr="00042CAC">
        <w:rPr>
          <w:rFonts w:ascii="Times New Roman" w:eastAsia="GHEA Grapalat" w:hAnsi="Times New Roman" w:cs="Times New Roman"/>
          <w:sz w:val="24"/>
          <w:szCs w:val="24"/>
          <w:lang w:val="hy-AM"/>
        </w:rPr>
        <w:t>․</w:t>
      </w:r>
      <w:r w:rsidRPr="00042CAC">
        <w:rPr>
          <w:rFonts w:ascii="GHEA Grapalat" w:eastAsia="GHEA Grapalat" w:hAnsi="GHEA Grapalat" w:cs="GHEA Grapalat"/>
          <w:sz w:val="24"/>
          <w:szCs w:val="24"/>
          <w:lang w:val="hy-AM"/>
        </w:rPr>
        <w:t xml:space="preserve"> </w:t>
      </w:r>
      <w:r w:rsidRPr="00042CAC">
        <w:rPr>
          <w:rFonts w:ascii="GHEA Grapalat" w:hAnsi="GHEA Grapalat"/>
          <w:sz w:val="24"/>
          <w:szCs w:val="24"/>
          <w:lang w:val="hy-AM"/>
        </w:rPr>
        <w:t>լրացնել հետևյալ բովանդակությամբ նոր՝ 2</w:t>
      </w:r>
      <w:r w:rsidRPr="00042CAC">
        <w:rPr>
          <w:rFonts w:ascii="Times New Roman" w:hAnsi="Times New Roman" w:cs="Times New Roman"/>
          <w:sz w:val="24"/>
          <w:szCs w:val="24"/>
          <w:lang w:val="hy-AM"/>
        </w:rPr>
        <w:t>․</w:t>
      </w:r>
      <w:r w:rsidRPr="00042CAC">
        <w:rPr>
          <w:rFonts w:ascii="GHEA Grapalat" w:hAnsi="GHEA Grapalat"/>
          <w:sz w:val="24"/>
          <w:szCs w:val="24"/>
          <w:lang w:val="hy-AM"/>
        </w:rPr>
        <w:t>1-րդ մասով</w:t>
      </w:r>
      <w:r w:rsidRPr="00042CAC">
        <w:rPr>
          <w:rFonts w:ascii="Times New Roman" w:hAnsi="Times New Roman" w:cs="Times New Roman"/>
          <w:sz w:val="24"/>
          <w:szCs w:val="24"/>
          <w:lang w:val="hy-AM"/>
        </w:rPr>
        <w:t>․</w:t>
      </w:r>
    </w:p>
    <w:p w14:paraId="32221C2D" w14:textId="40636928" w:rsidR="0072582B" w:rsidRPr="00042CAC" w:rsidRDefault="0072582B" w:rsidP="00350B30">
      <w:pPr>
        <w:shd w:val="clear" w:color="auto" w:fill="FFFFFF"/>
        <w:spacing w:after="0" w:line="360" w:lineRule="auto"/>
        <w:ind w:firstLine="567"/>
        <w:jc w:val="both"/>
        <w:rPr>
          <w:rFonts w:ascii="GHEA Grapalat" w:eastAsia="GHEA Grapalat" w:hAnsi="GHEA Grapalat" w:cs="GHEA Grapalat"/>
          <w:sz w:val="24"/>
          <w:szCs w:val="24"/>
          <w:lang w:val="hy-AM"/>
        </w:rPr>
      </w:pPr>
      <w:r w:rsidRPr="00042CAC">
        <w:rPr>
          <w:rFonts w:ascii="GHEA Grapalat" w:eastAsia="GHEA Grapalat" w:hAnsi="GHEA Grapalat" w:cs="GHEA Grapalat"/>
          <w:sz w:val="24"/>
          <w:szCs w:val="24"/>
          <w:lang w:val="hy-AM"/>
        </w:rPr>
        <w:t>«2.1. Եթե վարույթն ստանձնած դատավորը, ծանոթանալով գործի նյութերին, այդ թվում՝ դատական նախորդ կազմով հետազոտված ապացույցներին, գտնում է, որ գործի դատական վարույթը սկզբից սկսելու անհրաժեշտությունը բացակայում է, ապա ինքնաբացակի, բացարկի և վարույթին մասնակցելուց ազատելու հարցը լուծելուց հետո լսելով կողմերին՝ կարող է որոշում կայացնել վարույթն ընդհատված պահից շարունակելու վերաբերյալ:»</w:t>
      </w:r>
    </w:p>
    <w:p w14:paraId="541F344E" w14:textId="77777777" w:rsidR="002B51FB" w:rsidRPr="00042CAC" w:rsidRDefault="002B51FB" w:rsidP="00350B30">
      <w:pPr>
        <w:shd w:val="clear" w:color="auto" w:fill="FFFFFF"/>
        <w:spacing w:after="0" w:line="360" w:lineRule="auto"/>
        <w:ind w:firstLine="567"/>
        <w:jc w:val="both"/>
        <w:rPr>
          <w:rFonts w:ascii="GHEA Grapalat" w:eastAsia="GHEA Grapalat" w:hAnsi="GHEA Grapalat" w:cs="GHEA Grapalat"/>
          <w:b/>
          <w:sz w:val="24"/>
          <w:szCs w:val="24"/>
          <w:lang w:val="hy-AM"/>
        </w:rPr>
      </w:pPr>
    </w:p>
    <w:p w14:paraId="2FFEB6F2" w14:textId="0AD53675" w:rsidR="00EB23ED" w:rsidRPr="00042CAC" w:rsidRDefault="00436357" w:rsidP="00350B30">
      <w:pPr>
        <w:shd w:val="clear" w:color="auto" w:fill="FFFFFF"/>
        <w:spacing w:after="0" w:line="360" w:lineRule="auto"/>
        <w:ind w:firstLine="567"/>
        <w:jc w:val="both"/>
        <w:rPr>
          <w:rFonts w:ascii="GHEA Grapalat" w:hAnsi="GHEA Grapalat"/>
          <w:color w:val="000000"/>
          <w:sz w:val="24"/>
          <w:szCs w:val="24"/>
          <w:shd w:val="clear" w:color="auto" w:fill="FFFFFF"/>
          <w:lang w:val="hy-AM"/>
        </w:rPr>
      </w:pPr>
      <w:r w:rsidRPr="00042CAC">
        <w:rPr>
          <w:rFonts w:ascii="GHEA Grapalat" w:eastAsia="GHEA Grapalat" w:hAnsi="GHEA Grapalat" w:cs="GHEA Grapalat"/>
          <w:b/>
          <w:sz w:val="24"/>
          <w:szCs w:val="24"/>
          <w:lang w:val="hy-AM"/>
        </w:rPr>
        <w:t>Հոդված</w:t>
      </w:r>
      <w:r w:rsidRPr="00042CAC">
        <w:rPr>
          <w:rFonts w:ascii="Cambria" w:eastAsia="GHEA Grapalat" w:hAnsi="Cambria" w:cs="Cambria"/>
          <w:b/>
          <w:sz w:val="24"/>
          <w:szCs w:val="24"/>
          <w:lang w:val="hy-AM"/>
        </w:rPr>
        <w:t> </w:t>
      </w:r>
      <w:r w:rsidR="002B51FB" w:rsidRPr="00042CAC">
        <w:rPr>
          <w:rFonts w:ascii="GHEA Grapalat" w:eastAsia="GHEA Grapalat" w:hAnsi="GHEA Grapalat"/>
          <w:b/>
          <w:sz w:val="24"/>
          <w:szCs w:val="24"/>
          <w:lang w:val="hy-AM"/>
        </w:rPr>
        <w:t>5</w:t>
      </w:r>
      <w:r w:rsidRPr="00042CAC">
        <w:rPr>
          <w:rFonts w:ascii="GHEA Grapalat" w:eastAsia="GHEA Grapalat" w:hAnsi="GHEA Grapalat" w:cs="GHEA Grapalat"/>
          <w:b/>
          <w:sz w:val="24"/>
          <w:szCs w:val="24"/>
          <w:lang w:val="hy-AM"/>
        </w:rPr>
        <w:t>.</w:t>
      </w:r>
      <w:r w:rsidR="00EB23ED" w:rsidRPr="00042CAC">
        <w:rPr>
          <w:rFonts w:ascii="GHEA Grapalat" w:hAnsi="GHEA Grapalat"/>
          <w:b/>
          <w:color w:val="000000"/>
          <w:sz w:val="24"/>
          <w:szCs w:val="24"/>
          <w:shd w:val="clear" w:color="auto" w:fill="FFFFFF"/>
          <w:lang w:val="hy-AM"/>
        </w:rPr>
        <w:t xml:space="preserve"> </w:t>
      </w:r>
      <w:r w:rsidR="00EB23ED" w:rsidRPr="00042CAC">
        <w:rPr>
          <w:rFonts w:ascii="GHEA Grapalat" w:hAnsi="GHEA Grapalat"/>
          <w:color w:val="000000"/>
          <w:sz w:val="24"/>
          <w:szCs w:val="24"/>
          <w:shd w:val="clear" w:color="auto" w:fill="FFFFFF"/>
          <w:lang w:val="hy-AM"/>
        </w:rPr>
        <w:t xml:space="preserve">Օրենսգիրքը </w:t>
      </w:r>
      <w:r w:rsidR="002B51FB" w:rsidRPr="00042CAC">
        <w:rPr>
          <w:rFonts w:ascii="GHEA Grapalat" w:hAnsi="GHEA Grapalat"/>
          <w:color w:val="000000"/>
          <w:sz w:val="24"/>
          <w:szCs w:val="24"/>
          <w:shd w:val="clear" w:color="auto" w:fill="FFFFFF"/>
          <w:lang w:val="hy-AM"/>
        </w:rPr>
        <w:t xml:space="preserve">լրացնել հետևյալ բովանդակությամբ նոր՝ </w:t>
      </w:r>
      <w:r w:rsidR="00EB23ED" w:rsidRPr="00042CAC">
        <w:rPr>
          <w:rFonts w:ascii="GHEA Grapalat" w:hAnsi="GHEA Grapalat"/>
          <w:color w:val="000000"/>
          <w:sz w:val="24"/>
          <w:szCs w:val="24"/>
          <w:shd w:val="clear" w:color="auto" w:fill="FFFFFF"/>
          <w:lang w:val="hy-AM"/>
        </w:rPr>
        <w:t>270.1</w:t>
      </w:r>
      <w:r w:rsidR="00297140" w:rsidRPr="00042CAC">
        <w:rPr>
          <w:rFonts w:ascii="GHEA Grapalat" w:hAnsi="GHEA Grapalat"/>
          <w:color w:val="000000"/>
          <w:sz w:val="24"/>
          <w:szCs w:val="24"/>
          <w:shd w:val="clear" w:color="auto" w:fill="FFFFFF"/>
          <w:lang w:val="hy-AM"/>
        </w:rPr>
        <w:t>-րդ</w:t>
      </w:r>
      <w:r w:rsidR="00EB23ED" w:rsidRPr="00042CAC">
        <w:rPr>
          <w:rFonts w:ascii="GHEA Grapalat" w:hAnsi="GHEA Grapalat"/>
          <w:color w:val="000000"/>
          <w:sz w:val="24"/>
          <w:szCs w:val="24"/>
          <w:shd w:val="clear" w:color="auto" w:fill="FFFFFF"/>
          <w:lang w:val="hy-AM"/>
        </w:rPr>
        <w:t xml:space="preserve"> հոդվածով.</w:t>
      </w:r>
    </w:p>
    <w:p w14:paraId="6AC3D86B" w14:textId="6818A4B6" w:rsidR="002B51FB" w:rsidRPr="00042CAC" w:rsidRDefault="00EB23ED" w:rsidP="00350B30">
      <w:pPr>
        <w:shd w:val="clear" w:color="auto" w:fill="FFFFFF"/>
        <w:spacing w:after="0" w:line="360" w:lineRule="auto"/>
        <w:ind w:firstLine="567"/>
        <w:jc w:val="both"/>
        <w:rPr>
          <w:rFonts w:ascii="GHEA Grapalat" w:hAnsi="GHEA Grapalat"/>
          <w:b/>
          <w:color w:val="000000"/>
          <w:sz w:val="24"/>
          <w:szCs w:val="24"/>
          <w:shd w:val="clear" w:color="auto" w:fill="FFFFFF"/>
          <w:lang w:val="hy-AM"/>
        </w:rPr>
      </w:pPr>
      <w:r w:rsidRPr="00042CAC">
        <w:rPr>
          <w:rFonts w:ascii="GHEA Grapalat" w:hAnsi="GHEA Grapalat"/>
          <w:color w:val="000000"/>
          <w:sz w:val="24"/>
          <w:szCs w:val="24"/>
          <w:shd w:val="clear" w:color="auto" w:fill="FFFFFF"/>
          <w:lang w:val="hy-AM"/>
        </w:rPr>
        <w:t>«</w:t>
      </w:r>
      <w:r w:rsidR="0072582B" w:rsidRPr="00042CAC">
        <w:rPr>
          <w:rFonts w:ascii="GHEA Grapalat" w:hAnsi="GHEA Grapalat"/>
          <w:b/>
          <w:color w:val="000000"/>
          <w:sz w:val="24"/>
          <w:szCs w:val="24"/>
          <w:shd w:val="clear" w:color="auto" w:fill="FFFFFF"/>
          <w:lang w:val="hy-AM"/>
        </w:rPr>
        <w:t>Հոդված</w:t>
      </w:r>
      <w:r w:rsidR="0072582B" w:rsidRPr="00042CAC">
        <w:rPr>
          <w:rFonts w:ascii="GHEA Grapalat" w:hAnsi="GHEA Grapalat"/>
          <w:color w:val="000000"/>
          <w:sz w:val="24"/>
          <w:szCs w:val="24"/>
          <w:shd w:val="clear" w:color="auto" w:fill="FFFFFF"/>
          <w:lang w:val="hy-AM"/>
        </w:rPr>
        <w:t xml:space="preserve"> </w:t>
      </w:r>
      <w:r w:rsidRPr="00042CAC">
        <w:rPr>
          <w:rFonts w:ascii="GHEA Grapalat" w:hAnsi="GHEA Grapalat"/>
          <w:b/>
          <w:color w:val="000000"/>
          <w:sz w:val="24"/>
          <w:szCs w:val="24"/>
          <w:shd w:val="clear" w:color="auto" w:fill="FFFFFF"/>
          <w:lang w:val="hy-AM"/>
        </w:rPr>
        <w:t>270.1. Դատաքննության ժամկետը</w:t>
      </w:r>
    </w:p>
    <w:p w14:paraId="23C0DE7C" w14:textId="77777777" w:rsidR="002B51FB" w:rsidRPr="00042CAC" w:rsidRDefault="002B51FB" w:rsidP="00350B30">
      <w:pPr>
        <w:shd w:val="clear" w:color="auto" w:fill="FFFFFF"/>
        <w:spacing w:after="0" w:line="360" w:lineRule="auto"/>
        <w:ind w:firstLine="567"/>
        <w:jc w:val="both"/>
        <w:rPr>
          <w:rFonts w:ascii="GHEA Grapalat" w:hAnsi="GHEA Grapalat"/>
          <w:color w:val="000000"/>
          <w:sz w:val="24"/>
          <w:szCs w:val="24"/>
          <w:shd w:val="clear" w:color="auto" w:fill="FFFFFF"/>
          <w:lang w:val="hy-AM"/>
        </w:rPr>
      </w:pPr>
      <w:bookmarkStart w:id="0" w:name="_Hlk197539403"/>
      <w:r w:rsidRPr="00042CAC">
        <w:rPr>
          <w:rFonts w:ascii="GHEA Grapalat" w:hAnsi="GHEA Grapalat"/>
          <w:color w:val="000000"/>
          <w:sz w:val="24"/>
          <w:szCs w:val="24"/>
          <w:shd w:val="clear" w:color="auto" w:fill="FFFFFF"/>
          <w:lang w:val="hy-AM"/>
        </w:rPr>
        <w:t>1. Առաջին ատյանի դատարանում մեղադրանքի քննության արդյունքով եզրափակիչ դատական ակտը կայացվում է վարույթն ստանձնելու օրվանից հետո ողջամիտ ժամկետում, բայց ոչ ավելի, քան մեկ տարվա ընթացքում, եթե այլ բան նախատեսված չէ սույն օրենսգրքով:</w:t>
      </w:r>
    </w:p>
    <w:p w14:paraId="3B9A3EF6" w14:textId="61F8BD99" w:rsidR="00EB23ED" w:rsidRPr="00042CAC" w:rsidRDefault="002B51FB" w:rsidP="00350B30">
      <w:pPr>
        <w:shd w:val="clear" w:color="auto" w:fill="FFFFFF"/>
        <w:spacing w:after="0" w:line="360" w:lineRule="auto"/>
        <w:ind w:firstLine="567"/>
        <w:jc w:val="both"/>
        <w:rPr>
          <w:rFonts w:ascii="GHEA Grapalat" w:hAnsi="GHEA Grapalat"/>
          <w:color w:val="000000"/>
          <w:sz w:val="24"/>
          <w:szCs w:val="24"/>
          <w:shd w:val="clear" w:color="auto" w:fill="FFFFFF"/>
          <w:lang w:val="hy-AM"/>
        </w:rPr>
      </w:pPr>
      <w:r w:rsidRPr="00042CAC">
        <w:rPr>
          <w:rFonts w:ascii="GHEA Grapalat" w:hAnsi="GHEA Grapalat"/>
          <w:color w:val="000000"/>
          <w:sz w:val="24"/>
          <w:szCs w:val="24"/>
          <w:shd w:val="clear" w:color="auto" w:fill="FFFFFF"/>
          <w:lang w:val="hy-AM"/>
        </w:rPr>
        <w:t xml:space="preserve">2. Դատարանը, հաշվի առնելով գործի իրավական բարդությունը, վարութային անհրաժեշտ գործողություններ կատարելու ծավալը և այն հանգամանքները, որոնք անխուսափելիորեն երկարացնում են գործի քննության տևողությունը, կարող է պատճառաբանված որոշմամբ ոչ ավելի, քան երեք անգամ երկարաձգել սույն </w:t>
      </w:r>
      <w:r w:rsidRPr="00042CAC">
        <w:rPr>
          <w:rFonts w:ascii="GHEA Grapalat" w:hAnsi="GHEA Grapalat"/>
          <w:color w:val="000000"/>
          <w:sz w:val="24"/>
          <w:szCs w:val="24"/>
          <w:shd w:val="clear" w:color="auto" w:fill="FFFFFF"/>
          <w:lang w:val="hy-AM"/>
        </w:rPr>
        <w:lastRenderedPageBreak/>
        <w:t>հոդվածի 1-ին մասում նշված ժամկետը՝ յուրաքանչյուր դեպքում առավելագույնը մեկ տարի ժամկետով</w:t>
      </w:r>
      <w:r w:rsidR="00EE7CD3" w:rsidRPr="00042CAC">
        <w:rPr>
          <w:rFonts w:ascii="GHEA Grapalat" w:hAnsi="GHEA Grapalat"/>
          <w:color w:val="000000"/>
          <w:sz w:val="24"/>
          <w:szCs w:val="24"/>
          <w:shd w:val="clear" w:color="auto" w:fill="FFFFFF"/>
          <w:lang w:val="hy-AM"/>
        </w:rPr>
        <w:t>:</w:t>
      </w:r>
      <w:bookmarkEnd w:id="0"/>
      <w:r w:rsidR="00EB23ED" w:rsidRPr="00042CAC">
        <w:rPr>
          <w:rFonts w:ascii="GHEA Grapalat" w:hAnsi="GHEA Grapalat"/>
          <w:color w:val="000000"/>
          <w:sz w:val="24"/>
          <w:szCs w:val="24"/>
          <w:shd w:val="clear" w:color="auto" w:fill="FFFFFF"/>
          <w:lang w:val="hy-AM"/>
        </w:rPr>
        <w:t>»։</w:t>
      </w:r>
    </w:p>
    <w:p w14:paraId="74C8B9C7" w14:textId="7062188E" w:rsidR="002B51FB" w:rsidRPr="00042CAC" w:rsidRDefault="002B51FB" w:rsidP="00350B30">
      <w:pPr>
        <w:shd w:val="clear" w:color="auto" w:fill="FFFFFF"/>
        <w:spacing w:after="0" w:line="360" w:lineRule="auto"/>
        <w:jc w:val="both"/>
        <w:rPr>
          <w:rFonts w:ascii="GHEA Grapalat" w:hAnsi="GHEA Grapalat"/>
          <w:b/>
          <w:color w:val="000000"/>
          <w:sz w:val="24"/>
          <w:szCs w:val="24"/>
          <w:shd w:val="clear" w:color="auto" w:fill="FFFFFF"/>
          <w:lang w:val="hy-AM"/>
        </w:rPr>
      </w:pPr>
    </w:p>
    <w:p w14:paraId="7CC6D64F" w14:textId="014F9D6C" w:rsidR="002B51FB" w:rsidRPr="00042CAC" w:rsidRDefault="002B51FB" w:rsidP="0072582B">
      <w:pPr>
        <w:shd w:val="clear" w:color="auto" w:fill="FFFFFF"/>
        <w:spacing w:after="0" w:line="360" w:lineRule="auto"/>
        <w:ind w:firstLine="567"/>
        <w:jc w:val="both"/>
        <w:rPr>
          <w:rFonts w:ascii="GHEA Grapalat" w:eastAsia="GHEA Grapalat" w:hAnsi="GHEA Grapalat" w:cs="GHEA Grapalat"/>
          <w:sz w:val="24"/>
          <w:szCs w:val="24"/>
          <w:lang w:val="hy-AM"/>
        </w:rPr>
      </w:pPr>
      <w:r w:rsidRPr="00042CAC">
        <w:rPr>
          <w:rFonts w:ascii="GHEA Grapalat" w:eastAsia="GHEA Grapalat" w:hAnsi="GHEA Grapalat" w:cs="GHEA Grapalat"/>
          <w:b/>
          <w:sz w:val="24"/>
          <w:szCs w:val="24"/>
          <w:lang w:val="hy-AM"/>
        </w:rPr>
        <w:t>Հոդված</w:t>
      </w:r>
      <w:r w:rsidRPr="00042CAC">
        <w:rPr>
          <w:rFonts w:ascii="Cambria" w:eastAsia="GHEA Grapalat" w:hAnsi="Cambria" w:cs="Cambria"/>
          <w:b/>
          <w:sz w:val="24"/>
          <w:szCs w:val="24"/>
          <w:lang w:val="hy-AM"/>
        </w:rPr>
        <w:t> </w:t>
      </w:r>
      <w:r w:rsidRPr="00042CAC">
        <w:rPr>
          <w:rFonts w:ascii="GHEA Grapalat" w:eastAsia="GHEA Grapalat" w:hAnsi="GHEA Grapalat"/>
          <w:b/>
          <w:sz w:val="24"/>
          <w:szCs w:val="24"/>
          <w:lang w:val="hy-AM"/>
        </w:rPr>
        <w:t>6</w:t>
      </w:r>
      <w:r w:rsidRPr="00042CAC">
        <w:rPr>
          <w:rFonts w:ascii="GHEA Grapalat" w:eastAsia="GHEA Grapalat" w:hAnsi="GHEA Grapalat" w:cs="GHEA Grapalat"/>
          <w:b/>
          <w:sz w:val="24"/>
          <w:szCs w:val="24"/>
          <w:lang w:val="hy-AM"/>
        </w:rPr>
        <w:t>.</w:t>
      </w:r>
      <w:r w:rsidRPr="00042CAC">
        <w:rPr>
          <w:rFonts w:ascii="GHEA Grapalat" w:hAnsi="GHEA Grapalat"/>
          <w:b/>
          <w:color w:val="000000"/>
          <w:sz w:val="24"/>
          <w:szCs w:val="24"/>
          <w:shd w:val="clear" w:color="auto" w:fill="FFFFFF"/>
          <w:lang w:val="hy-AM"/>
        </w:rPr>
        <w:t xml:space="preserve"> </w:t>
      </w:r>
      <w:r w:rsidRPr="00042CAC">
        <w:rPr>
          <w:rFonts w:ascii="GHEA Grapalat" w:eastAsia="GHEA Grapalat" w:hAnsi="GHEA Grapalat" w:cs="GHEA Grapalat"/>
          <w:sz w:val="24"/>
          <w:szCs w:val="24"/>
          <w:lang w:val="hy-AM"/>
        </w:rPr>
        <w:t>Օրենսգրքի</w:t>
      </w:r>
      <w:r w:rsidR="0072582B" w:rsidRPr="00042CAC">
        <w:rPr>
          <w:rFonts w:ascii="GHEA Grapalat" w:eastAsia="GHEA Grapalat" w:hAnsi="GHEA Grapalat" w:cs="GHEA Grapalat"/>
          <w:sz w:val="24"/>
          <w:szCs w:val="24"/>
          <w:lang w:val="hy-AM"/>
        </w:rPr>
        <w:t xml:space="preserve"> 311</w:t>
      </w:r>
      <w:r w:rsidRPr="00042CAC">
        <w:rPr>
          <w:rFonts w:ascii="GHEA Grapalat" w:eastAsia="GHEA Grapalat" w:hAnsi="GHEA Grapalat" w:cs="GHEA Grapalat"/>
          <w:sz w:val="24"/>
          <w:szCs w:val="24"/>
          <w:lang w:val="hy-AM"/>
        </w:rPr>
        <w:t>-րդ հոդված</w:t>
      </w:r>
      <w:r w:rsidR="00350B30" w:rsidRPr="00042CAC">
        <w:rPr>
          <w:rFonts w:ascii="GHEA Grapalat" w:eastAsia="GHEA Grapalat" w:hAnsi="GHEA Grapalat" w:cs="GHEA Grapalat"/>
          <w:sz w:val="24"/>
          <w:szCs w:val="24"/>
          <w:lang w:val="hy-AM"/>
        </w:rPr>
        <w:t>ը</w:t>
      </w:r>
      <w:r w:rsidRPr="00042CAC">
        <w:rPr>
          <w:rFonts w:ascii="GHEA Grapalat" w:eastAsia="GHEA Grapalat" w:hAnsi="GHEA Grapalat" w:cs="GHEA Grapalat"/>
          <w:sz w:val="24"/>
          <w:szCs w:val="24"/>
          <w:lang w:val="hy-AM"/>
        </w:rPr>
        <w:t>՝</w:t>
      </w:r>
      <w:r w:rsidR="0072582B" w:rsidRPr="00042CAC">
        <w:rPr>
          <w:rFonts w:ascii="GHEA Grapalat" w:eastAsia="GHEA Grapalat" w:hAnsi="GHEA Grapalat" w:cs="GHEA Grapalat"/>
          <w:sz w:val="24"/>
          <w:szCs w:val="24"/>
          <w:lang w:val="hy-AM"/>
        </w:rPr>
        <w:t xml:space="preserve"> </w:t>
      </w:r>
      <w:r w:rsidRPr="00042CAC">
        <w:rPr>
          <w:rFonts w:ascii="GHEA Grapalat" w:hAnsi="GHEA Grapalat"/>
          <w:sz w:val="24"/>
          <w:szCs w:val="24"/>
          <w:lang w:val="hy-AM"/>
        </w:rPr>
        <w:t xml:space="preserve">լրացնել հետևյալ բովանդակությամբ նոր՝ </w:t>
      </w:r>
      <w:r w:rsidR="0072582B" w:rsidRPr="00042CAC">
        <w:rPr>
          <w:rFonts w:ascii="GHEA Grapalat" w:hAnsi="GHEA Grapalat"/>
          <w:sz w:val="24"/>
          <w:szCs w:val="24"/>
          <w:lang w:val="hy-AM"/>
        </w:rPr>
        <w:t>3-</w:t>
      </w:r>
      <w:r w:rsidRPr="00042CAC">
        <w:rPr>
          <w:rFonts w:ascii="GHEA Grapalat" w:hAnsi="GHEA Grapalat"/>
          <w:sz w:val="24"/>
          <w:szCs w:val="24"/>
          <w:lang w:val="hy-AM"/>
        </w:rPr>
        <w:t>րդ</w:t>
      </w:r>
      <w:r w:rsidR="0072582B" w:rsidRPr="00042CAC">
        <w:rPr>
          <w:rFonts w:ascii="GHEA Grapalat" w:hAnsi="GHEA Grapalat"/>
          <w:sz w:val="24"/>
          <w:szCs w:val="24"/>
          <w:lang w:val="hy-AM"/>
        </w:rPr>
        <w:t xml:space="preserve"> և 4-րդ</w:t>
      </w:r>
      <w:r w:rsidRPr="00042CAC">
        <w:rPr>
          <w:rFonts w:ascii="GHEA Grapalat" w:hAnsi="GHEA Grapalat"/>
          <w:sz w:val="24"/>
          <w:szCs w:val="24"/>
          <w:lang w:val="hy-AM"/>
        </w:rPr>
        <w:t xml:space="preserve"> մաս</w:t>
      </w:r>
      <w:r w:rsidR="0072582B" w:rsidRPr="00042CAC">
        <w:rPr>
          <w:rFonts w:ascii="GHEA Grapalat" w:hAnsi="GHEA Grapalat"/>
          <w:sz w:val="24"/>
          <w:szCs w:val="24"/>
          <w:lang w:val="hy-AM"/>
        </w:rPr>
        <w:t>եր</w:t>
      </w:r>
      <w:r w:rsidRPr="00042CAC">
        <w:rPr>
          <w:rFonts w:ascii="GHEA Grapalat" w:hAnsi="GHEA Grapalat"/>
          <w:sz w:val="24"/>
          <w:szCs w:val="24"/>
          <w:lang w:val="hy-AM"/>
        </w:rPr>
        <w:t>ով</w:t>
      </w:r>
      <w:r w:rsidRPr="00042CAC">
        <w:rPr>
          <w:rFonts w:ascii="Times New Roman" w:hAnsi="Times New Roman" w:cs="Times New Roman"/>
          <w:sz w:val="24"/>
          <w:szCs w:val="24"/>
          <w:lang w:val="hy-AM"/>
        </w:rPr>
        <w:t>․</w:t>
      </w:r>
    </w:p>
    <w:p w14:paraId="5D8C0AA5" w14:textId="77777777" w:rsidR="0072582B" w:rsidRPr="00042CAC" w:rsidRDefault="002B51FB" w:rsidP="0072582B">
      <w:pPr>
        <w:shd w:val="clear" w:color="auto" w:fill="FFFFFF"/>
        <w:spacing w:after="0" w:line="360" w:lineRule="auto"/>
        <w:ind w:firstLine="567"/>
        <w:jc w:val="both"/>
        <w:rPr>
          <w:rFonts w:ascii="GHEA Grapalat" w:hAnsi="GHEA Grapalat"/>
          <w:sz w:val="24"/>
          <w:szCs w:val="24"/>
          <w:lang w:val="hy-AM"/>
        </w:rPr>
      </w:pPr>
      <w:r w:rsidRPr="00042CAC">
        <w:rPr>
          <w:rFonts w:ascii="GHEA Grapalat" w:hAnsi="GHEA Grapalat"/>
          <w:sz w:val="24"/>
          <w:szCs w:val="24"/>
          <w:lang w:val="hy-AM"/>
        </w:rPr>
        <w:t>«</w:t>
      </w:r>
      <w:r w:rsidR="0072582B" w:rsidRPr="00042CAC">
        <w:rPr>
          <w:rFonts w:ascii="GHEA Grapalat" w:hAnsi="GHEA Grapalat"/>
          <w:sz w:val="24"/>
          <w:szCs w:val="24"/>
          <w:lang w:val="hy-AM"/>
        </w:rPr>
        <w:t xml:space="preserve">3. Դատավորի փոխարինման արդյունքում վարույթն ստանձնած դատարանը սույն հոդվածի 1-ին մասի 1-ին կետով նախատեսված հարցը քննարկելուց հետո կարող է քննարկման առարկա դարձնել վարույթն ընդհատված պահից շարունակելու հարցը: </w:t>
      </w:r>
    </w:p>
    <w:p w14:paraId="497FCB4A" w14:textId="57C82D87" w:rsidR="00350B30" w:rsidRPr="00042CAC" w:rsidRDefault="0072582B" w:rsidP="0072582B">
      <w:pPr>
        <w:shd w:val="clear" w:color="auto" w:fill="FFFFFF"/>
        <w:spacing w:after="0" w:line="360" w:lineRule="auto"/>
        <w:ind w:firstLine="567"/>
        <w:jc w:val="both"/>
        <w:rPr>
          <w:rFonts w:ascii="GHEA Grapalat" w:hAnsi="GHEA Grapalat"/>
          <w:sz w:val="24"/>
          <w:szCs w:val="24"/>
          <w:lang w:val="hy-AM"/>
        </w:rPr>
      </w:pPr>
      <w:r w:rsidRPr="00042CAC">
        <w:rPr>
          <w:rFonts w:ascii="GHEA Grapalat" w:hAnsi="GHEA Grapalat"/>
          <w:sz w:val="24"/>
          <w:szCs w:val="24"/>
          <w:lang w:val="hy-AM"/>
        </w:rPr>
        <w:t>4. Վարույթն ընդհատված պահից շարունակելու վերաբերյալ որոշում կայացնելու դեպքում դատարանը կողմերի միջնորդությամբ կամ սեփական նախաձեռնությամբ որոշում է կրկին հետազոտման ենթակա ապացույցների շրջանակը , իսկ սույն հոդվածի 1-ին մասով նախատեսված այլ հարցերը չեն քննարկվում, և վարույթը շարունակվում է ընդհատված պահից:</w:t>
      </w:r>
      <w:r w:rsidR="00350B30" w:rsidRPr="00042CAC">
        <w:rPr>
          <w:rFonts w:ascii="GHEA Grapalat" w:hAnsi="GHEA Grapalat"/>
          <w:sz w:val="24"/>
          <w:szCs w:val="24"/>
          <w:lang w:val="hy-AM"/>
        </w:rPr>
        <w:t>»</w:t>
      </w:r>
    </w:p>
    <w:p w14:paraId="1A56DDA7" w14:textId="1182125B" w:rsidR="00350B30" w:rsidRPr="00042CAC" w:rsidRDefault="00350B30" w:rsidP="00350B30">
      <w:pPr>
        <w:shd w:val="clear" w:color="auto" w:fill="FFFFFF"/>
        <w:spacing w:after="0" w:line="360" w:lineRule="auto"/>
        <w:ind w:firstLine="567"/>
        <w:jc w:val="both"/>
        <w:rPr>
          <w:rFonts w:ascii="GHEA Grapalat" w:hAnsi="GHEA Grapalat"/>
          <w:sz w:val="24"/>
          <w:szCs w:val="24"/>
          <w:lang w:val="hy-AM"/>
        </w:rPr>
      </w:pPr>
    </w:p>
    <w:p w14:paraId="276ED19B" w14:textId="30C51AE8" w:rsidR="00350B30" w:rsidRPr="00042CAC" w:rsidRDefault="00350B30" w:rsidP="00350B30">
      <w:pPr>
        <w:shd w:val="clear" w:color="auto" w:fill="FFFFFF"/>
        <w:spacing w:after="0" w:line="360" w:lineRule="auto"/>
        <w:ind w:firstLine="567"/>
        <w:jc w:val="both"/>
        <w:rPr>
          <w:rFonts w:ascii="GHEA Grapalat" w:eastAsia="GHEA Grapalat" w:hAnsi="GHEA Grapalat" w:cs="GHEA Grapalat"/>
          <w:sz w:val="24"/>
          <w:szCs w:val="24"/>
          <w:lang w:val="hy-AM"/>
        </w:rPr>
      </w:pPr>
      <w:r w:rsidRPr="00042CAC">
        <w:rPr>
          <w:rFonts w:ascii="GHEA Grapalat" w:eastAsia="GHEA Grapalat" w:hAnsi="GHEA Grapalat" w:cs="GHEA Grapalat"/>
          <w:b/>
          <w:sz w:val="24"/>
          <w:szCs w:val="24"/>
          <w:lang w:val="hy-AM"/>
        </w:rPr>
        <w:t>Հոդված</w:t>
      </w:r>
      <w:r w:rsidRPr="00042CAC">
        <w:rPr>
          <w:rFonts w:ascii="Cambria" w:eastAsia="GHEA Grapalat" w:hAnsi="Cambria" w:cs="Cambria"/>
          <w:b/>
          <w:sz w:val="24"/>
          <w:szCs w:val="24"/>
          <w:lang w:val="hy-AM"/>
        </w:rPr>
        <w:t> </w:t>
      </w:r>
      <w:r w:rsidRPr="00042CAC">
        <w:rPr>
          <w:rFonts w:ascii="GHEA Grapalat" w:eastAsia="GHEA Grapalat" w:hAnsi="GHEA Grapalat"/>
          <w:b/>
          <w:sz w:val="24"/>
          <w:szCs w:val="24"/>
          <w:lang w:val="hy-AM"/>
        </w:rPr>
        <w:t>7</w:t>
      </w:r>
      <w:r w:rsidRPr="00042CAC">
        <w:rPr>
          <w:rFonts w:ascii="GHEA Grapalat" w:eastAsia="GHEA Grapalat" w:hAnsi="GHEA Grapalat" w:cs="GHEA Grapalat"/>
          <w:b/>
          <w:sz w:val="24"/>
          <w:szCs w:val="24"/>
          <w:lang w:val="hy-AM"/>
        </w:rPr>
        <w:t>.</w:t>
      </w:r>
      <w:r w:rsidRPr="00042CAC">
        <w:rPr>
          <w:rFonts w:ascii="GHEA Grapalat" w:hAnsi="GHEA Grapalat"/>
          <w:b/>
          <w:color w:val="000000"/>
          <w:sz w:val="24"/>
          <w:szCs w:val="24"/>
          <w:shd w:val="clear" w:color="auto" w:fill="FFFFFF"/>
          <w:lang w:val="hy-AM"/>
        </w:rPr>
        <w:t xml:space="preserve"> </w:t>
      </w:r>
      <w:r w:rsidRPr="00042CAC">
        <w:rPr>
          <w:rFonts w:ascii="GHEA Grapalat" w:eastAsia="GHEA Grapalat" w:hAnsi="GHEA Grapalat" w:cs="GHEA Grapalat"/>
          <w:sz w:val="24"/>
          <w:szCs w:val="24"/>
          <w:lang w:val="hy-AM"/>
        </w:rPr>
        <w:t>Օրենսգրքի</w:t>
      </w:r>
      <w:r w:rsidR="0072582B" w:rsidRPr="00042CAC">
        <w:rPr>
          <w:rFonts w:ascii="GHEA Grapalat" w:eastAsia="GHEA Grapalat" w:hAnsi="GHEA Grapalat" w:cs="GHEA Grapalat"/>
          <w:sz w:val="24"/>
          <w:szCs w:val="24"/>
          <w:lang w:val="hy-AM"/>
        </w:rPr>
        <w:t xml:space="preserve"> 325</w:t>
      </w:r>
      <w:r w:rsidRPr="00042CAC">
        <w:rPr>
          <w:rFonts w:ascii="GHEA Grapalat" w:eastAsia="GHEA Grapalat" w:hAnsi="GHEA Grapalat" w:cs="GHEA Grapalat"/>
          <w:sz w:val="24"/>
          <w:szCs w:val="24"/>
          <w:lang w:val="hy-AM"/>
        </w:rPr>
        <w:t xml:space="preserve">-րդ </w:t>
      </w:r>
      <w:r w:rsidR="00297140" w:rsidRPr="00042CAC">
        <w:rPr>
          <w:rFonts w:ascii="GHEA Grapalat" w:eastAsia="GHEA Grapalat" w:hAnsi="GHEA Grapalat" w:cs="GHEA Grapalat"/>
          <w:sz w:val="24"/>
          <w:szCs w:val="24"/>
          <w:lang w:val="hy-AM"/>
        </w:rPr>
        <w:t>հոդված</w:t>
      </w:r>
      <w:r w:rsidR="00AA64F0" w:rsidRPr="00042CAC">
        <w:rPr>
          <w:rFonts w:ascii="GHEA Grapalat" w:eastAsia="GHEA Grapalat" w:hAnsi="GHEA Grapalat" w:cs="GHEA Grapalat"/>
          <w:sz w:val="24"/>
          <w:szCs w:val="24"/>
          <w:lang w:val="hy-AM"/>
        </w:rPr>
        <w:t>ում</w:t>
      </w:r>
      <w:r w:rsidRPr="00042CAC">
        <w:rPr>
          <w:rFonts w:ascii="GHEA Grapalat" w:eastAsia="GHEA Grapalat" w:hAnsi="GHEA Grapalat" w:cs="GHEA Grapalat"/>
          <w:sz w:val="24"/>
          <w:szCs w:val="24"/>
          <w:lang w:val="hy-AM"/>
        </w:rPr>
        <w:t>՝</w:t>
      </w:r>
    </w:p>
    <w:p w14:paraId="710B14A4" w14:textId="037347C8" w:rsidR="0072582B" w:rsidRPr="00042CAC" w:rsidRDefault="00350B30" w:rsidP="00350B30">
      <w:pPr>
        <w:shd w:val="clear" w:color="auto" w:fill="FFFFFF"/>
        <w:spacing w:after="0" w:line="360" w:lineRule="auto"/>
        <w:ind w:firstLine="567"/>
        <w:jc w:val="both"/>
        <w:rPr>
          <w:rFonts w:ascii="GHEA Grapalat" w:eastAsia="GHEA Grapalat" w:hAnsi="GHEA Grapalat" w:cs="GHEA Grapalat"/>
          <w:sz w:val="24"/>
          <w:szCs w:val="24"/>
          <w:lang w:val="hy-AM"/>
        </w:rPr>
      </w:pPr>
      <w:r w:rsidRPr="00042CAC">
        <w:rPr>
          <w:rFonts w:ascii="GHEA Grapalat" w:eastAsia="GHEA Grapalat" w:hAnsi="GHEA Grapalat" w:cs="GHEA Grapalat"/>
          <w:sz w:val="24"/>
          <w:szCs w:val="24"/>
          <w:lang w:val="hy-AM"/>
        </w:rPr>
        <w:t>1</w:t>
      </w:r>
      <w:r w:rsidRPr="00042CAC">
        <w:rPr>
          <w:rFonts w:ascii="Times New Roman" w:eastAsia="GHEA Grapalat" w:hAnsi="Times New Roman" w:cs="Times New Roman"/>
          <w:sz w:val="24"/>
          <w:szCs w:val="24"/>
          <w:lang w:val="hy-AM"/>
        </w:rPr>
        <w:t>․</w:t>
      </w:r>
      <w:r w:rsidR="0072582B" w:rsidRPr="00042CAC">
        <w:rPr>
          <w:rFonts w:ascii="GHEA Grapalat" w:eastAsia="GHEA Grapalat" w:hAnsi="GHEA Grapalat" w:cs="GHEA Grapalat"/>
          <w:sz w:val="24"/>
          <w:szCs w:val="24"/>
          <w:lang w:val="hy-AM"/>
        </w:rPr>
        <w:t>2-րդ մասը «սահմանված հաջորդականությունից ավելի շուտ» բառերից հետո լրացնել «, այդ թվում՝ հարցաքննության ընթացքում` հիմնավորելով դրա անհրաժեշտությունը» բառերով։</w:t>
      </w:r>
    </w:p>
    <w:p w14:paraId="32B3E8A1" w14:textId="77777777" w:rsidR="002F6360" w:rsidRPr="00042CAC" w:rsidRDefault="00350B30" w:rsidP="002F6360">
      <w:pPr>
        <w:shd w:val="clear" w:color="auto" w:fill="FFFFFF"/>
        <w:spacing w:after="0" w:line="360" w:lineRule="auto"/>
        <w:ind w:firstLine="567"/>
        <w:jc w:val="both"/>
        <w:rPr>
          <w:rFonts w:ascii="GHEA Grapalat" w:eastAsia="GHEA Grapalat" w:hAnsi="GHEA Grapalat" w:cs="GHEA Grapalat"/>
          <w:sz w:val="24"/>
          <w:szCs w:val="24"/>
          <w:lang w:val="hy-AM"/>
        </w:rPr>
      </w:pPr>
      <w:r w:rsidRPr="00042CAC">
        <w:rPr>
          <w:rFonts w:ascii="GHEA Grapalat" w:hAnsi="GHEA Grapalat"/>
          <w:sz w:val="24"/>
          <w:szCs w:val="24"/>
          <w:lang w:val="hy-AM"/>
        </w:rPr>
        <w:t>2</w:t>
      </w:r>
      <w:r w:rsidRPr="00042CAC">
        <w:rPr>
          <w:rFonts w:ascii="Times New Roman" w:hAnsi="Times New Roman" w:cs="Times New Roman"/>
          <w:sz w:val="24"/>
          <w:szCs w:val="24"/>
          <w:lang w:val="hy-AM"/>
        </w:rPr>
        <w:t>․</w:t>
      </w:r>
      <w:r w:rsidRPr="00042CAC">
        <w:rPr>
          <w:rFonts w:ascii="GHEA Grapalat" w:hAnsi="GHEA Grapalat"/>
          <w:sz w:val="24"/>
          <w:szCs w:val="24"/>
          <w:lang w:val="hy-AM"/>
        </w:rPr>
        <w:t xml:space="preserve"> </w:t>
      </w:r>
      <w:r w:rsidR="002F6360" w:rsidRPr="00042CAC">
        <w:rPr>
          <w:rFonts w:ascii="GHEA Grapalat" w:hAnsi="GHEA Grapalat"/>
          <w:sz w:val="24"/>
          <w:szCs w:val="24"/>
          <w:lang w:val="hy-AM"/>
        </w:rPr>
        <w:t>լրացնել հետևյալ բովանդակությամբ նոր՝ 5-րդ, 6-րդ, 7-րդ և 8-րդ մասերով</w:t>
      </w:r>
      <w:r w:rsidR="002F6360" w:rsidRPr="00042CAC">
        <w:rPr>
          <w:rFonts w:ascii="Times New Roman" w:hAnsi="Times New Roman" w:cs="Times New Roman"/>
          <w:sz w:val="24"/>
          <w:szCs w:val="24"/>
          <w:lang w:val="hy-AM"/>
        </w:rPr>
        <w:t>․</w:t>
      </w:r>
    </w:p>
    <w:p w14:paraId="0988CE51" w14:textId="77777777" w:rsidR="002F6360" w:rsidRPr="00042CAC" w:rsidRDefault="002F6360" w:rsidP="002F6360">
      <w:pPr>
        <w:shd w:val="clear" w:color="auto" w:fill="FFFFFF"/>
        <w:spacing w:after="0" w:line="360" w:lineRule="auto"/>
        <w:ind w:firstLine="567"/>
        <w:jc w:val="both"/>
        <w:rPr>
          <w:rFonts w:ascii="GHEA Grapalat" w:eastAsia="GHEA Grapalat" w:hAnsi="GHEA Grapalat" w:cs="GHEA Grapalat"/>
          <w:sz w:val="24"/>
          <w:szCs w:val="24"/>
          <w:lang w:val="hy-AM"/>
        </w:rPr>
      </w:pPr>
      <w:r w:rsidRPr="00042CAC">
        <w:rPr>
          <w:rFonts w:ascii="GHEA Grapalat" w:hAnsi="GHEA Grapalat"/>
          <w:sz w:val="24"/>
          <w:szCs w:val="24"/>
          <w:lang w:val="hy-AM"/>
        </w:rPr>
        <w:t>«5. Պաշտպանության կողմն իրավունք ունի ապացույցների հետազոտման ընթացքում դատարանին ներկայացնել հետազոտման ենթակա ապացույցների ծավալում չներառված՝ մեղադրյալի կողմից իրեն մեղսագրվող արարքը կատարելը հերքող առարկա կամ փաստաթուղթ ՝ միջնորդելով հետազոտել այն և ճանաչել որպես իրեղեն ապացույց կամ արտավարութային փաստաթուղթ:</w:t>
      </w:r>
    </w:p>
    <w:p w14:paraId="0E0AD2D7" w14:textId="77777777" w:rsidR="002F6360" w:rsidRPr="00042CAC" w:rsidRDefault="002F6360" w:rsidP="002F6360">
      <w:pPr>
        <w:shd w:val="clear" w:color="auto" w:fill="FFFFFF"/>
        <w:spacing w:after="0" w:line="360" w:lineRule="auto"/>
        <w:ind w:firstLine="567"/>
        <w:jc w:val="both"/>
        <w:rPr>
          <w:rFonts w:ascii="GHEA Grapalat" w:eastAsia="GHEA Grapalat" w:hAnsi="GHEA Grapalat" w:cs="GHEA Grapalat"/>
          <w:sz w:val="24"/>
          <w:szCs w:val="24"/>
          <w:lang w:val="hy-AM"/>
        </w:rPr>
      </w:pPr>
      <w:r w:rsidRPr="00042CAC">
        <w:rPr>
          <w:rFonts w:ascii="GHEA Grapalat" w:hAnsi="GHEA Grapalat"/>
          <w:sz w:val="24"/>
          <w:szCs w:val="24"/>
          <w:lang w:val="hy-AM"/>
        </w:rPr>
        <w:t xml:space="preserve">6. Սույն հոդվածի 5-րդ մասով նախատեսված ապացույցը հետազոտելուց հետո  պաշտպանության կողմը կարող է ներկայացնել դրանով պայմանավորված քրեական </w:t>
      </w:r>
      <w:r w:rsidRPr="00042CAC">
        <w:rPr>
          <w:rFonts w:ascii="GHEA Grapalat" w:hAnsi="GHEA Grapalat"/>
          <w:sz w:val="24"/>
          <w:szCs w:val="24"/>
          <w:lang w:val="hy-AM"/>
        </w:rPr>
        <w:lastRenderedPageBreak/>
        <w:t>հետապնդումը բացառող հանգամանքի առկայության վերաբերյալ հիմնավորումներ՝ միջնորդելով քննարկել հետազոտման ենթակա վերաբերելի այլ ապացույցների հետագա հետազոտումը սահմանափակելու հարցը:</w:t>
      </w:r>
    </w:p>
    <w:p w14:paraId="56FBAA9B" w14:textId="77777777" w:rsidR="002F6360" w:rsidRPr="00042CAC" w:rsidRDefault="002F6360" w:rsidP="002F6360">
      <w:pPr>
        <w:shd w:val="clear" w:color="auto" w:fill="FFFFFF"/>
        <w:spacing w:after="0" w:line="360" w:lineRule="auto"/>
        <w:ind w:firstLine="567"/>
        <w:jc w:val="both"/>
        <w:rPr>
          <w:rFonts w:ascii="GHEA Grapalat" w:hAnsi="GHEA Grapalat"/>
          <w:sz w:val="24"/>
          <w:szCs w:val="24"/>
          <w:lang w:val="hy-AM"/>
        </w:rPr>
      </w:pPr>
      <w:r w:rsidRPr="00042CAC">
        <w:rPr>
          <w:rFonts w:ascii="GHEA Grapalat" w:hAnsi="GHEA Grapalat"/>
          <w:sz w:val="24"/>
          <w:szCs w:val="24"/>
          <w:lang w:val="hy-AM"/>
        </w:rPr>
        <w:t>7. Պաշտպանության կողմի փաստարկները լսելուց հետո դատարանը հետազոտման ենթակա վերաբերելի այլ ապացույցների հետագա հետազոտումը սահմանափակելու հարցի վերաբերյալ անց է կացնում խորհրդակցություն հանրային մեղադրողի, պաշտպանի, իսկ առկայության դեպքում՝ նաև տուժողի լիազոր ներկայացուցչի պարտադիր մասնակցությամբ:</w:t>
      </w:r>
    </w:p>
    <w:p w14:paraId="361F9B40" w14:textId="6809E8BF" w:rsidR="00350B30" w:rsidRPr="00042CAC" w:rsidRDefault="002F6360" w:rsidP="002F6360">
      <w:pPr>
        <w:shd w:val="clear" w:color="auto" w:fill="FFFFFF"/>
        <w:spacing w:after="0" w:line="360" w:lineRule="auto"/>
        <w:ind w:firstLine="567"/>
        <w:jc w:val="both"/>
        <w:rPr>
          <w:rFonts w:ascii="GHEA Grapalat" w:eastAsia="GHEA Grapalat" w:hAnsi="GHEA Grapalat" w:cs="GHEA Grapalat"/>
          <w:sz w:val="24"/>
          <w:szCs w:val="24"/>
          <w:lang w:val="hy-AM"/>
        </w:rPr>
      </w:pPr>
      <w:r w:rsidRPr="00042CAC">
        <w:rPr>
          <w:rFonts w:ascii="GHEA Grapalat" w:hAnsi="GHEA Grapalat"/>
          <w:sz w:val="24"/>
          <w:szCs w:val="24"/>
          <w:lang w:val="hy-AM"/>
        </w:rPr>
        <w:t>8. Խորհրդակցության արդյունքում կողմերը ՀՀ քրեական դատավարության օրենսգրքի 325-րդ հոդվածի 4-րդ մասով նախատեսված կարգով կարող են միջնորդել սահմանափակել իրենց ներկայացրած ապացույցների հետագա հետազոտումը:</w:t>
      </w:r>
      <w:r w:rsidR="00350B30" w:rsidRPr="00042CAC">
        <w:rPr>
          <w:rFonts w:ascii="GHEA Grapalat" w:hAnsi="GHEA Grapalat"/>
          <w:sz w:val="24"/>
          <w:szCs w:val="24"/>
          <w:lang w:val="hy-AM"/>
        </w:rPr>
        <w:t xml:space="preserve">» </w:t>
      </w:r>
    </w:p>
    <w:p w14:paraId="5F32D90D" w14:textId="77777777" w:rsidR="002F6360" w:rsidRPr="00042CAC" w:rsidRDefault="002F6360" w:rsidP="002F6360">
      <w:pPr>
        <w:shd w:val="clear" w:color="auto" w:fill="FFFFFF"/>
        <w:spacing w:after="0" w:line="360" w:lineRule="auto"/>
        <w:ind w:firstLine="567"/>
        <w:jc w:val="both"/>
        <w:rPr>
          <w:rFonts w:ascii="GHEA Grapalat" w:eastAsia="GHEA Grapalat" w:hAnsi="GHEA Grapalat" w:cs="GHEA Grapalat"/>
          <w:sz w:val="24"/>
          <w:szCs w:val="24"/>
          <w:lang w:val="hy-AM"/>
        </w:rPr>
      </w:pPr>
    </w:p>
    <w:p w14:paraId="4CD4ED24" w14:textId="33040430" w:rsidR="002F6360" w:rsidRPr="00042CAC" w:rsidRDefault="00350B30" w:rsidP="00350B30">
      <w:pPr>
        <w:pStyle w:val="ListParagraph"/>
        <w:tabs>
          <w:tab w:val="left" w:pos="1080"/>
        </w:tabs>
        <w:spacing w:after="0" w:line="360" w:lineRule="auto"/>
        <w:ind w:left="0" w:firstLine="567"/>
        <w:jc w:val="both"/>
        <w:rPr>
          <w:rFonts w:ascii="GHEA Grapalat" w:eastAsia="GHEA Grapalat" w:hAnsi="GHEA Grapalat" w:cs="GHEA Grapalat"/>
          <w:sz w:val="24"/>
          <w:szCs w:val="24"/>
          <w:lang w:val="hy-AM"/>
        </w:rPr>
      </w:pPr>
      <w:r w:rsidRPr="00042CAC">
        <w:rPr>
          <w:rFonts w:ascii="GHEA Grapalat" w:eastAsia="GHEA Grapalat" w:hAnsi="GHEA Grapalat" w:cs="GHEA Grapalat"/>
          <w:b/>
          <w:sz w:val="24"/>
          <w:szCs w:val="24"/>
          <w:lang w:val="hy-AM"/>
        </w:rPr>
        <w:t xml:space="preserve">Հոդված 8. </w:t>
      </w:r>
      <w:r w:rsidRPr="00042CAC">
        <w:rPr>
          <w:rFonts w:ascii="GHEA Grapalat" w:eastAsia="GHEA Grapalat" w:hAnsi="GHEA Grapalat" w:cs="GHEA Grapalat"/>
          <w:sz w:val="24"/>
          <w:szCs w:val="24"/>
          <w:lang w:val="hy-AM"/>
        </w:rPr>
        <w:t>Օրենսգրքի</w:t>
      </w:r>
      <w:r w:rsidRPr="00042CAC">
        <w:rPr>
          <w:rFonts w:ascii="GHEA Grapalat" w:eastAsia="GHEA Grapalat" w:hAnsi="GHEA Grapalat" w:cs="GHEA Grapalat"/>
          <w:b/>
          <w:sz w:val="24"/>
          <w:szCs w:val="24"/>
          <w:lang w:val="hy-AM"/>
        </w:rPr>
        <w:t xml:space="preserve"> </w:t>
      </w:r>
      <w:r w:rsidR="002F6360" w:rsidRPr="00042CAC">
        <w:rPr>
          <w:rFonts w:ascii="GHEA Grapalat" w:eastAsia="GHEA Grapalat" w:hAnsi="GHEA Grapalat" w:cs="GHEA Grapalat"/>
          <w:sz w:val="24"/>
          <w:szCs w:val="24"/>
          <w:lang w:val="hy-AM"/>
        </w:rPr>
        <w:t>333</w:t>
      </w:r>
      <w:r w:rsidRPr="00042CAC">
        <w:rPr>
          <w:rFonts w:ascii="GHEA Grapalat" w:eastAsia="GHEA Grapalat" w:hAnsi="GHEA Grapalat" w:cs="GHEA Grapalat"/>
          <w:sz w:val="24"/>
          <w:szCs w:val="24"/>
          <w:lang w:val="hy-AM"/>
        </w:rPr>
        <w:t>-րդ հոդված</w:t>
      </w:r>
      <w:r w:rsidR="00AA64F0" w:rsidRPr="00042CAC">
        <w:rPr>
          <w:rFonts w:ascii="GHEA Grapalat" w:eastAsia="GHEA Grapalat" w:hAnsi="GHEA Grapalat" w:cs="GHEA Grapalat"/>
          <w:sz w:val="24"/>
          <w:szCs w:val="24"/>
          <w:lang w:val="hy-AM"/>
        </w:rPr>
        <w:t>ում</w:t>
      </w:r>
      <w:r w:rsidR="002F6360" w:rsidRPr="00042CAC">
        <w:rPr>
          <w:rFonts w:ascii="GHEA Grapalat" w:eastAsia="GHEA Grapalat" w:hAnsi="GHEA Grapalat" w:cs="GHEA Grapalat"/>
          <w:sz w:val="24"/>
          <w:szCs w:val="24"/>
          <w:lang w:val="hy-AM"/>
        </w:rPr>
        <w:t>՝</w:t>
      </w:r>
    </w:p>
    <w:p w14:paraId="3EF272E6" w14:textId="176BDDE6" w:rsidR="00350B30" w:rsidRPr="00042CAC" w:rsidRDefault="00042CAC" w:rsidP="00350B30">
      <w:pPr>
        <w:pStyle w:val="ListParagraph"/>
        <w:tabs>
          <w:tab w:val="left" w:pos="1080"/>
        </w:tabs>
        <w:spacing w:after="0" w:line="360" w:lineRule="auto"/>
        <w:ind w:left="0"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1. </w:t>
      </w:r>
      <w:r w:rsidR="002F6360" w:rsidRPr="00042CAC">
        <w:rPr>
          <w:rFonts w:ascii="GHEA Grapalat" w:eastAsia="GHEA Grapalat" w:hAnsi="GHEA Grapalat" w:cs="GHEA Grapalat"/>
          <w:sz w:val="24"/>
          <w:szCs w:val="24"/>
          <w:lang w:val="hy-AM"/>
        </w:rPr>
        <w:t>1</w:t>
      </w:r>
      <w:r w:rsidR="002F6360" w:rsidRPr="00042CAC">
        <w:rPr>
          <w:rFonts w:ascii="Times New Roman" w:eastAsia="GHEA Grapalat" w:hAnsi="Times New Roman" w:cs="Times New Roman"/>
          <w:sz w:val="24"/>
          <w:szCs w:val="24"/>
          <w:lang w:val="hy-AM"/>
        </w:rPr>
        <w:t>․</w:t>
      </w:r>
      <w:r w:rsidR="002F6360" w:rsidRPr="00042CAC">
        <w:rPr>
          <w:rFonts w:ascii="GHEA Grapalat" w:eastAsia="GHEA Grapalat" w:hAnsi="GHEA Grapalat" w:cs="GHEA Grapalat"/>
          <w:sz w:val="24"/>
          <w:szCs w:val="24"/>
          <w:lang w:val="hy-AM"/>
        </w:rPr>
        <w:t>1-ին մասը «սեփական նախաձեռնությամբ իրավասու է»</w:t>
      </w:r>
      <w:r w:rsidR="00350B30" w:rsidRPr="00042CAC">
        <w:rPr>
          <w:rFonts w:ascii="GHEA Grapalat" w:eastAsia="GHEA Grapalat" w:hAnsi="GHEA Grapalat" w:cs="GHEA Grapalat"/>
          <w:sz w:val="24"/>
          <w:szCs w:val="24"/>
          <w:lang w:val="hy-AM"/>
        </w:rPr>
        <w:t xml:space="preserve"> </w:t>
      </w:r>
      <w:r w:rsidR="002F6360" w:rsidRPr="00042CAC">
        <w:rPr>
          <w:rFonts w:ascii="GHEA Grapalat" w:eastAsia="GHEA Grapalat" w:hAnsi="GHEA Grapalat" w:cs="GHEA Grapalat"/>
          <w:sz w:val="24"/>
          <w:szCs w:val="24"/>
          <w:lang w:val="hy-AM"/>
        </w:rPr>
        <w:t>բառերից հետո լրացնել «դատաքննության ցանկացած փուլում» բառերը</w:t>
      </w:r>
      <w:r w:rsidR="00350B30" w:rsidRPr="00042CAC">
        <w:rPr>
          <w:rFonts w:ascii="Times New Roman" w:eastAsia="GHEA Grapalat" w:hAnsi="Times New Roman" w:cs="Times New Roman"/>
          <w:sz w:val="24"/>
          <w:szCs w:val="24"/>
          <w:lang w:val="hy-AM"/>
        </w:rPr>
        <w:t>․</w:t>
      </w:r>
    </w:p>
    <w:p w14:paraId="420605B7" w14:textId="4DF58A50" w:rsidR="002F6360" w:rsidRDefault="002F6360" w:rsidP="00042CAC">
      <w:pPr>
        <w:pStyle w:val="ListParagraph"/>
        <w:tabs>
          <w:tab w:val="left" w:pos="1080"/>
        </w:tabs>
        <w:spacing w:after="0" w:line="360" w:lineRule="auto"/>
        <w:ind w:left="0" w:firstLine="567"/>
        <w:jc w:val="both"/>
        <w:rPr>
          <w:rFonts w:ascii="GHEA Grapalat" w:eastAsia="GHEA Grapalat" w:hAnsi="GHEA Grapalat" w:cs="GHEA Grapalat"/>
          <w:sz w:val="24"/>
          <w:szCs w:val="24"/>
          <w:lang w:val="hy-AM"/>
        </w:rPr>
      </w:pPr>
      <w:r w:rsidRPr="00042CAC">
        <w:rPr>
          <w:rFonts w:ascii="GHEA Grapalat" w:eastAsia="GHEA Grapalat" w:hAnsi="GHEA Grapalat" w:cs="GHEA Grapalat"/>
          <w:sz w:val="24"/>
          <w:szCs w:val="24"/>
          <w:lang w:val="hy-AM"/>
        </w:rPr>
        <w:t>2</w:t>
      </w:r>
      <w:r w:rsidRPr="00042CAC">
        <w:rPr>
          <w:rFonts w:ascii="Times New Roman" w:eastAsia="GHEA Grapalat" w:hAnsi="Times New Roman" w:cs="Times New Roman"/>
          <w:sz w:val="24"/>
          <w:szCs w:val="24"/>
          <w:lang w:val="hy-AM"/>
        </w:rPr>
        <w:t>․</w:t>
      </w:r>
      <w:r w:rsidRPr="00042CAC">
        <w:rPr>
          <w:rFonts w:ascii="GHEA Grapalat" w:eastAsia="GHEA Grapalat" w:hAnsi="GHEA Grapalat" w:cs="GHEA Grapalat"/>
          <w:sz w:val="24"/>
          <w:szCs w:val="24"/>
          <w:lang w:val="hy-AM"/>
        </w:rPr>
        <w:t xml:space="preserve"> 4-րդ մասը «սեփական նախաձեռնությամբ իրավասու է» բառերից հետո լրացնել լրացնել «դատաքննության ցանկացած փուլում» բառերը, իսկ «օրենսգրքի 331-րդ հոդվածով սահմանված կարգով» բառերից հետո լրացնել «՝ անկախ նախնական դատալսումներում սահմանված ապացույցների հետազոտման հերթականությունից և հաջորդականությունից» բառերը։</w:t>
      </w:r>
    </w:p>
    <w:p w14:paraId="5FC801BE" w14:textId="77777777" w:rsidR="00042CAC" w:rsidRPr="00042CAC" w:rsidRDefault="00042CAC" w:rsidP="00042CAC">
      <w:pPr>
        <w:pStyle w:val="ListParagraph"/>
        <w:tabs>
          <w:tab w:val="left" w:pos="1080"/>
        </w:tabs>
        <w:spacing w:after="0" w:line="360" w:lineRule="auto"/>
        <w:ind w:left="0" w:firstLine="567"/>
        <w:jc w:val="both"/>
        <w:rPr>
          <w:rFonts w:ascii="GHEA Grapalat" w:eastAsia="GHEA Grapalat" w:hAnsi="GHEA Grapalat" w:cs="GHEA Grapalat"/>
          <w:sz w:val="24"/>
          <w:szCs w:val="24"/>
          <w:lang w:val="hy-AM"/>
        </w:rPr>
      </w:pPr>
    </w:p>
    <w:p w14:paraId="6BE66617" w14:textId="1B82D920" w:rsidR="002F6360" w:rsidRPr="00042CAC" w:rsidRDefault="002F6360" w:rsidP="002F6360">
      <w:pPr>
        <w:shd w:val="clear" w:color="auto" w:fill="FFFFFF"/>
        <w:spacing w:after="0" w:line="360" w:lineRule="auto"/>
        <w:ind w:firstLine="567"/>
        <w:jc w:val="both"/>
        <w:rPr>
          <w:rFonts w:ascii="GHEA Grapalat" w:hAnsi="GHEA Grapalat"/>
          <w:color w:val="000000"/>
          <w:sz w:val="24"/>
          <w:szCs w:val="24"/>
          <w:shd w:val="clear" w:color="auto" w:fill="FFFFFF"/>
          <w:lang w:val="hy-AM"/>
        </w:rPr>
      </w:pPr>
      <w:r w:rsidRPr="00042CAC">
        <w:rPr>
          <w:rFonts w:ascii="GHEA Grapalat" w:eastAsia="GHEA Grapalat" w:hAnsi="GHEA Grapalat" w:cs="GHEA Grapalat"/>
          <w:b/>
          <w:sz w:val="24"/>
          <w:szCs w:val="24"/>
          <w:lang w:val="hy-AM"/>
        </w:rPr>
        <w:t>Հոդված 9</w:t>
      </w:r>
      <w:r w:rsidRPr="00042CAC">
        <w:rPr>
          <w:rFonts w:ascii="Times New Roman" w:eastAsia="GHEA Grapalat" w:hAnsi="Times New Roman" w:cs="Times New Roman"/>
          <w:b/>
          <w:sz w:val="24"/>
          <w:szCs w:val="24"/>
          <w:lang w:val="hy-AM"/>
        </w:rPr>
        <w:t>․</w:t>
      </w:r>
      <w:r w:rsidRPr="00042CAC">
        <w:rPr>
          <w:rFonts w:ascii="GHEA Grapalat" w:eastAsia="GHEA Grapalat" w:hAnsi="GHEA Grapalat" w:cs="GHEA Grapalat"/>
          <w:sz w:val="24"/>
          <w:szCs w:val="24"/>
          <w:lang w:val="hy-AM"/>
        </w:rPr>
        <w:t xml:space="preserve"> </w:t>
      </w:r>
      <w:r w:rsidRPr="00042CAC">
        <w:rPr>
          <w:rFonts w:ascii="GHEA Grapalat" w:hAnsi="GHEA Grapalat"/>
          <w:color w:val="000000"/>
          <w:sz w:val="24"/>
          <w:szCs w:val="24"/>
          <w:shd w:val="clear" w:color="auto" w:fill="FFFFFF"/>
          <w:lang w:val="hy-AM"/>
        </w:rPr>
        <w:t>Օրենսգիրքը լրացնել հետևյալ բովանդակությամբ նոր՝ 336.1-րդ հոդվածով.</w:t>
      </w:r>
    </w:p>
    <w:p w14:paraId="18046FB4" w14:textId="77777777" w:rsidR="002F6360" w:rsidRPr="00042CAC" w:rsidRDefault="002F6360" w:rsidP="002F6360">
      <w:pPr>
        <w:shd w:val="clear" w:color="auto" w:fill="FFFFFF"/>
        <w:spacing w:after="0" w:line="360" w:lineRule="auto"/>
        <w:ind w:firstLine="567"/>
        <w:jc w:val="both"/>
        <w:rPr>
          <w:rFonts w:ascii="GHEA Grapalat" w:hAnsi="GHEA Grapalat"/>
          <w:b/>
          <w:color w:val="000000"/>
          <w:sz w:val="24"/>
          <w:szCs w:val="24"/>
          <w:shd w:val="clear" w:color="auto" w:fill="FFFFFF"/>
          <w:lang w:val="hy-AM"/>
        </w:rPr>
      </w:pPr>
      <w:r w:rsidRPr="00042CAC">
        <w:rPr>
          <w:rFonts w:ascii="GHEA Grapalat" w:hAnsi="GHEA Grapalat"/>
          <w:color w:val="000000"/>
          <w:sz w:val="24"/>
          <w:szCs w:val="24"/>
          <w:shd w:val="clear" w:color="auto" w:fill="FFFFFF"/>
          <w:lang w:val="hy-AM"/>
        </w:rPr>
        <w:t>«</w:t>
      </w:r>
      <w:r w:rsidRPr="00042CAC">
        <w:rPr>
          <w:rFonts w:ascii="GHEA Grapalat" w:hAnsi="GHEA Grapalat"/>
          <w:b/>
          <w:color w:val="000000"/>
          <w:sz w:val="24"/>
          <w:szCs w:val="24"/>
          <w:shd w:val="clear" w:color="auto" w:fill="FFFFFF"/>
          <w:lang w:val="hy-AM"/>
        </w:rPr>
        <w:t>Հոդված</w:t>
      </w:r>
      <w:r w:rsidRPr="00042CAC">
        <w:rPr>
          <w:rFonts w:ascii="GHEA Grapalat" w:hAnsi="GHEA Grapalat"/>
          <w:color w:val="000000"/>
          <w:sz w:val="24"/>
          <w:szCs w:val="24"/>
          <w:shd w:val="clear" w:color="auto" w:fill="FFFFFF"/>
          <w:lang w:val="hy-AM"/>
        </w:rPr>
        <w:t xml:space="preserve"> </w:t>
      </w:r>
      <w:r w:rsidRPr="00042CAC">
        <w:rPr>
          <w:rFonts w:ascii="GHEA Grapalat" w:hAnsi="GHEA Grapalat"/>
          <w:b/>
          <w:color w:val="000000"/>
          <w:sz w:val="24"/>
          <w:szCs w:val="24"/>
          <w:shd w:val="clear" w:color="auto" w:fill="FFFFFF"/>
          <w:lang w:val="hy-AM"/>
        </w:rPr>
        <w:t>336.1. Հիմնական դատալսումների ընթացքում քրեական հետապնդումը դադարեցնելու և վարույթը կարճելու կարգը</w:t>
      </w:r>
    </w:p>
    <w:p w14:paraId="67735C3B" w14:textId="77777777" w:rsidR="002F6360" w:rsidRPr="00042CAC" w:rsidRDefault="002F6360" w:rsidP="002F6360">
      <w:pPr>
        <w:shd w:val="clear" w:color="auto" w:fill="FFFFFF"/>
        <w:spacing w:after="0" w:line="360" w:lineRule="auto"/>
        <w:ind w:firstLine="567"/>
        <w:jc w:val="both"/>
        <w:rPr>
          <w:rFonts w:ascii="GHEA Grapalat" w:hAnsi="GHEA Grapalat"/>
          <w:color w:val="000000"/>
          <w:sz w:val="24"/>
          <w:szCs w:val="24"/>
          <w:shd w:val="clear" w:color="auto" w:fill="FFFFFF"/>
          <w:lang w:val="hy-AM"/>
        </w:rPr>
      </w:pPr>
      <w:r w:rsidRPr="00042CAC">
        <w:rPr>
          <w:rFonts w:ascii="GHEA Grapalat" w:hAnsi="GHEA Grapalat"/>
          <w:color w:val="000000"/>
          <w:sz w:val="24"/>
          <w:szCs w:val="24"/>
          <w:shd w:val="clear" w:color="auto" w:fill="FFFFFF"/>
          <w:lang w:val="hy-AM"/>
        </w:rPr>
        <w:lastRenderedPageBreak/>
        <w:t>1. Հիմնական դատալսումների ընթացքում սույն օրենսգրքի 12-րդ հոդվածի 1-ին մասի 3-14-րդ կետերով նախատեսված որևէ հանգամանք ի հայտ գալուց հետո, դատարանը որոշում է կայացնում քրեական հետապնդումը դադարեցնելու և վարույթը կարճելու մասին: Եթե քրեական հետապնդումը բացառող հանգամանքը վերաբերում է մեղադրյալներից մեկին, ապա քրեական հետապնդումը դադարեցվում է միայն նրա նկատմամբ՝ առանց վարույթը կարճելու:</w:t>
      </w:r>
    </w:p>
    <w:p w14:paraId="4FA63A92" w14:textId="77777777" w:rsidR="002F6360" w:rsidRPr="00042CAC" w:rsidRDefault="002F6360" w:rsidP="002F6360">
      <w:pPr>
        <w:shd w:val="clear" w:color="auto" w:fill="FFFFFF"/>
        <w:spacing w:after="0" w:line="360" w:lineRule="auto"/>
        <w:ind w:firstLine="567"/>
        <w:jc w:val="both"/>
        <w:rPr>
          <w:rFonts w:ascii="GHEA Grapalat" w:hAnsi="GHEA Grapalat"/>
          <w:color w:val="000000"/>
          <w:sz w:val="24"/>
          <w:szCs w:val="24"/>
          <w:shd w:val="clear" w:color="auto" w:fill="FFFFFF"/>
          <w:lang w:val="hy-AM"/>
        </w:rPr>
      </w:pPr>
      <w:r w:rsidRPr="00042CAC">
        <w:rPr>
          <w:rFonts w:ascii="GHEA Grapalat" w:hAnsi="GHEA Grapalat"/>
          <w:color w:val="000000"/>
          <w:sz w:val="24"/>
          <w:szCs w:val="24"/>
          <w:shd w:val="clear" w:color="auto" w:fill="FFFFFF"/>
          <w:lang w:val="hy-AM"/>
        </w:rPr>
        <w:t>2. Այն դեպքում, երբ սույն օրենսգրքի 325-րդ հոդվածի 5-րդ մասով նախատեսված ապացույցը վերաբերում է քննության առարկա մեղադրանքի մի մասին, և այդ ապացույցով պայմանավորված ի հայտ է եկել սույն օրենսգրքի 12-րդ հոդվածի 1-ին մասով նախատեսված որևէ հանգամանք, ապա դատարանը որոշում է կայացնում այդ մասով քրեական հետապնդումը դադարեցնելու մասին:</w:t>
      </w:r>
    </w:p>
    <w:p w14:paraId="00E765E3" w14:textId="79B5A249" w:rsidR="002F6360" w:rsidRPr="00042CAC" w:rsidRDefault="002F6360" w:rsidP="002F6360">
      <w:pPr>
        <w:shd w:val="clear" w:color="auto" w:fill="FFFFFF"/>
        <w:spacing w:after="0" w:line="360" w:lineRule="auto"/>
        <w:ind w:firstLine="567"/>
        <w:jc w:val="both"/>
        <w:rPr>
          <w:rFonts w:ascii="GHEA Grapalat" w:hAnsi="GHEA Grapalat"/>
          <w:color w:val="000000"/>
          <w:sz w:val="24"/>
          <w:szCs w:val="24"/>
          <w:shd w:val="clear" w:color="auto" w:fill="FFFFFF"/>
          <w:lang w:val="hy-AM"/>
        </w:rPr>
      </w:pPr>
      <w:r w:rsidRPr="00042CAC">
        <w:rPr>
          <w:rFonts w:ascii="GHEA Grapalat" w:hAnsi="GHEA Grapalat"/>
          <w:color w:val="000000"/>
          <w:sz w:val="24"/>
          <w:szCs w:val="24"/>
          <w:shd w:val="clear" w:color="auto" w:fill="FFFFFF"/>
          <w:lang w:val="hy-AM"/>
        </w:rPr>
        <w:t>3. Քրեական հետապնդումը դադարեցնելու մասին որոշման կայացման վրա տարածվում են սույն օրենսգրքի 315-րդ հոդվածի 2-րդ և 3-րդ մասերով նախատեսված դրույթները:»։</w:t>
      </w:r>
    </w:p>
    <w:p w14:paraId="7F07A267" w14:textId="77777777" w:rsidR="00350B30" w:rsidRPr="00042CAC" w:rsidRDefault="00350B30" w:rsidP="00705902">
      <w:pPr>
        <w:shd w:val="clear" w:color="auto" w:fill="FFFFFF"/>
        <w:spacing w:after="0" w:line="360" w:lineRule="auto"/>
        <w:jc w:val="both"/>
        <w:rPr>
          <w:rFonts w:ascii="GHEA Grapalat" w:hAnsi="GHEA Grapalat"/>
          <w:b/>
          <w:color w:val="000000"/>
          <w:sz w:val="24"/>
          <w:szCs w:val="24"/>
          <w:shd w:val="clear" w:color="auto" w:fill="FFFFFF"/>
          <w:lang w:val="hy-AM"/>
        </w:rPr>
      </w:pPr>
    </w:p>
    <w:p w14:paraId="29616C3F" w14:textId="0709F0D8" w:rsidR="000F1655" w:rsidRPr="00042CAC" w:rsidRDefault="00EB23ED" w:rsidP="007F3F80">
      <w:pPr>
        <w:shd w:val="clear" w:color="auto" w:fill="FFFFFF"/>
        <w:spacing w:after="0" w:line="360" w:lineRule="auto"/>
        <w:ind w:firstLine="567"/>
        <w:jc w:val="both"/>
        <w:rPr>
          <w:rFonts w:ascii="GHEA Grapalat" w:eastAsia="GHEA Grapalat" w:hAnsi="GHEA Grapalat" w:cs="GHEA Grapalat"/>
          <w:sz w:val="24"/>
          <w:szCs w:val="24"/>
          <w:lang w:val="hy-AM"/>
        </w:rPr>
      </w:pPr>
      <w:r w:rsidRPr="00042CAC">
        <w:rPr>
          <w:rFonts w:ascii="GHEA Grapalat" w:hAnsi="GHEA Grapalat"/>
          <w:b/>
          <w:color w:val="000000"/>
          <w:sz w:val="24"/>
          <w:szCs w:val="24"/>
          <w:shd w:val="clear" w:color="auto" w:fill="FFFFFF"/>
          <w:lang w:val="hy-AM"/>
        </w:rPr>
        <w:t>Հոդված</w:t>
      </w:r>
      <w:r w:rsidRPr="00042CAC">
        <w:rPr>
          <w:rFonts w:ascii="Cambria" w:hAnsi="Cambria" w:cs="Cambria"/>
          <w:b/>
          <w:color w:val="000000"/>
          <w:sz w:val="24"/>
          <w:szCs w:val="24"/>
          <w:shd w:val="clear" w:color="auto" w:fill="FFFFFF"/>
          <w:lang w:val="hy-AM"/>
        </w:rPr>
        <w:t> </w:t>
      </w:r>
      <w:r w:rsidR="002F6360" w:rsidRPr="00042CAC">
        <w:rPr>
          <w:rFonts w:ascii="GHEA Grapalat" w:hAnsi="GHEA Grapalat"/>
          <w:b/>
          <w:color w:val="000000"/>
          <w:sz w:val="24"/>
          <w:szCs w:val="24"/>
          <w:shd w:val="clear" w:color="auto" w:fill="FFFFFF"/>
          <w:lang w:val="hy-AM"/>
        </w:rPr>
        <w:t>10</w:t>
      </w:r>
      <w:r w:rsidRPr="00042CAC">
        <w:rPr>
          <w:rFonts w:ascii="GHEA Grapalat" w:hAnsi="GHEA Grapalat"/>
          <w:b/>
          <w:color w:val="000000"/>
          <w:sz w:val="24"/>
          <w:szCs w:val="24"/>
          <w:shd w:val="clear" w:color="auto" w:fill="FFFFFF"/>
          <w:lang w:val="hy-AM"/>
        </w:rPr>
        <w:t>.</w:t>
      </w:r>
      <w:r w:rsidR="00436357" w:rsidRPr="00042CAC">
        <w:rPr>
          <w:rFonts w:ascii="GHEA Grapalat" w:hAnsi="GHEA Grapalat"/>
          <w:b/>
          <w:color w:val="000000"/>
          <w:sz w:val="24"/>
          <w:szCs w:val="24"/>
          <w:shd w:val="clear" w:color="auto" w:fill="FFFFFF"/>
          <w:lang w:val="hy-AM"/>
        </w:rPr>
        <w:t xml:space="preserve"> </w:t>
      </w:r>
      <w:r w:rsidR="000141A2" w:rsidRPr="00042CAC">
        <w:rPr>
          <w:rFonts w:ascii="GHEA Grapalat" w:eastAsia="GHEA Grapalat" w:hAnsi="GHEA Grapalat" w:cs="GHEA Grapalat"/>
          <w:sz w:val="24"/>
          <w:szCs w:val="24"/>
          <w:lang w:val="hy-AM"/>
        </w:rPr>
        <w:t>Սույն օրենքն ուժի մեջ է մտնում պաշտոնական հրապարակման օրվան հաջորդող տասներորդ օրը:</w:t>
      </w:r>
    </w:p>
    <w:sectPr w:rsidR="000F1655" w:rsidRPr="00042CAC" w:rsidSect="004A28B1">
      <w:pgSz w:w="12240" w:h="15840"/>
      <w:pgMar w:top="993" w:right="1467"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2BA71" w14:textId="77777777" w:rsidR="00365813" w:rsidRDefault="00365813" w:rsidP="004A28B1">
      <w:pPr>
        <w:spacing w:after="0" w:line="240" w:lineRule="auto"/>
      </w:pPr>
      <w:r>
        <w:separator/>
      </w:r>
    </w:p>
  </w:endnote>
  <w:endnote w:type="continuationSeparator" w:id="0">
    <w:p w14:paraId="0BDDAD78" w14:textId="77777777" w:rsidR="00365813" w:rsidRDefault="00365813" w:rsidP="004A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auto"/>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57D79" w14:textId="77777777" w:rsidR="00365813" w:rsidRDefault="00365813" w:rsidP="004A28B1">
      <w:pPr>
        <w:spacing w:after="0" w:line="240" w:lineRule="auto"/>
      </w:pPr>
      <w:r>
        <w:separator/>
      </w:r>
    </w:p>
  </w:footnote>
  <w:footnote w:type="continuationSeparator" w:id="0">
    <w:p w14:paraId="4E9247D1" w14:textId="77777777" w:rsidR="00365813" w:rsidRDefault="00365813" w:rsidP="004A2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83268"/>
    <w:multiLevelType w:val="hybridMultilevel"/>
    <w:tmpl w:val="FF4E0A5E"/>
    <w:lvl w:ilvl="0" w:tplc="04190011">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1" w15:restartNumberingAfterBreak="0">
    <w:nsid w:val="404E2BB7"/>
    <w:multiLevelType w:val="hybridMultilevel"/>
    <w:tmpl w:val="B03C9A0C"/>
    <w:lvl w:ilvl="0" w:tplc="29760CD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79B45119"/>
    <w:multiLevelType w:val="hybridMultilevel"/>
    <w:tmpl w:val="88964534"/>
    <w:lvl w:ilvl="0" w:tplc="07C0B05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14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CEE"/>
    <w:rsid w:val="000141A2"/>
    <w:rsid w:val="00030F16"/>
    <w:rsid w:val="00042CAC"/>
    <w:rsid w:val="00090A03"/>
    <w:rsid w:val="000B09B4"/>
    <w:rsid w:val="000F1655"/>
    <w:rsid w:val="001C1B48"/>
    <w:rsid w:val="001F1272"/>
    <w:rsid w:val="00297140"/>
    <w:rsid w:val="002B51FB"/>
    <w:rsid w:val="002F6360"/>
    <w:rsid w:val="00301F97"/>
    <w:rsid w:val="00322E06"/>
    <w:rsid w:val="003252F7"/>
    <w:rsid w:val="00350B30"/>
    <w:rsid w:val="00365813"/>
    <w:rsid w:val="00370728"/>
    <w:rsid w:val="00385536"/>
    <w:rsid w:val="00436357"/>
    <w:rsid w:val="004A28B1"/>
    <w:rsid w:val="00544E4D"/>
    <w:rsid w:val="005A5CA7"/>
    <w:rsid w:val="005E0C94"/>
    <w:rsid w:val="006A73B5"/>
    <w:rsid w:val="00705902"/>
    <w:rsid w:val="0072582B"/>
    <w:rsid w:val="007A5B54"/>
    <w:rsid w:val="007F3F80"/>
    <w:rsid w:val="008E1F33"/>
    <w:rsid w:val="009E5E23"/>
    <w:rsid w:val="00A029AB"/>
    <w:rsid w:val="00A14510"/>
    <w:rsid w:val="00A35AD5"/>
    <w:rsid w:val="00AA64F0"/>
    <w:rsid w:val="00BF7371"/>
    <w:rsid w:val="00C50633"/>
    <w:rsid w:val="00C91981"/>
    <w:rsid w:val="00CE30C5"/>
    <w:rsid w:val="00D07DB6"/>
    <w:rsid w:val="00D12298"/>
    <w:rsid w:val="00D14CEE"/>
    <w:rsid w:val="00EB23ED"/>
    <w:rsid w:val="00EB5772"/>
    <w:rsid w:val="00ED26F1"/>
    <w:rsid w:val="00EE7CD3"/>
    <w:rsid w:val="00F75255"/>
    <w:rsid w:val="00FF51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0D2F8A"/>
  <w15:chartTrackingRefBased/>
  <w15:docId w15:val="{EFFC1F0B-FE81-4247-A40A-6FB75426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1A2"/>
    <w:pPr>
      <w:spacing w:line="252" w:lineRule="auto"/>
    </w:pPr>
    <w:rPr>
      <w:rFonts w:ascii="Calibri" w:eastAsia="Calibri" w:hAnsi="Calibri" w:cs="Calibri"/>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 Char1, webb Char"/>
    <w:link w:val="NormalWeb"/>
    <w:uiPriority w:val="99"/>
    <w:locked/>
    <w:rsid w:val="000141A2"/>
    <w:rPr>
      <w:rFonts w:ascii="Times New Roman" w:eastAsia="Times New Roman" w:hAnsi="Times New Roman" w:cs="Times New Roman"/>
      <w:sz w:val="24"/>
      <w:szCs w:val="24"/>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Char Char Char1, webb"/>
    <w:basedOn w:val="Normal"/>
    <w:link w:val="NormalWebChar"/>
    <w:uiPriority w:val="99"/>
    <w:unhideWhenUsed/>
    <w:qFormat/>
    <w:rsid w:val="000141A2"/>
    <w:pPr>
      <w:tabs>
        <w:tab w:val="center" w:pos="4680"/>
        <w:tab w:val="right" w:pos="9360"/>
      </w:tabs>
      <w:spacing w:after="0" w:line="240" w:lineRule="auto"/>
    </w:pPr>
    <w:rPr>
      <w:rFonts w:ascii="Times New Roman" w:eastAsia="Times New Roman" w:hAnsi="Times New Roman" w:cs="Times New Roman"/>
      <w:sz w:val="24"/>
      <w:szCs w:val="24"/>
      <w:lang w:val="en-US" w:eastAsia="ru-RU"/>
    </w:rPr>
  </w:style>
  <w:style w:type="character" w:styleId="Strong">
    <w:name w:val="Strong"/>
    <w:basedOn w:val="DefaultParagraphFont"/>
    <w:uiPriority w:val="22"/>
    <w:qFormat/>
    <w:rsid w:val="000141A2"/>
    <w:rPr>
      <w:b/>
      <w:bCs/>
    </w:rPr>
  </w:style>
  <w:style w:type="paragraph" w:styleId="ListParagraph">
    <w:name w:val="List Paragraph"/>
    <w:basedOn w:val="Normal"/>
    <w:uiPriority w:val="34"/>
    <w:qFormat/>
    <w:rsid w:val="00436357"/>
    <w:pPr>
      <w:ind w:left="720"/>
      <w:contextualSpacing/>
    </w:pPr>
  </w:style>
  <w:style w:type="paragraph" w:styleId="BalloonText">
    <w:name w:val="Balloon Text"/>
    <w:basedOn w:val="Normal"/>
    <w:link w:val="BalloonTextChar"/>
    <w:uiPriority w:val="99"/>
    <w:semiHidden/>
    <w:unhideWhenUsed/>
    <w:rsid w:val="00A35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AD5"/>
    <w:rPr>
      <w:rFonts w:ascii="Segoe UI" w:eastAsia="Calibri" w:hAnsi="Segoe UI" w:cs="Segoe UI"/>
      <w:sz w:val="18"/>
      <w:szCs w:val="18"/>
      <w:lang w:val="ru-RU"/>
    </w:rPr>
  </w:style>
  <w:style w:type="paragraph" w:styleId="Header">
    <w:name w:val="header"/>
    <w:basedOn w:val="Normal"/>
    <w:link w:val="HeaderChar"/>
    <w:uiPriority w:val="99"/>
    <w:unhideWhenUsed/>
    <w:rsid w:val="004A2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8B1"/>
    <w:rPr>
      <w:rFonts w:ascii="Calibri" w:eastAsia="Calibri" w:hAnsi="Calibri" w:cs="Calibri"/>
      <w:lang w:val="ru-RU"/>
    </w:rPr>
  </w:style>
  <w:style w:type="paragraph" w:styleId="Footer">
    <w:name w:val="footer"/>
    <w:basedOn w:val="Normal"/>
    <w:link w:val="FooterChar"/>
    <w:uiPriority w:val="99"/>
    <w:unhideWhenUsed/>
    <w:rsid w:val="004A2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8B1"/>
    <w:rPr>
      <w:rFonts w:ascii="Calibri" w:eastAsia="Calibri" w:hAnsi="Calibri" w:cs="Calibri"/>
      <w:lang w:val="ru-RU"/>
    </w:rPr>
  </w:style>
  <w:style w:type="character" w:styleId="CommentReference">
    <w:name w:val="annotation reference"/>
    <w:basedOn w:val="DefaultParagraphFont"/>
    <w:uiPriority w:val="99"/>
    <w:semiHidden/>
    <w:unhideWhenUsed/>
    <w:rsid w:val="00350B3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43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5</Pages>
  <Words>912</Words>
  <Characters>5199</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Tigran Araqelyan</dc:creator>
  <cp:keywords/>
  <dc:description/>
  <cp:lastModifiedBy>Քրեական Քրեակատարողական Պրոբացիայի վարչություն</cp:lastModifiedBy>
  <cp:revision>4</cp:revision>
  <cp:lastPrinted>2025-07-07T07:49:00Z</cp:lastPrinted>
  <dcterms:created xsi:type="dcterms:W3CDTF">2025-02-25T05:55:00Z</dcterms:created>
  <dcterms:modified xsi:type="dcterms:W3CDTF">2025-11-18T13:41:00Z</dcterms:modified>
</cp:coreProperties>
</file>