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846E" w14:textId="1B18167E" w:rsidR="007336AF" w:rsidRPr="00E70DBE" w:rsidRDefault="007336AF" w:rsidP="00E70DBE">
      <w:pPr>
        <w:spacing w:after="0" w:line="360" w:lineRule="auto"/>
        <w:jc w:val="right"/>
        <w:rPr>
          <w:rFonts w:ascii="GHEA Mariam" w:hAnsi="GHEA Mariam"/>
          <w:iCs/>
          <w:sz w:val="24"/>
          <w:szCs w:val="24"/>
          <w:shd w:val="clear" w:color="auto" w:fill="FFFFFF"/>
        </w:rPr>
      </w:pPr>
      <w:r w:rsidRPr="00E70DBE">
        <w:rPr>
          <w:rFonts w:ascii="GHEA Mariam" w:hAnsi="GHEA Mariam"/>
          <w:iCs/>
          <w:sz w:val="24"/>
          <w:szCs w:val="24"/>
          <w:shd w:val="clear" w:color="auto" w:fill="FFFFFF"/>
        </w:rPr>
        <w:t>ՆԱԽԱԳԻԾ</w:t>
      </w:r>
    </w:p>
    <w:p w14:paraId="4F33393D" w14:textId="77777777" w:rsidR="007336AF" w:rsidRPr="00E70DBE" w:rsidRDefault="007336AF" w:rsidP="00E70DBE">
      <w:pPr>
        <w:spacing w:line="360" w:lineRule="auto"/>
        <w:jc w:val="right"/>
        <w:rPr>
          <w:rFonts w:ascii="GHEA Mariam" w:hAnsi="GHEA Mariam"/>
          <w:sz w:val="24"/>
          <w:szCs w:val="24"/>
        </w:rPr>
      </w:pPr>
    </w:p>
    <w:p w14:paraId="7B27CBB9" w14:textId="77777777" w:rsidR="007336AF" w:rsidRPr="00E70DBE" w:rsidRDefault="007336AF" w:rsidP="00E70DBE">
      <w:pPr>
        <w:spacing w:after="0" w:line="360" w:lineRule="auto"/>
        <w:jc w:val="center"/>
        <w:rPr>
          <w:rFonts w:ascii="GHEA Mariam" w:hAnsi="GHEA Mariam"/>
          <w:b/>
          <w:sz w:val="24"/>
          <w:szCs w:val="24"/>
        </w:rPr>
      </w:pPr>
      <w:r w:rsidRPr="00E70DBE">
        <w:rPr>
          <w:rFonts w:ascii="GHEA Mariam" w:hAnsi="GHEA Mariam"/>
          <w:b/>
          <w:sz w:val="24"/>
          <w:szCs w:val="24"/>
        </w:rPr>
        <w:t>ՀԱՅԱՍՏԱՆԻ ՀԱՆՐԱՊԵՏՈՒԹՅԱՆ</w:t>
      </w:r>
    </w:p>
    <w:p w14:paraId="40BF6DFF" w14:textId="77777777" w:rsidR="007336AF" w:rsidRPr="00E70DBE" w:rsidRDefault="007336AF" w:rsidP="00E70DBE">
      <w:pPr>
        <w:spacing w:after="0" w:line="360" w:lineRule="auto"/>
        <w:jc w:val="center"/>
        <w:rPr>
          <w:rFonts w:ascii="GHEA Mariam" w:hAnsi="GHEA Mariam"/>
          <w:b/>
          <w:sz w:val="24"/>
          <w:szCs w:val="24"/>
        </w:rPr>
      </w:pPr>
      <w:r w:rsidRPr="00E70DBE">
        <w:rPr>
          <w:rFonts w:ascii="GHEA Mariam" w:hAnsi="GHEA Mariam"/>
          <w:b/>
          <w:sz w:val="24"/>
          <w:szCs w:val="24"/>
        </w:rPr>
        <w:t>ՕՐԵՆՔԸ</w:t>
      </w:r>
    </w:p>
    <w:p w14:paraId="0AEB97CC" w14:textId="77777777" w:rsidR="007336AF" w:rsidRPr="00E70DBE" w:rsidRDefault="007336AF" w:rsidP="00E70DBE">
      <w:pPr>
        <w:shd w:val="clear" w:color="auto" w:fill="FFFFFF"/>
        <w:spacing w:after="0" w:line="360" w:lineRule="auto"/>
        <w:ind w:firstLine="375"/>
        <w:jc w:val="center"/>
        <w:rPr>
          <w:rFonts w:ascii="GHEA Mariam" w:eastAsia="Times New Roman" w:hAnsi="GHEA Mariam" w:cs="Times New Roman"/>
          <w:sz w:val="24"/>
          <w:szCs w:val="24"/>
        </w:rPr>
      </w:pPr>
    </w:p>
    <w:p w14:paraId="4DBE03CF" w14:textId="667CE89C" w:rsidR="005B0931" w:rsidRPr="00E70DBE" w:rsidRDefault="005B0931" w:rsidP="00E70DBE">
      <w:pPr>
        <w:shd w:val="clear" w:color="auto" w:fill="FFFFFF"/>
        <w:spacing w:after="0" w:line="360" w:lineRule="auto"/>
        <w:ind w:left="-90" w:hanging="90"/>
        <w:jc w:val="center"/>
        <w:rPr>
          <w:rFonts w:ascii="GHEA Mariam" w:eastAsia="Times New Roman" w:hAnsi="GHEA Mariam" w:cs="Times New Roman"/>
          <w:sz w:val="24"/>
          <w:szCs w:val="24"/>
          <w:lang w:val="hy-AM"/>
        </w:rPr>
      </w:pPr>
      <w:r w:rsidRPr="00E70DBE">
        <w:rPr>
          <w:rFonts w:ascii="GHEA Mariam" w:eastAsia="Times New Roman" w:hAnsi="GHEA Mariam" w:cs="Times New Roman"/>
          <w:b/>
          <w:bCs/>
          <w:sz w:val="24"/>
          <w:szCs w:val="24"/>
          <w:lang w:val="hy-AM"/>
        </w:rPr>
        <w:t>«</w:t>
      </w:r>
      <w:r w:rsidR="00F6053E" w:rsidRPr="00E70DBE">
        <w:rPr>
          <w:rFonts w:ascii="GHEA Mariam" w:eastAsia="Times New Roman" w:hAnsi="GHEA Mariam" w:cs="Times New Roman"/>
          <w:b/>
          <w:bCs/>
          <w:sz w:val="24"/>
          <w:szCs w:val="24"/>
        </w:rPr>
        <w:t>ՀԱՅԱՍՏԱՆԻ ՀԱՆՐԱՊԵՏՈՒԹՅԱՆ ՔԱՂԱՔԱՑԻԱԿԱՆ ՕՐԵՆՍԳՐՔՈՒՄ</w:t>
      </w:r>
      <w:r w:rsidR="00F6053E" w:rsidRPr="00E70DBE">
        <w:rPr>
          <w:rFonts w:ascii="GHEA Mariam" w:eastAsia="Times New Roman" w:hAnsi="GHEA Mariam" w:cs="GHEA Mariam"/>
          <w:b/>
          <w:bCs/>
          <w:sz w:val="24"/>
          <w:szCs w:val="24"/>
        </w:rPr>
        <w:t xml:space="preserve"> </w:t>
      </w:r>
      <w:r w:rsidR="00F25C15" w:rsidRPr="00E70DBE">
        <w:rPr>
          <w:rFonts w:ascii="GHEA Mariam" w:eastAsia="Times New Roman" w:hAnsi="GHEA Mariam" w:cs="GHEA Mariam"/>
          <w:b/>
          <w:bCs/>
          <w:sz w:val="24"/>
          <w:szCs w:val="24"/>
          <w:lang w:val="hy-AM"/>
        </w:rPr>
        <w:t>ՓՈՓՈԽՈՒԹՅՈՒՆՆԵՐ ԵՎ</w:t>
      </w:r>
      <w:r w:rsidRPr="00E70DBE">
        <w:rPr>
          <w:rFonts w:ascii="GHEA Mariam" w:eastAsia="Times New Roman" w:hAnsi="GHEA Mariam" w:cs="Calibri"/>
          <w:b/>
          <w:bCs/>
          <w:sz w:val="24"/>
          <w:szCs w:val="24"/>
          <w:lang w:val="hy-AM"/>
        </w:rPr>
        <w:t xml:space="preserve"> </w:t>
      </w:r>
      <w:r w:rsidRPr="00E70DBE">
        <w:rPr>
          <w:rFonts w:ascii="GHEA Mariam" w:eastAsia="Times New Roman" w:hAnsi="GHEA Mariam" w:cs="GHEA Mariam"/>
          <w:b/>
          <w:bCs/>
          <w:sz w:val="24"/>
          <w:szCs w:val="24"/>
        </w:rPr>
        <w:t>ԼՐԱՑՈՒՄ</w:t>
      </w:r>
      <w:r w:rsidR="00057B45" w:rsidRPr="00E70DBE">
        <w:rPr>
          <w:rFonts w:ascii="GHEA Mariam" w:eastAsia="Times New Roman" w:hAnsi="GHEA Mariam" w:cs="GHEA Mariam"/>
          <w:b/>
          <w:bCs/>
          <w:sz w:val="24"/>
          <w:szCs w:val="24"/>
        </w:rPr>
        <w:t>ՆԵՐ</w:t>
      </w:r>
      <w:r w:rsidRPr="00E70DBE">
        <w:rPr>
          <w:rFonts w:ascii="GHEA Mariam" w:eastAsia="Times New Roman" w:hAnsi="GHEA Mariam" w:cs="Calibri"/>
          <w:b/>
          <w:bCs/>
          <w:sz w:val="24"/>
          <w:szCs w:val="24"/>
          <w:lang w:val="hy-AM"/>
        </w:rPr>
        <w:t xml:space="preserve"> </w:t>
      </w:r>
      <w:r w:rsidRPr="00E70DBE">
        <w:rPr>
          <w:rFonts w:ascii="GHEA Mariam" w:eastAsia="Times New Roman" w:hAnsi="GHEA Mariam" w:cs="GHEA Mariam"/>
          <w:b/>
          <w:bCs/>
          <w:sz w:val="24"/>
          <w:szCs w:val="24"/>
        </w:rPr>
        <w:t>ԿԱՏԱՐԵԼՈՒ</w:t>
      </w:r>
      <w:r w:rsidRPr="00E70DBE">
        <w:rPr>
          <w:rFonts w:ascii="GHEA Mariam" w:eastAsia="Times New Roman" w:hAnsi="GHEA Mariam" w:cs="Calibri"/>
          <w:b/>
          <w:bCs/>
          <w:sz w:val="24"/>
          <w:szCs w:val="24"/>
          <w:lang w:val="hy-AM"/>
        </w:rPr>
        <w:t xml:space="preserve"> </w:t>
      </w:r>
      <w:r w:rsidRPr="00E70DBE">
        <w:rPr>
          <w:rFonts w:ascii="GHEA Mariam" w:eastAsia="Times New Roman" w:hAnsi="GHEA Mariam" w:cs="GHEA Mariam"/>
          <w:b/>
          <w:bCs/>
          <w:sz w:val="24"/>
          <w:szCs w:val="24"/>
        </w:rPr>
        <w:t>ՄԱՍԻՆ</w:t>
      </w:r>
      <w:r w:rsidRPr="00E70DBE">
        <w:rPr>
          <w:rFonts w:ascii="GHEA Mariam" w:eastAsia="Times New Roman" w:hAnsi="GHEA Mariam" w:cs="GHEA Mariam"/>
          <w:b/>
          <w:bCs/>
          <w:sz w:val="24"/>
          <w:szCs w:val="24"/>
          <w:lang w:val="hy-AM"/>
        </w:rPr>
        <w:t>»</w:t>
      </w:r>
    </w:p>
    <w:p w14:paraId="10181178" w14:textId="77777777" w:rsidR="007336AF" w:rsidRPr="00E70DBE" w:rsidRDefault="007336AF" w:rsidP="00E70DBE">
      <w:pPr>
        <w:shd w:val="clear" w:color="auto" w:fill="FFFFFF"/>
        <w:spacing w:after="0" w:line="360" w:lineRule="auto"/>
        <w:rPr>
          <w:rFonts w:ascii="GHEA Mariam" w:eastAsia="Times New Roman" w:hAnsi="GHEA Mariam" w:cs="Times New Roman"/>
          <w:sz w:val="24"/>
          <w:szCs w:val="24"/>
          <w:lang w:val="hy-AM"/>
        </w:rPr>
      </w:pPr>
      <w:r w:rsidRPr="00E70DBE">
        <w:rPr>
          <w:rFonts w:ascii="Calibri" w:eastAsia="Times New Roman" w:hAnsi="Calibri" w:cs="Calibri"/>
          <w:sz w:val="24"/>
          <w:szCs w:val="24"/>
          <w:lang w:val="hy-AM"/>
        </w:rPr>
        <w:t> </w:t>
      </w:r>
    </w:p>
    <w:p w14:paraId="2457C6DF" w14:textId="28550D90" w:rsidR="00A854A2" w:rsidRDefault="007336AF"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GHEA Mariam"/>
          <w:b/>
          <w:bCs/>
          <w:sz w:val="24"/>
          <w:szCs w:val="24"/>
          <w:lang w:val="hy-AM"/>
        </w:rPr>
        <w:t>Հոդված</w:t>
      </w:r>
      <w:r w:rsidR="005877A1" w:rsidRPr="00E70DBE">
        <w:rPr>
          <w:rFonts w:ascii="GHEA Mariam" w:eastAsia="Times New Roman" w:hAnsi="GHEA Mariam" w:cs="Calibri"/>
          <w:b/>
          <w:bCs/>
          <w:sz w:val="24"/>
          <w:szCs w:val="24"/>
          <w:lang w:val="hy-AM"/>
        </w:rPr>
        <w:t xml:space="preserve"> </w:t>
      </w:r>
      <w:r w:rsidRPr="00E70DBE">
        <w:rPr>
          <w:rFonts w:ascii="GHEA Mariam" w:eastAsia="Times New Roman" w:hAnsi="GHEA Mariam" w:cs="Times New Roman"/>
          <w:b/>
          <w:bCs/>
          <w:sz w:val="24"/>
          <w:szCs w:val="24"/>
          <w:lang w:val="hy-AM"/>
        </w:rPr>
        <w:t>1.</w:t>
      </w:r>
      <w:r w:rsidR="00467FA2" w:rsidRPr="00E70DBE">
        <w:rPr>
          <w:rFonts w:ascii="GHEA Mariam" w:eastAsia="Times New Roman" w:hAnsi="GHEA Mariam" w:cs="Times New Roman"/>
          <w:b/>
          <w:bCs/>
          <w:sz w:val="24"/>
          <w:szCs w:val="24"/>
          <w:lang w:val="hy-AM"/>
        </w:rPr>
        <w:t xml:space="preserve"> </w:t>
      </w:r>
      <w:r w:rsidR="008A78E2" w:rsidRPr="00E70DBE">
        <w:rPr>
          <w:rFonts w:ascii="GHEA Mariam" w:eastAsia="Times New Roman" w:hAnsi="GHEA Mariam" w:cs="Times New Roman"/>
          <w:sz w:val="24"/>
          <w:szCs w:val="24"/>
          <w:lang w:val="hy-AM"/>
        </w:rPr>
        <w:t xml:space="preserve">1999 թվականի </w:t>
      </w:r>
      <w:r w:rsidR="00F6053E" w:rsidRPr="00E70DBE">
        <w:rPr>
          <w:rFonts w:ascii="GHEA Mariam" w:eastAsia="Times New Roman" w:hAnsi="GHEA Mariam" w:cs="Times New Roman"/>
          <w:sz w:val="24"/>
          <w:szCs w:val="24"/>
          <w:lang w:val="hy-AM"/>
        </w:rPr>
        <w:t>մայիսի</w:t>
      </w:r>
      <w:r w:rsidR="008A78E2" w:rsidRPr="00E70DBE">
        <w:rPr>
          <w:rFonts w:ascii="GHEA Mariam" w:eastAsia="Times New Roman" w:hAnsi="GHEA Mariam" w:cs="Times New Roman"/>
          <w:sz w:val="24"/>
          <w:szCs w:val="24"/>
          <w:lang w:val="hy-AM"/>
        </w:rPr>
        <w:t xml:space="preserve"> </w:t>
      </w:r>
      <w:r w:rsidR="00F6053E" w:rsidRPr="00E70DBE">
        <w:rPr>
          <w:rFonts w:ascii="GHEA Mariam" w:eastAsia="Times New Roman" w:hAnsi="GHEA Mariam" w:cs="Times New Roman"/>
          <w:sz w:val="24"/>
          <w:szCs w:val="24"/>
          <w:lang w:val="hy-AM"/>
        </w:rPr>
        <w:t>5</w:t>
      </w:r>
      <w:r w:rsidR="008A78E2" w:rsidRPr="00E70DBE">
        <w:rPr>
          <w:rFonts w:ascii="GHEA Mariam" w:eastAsia="Times New Roman" w:hAnsi="GHEA Mariam" w:cs="Times New Roman"/>
          <w:sz w:val="24"/>
          <w:szCs w:val="24"/>
          <w:lang w:val="hy-AM"/>
        </w:rPr>
        <w:t>-</w:t>
      </w:r>
      <w:r w:rsidR="00F6053E" w:rsidRPr="00E70DBE">
        <w:rPr>
          <w:rFonts w:ascii="GHEA Mariam" w:eastAsia="Times New Roman" w:hAnsi="GHEA Mariam" w:cs="Times New Roman"/>
          <w:sz w:val="24"/>
          <w:szCs w:val="24"/>
          <w:lang w:val="hy-AM"/>
        </w:rPr>
        <w:t>ի Հայաստանի Հանրապետության քաղաքացիական օրենսգրքի (այսուհետ՝ Օրենսգիրք)</w:t>
      </w:r>
      <w:r w:rsidR="00B865E0" w:rsidRPr="00E70DBE">
        <w:rPr>
          <w:rFonts w:ascii="GHEA Mariam" w:eastAsia="Times New Roman" w:hAnsi="GHEA Mariam" w:cs="Times New Roman"/>
          <w:sz w:val="24"/>
          <w:szCs w:val="24"/>
          <w:lang w:val="hy-AM"/>
        </w:rPr>
        <w:t xml:space="preserve"> </w:t>
      </w:r>
      <w:r w:rsidR="00F6053E" w:rsidRPr="00E70DBE">
        <w:rPr>
          <w:rFonts w:ascii="GHEA Mariam" w:eastAsia="Times New Roman" w:hAnsi="GHEA Mariam" w:cs="Times New Roman"/>
          <w:sz w:val="24"/>
          <w:szCs w:val="24"/>
          <w:lang w:val="hy-AM"/>
        </w:rPr>
        <w:t xml:space="preserve">139-րդ հոդվածի 1-ին մասի </w:t>
      </w:r>
      <w:r w:rsidR="00F6053E" w:rsidRPr="00E70DBE">
        <w:rPr>
          <w:rFonts w:ascii="GHEA Mariam" w:eastAsia="Times New Roman" w:hAnsi="GHEA Mariam" w:cs="Times New Roman"/>
          <w:sz w:val="24"/>
          <w:szCs w:val="24"/>
          <w:lang w:val="hy-AM"/>
        </w:rPr>
        <w:br/>
        <w:t xml:space="preserve">2-րդ չհամարակալված պարբերությունում </w:t>
      </w:r>
      <w:r w:rsidR="0027544C" w:rsidRPr="00E70DBE">
        <w:rPr>
          <w:rFonts w:ascii="GHEA Mariam" w:eastAsia="Times New Roman" w:hAnsi="GHEA Mariam" w:cs="Times New Roman"/>
          <w:sz w:val="24"/>
          <w:szCs w:val="24"/>
          <w:lang w:val="hy-AM"/>
        </w:rPr>
        <w:t>«հիփոթեք</w:t>
      </w:r>
      <w:r w:rsidR="00F6053E" w:rsidRPr="00E70DBE">
        <w:rPr>
          <w:rFonts w:ascii="GHEA Mariam" w:eastAsia="Times New Roman" w:hAnsi="GHEA Mariam" w:cs="Times New Roman"/>
          <w:sz w:val="24"/>
          <w:szCs w:val="24"/>
          <w:lang w:val="hy-AM"/>
        </w:rPr>
        <w:t>ը</w:t>
      </w:r>
      <w:r w:rsidR="00A854A2" w:rsidRPr="00E70DBE">
        <w:rPr>
          <w:rFonts w:ascii="GHEA Mariam" w:eastAsia="Times New Roman" w:hAnsi="GHEA Mariam" w:cs="Times New Roman"/>
          <w:sz w:val="24"/>
          <w:szCs w:val="24"/>
          <w:lang w:val="hy-AM"/>
        </w:rPr>
        <w:t>,</w:t>
      </w:r>
      <w:r w:rsidR="0027544C" w:rsidRPr="00E70DBE">
        <w:rPr>
          <w:rFonts w:ascii="GHEA Mariam" w:eastAsia="Times New Roman" w:hAnsi="GHEA Mariam" w:cs="Times New Roman"/>
          <w:sz w:val="24"/>
          <w:szCs w:val="24"/>
          <w:lang w:val="hy-AM"/>
        </w:rPr>
        <w:t>» բառից հետո լրացնել «հետադարձ հիփոթեք</w:t>
      </w:r>
      <w:r w:rsidR="00F6053E" w:rsidRPr="00E70DBE">
        <w:rPr>
          <w:rFonts w:ascii="GHEA Mariam" w:eastAsia="Times New Roman" w:hAnsi="GHEA Mariam" w:cs="Times New Roman"/>
          <w:sz w:val="24"/>
          <w:szCs w:val="24"/>
          <w:lang w:val="hy-AM"/>
        </w:rPr>
        <w:t>ը</w:t>
      </w:r>
      <w:r w:rsidR="00A668BF" w:rsidRPr="00E70DBE">
        <w:rPr>
          <w:rFonts w:ascii="GHEA Mariam" w:eastAsia="Times New Roman" w:hAnsi="GHEA Mariam" w:cs="Times New Roman"/>
          <w:sz w:val="24"/>
          <w:szCs w:val="24"/>
          <w:lang w:val="hy-AM"/>
        </w:rPr>
        <w:t>,</w:t>
      </w:r>
      <w:r w:rsidR="0027544C" w:rsidRPr="00E70DBE">
        <w:rPr>
          <w:rFonts w:ascii="GHEA Mariam" w:eastAsia="Times New Roman" w:hAnsi="GHEA Mariam" w:cs="Times New Roman"/>
          <w:sz w:val="24"/>
          <w:szCs w:val="24"/>
          <w:lang w:val="hy-AM"/>
        </w:rPr>
        <w:t>» բառերը:</w:t>
      </w:r>
    </w:p>
    <w:p w14:paraId="143D0B61" w14:textId="77777777" w:rsidR="00611836" w:rsidRPr="00E70DBE"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689CED55" w14:textId="47446895"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GHEA Mariam"/>
          <w:b/>
          <w:bCs/>
          <w:sz w:val="24"/>
          <w:szCs w:val="24"/>
          <w:lang w:val="hy-AM"/>
        </w:rPr>
        <w:t>Հոդված</w:t>
      </w:r>
      <w:r w:rsidRPr="00E70DBE">
        <w:rPr>
          <w:rFonts w:ascii="GHEA Mariam" w:eastAsia="Times New Roman" w:hAnsi="GHEA Mariam" w:cs="Calibri"/>
          <w:b/>
          <w:bCs/>
          <w:sz w:val="24"/>
          <w:szCs w:val="24"/>
          <w:lang w:val="hy-AM"/>
        </w:rPr>
        <w:t xml:space="preserve"> </w:t>
      </w:r>
      <w:r w:rsidRPr="00E70DBE">
        <w:rPr>
          <w:rFonts w:ascii="GHEA Mariam" w:eastAsia="Times New Roman" w:hAnsi="GHEA Mariam" w:cs="Times New Roman"/>
          <w:b/>
          <w:bCs/>
          <w:sz w:val="24"/>
          <w:szCs w:val="24"/>
          <w:lang w:val="hy-AM"/>
        </w:rPr>
        <w:t xml:space="preserve">2. </w:t>
      </w:r>
      <w:r w:rsidRPr="00E70DBE">
        <w:rPr>
          <w:rFonts w:ascii="GHEA Mariam" w:eastAsia="Times New Roman" w:hAnsi="GHEA Mariam" w:cs="Times New Roman"/>
          <w:sz w:val="24"/>
          <w:szCs w:val="24"/>
          <w:lang w:val="hy-AM"/>
        </w:rPr>
        <w:t>Օրենսգրքի 201-րդ հոդվածում լրացնել նոր 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հետևյալ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բովանդակությամբ</w:t>
      </w:r>
      <w:r w:rsidRPr="00E70DBE">
        <w:rPr>
          <w:rFonts w:ascii="Microsoft JhengHei" w:eastAsia="Microsoft JhengHei" w:hAnsi="Microsoft JhengHei" w:cs="Microsoft JhengHei" w:hint="eastAsia"/>
          <w:sz w:val="24"/>
          <w:szCs w:val="24"/>
          <w:lang w:val="hy-AM"/>
        </w:rPr>
        <w:t>․</w:t>
      </w:r>
    </w:p>
    <w:p w14:paraId="3F670F81" w14:textId="61F612D8" w:rsidR="00A854A2" w:rsidRDefault="00A854A2"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Ամուսնության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ընթացքում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ձեռք</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բերված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նկատմամբ</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ամուսինների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համատեղ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դիմումի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վրա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նկատմամբ</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իրավունքների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պետական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գրանցման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օրենքով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սահմանված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կարգով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գրանցվում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կողակցի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սեփականության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իրավունքը։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Կողակցի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սեփականություն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համարվող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ամուսիններից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մեկի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մահվան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դեպքում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չի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ներառվում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մահացած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ամուսնու</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ժառանգական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զանգվածում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և</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մինչև</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մյուս</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ամուսնու</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մահը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շարունակում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պատկանել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կենդանի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մնացած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ամուսնուն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կողակցին</w:t>
      </w:r>
      <w:r w:rsidRPr="00E70DBE">
        <w:rPr>
          <w:rFonts w:ascii="GHEA Mariam" w:eastAsia="Times New Roman" w:hAnsi="GHEA Mariam" w:cs="Times New Roman"/>
          <w:sz w:val="24"/>
          <w:szCs w:val="24"/>
          <w:lang w:val="hy-AM"/>
        </w:rPr>
        <w:t>)</w:t>
      </w:r>
      <w:r w:rsidRPr="00E70DBE">
        <w:rPr>
          <w:rFonts w:ascii="GHEA Mariam" w:eastAsia="Times New Roman" w:hAnsi="GHEA Mariam" w:cs="GHEA Mariam"/>
          <w:sz w:val="24"/>
          <w:szCs w:val="24"/>
          <w:lang w:val="hy-AM"/>
        </w:rPr>
        <w:t>։</w:t>
      </w:r>
      <w:r w:rsidRPr="00E70DBE">
        <w:rPr>
          <w:rFonts w:ascii="GHEA Mariam" w:eastAsia="Times New Roman" w:hAnsi="GHEA Mariam" w:cs="Times New Roman"/>
          <w:sz w:val="24"/>
          <w:szCs w:val="24"/>
          <w:lang w:val="hy-AM"/>
        </w:rPr>
        <w:t>»։</w:t>
      </w:r>
    </w:p>
    <w:p w14:paraId="293B2A91" w14:textId="77777777" w:rsidR="00611836" w:rsidRPr="00E70DBE"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220678F3" w14:textId="29EE906A" w:rsidR="00A854A2" w:rsidRDefault="0027544C"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GHEA Mariam"/>
          <w:b/>
          <w:bCs/>
          <w:sz w:val="24"/>
          <w:szCs w:val="24"/>
          <w:lang w:val="hy-AM"/>
        </w:rPr>
        <w:t>Հոդված</w:t>
      </w:r>
      <w:r w:rsidRPr="00E70DBE">
        <w:rPr>
          <w:rFonts w:ascii="GHEA Mariam" w:eastAsia="Times New Roman" w:hAnsi="GHEA Mariam" w:cs="Calibri"/>
          <w:b/>
          <w:bCs/>
          <w:sz w:val="24"/>
          <w:szCs w:val="24"/>
          <w:lang w:val="hy-AM"/>
        </w:rPr>
        <w:t xml:space="preserve"> </w:t>
      </w:r>
      <w:r w:rsidR="00192505">
        <w:rPr>
          <w:rFonts w:ascii="GHEA Mariam" w:eastAsia="Times New Roman" w:hAnsi="GHEA Mariam" w:cs="Times New Roman"/>
          <w:b/>
          <w:bCs/>
          <w:sz w:val="24"/>
          <w:szCs w:val="24"/>
          <w:lang w:val="hy-AM"/>
        </w:rPr>
        <w:t>3</w:t>
      </w:r>
      <w:r w:rsidRPr="00E70DBE">
        <w:rPr>
          <w:rFonts w:ascii="GHEA Mariam" w:eastAsia="Times New Roman" w:hAnsi="GHEA Mariam" w:cs="Times New Roman"/>
          <w:b/>
          <w:bCs/>
          <w:sz w:val="24"/>
          <w:szCs w:val="24"/>
          <w:lang w:val="hy-AM"/>
        </w:rPr>
        <w:t>.</w:t>
      </w:r>
      <w:r w:rsidR="00C245F8" w:rsidRPr="00E70DBE">
        <w:rPr>
          <w:rFonts w:ascii="GHEA Mariam" w:eastAsia="Times New Roman" w:hAnsi="GHEA Mariam" w:cs="Times New Roman"/>
          <w:b/>
          <w:bCs/>
          <w:sz w:val="24"/>
          <w:szCs w:val="24"/>
          <w:lang w:val="hy-AM"/>
        </w:rPr>
        <w:t xml:space="preserve"> </w:t>
      </w:r>
      <w:r w:rsidR="00C245F8" w:rsidRPr="00E70DBE">
        <w:rPr>
          <w:rFonts w:ascii="GHEA Mariam" w:eastAsia="Times New Roman" w:hAnsi="GHEA Mariam" w:cs="Times New Roman"/>
          <w:sz w:val="24"/>
          <w:szCs w:val="24"/>
          <w:lang w:val="hy-AM"/>
        </w:rPr>
        <w:t>Օրեն</w:t>
      </w:r>
      <w:r w:rsidR="0077124C" w:rsidRPr="00E70DBE">
        <w:rPr>
          <w:rFonts w:ascii="GHEA Mariam" w:eastAsia="Times New Roman" w:hAnsi="GHEA Mariam" w:cs="Times New Roman"/>
          <w:sz w:val="24"/>
          <w:szCs w:val="24"/>
          <w:lang w:val="hy-AM"/>
        </w:rPr>
        <w:t>սգրքի</w:t>
      </w:r>
      <w:r w:rsidR="00C245F8" w:rsidRPr="00E70DBE">
        <w:rPr>
          <w:rFonts w:ascii="GHEA Mariam" w:eastAsia="Times New Roman" w:hAnsi="GHEA Mariam" w:cs="Times New Roman"/>
          <w:sz w:val="24"/>
          <w:szCs w:val="24"/>
          <w:lang w:val="hy-AM"/>
        </w:rPr>
        <w:t xml:space="preserve"> </w:t>
      </w:r>
      <w:r w:rsidR="0077124C" w:rsidRPr="00E70DBE">
        <w:rPr>
          <w:rFonts w:ascii="GHEA Mariam" w:eastAsia="Times New Roman" w:hAnsi="GHEA Mariam" w:cs="Times New Roman"/>
          <w:sz w:val="24"/>
          <w:szCs w:val="24"/>
          <w:lang w:val="hy-AM"/>
        </w:rPr>
        <w:t>226</w:t>
      </w:r>
      <w:r w:rsidR="00C245F8" w:rsidRPr="00E70DBE">
        <w:rPr>
          <w:rFonts w:ascii="GHEA Mariam" w:eastAsia="Times New Roman" w:hAnsi="GHEA Mariam" w:cs="Times New Roman"/>
          <w:sz w:val="24"/>
          <w:szCs w:val="24"/>
          <w:lang w:val="hy-AM"/>
        </w:rPr>
        <w:t>-րդ</w:t>
      </w:r>
      <w:r w:rsidR="00C245F8" w:rsidRPr="00E70DBE">
        <w:rPr>
          <w:rFonts w:ascii="GHEA Mariam" w:eastAsia="Times New Roman" w:hAnsi="GHEA Mariam" w:cs="Times New Roman"/>
          <w:b/>
          <w:bCs/>
          <w:sz w:val="24"/>
          <w:szCs w:val="24"/>
          <w:lang w:val="hy-AM"/>
        </w:rPr>
        <w:t xml:space="preserve"> </w:t>
      </w:r>
      <w:r w:rsidR="00C245F8" w:rsidRPr="00E70DBE">
        <w:rPr>
          <w:rFonts w:ascii="GHEA Mariam" w:eastAsia="Times New Roman" w:hAnsi="GHEA Mariam" w:cs="Times New Roman"/>
          <w:sz w:val="24"/>
          <w:szCs w:val="24"/>
          <w:lang w:val="hy-AM"/>
        </w:rPr>
        <w:t>հոդված</w:t>
      </w:r>
      <w:r w:rsidR="0077124C" w:rsidRPr="00E70DBE">
        <w:rPr>
          <w:rFonts w:ascii="GHEA Mariam" w:eastAsia="Times New Roman" w:hAnsi="GHEA Mariam" w:cs="Times New Roman"/>
          <w:sz w:val="24"/>
          <w:szCs w:val="24"/>
          <w:lang w:val="hy-AM"/>
        </w:rPr>
        <w:t>ի 5-րդ մաս</w:t>
      </w:r>
      <w:r w:rsidR="00A854A2" w:rsidRPr="00E70DBE">
        <w:rPr>
          <w:rFonts w:ascii="GHEA Mariam" w:eastAsia="Times New Roman" w:hAnsi="GHEA Mariam" w:cs="Times New Roman"/>
          <w:sz w:val="24"/>
          <w:szCs w:val="24"/>
          <w:lang w:val="hy-AM"/>
        </w:rPr>
        <w:t xml:space="preserve">ում «հիփոթեքի» բառից հետո լրացնել «և հետադարձ հիփոթեքի» բառերը, «հիփոթեքին» բառից հետո՝ «և </w:t>
      </w:r>
      <w:r w:rsidR="00A854A2" w:rsidRPr="00E70DBE">
        <w:rPr>
          <w:rFonts w:ascii="GHEA Mariam" w:eastAsia="Times New Roman" w:hAnsi="GHEA Mariam" w:cs="Times New Roman"/>
          <w:sz w:val="24"/>
          <w:szCs w:val="24"/>
          <w:lang w:val="hy-AM"/>
        </w:rPr>
        <w:lastRenderedPageBreak/>
        <w:t>հետադարձ հիփոթեքին», իսկ «պարագրաֆում» բառը փոխարինել «պարագրաֆներում» բառով։</w:t>
      </w:r>
    </w:p>
    <w:p w14:paraId="7B32A23A" w14:textId="77777777" w:rsidR="00611836" w:rsidRPr="00E70DBE"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05750D94" w14:textId="32400477" w:rsidR="00A854A2" w:rsidRPr="00E70DBE" w:rsidRDefault="002A69F3"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GHEA Mariam"/>
          <w:b/>
          <w:bCs/>
          <w:sz w:val="24"/>
          <w:szCs w:val="24"/>
          <w:lang w:val="hy-AM"/>
        </w:rPr>
        <w:t>Հոդված</w:t>
      </w:r>
      <w:r w:rsidRPr="00E70DBE">
        <w:rPr>
          <w:rFonts w:ascii="GHEA Mariam" w:eastAsia="Times New Roman" w:hAnsi="GHEA Mariam" w:cs="Calibri"/>
          <w:b/>
          <w:bCs/>
          <w:sz w:val="24"/>
          <w:szCs w:val="24"/>
          <w:lang w:val="hy-AM"/>
        </w:rPr>
        <w:t xml:space="preserve"> </w:t>
      </w:r>
      <w:r w:rsidR="00192505">
        <w:rPr>
          <w:rFonts w:ascii="GHEA Mariam" w:eastAsia="Times New Roman" w:hAnsi="GHEA Mariam" w:cs="Times New Roman"/>
          <w:b/>
          <w:bCs/>
          <w:sz w:val="24"/>
          <w:szCs w:val="24"/>
          <w:lang w:val="hy-AM"/>
        </w:rPr>
        <w:t>4</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Times New Roman"/>
          <w:sz w:val="24"/>
          <w:szCs w:val="24"/>
          <w:lang w:val="hy-AM"/>
        </w:rPr>
        <w:t>Օրեն</w:t>
      </w:r>
      <w:r w:rsidR="0077124C" w:rsidRPr="00E70DBE">
        <w:rPr>
          <w:rFonts w:ascii="GHEA Mariam" w:eastAsia="Times New Roman" w:hAnsi="GHEA Mariam" w:cs="Times New Roman"/>
          <w:sz w:val="24"/>
          <w:szCs w:val="24"/>
          <w:lang w:val="hy-AM"/>
        </w:rPr>
        <w:t>սգրքի 253-րդ հոդվածի 1-ի մասի 7-րդ կետում</w:t>
      </w:r>
      <w:r w:rsidR="00A854A2" w:rsidRPr="00E70DBE">
        <w:rPr>
          <w:rFonts w:ascii="Microsoft JhengHei" w:eastAsia="Microsoft JhengHei" w:hAnsi="Microsoft JhengHei" w:cs="Microsoft JhengHei" w:hint="eastAsia"/>
          <w:sz w:val="24"/>
          <w:szCs w:val="24"/>
          <w:lang w:val="hy-AM"/>
        </w:rPr>
        <w:t>․</w:t>
      </w:r>
    </w:p>
    <w:p w14:paraId="5FEF1594" w14:textId="77777777" w:rsidR="00A854A2" w:rsidRPr="00E70DBE" w:rsidRDefault="0077124C" w:rsidP="00E70DBE">
      <w:pPr>
        <w:pStyle w:val="a8"/>
        <w:numPr>
          <w:ilvl w:val="0"/>
          <w:numId w:val="5"/>
        </w:numPr>
        <w:shd w:val="clear" w:color="auto" w:fill="FFFFFF"/>
        <w:spacing w:after="0" w:line="360" w:lineRule="auto"/>
        <w:ind w:left="720" w:hanging="270"/>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 xml:space="preserve">«:» կետադրական նշանը փոխարինել «,» կետադրական նշանով, </w:t>
      </w:r>
    </w:p>
    <w:p w14:paraId="15302999" w14:textId="68357604" w:rsidR="002A69F3" w:rsidRPr="00E70DBE" w:rsidRDefault="002A69F3" w:rsidP="00E70DBE">
      <w:pPr>
        <w:pStyle w:val="a8"/>
        <w:numPr>
          <w:ilvl w:val="0"/>
          <w:numId w:val="5"/>
        </w:numPr>
        <w:shd w:val="clear" w:color="auto" w:fill="FFFFFF"/>
        <w:spacing w:after="0" w:line="360" w:lineRule="auto"/>
        <w:ind w:left="720" w:hanging="270"/>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 xml:space="preserve">լրացնել նոր </w:t>
      </w:r>
      <w:r w:rsidR="0077124C" w:rsidRPr="00E70DBE">
        <w:rPr>
          <w:rFonts w:ascii="GHEA Mariam" w:eastAsia="Times New Roman" w:hAnsi="GHEA Mariam" w:cs="Times New Roman"/>
          <w:sz w:val="24"/>
          <w:szCs w:val="24"/>
          <w:lang w:val="hy-AM"/>
        </w:rPr>
        <w:t>8</w:t>
      </w:r>
      <w:r w:rsidRPr="00E70DBE">
        <w:rPr>
          <w:rFonts w:ascii="GHEA Mariam" w:eastAsia="Times New Roman" w:hAnsi="GHEA Mariam" w:cs="Times New Roman"/>
          <w:sz w:val="24"/>
          <w:szCs w:val="24"/>
          <w:lang w:val="hy-AM"/>
        </w:rPr>
        <w:t xml:space="preserve">-րդ </w:t>
      </w:r>
      <w:r w:rsidR="0077124C" w:rsidRPr="00E70DBE">
        <w:rPr>
          <w:rFonts w:ascii="GHEA Mariam" w:eastAsia="Times New Roman" w:hAnsi="GHEA Mariam" w:cs="Times New Roman"/>
          <w:sz w:val="24"/>
          <w:szCs w:val="24"/>
          <w:lang w:val="hy-AM"/>
        </w:rPr>
        <w:t>կետ</w:t>
      </w:r>
      <w:r w:rsidRPr="00E70DBE">
        <w:rPr>
          <w:rFonts w:ascii="GHEA Mariam" w:eastAsia="Times New Roman" w:hAnsi="GHEA Mariam" w:cs="Times New Roman"/>
          <w:sz w:val="24"/>
          <w:szCs w:val="24"/>
          <w:lang w:val="hy-AM"/>
        </w:rPr>
        <w:t xml:space="preserve"> հետևյալ բովանդակությամբ.</w:t>
      </w:r>
    </w:p>
    <w:p w14:paraId="4529B921" w14:textId="461A08BD" w:rsidR="00A854A2" w:rsidRDefault="002A69F3"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w:t>
      </w:r>
      <w:r w:rsidR="0077124C" w:rsidRPr="00E70DBE">
        <w:rPr>
          <w:rFonts w:ascii="GHEA Mariam" w:eastAsia="Times New Roman" w:hAnsi="GHEA Mariam" w:cs="Times New Roman"/>
          <w:sz w:val="24"/>
          <w:szCs w:val="24"/>
          <w:lang w:val="hy-AM"/>
        </w:rPr>
        <w:t>8) հետադարձ հիփոթեքը։»</w:t>
      </w:r>
      <w:r w:rsidR="00A854A2" w:rsidRPr="00E70DBE">
        <w:rPr>
          <w:rFonts w:ascii="GHEA Mariam" w:eastAsia="Times New Roman" w:hAnsi="GHEA Mariam" w:cs="Times New Roman"/>
          <w:sz w:val="24"/>
          <w:szCs w:val="24"/>
          <w:lang w:val="hy-AM"/>
        </w:rPr>
        <w:t>։</w:t>
      </w:r>
    </w:p>
    <w:p w14:paraId="236EDBA1" w14:textId="77777777" w:rsidR="00611836" w:rsidRPr="00E70DBE"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14A62BB1" w14:textId="5290262B" w:rsidR="009F22A5" w:rsidRPr="00E70DBE" w:rsidRDefault="009F22A5"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b/>
          <w:bCs/>
          <w:sz w:val="24"/>
          <w:szCs w:val="24"/>
          <w:lang w:val="hy-AM"/>
        </w:rPr>
        <w:t xml:space="preserve">Հոդված </w:t>
      </w:r>
      <w:r w:rsidR="00192505">
        <w:rPr>
          <w:rFonts w:ascii="GHEA Mariam" w:eastAsia="Times New Roman" w:hAnsi="GHEA Mariam" w:cs="Times New Roman"/>
          <w:b/>
          <w:bCs/>
          <w:sz w:val="24"/>
          <w:szCs w:val="24"/>
          <w:lang w:val="hy-AM"/>
        </w:rPr>
        <w:t>5</w:t>
      </w:r>
      <w:r w:rsidRPr="00E70DBE">
        <w:rPr>
          <w:rFonts w:ascii="GHEA Mariam" w:eastAsia="Times New Roman" w:hAnsi="GHEA Mariam" w:cs="Times New Roman"/>
          <w:b/>
          <w:bCs/>
          <w:sz w:val="24"/>
          <w:szCs w:val="24"/>
          <w:lang w:val="hy-AM"/>
        </w:rPr>
        <w:t>.</w:t>
      </w:r>
      <w:r w:rsidRPr="00E70DBE">
        <w:rPr>
          <w:rFonts w:ascii="GHEA Mariam" w:eastAsia="Times New Roman" w:hAnsi="GHEA Mariam" w:cs="Times New Roman"/>
          <w:sz w:val="24"/>
          <w:szCs w:val="24"/>
          <w:lang w:val="hy-AM"/>
        </w:rPr>
        <w:t xml:space="preserve"> Օրենսգ</w:t>
      </w:r>
      <w:r w:rsidR="00A854A2" w:rsidRPr="00E70DBE">
        <w:rPr>
          <w:rFonts w:ascii="GHEA Mariam" w:eastAsia="Times New Roman" w:hAnsi="GHEA Mariam" w:cs="Times New Roman"/>
          <w:sz w:val="24"/>
          <w:szCs w:val="24"/>
          <w:lang w:val="hy-AM"/>
        </w:rPr>
        <w:t xml:space="preserve">րքի 15-րդ գլուխը </w:t>
      </w:r>
      <w:r w:rsidRPr="00E70DBE">
        <w:rPr>
          <w:rFonts w:ascii="GHEA Mariam" w:eastAsia="Times New Roman" w:hAnsi="GHEA Mariam" w:cs="Times New Roman"/>
          <w:sz w:val="24"/>
          <w:szCs w:val="24"/>
          <w:lang w:val="hy-AM"/>
        </w:rPr>
        <w:t>լրացնել նոր 2.1</w:t>
      </w:r>
      <w:r w:rsidR="00A854A2" w:rsidRPr="00E70DBE">
        <w:rPr>
          <w:rFonts w:ascii="GHEA Mariam" w:eastAsia="Times New Roman" w:hAnsi="GHEA Mariam" w:cs="Times New Roman"/>
          <w:sz w:val="24"/>
          <w:szCs w:val="24"/>
          <w:lang w:val="hy-AM"/>
        </w:rPr>
        <w:t>-ին</w:t>
      </w:r>
      <w:r w:rsidRPr="00E70DBE">
        <w:rPr>
          <w:rFonts w:ascii="GHEA Mariam" w:eastAsia="Times New Roman" w:hAnsi="GHEA Mariam" w:cs="Times New Roman"/>
          <w:sz w:val="24"/>
          <w:szCs w:val="24"/>
          <w:lang w:val="hy-AM"/>
        </w:rPr>
        <w:t xml:space="preserve"> պարագրաֆով՝ հետևյալ բովանդակությամբ.</w:t>
      </w:r>
    </w:p>
    <w:p w14:paraId="36086AE6" w14:textId="37F5BDD4" w:rsidR="009F22A5" w:rsidRPr="00E70DBE" w:rsidRDefault="009F22A5" w:rsidP="00E70DBE">
      <w:pPr>
        <w:shd w:val="clear" w:color="auto" w:fill="FFFFFF"/>
        <w:spacing w:after="0" w:line="360" w:lineRule="auto"/>
        <w:ind w:firstLine="375"/>
        <w:jc w:val="center"/>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Times New Roman"/>
          <w:b/>
          <w:bCs/>
          <w:sz w:val="24"/>
          <w:szCs w:val="24"/>
          <w:lang w:val="hy-AM"/>
        </w:rPr>
        <w:t>§ 2.1</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w:t>
      </w:r>
    </w:p>
    <w:p w14:paraId="7BF9C408" w14:textId="77777777" w:rsidR="009F22A5" w:rsidRPr="00E70DBE" w:rsidRDefault="009F22A5" w:rsidP="00E70DBE">
      <w:pPr>
        <w:shd w:val="clear" w:color="auto" w:fill="FFFFFF"/>
        <w:spacing w:after="0" w:line="360" w:lineRule="auto"/>
        <w:ind w:firstLine="375"/>
        <w:jc w:val="both"/>
        <w:rPr>
          <w:rFonts w:ascii="GHEA Mariam" w:eastAsia="Times New Roman" w:hAnsi="GHEA Mariam" w:cs="Times New Roman"/>
          <w:sz w:val="24"/>
          <w:szCs w:val="24"/>
          <w:lang w:val="hy-AM"/>
        </w:rPr>
      </w:pPr>
    </w:p>
    <w:p w14:paraId="37E255E0" w14:textId="77777777" w:rsidR="009F22A5" w:rsidRPr="00E70DBE" w:rsidRDefault="009F22A5" w:rsidP="00E70DBE">
      <w:pPr>
        <w:shd w:val="clear" w:color="auto" w:fill="FFFFFF"/>
        <w:spacing w:after="0" w:line="360" w:lineRule="auto"/>
        <w:ind w:firstLine="375"/>
        <w:jc w:val="center"/>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t>1.</w:t>
      </w:r>
      <w:r w:rsidRPr="00E70DBE">
        <w:rPr>
          <w:rFonts w:ascii="GHEA Mariam" w:eastAsia="Times New Roman" w:hAnsi="GHEA Mariam" w:cs="Times New Roman"/>
          <w:b/>
          <w:bCs/>
          <w:sz w:val="24"/>
          <w:szCs w:val="24"/>
          <w:lang w:val="hy-AM"/>
        </w:rPr>
        <w:tab/>
        <w:t>ԸՆԴՀԱՆՈՒՐ ԴՐՈՒՅԹՆԵՐ ՀԵՏԱԴԱՐՁ ՀԻՓՈԹԵՔԻ ՄԱՍԻՆ</w:t>
      </w:r>
    </w:p>
    <w:p w14:paraId="311D96A2"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p>
    <w:p w14:paraId="57288178" w14:textId="4B71E935"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t>Հոդված 272.1</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հասկացությունը</w:t>
      </w:r>
    </w:p>
    <w:p w14:paraId="5BCC9F19" w14:textId="14E7F9D1" w:rsidR="009C66AA" w:rsidRDefault="00A854A2" w:rsidP="00900E41">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համարվում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այն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հիփոթեքային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վարկային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պայմանագիրը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վրա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անշարժ</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բնակարանի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բնակելի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այգետնակի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սեփականատերը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հասել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օրենքով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սահմանված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կենսաթոշակային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տարիքի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պահպանելով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համապատասխան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նկատմամբ</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սեփականութ</w:t>
      </w:r>
      <w:r w:rsidRPr="00E70DBE">
        <w:rPr>
          <w:rFonts w:ascii="GHEA Mariam" w:eastAsia="Times New Roman" w:hAnsi="GHEA Mariam" w:cs="Times New Roman"/>
          <w:sz w:val="24"/>
          <w:szCs w:val="24"/>
          <w:lang w:val="hy-AM"/>
        </w:rPr>
        <w:t xml:space="preserve">յան և օգտագործման իրավունքները, իր գույքը ծանրաբեռնում է հետադարձ հիփոթեքով, իսկ գրավառուն պարտավորվում է սեփականատիրոջը վճարել դրամական միջոցներ՝ պարբերական ամենամսյա վճարումների ձևով՝ հատուկ բանկային հաշվի միջոցով։ </w:t>
      </w:r>
    </w:p>
    <w:p w14:paraId="7F9478C4" w14:textId="77777777" w:rsidR="00611836" w:rsidRPr="00900E41" w:rsidRDefault="00611836" w:rsidP="00900E41">
      <w:pPr>
        <w:shd w:val="clear" w:color="auto" w:fill="FFFFFF"/>
        <w:spacing w:after="0" w:line="360" w:lineRule="auto"/>
        <w:ind w:firstLine="375"/>
        <w:jc w:val="both"/>
        <w:rPr>
          <w:rFonts w:ascii="GHEA Mariam" w:eastAsia="Times New Roman" w:hAnsi="GHEA Mariam" w:cs="Times New Roman"/>
          <w:sz w:val="24"/>
          <w:szCs w:val="24"/>
          <w:lang w:val="hy-AM"/>
        </w:rPr>
      </w:pPr>
    </w:p>
    <w:p w14:paraId="6719642F" w14:textId="77777777" w:rsidR="00CA082A" w:rsidRDefault="00CA082A"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p>
    <w:p w14:paraId="57936DFA" w14:textId="65FAF1C1"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lastRenderedPageBreak/>
        <w:t>Հոդված 272</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2</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պայմա</w:t>
      </w:r>
      <w:r w:rsidRPr="00E70DBE">
        <w:rPr>
          <w:rFonts w:ascii="GHEA Mariam" w:eastAsia="Times New Roman" w:hAnsi="GHEA Mariam" w:cs="Times New Roman"/>
          <w:b/>
          <w:bCs/>
          <w:sz w:val="24"/>
          <w:szCs w:val="24"/>
          <w:lang w:val="hy-AM"/>
        </w:rPr>
        <w:t xml:space="preserve">նագրի բովանդակությունը </w:t>
      </w:r>
    </w:p>
    <w:p w14:paraId="4DEEFA4B" w14:textId="6C0C6EAB"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պետք</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նշված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լինեն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կողմերի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անունները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անվանումները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և</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բնակության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վայրերը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գտնվելու</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վայրերը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ապահովված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պարտավորության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էությունը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դրա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գումարը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ծագման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հիմքերը</w:t>
      </w:r>
      <w:r w:rsidRPr="00E70DBE">
        <w:rPr>
          <w:rFonts w:ascii="GHEA Mariam" w:eastAsia="Times New Roman" w:hAnsi="GHEA Mariam" w:cs="Times New Roman"/>
          <w:sz w:val="24"/>
          <w:szCs w:val="24"/>
          <w:lang w:val="hy-AM"/>
        </w:rPr>
        <w:t xml:space="preserve">, հատուկ բանկային հաշվի տվյալները, կատարման ժամկետը, տրամադրման ձևը, կողմերի իրավունքներն ու պարտականությունները, պարտավորության մարման հիմքերը։ </w:t>
      </w:r>
    </w:p>
    <w:p w14:paraId="6404ED5B" w14:textId="76638E39"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որոշվում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դրա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անվանման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գտնվելու</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վայրի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և</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նույնականացման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համար</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բավա</w:t>
      </w:r>
      <w:r w:rsidRPr="00E70DBE">
        <w:rPr>
          <w:rFonts w:ascii="GHEA Mariam" w:eastAsia="Times New Roman" w:hAnsi="GHEA Mariam" w:cs="Times New Roman"/>
          <w:sz w:val="24"/>
          <w:szCs w:val="24"/>
          <w:lang w:val="hy-AM"/>
        </w:rPr>
        <w:t xml:space="preserve">րար նկարագրությամբ։ </w:t>
      </w:r>
    </w:p>
    <w:p w14:paraId="2C129B4B" w14:textId="0AA7CD5F"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3</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լինել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միայն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գրավատուին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սեփականության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իրավունքով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պատկանող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անշարժ</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բնակարանը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բնակելի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տունը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այգետնակը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կնքման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պահին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չի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հանդիսանում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ինչպես</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w:t>
      </w:r>
      <w:r w:rsidRPr="00E70DBE">
        <w:rPr>
          <w:rFonts w:ascii="GHEA Mariam" w:eastAsia="Times New Roman" w:hAnsi="GHEA Mariam" w:cs="Times New Roman"/>
          <w:sz w:val="24"/>
          <w:szCs w:val="24"/>
          <w:lang w:val="hy-AM"/>
        </w:rPr>
        <w:t>և այլ իրավունքներով և պարտականություններով ծանրաբեռնված չէ։ Ընդհանուր սեփականության ներքո գտնվող անշարժ գույքը հետադարձ հիփոթեքի պայմանագրի առարկա կարող է հանդի</w:t>
      </w:r>
      <w:r w:rsidR="009C66AA">
        <w:rPr>
          <w:rFonts w:ascii="GHEA Mariam" w:eastAsia="Times New Roman" w:hAnsi="GHEA Mariam" w:cs="Times New Roman"/>
          <w:sz w:val="24"/>
          <w:szCs w:val="24"/>
          <w:lang w:val="hy-AM"/>
        </w:rPr>
        <w:t>սա</w:t>
      </w:r>
      <w:r w:rsidRPr="00E70DBE">
        <w:rPr>
          <w:rFonts w:ascii="GHEA Mariam" w:eastAsia="Times New Roman" w:hAnsi="GHEA Mariam" w:cs="Times New Roman"/>
          <w:sz w:val="24"/>
          <w:szCs w:val="24"/>
          <w:lang w:val="hy-AM"/>
        </w:rPr>
        <w:t xml:space="preserve">նալ այն դեպքում, երբ համատեղ սեփականության բոլոր մասնակիցները հասել են օրենքով սահմանված կենսաթոշակային տարիքին և վերջիններիս պատկանում է կողակցի սեփականության իրավունքով։ </w:t>
      </w:r>
    </w:p>
    <w:p w14:paraId="60DC60EA" w14:textId="0F8D9D6A"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4</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պայմանագիրը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պետք</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ունենա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անբաժանելի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կազմող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հավելված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որտեղ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պետք</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նկարագրվի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պայմանագիր</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կնքելու</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պահին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հանդիսացող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անշարժ</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փաստ</w:t>
      </w:r>
      <w:r w:rsidRPr="00E70DBE">
        <w:rPr>
          <w:rFonts w:ascii="GHEA Mariam" w:eastAsia="Times New Roman" w:hAnsi="GHEA Mariam" w:cs="Times New Roman"/>
          <w:sz w:val="24"/>
          <w:szCs w:val="24"/>
          <w:lang w:val="hy-AM"/>
        </w:rPr>
        <w:t>ացի վիճակն առնվազն հետևյալ տվյալներով</w:t>
      </w:r>
      <w:r w:rsidRPr="00E70DBE">
        <w:rPr>
          <w:rFonts w:ascii="Microsoft JhengHei" w:eastAsia="Microsoft JhengHei" w:hAnsi="Microsoft JhengHei" w:cs="Microsoft JhengHei" w:hint="eastAsia"/>
          <w:sz w:val="24"/>
          <w:szCs w:val="24"/>
          <w:lang w:val="hy-AM"/>
        </w:rPr>
        <w:t>․</w:t>
      </w:r>
    </w:p>
    <w:p w14:paraId="017ED497"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GHEA Mariam" w:eastAsia="Times New Roman" w:hAnsi="GHEA Mariam" w:cs="Times New Roman"/>
          <w:sz w:val="24"/>
          <w:szCs w:val="24"/>
          <w:lang w:val="hy-AM"/>
        </w:rPr>
        <w:tab/>
        <w:t>արտաքին հարդարումը՝ յուրաքանչյուր կողմի համար առանձին, նշելով կիրառված նյութերի տեսակները,</w:t>
      </w:r>
    </w:p>
    <w:p w14:paraId="79AE67B0"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lastRenderedPageBreak/>
        <w:t>2)</w:t>
      </w:r>
      <w:r w:rsidRPr="00E70DBE">
        <w:rPr>
          <w:rFonts w:ascii="GHEA Mariam" w:eastAsia="Times New Roman" w:hAnsi="GHEA Mariam" w:cs="Times New Roman"/>
          <w:sz w:val="24"/>
          <w:szCs w:val="24"/>
          <w:lang w:val="hy-AM"/>
        </w:rPr>
        <w:tab/>
        <w:t xml:space="preserve"> ներքին հարդարումը՝ դռներ, պատուհաններ, հատակ, առաստաղ, պատեր (նշելով կիրառված նյութերի տեսակները),</w:t>
      </w:r>
    </w:p>
    <w:p w14:paraId="32CCCC0B"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3)</w:t>
      </w:r>
      <w:r w:rsidRPr="00E70DBE">
        <w:rPr>
          <w:rFonts w:ascii="GHEA Mariam" w:eastAsia="Times New Roman" w:hAnsi="GHEA Mariam" w:cs="Times New Roman"/>
          <w:sz w:val="24"/>
          <w:szCs w:val="24"/>
          <w:lang w:val="hy-AM"/>
        </w:rPr>
        <w:tab/>
        <w:t>լուսանկարների փաթեթ՝ արտաքին լուսանկարներ անշարժ գույքի միավորի բոլոր կողմերից՝ հնարավորության դեպքում, ներքին լուսանկարներ՝ առնվազն մեկ լուսանկար անշարժ գույքի յուրաքանչյուր սենյակից:</w:t>
      </w:r>
    </w:p>
    <w:p w14:paraId="5B8022C8" w14:textId="00228CBD" w:rsidR="00A854A2" w:rsidRDefault="00A854A2"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5</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Գրավառուն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հանդիսանալով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ապահովված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պարտավորության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հիմնական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պարտ</w:t>
      </w:r>
      <w:r w:rsidRPr="00E70DBE">
        <w:rPr>
          <w:rFonts w:ascii="GHEA Mariam" w:eastAsia="Times New Roman" w:hAnsi="GHEA Mariam" w:cs="Times New Roman"/>
          <w:sz w:val="24"/>
          <w:szCs w:val="24"/>
          <w:lang w:val="hy-AM"/>
        </w:rPr>
        <w:t>ավորության) կրողը, այդ պարտավորությամբ գրավ դրված գույքի արժեքից գրավատուի մյուս պարտատերերի հանդեպ իր դրամական պահանջները բավարարելու նախապատվության իրավունք ունի:</w:t>
      </w:r>
    </w:p>
    <w:p w14:paraId="14DED5DB" w14:textId="77777777" w:rsidR="00611836" w:rsidRPr="00192505"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5DC332CA" w14:textId="29C4330B"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t>Հոդված 272</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3</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պայմանագրի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ձևը</w:t>
      </w:r>
    </w:p>
    <w:p w14:paraId="24804AF2" w14:textId="66E6E39E"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պայմանագիրը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պետք</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կնքվի գրավոր՝ գրավատուի և գրավառուի ստորագրությամբ, իսկ եթե նման պայմանագրի կնքման համար անհրաժեշտ է երեք և ավելի կողմերի համաձայնեցված կամքի արտահայտությունը, ապա մյուս կողմերի ստորագրությամբ` մեկ փաստաթուղթ կազմելու միջոցով: </w:t>
      </w:r>
    </w:p>
    <w:p w14:paraId="5B77A31D" w14:textId="487DF1F2" w:rsidR="00A854A2" w:rsidRDefault="00A854A2"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 Հետադարձ հիփոթեքի պայմանագիրը պարտադիր ենթակա է նոտարական կարգով վավերացման։</w:t>
      </w:r>
    </w:p>
    <w:p w14:paraId="11404E44" w14:textId="77777777" w:rsidR="00611836" w:rsidRPr="00192505"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17B96661"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t>Հոդված 272</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4</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իրավունքի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պետական</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գրանցումը</w:t>
      </w:r>
    </w:p>
    <w:p w14:paraId="1CD39DA0" w14:textId="22B7AF1A" w:rsidR="00A854A2" w:rsidRDefault="00A854A2"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իրավունքը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ենթակա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պետական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գրանցման՝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նկատմամբ</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իրավունքների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պետական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գրանցման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օրենքով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սահմ</w:t>
      </w:r>
      <w:r w:rsidRPr="00E70DBE">
        <w:rPr>
          <w:rFonts w:ascii="GHEA Mariam" w:eastAsia="Times New Roman" w:hAnsi="GHEA Mariam" w:cs="Times New Roman"/>
          <w:sz w:val="24"/>
          <w:szCs w:val="24"/>
          <w:lang w:val="hy-AM"/>
        </w:rPr>
        <w:t>անված կարգով։</w:t>
      </w:r>
    </w:p>
    <w:p w14:paraId="126924B1" w14:textId="77777777" w:rsidR="00611836"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31C86912" w14:textId="77777777" w:rsidR="00CA082A" w:rsidRDefault="00CA082A"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1E43CC20" w14:textId="77777777" w:rsidR="00CA082A" w:rsidRPr="00192505" w:rsidRDefault="00CA082A"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7D52C25C"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lastRenderedPageBreak/>
        <w:t>Հոդված 272</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5</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պայմանագրի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դադարման</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հիմքերը</w:t>
      </w:r>
    </w:p>
    <w:p w14:paraId="6AF74F50"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պայմանագիրը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դադարեցվում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հետևյալ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հիմքերից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որևէ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մեկի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առկայության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դեպքում</w:t>
      </w:r>
      <w:r w:rsidRPr="00E70DBE">
        <w:rPr>
          <w:rFonts w:ascii="GHEA Mariam" w:eastAsia="Times New Roman" w:hAnsi="GHEA Mariam" w:cs="Times New Roman"/>
          <w:sz w:val="24"/>
          <w:szCs w:val="24"/>
          <w:lang w:val="hy-AM"/>
        </w:rPr>
        <w:t>.</w:t>
      </w:r>
    </w:p>
    <w:p w14:paraId="2CAA8EB3"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GHEA Mariam" w:eastAsia="Times New Roman" w:hAnsi="GHEA Mariam" w:cs="Times New Roman"/>
          <w:sz w:val="24"/>
          <w:szCs w:val="24"/>
          <w:lang w:val="hy-AM"/>
        </w:rPr>
        <w:tab/>
        <w:t>գրավատուի մահը,</w:t>
      </w:r>
    </w:p>
    <w:p w14:paraId="26312C64"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w:t>
      </w:r>
      <w:r w:rsidRPr="00E70DBE">
        <w:rPr>
          <w:rFonts w:ascii="GHEA Mariam" w:eastAsia="Times New Roman" w:hAnsi="GHEA Mariam" w:cs="Times New Roman"/>
          <w:sz w:val="24"/>
          <w:szCs w:val="24"/>
          <w:lang w:val="hy-AM"/>
        </w:rPr>
        <w:tab/>
        <w:t>գրավադրված գույքի օտարումը,</w:t>
      </w:r>
    </w:p>
    <w:p w14:paraId="4780B71E"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3)</w:t>
      </w:r>
      <w:r w:rsidRPr="00E70DBE">
        <w:rPr>
          <w:rFonts w:ascii="GHEA Mariam" w:eastAsia="Times New Roman" w:hAnsi="GHEA Mariam" w:cs="Times New Roman"/>
          <w:sz w:val="24"/>
          <w:szCs w:val="24"/>
          <w:lang w:val="hy-AM"/>
        </w:rPr>
        <w:tab/>
        <w:t>գրավատուի կողմից այլ վայրում մշտական բնակություն հաստատելը,</w:t>
      </w:r>
    </w:p>
    <w:p w14:paraId="2FFDDBFB"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4)</w:t>
      </w:r>
      <w:r w:rsidRPr="00E70DBE">
        <w:rPr>
          <w:rFonts w:ascii="GHEA Mariam" w:eastAsia="Times New Roman" w:hAnsi="GHEA Mariam" w:cs="Times New Roman"/>
          <w:sz w:val="24"/>
          <w:szCs w:val="24"/>
          <w:lang w:val="hy-AM"/>
        </w:rPr>
        <w:tab/>
        <w:t>գրավատուի կողմից հետադարձ հիփոթեքի պայմանագրով ստանձնած պարտավորությունների ամբողջական մարումը։</w:t>
      </w:r>
    </w:p>
    <w:p w14:paraId="76B6D53D" w14:textId="7BC546AB" w:rsidR="00A854A2" w:rsidRDefault="00A854A2"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Սույն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w:t>
      </w:r>
      <w:r w:rsidRPr="00E70DBE">
        <w:rPr>
          <w:rFonts w:ascii="GHEA Mariam" w:eastAsia="Times New Roman" w:hAnsi="GHEA Mariam" w:cs="Times New Roman"/>
          <w:sz w:val="24"/>
          <w:szCs w:val="24"/>
          <w:lang w:val="hy-AM"/>
        </w:rPr>
        <w:t xml:space="preserve"> 3-</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կետով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առկայության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դեպքում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պայմանագիրը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դադարեցվում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դատական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w:t>
      </w:r>
      <w:r w:rsidRPr="00E70DBE">
        <w:rPr>
          <w:rFonts w:ascii="GHEA Mariam" w:eastAsia="Times New Roman" w:hAnsi="GHEA Mariam" w:cs="Times New Roman"/>
          <w:sz w:val="24"/>
          <w:szCs w:val="24"/>
          <w:lang w:val="hy-AM"/>
        </w:rPr>
        <w:t>գով, իսկ գրավատուի կողմից այլ վայրում մշտական բնակություն հաստատելու հանգամանքի ապացուցման բեռը կրում է գրավառուն։</w:t>
      </w:r>
    </w:p>
    <w:p w14:paraId="3CFB8634" w14:textId="77777777" w:rsidR="00611836" w:rsidRPr="00192505"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5F1F7C98"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t>Հոդված 272</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6</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պայմանագրով</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գրավատուի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իրավունքները</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ու</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պարտականությունները</w:t>
      </w:r>
    </w:p>
    <w:p w14:paraId="55FBC1BD"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GHEA Mariam" w:eastAsia="Times New Roman" w:hAnsi="GHEA Mariam" w:cs="Times New Roman"/>
          <w:sz w:val="24"/>
          <w:szCs w:val="24"/>
          <w:lang w:val="hy-AM"/>
        </w:rPr>
        <w:tab/>
        <w:t>Հետադարձ հիփոթեքի պայմանագրի գործողության ամբողջ ընթացքում գրավատուն իրավունք ունի՝</w:t>
      </w:r>
    </w:p>
    <w:p w14:paraId="3644466E" w14:textId="1F75FD3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 xml:space="preserve">1) պահպանել և օգտագործել գրավադրված գույքը մինչև սույն օրենսգրքի </w:t>
      </w:r>
      <w:r w:rsidR="00E85C92">
        <w:rPr>
          <w:rFonts w:ascii="GHEA Mariam" w:eastAsia="Times New Roman" w:hAnsi="GHEA Mariam" w:cs="Times New Roman"/>
          <w:sz w:val="24"/>
          <w:szCs w:val="24"/>
          <w:lang w:val="hy-AM"/>
        </w:rPr>
        <w:br/>
      </w:r>
      <w:r w:rsidRPr="00E70DBE">
        <w:rPr>
          <w:rFonts w:ascii="GHEA Mariam" w:eastAsia="Times New Roman" w:hAnsi="GHEA Mariam" w:cs="Times New Roman"/>
          <w:sz w:val="24"/>
          <w:szCs w:val="24"/>
          <w:lang w:val="hy-AM"/>
        </w:rPr>
        <w:t>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5-</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առաջացումը</w:t>
      </w:r>
      <w:r w:rsidRPr="00E70DBE">
        <w:rPr>
          <w:rFonts w:ascii="GHEA Mariam" w:eastAsia="Times New Roman" w:hAnsi="GHEA Mariam" w:cs="Times New Roman"/>
          <w:sz w:val="24"/>
          <w:szCs w:val="24"/>
          <w:lang w:val="hy-AM"/>
        </w:rPr>
        <w:t>,</w:t>
      </w:r>
    </w:p>
    <w:p w14:paraId="744EAA79"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 ցանկացած պահի ամբողջությամբ կամ մասնակի մարել պարտավորությունը՝ պայմանագրով նախատեսված հաշվարկների կարգով՝ պայմանագրով սահմանված տույժերի, տուգանքների և այլ լրացուցիչ վճարների վճարմամբ։</w:t>
      </w:r>
    </w:p>
    <w:p w14:paraId="08EECCDC"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 Հետադարձ հիփոթեքի պայմանագրի գործողության ամբողջ ընթացքում գրավատուն պարտավոր է՝</w:t>
      </w:r>
    </w:p>
    <w:p w14:paraId="4C35D2C9"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lastRenderedPageBreak/>
        <w:t xml:space="preserve">1) բնակվել պայմանագրի առարկա հանդիսացող ՝ բնակարանում, բնակելի տանը կամ այգետնակում, </w:t>
      </w:r>
    </w:p>
    <w:p w14:paraId="47E45212"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 xml:space="preserve">2) պահպանել պայմանագրի առարկա հանդիսացող անշարժ գույքը պայմանագրի անբաժանելի մաս կազմող հավելվածով նկարագրված վիճակում, </w:t>
      </w:r>
    </w:p>
    <w:p w14:paraId="1D2D4958"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3) առանց գրավառուի նախնական գրավոր համաձայնության պայմանագրի առարկա հանդիսացող անշարժ գույքի նկատմամբ չկատարել փոփոխություններ, որոնք կարող են վատթարացնել պայմանագրի անբաժանելի մաս կազմող հավելվածում նկարագրված վիճակը,</w:t>
      </w:r>
    </w:p>
    <w:p w14:paraId="6D636F69"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4) գրավառուի կողմից տրամադրվող վճարների հաշվին սահմանված ժամկետներում կատարել պայմանագրի առարկա հանդիսացող անշարժ գույքի նկատմամբ օրենքով սահմանված հարկերն ու պարտադիր վճարումները,</w:t>
      </w:r>
    </w:p>
    <w:p w14:paraId="1AB60310"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5) գրավառուի կողմից տրամադրվող վճարների 80 տոկոսն օգտագործել բացառապես անկանխիկ եղանակով՝ բոլոր վճարումներն իրականացնելով պայմանագրով նշված բանկային հաշվից,</w:t>
      </w:r>
    </w:p>
    <w:p w14:paraId="53A0304A" w14:textId="0C7FE5EC"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6) չխոչընդոտել գրավառուի մուտքը պայմանագրի առարկա հանդիսացող՝ բնակարան, բնակելի տուն կամ այգետնակ՝ աշխատանքային օրերին, նախապես՝ առնվազն 24 ժամ առաջ տեղեկացնելու պայմանով,</w:t>
      </w:r>
    </w:p>
    <w:p w14:paraId="3B7718FA" w14:textId="4C63B64A" w:rsidR="00A854A2" w:rsidRDefault="00A854A2"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7) պայմանագրի առարկա հանդիսացող անշարժ գույքն օտարելու կամ այլ պարտավորություններով ծանրաբեռնելու դեպքում նախօրոք գրավոր տեղեկացնել գրավառուին և ստանալ նրա համաձայնությունը։</w:t>
      </w:r>
    </w:p>
    <w:p w14:paraId="0FE35C2D" w14:textId="77777777" w:rsidR="00611836" w:rsidRPr="00192505"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6305FD0B"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t>Հոդված 272</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7</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պայմանագրով</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գրավառուի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իրավուքները</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ու</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պարտականությունները</w:t>
      </w:r>
    </w:p>
    <w:p w14:paraId="77C9811C"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գործողության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ամբողջ</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ընթացքում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գրավառուն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պարտավոր</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Microsoft JhengHei" w:eastAsia="Microsoft JhengHei" w:hAnsi="Microsoft JhengHei" w:cs="Microsoft JhengHei" w:hint="eastAsia"/>
          <w:sz w:val="24"/>
          <w:szCs w:val="24"/>
          <w:lang w:val="hy-AM"/>
        </w:rPr>
        <w:t>․</w:t>
      </w:r>
    </w:p>
    <w:p w14:paraId="086B0184"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lastRenderedPageBreak/>
        <w:t xml:space="preserve">1) hետադարձ հիփոթեքի պայմանագիր կնքելուց առնվազն տասն օր առաջ ապահովել գրավատուի պարտադիր խորհրդատվությունը՝ վերջինիս պարզ և հասկանալի ձևով ներկայացնելով պայմանագրի պայմանները, դրանց իրավական և ֆինանսական հետևանքները, կողմերի իրավունքներն ու պարտականությունները, կիրառելի տոկոսադրույքը, ինչպես նաև տարեկան սպասարկման, հաշվի սպասարկման, ապահովագրության, գույքի գնահատման և այլ հնարավոր վճարները, ծախսերը, որի անցկացված լինելու և ներկայացված տեղեկատվությանը ծանոթանալու փաստը գրավատուն հաստատում է գրավոր հայտարարությամբ՝ ստորագրությամբ, </w:t>
      </w:r>
    </w:p>
    <w:p w14:paraId="0C25DFA0"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 ապահովել սույն մասի 1-ին կետով նախատեսված գրավոր հայտարարության պահպանումը գործի նյութերում,</w:t>
      </w:r>
    </w:p>
    <w:p w14:paraId="2400B938"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3) տարեկան մեկ անգամ գրավոր (այդ թվում՝ էլեկտրոնային եղանակով) տրամադրել գրավատուին հաշվետվություն՝ պայմանագրով առաջացած պարտավորության մնացորդի, հաշվարկի հիմքերի և կատարված վճարումների վերաբերյալ,</w:t>
      </w:r>
    </w:p>
    <w:p w14:paraId="4ACE66BF"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4) սույն օրենսգրքի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5-</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և</w:t>
      </w:r>
      <w:r w:rsidRPr="00E70DBE">
        <w:rPr>
          <w:rFonts w:ascii="GHEA Mariam" w:eastAsia="Times New Roman" w:hAnsi="GHEA Mariam" w:cs="Times New Roman"/>
          <w:sz w:val="24"/>
          <w:szCs w:val="24"/>
          <w:lang w:val="hy-AM"/>
        </w:rPr>
        <w:t xml:space="preserve"> 3-</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կետերով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առկայության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դեպքում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այդ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պահից՝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վեցամսյա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ժամկետում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իրականացնել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հանդիսացող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անշարժ</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գնահատում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«Գնահատման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գործ</w:t>
      </w:r>
      <w:r w:rsidRPr="00E70DBE">
        <w:rPr>
          <w:rFonts w:ascii="GHEA Mariam" w:eastAsia="Times New Roman" w:hAnsi="GHEA Mariam" w:cs="Times New Roman"/>
          <w:sz w:val="24"/>
          <w:szCs w:val="24"/>
          <w:lang w:val="hy-AM"/>
        </w:rPr>
        <w:t>ունեության մասին» օրենքով սահմանված կարգով,</w:t>
      </w:r>
    </w:p>
    <w:p w14:paraId="6B487936"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5) սույն օրենսգրքի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8-</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9-</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ժամկետի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ավարտից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հետո՝</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երեքամսյա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ժամկետում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իրացնել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հանդիսացող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անշարժ</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գույքը</w:t>
      </w:r>
      <w:r w:rsidRPr="00E70DBE">
        <w:rPr>
          <w:rFonts w:ascii="GHEA Mariam" w:eastAsia="Times New Roman" w:hAnsi="GHEA Mariam" w:cs="Times New Roman"/>
          <w:sz w:val="24"/>
          <w:szCs w:val="24"/>
          <w:lang w:val="hy-AM"/>
        </w:rPr>
        <w:t>,</w:t>
      </w:r>
    </w:p>
    <w:p w14:paraId="565F05ED"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6) սույն օրենսգրքի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8-</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11-</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w:t>
      </w:r>
      <w:r w:rsidRPr="00E70DBE">
        <w:rPr>
          <w:rFonts w:ascii="GHEA Mariam" w:eastAsia="Times New Roman" w:hAnsi="GHEA Mariam" w:cs="Times New Roman"/>
          <w:sz w:val="24"/>
          <w:szCs w:val="24"/>
          <w:lang w:val="hy-AM"/>
        </w:rPr>
        <w:t xml:space="preserve">եպքում գանձել պայմանագրով ստանձնված պարտավորություններն ամբողջ ծավալով, այդ թվում՝ պայմանագրով նախատեսված լրացուցիչ ծախսերը, վճարները, տույժերն ու տուգանքները, իսկ մնացորդի առկայության դեպքում այն վերադարձնել </w:t>
      </w:r>
      <w:r w:rsidRPr="00E70DBE">
        <w:rPr>
          <w:rFonts w:ascii="GHEA Mariam" w:eastAsia="Times New Roman" w:hAnsi="GHEA Mariam" w:cs="Times New Roman"/>
          <w:sz w:val="24"/>
          <w:szCs w:val="24"/>
          <w:lang w:val="hy-AM"/>
        </w:rPr>
        <w:lastRenderedPageBreak/>
        <w:t>գրավատուին, նրա մահվան դեպքում՝ իրավահաջորդներին՝ օրենքով սահմանված կարգով։</w:t>
      </w:r>
    </w:p>
    <w:p w14:paraId="167331F0"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գործողության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ամբողջ</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ընթացքում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գրավառուն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իրավունք</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ունի</w:t>
      </w:r>
      <w:r w:rsidRPr="00E70DBE">
        <w:rPr>
          <w:rFonts w:ascii="Microsoft JhengHei" w:eastAsia="Microsoft JhengHei" w:hAnsi="Microsoft JhengHei" w:cs="Microsoft JhengHei" w:hint="eastAsia"/>
          <w:sz w:val="24"/>
          <w:szCs w:val="24"/>
          <w:lang w:val="hy-AM"/>
        </w:rPr>
        <w:t>․</w:t>
      </w:r>
    </w:p>
    <w:p w14:paraId="5C4F79AF"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GHEA Mariam" w:eastAsia="Times New Roman" w:hAnsi="GHEA Mariam" w:cs="Times New Roman"/>
          <w:sz w:val="24"/>
          <w:szCs w:val="24"/>
          <w:lang w:val="hy-AM"/>
        </w:rPr>
        <w:tab/>
        <w:t>սույն օրենսգրքի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5-</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կետով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սահմանված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առկայության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դեպքում՝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օրենքով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սահմանված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կարգով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դիմել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w:t>
      </w:r>
      <w:r w:rsidRPr="00E70DBE">
        <w:rPr>
          <w:rFonts w:ascii="GHEA Mariam" w:eastAsia="Times New Roman" w:hAnsi="GHEA Mariam" w:cs="Times New Roman"/>
          <w:sz w:val="24"/>
          <w:szCs w:val="24"/>
          <w:lang w:val="hy-AM"/>
        </w:rPr>
        <w:t>ա հանդիսացող անշարժ գույքի իրացմանը՝ սույն օրենսգրքի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8-</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9-</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պահանջի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պահպանմամբ</w:t>
      </w:r>
      <w:r w:rsidRPr="00E70DBE">
        <w:rPr>
          <w:rFonts w:ascii="GHEA Mariam" w:eastAsia="Times New Roman" w:hAnsi="GHEA Mariam" w:cs="Times New Roman"/>
          <w:sz w:val="24"/>
          <w:szCs w:val="24"/>
          <w:lang w:val="hy-AM"/>
        </w:rPr>
        <w:t>,</w:t>
      </w:r>
    </w:p>
    <w:p w14:paraId="6FFC22EF"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w:t>
      </w:r>
      <w:r w:rsidRPr="00E70DBE">
        <w:rPr>
          <w:rFonts w:ascii="GHEA Mariam" w:eastAsia="Times New Roman" w:hAnsi="GHEA Mariam" w:cs="Times New Roman"/>
          <w:sz w:val="24"/>
          <w:szCs w:val="24"/>
          <w:lang w:val="hy-AM"/>
        </w:rPr>
        <w:tab/>
        <w:t>սույն օրենսգրքի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5-</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w:t>
      </w:r>
      <w:r w:rsidRPr="00E70DBE">
        <w:rPr>
          <w:rFonts w:ascii="GHEA Mariam" w:eastAsia="Times New Roman" w:hAnsi="GHEA Mariam" w:cs="Times New Roman"/>
          <w:sz w:val="24"/>
          <w:szCs w:val="24"/>
          <w:lang w:val="hy-AM"/>
        </w:rPr>
        <w:t xml:space="preserve"> 3-</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կետով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սահմանված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առկայության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դեպքում՝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օրենքով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սահմանված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կարգով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դիմել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w:t>
      </w:r>
      <w:r w:rsidRPr="00E70DBE">
        <w:rPr>
          <w:rFonts w:ascii="GHEA Mariam" w:eastAsia="Times New Roman" w:hAnsi="GHEA Mariam" w:cs="Times New Roman"/>
          <w:sz w:val="24"/>
          <w:szCs w:val="24"/>
          <w:lang w:val="hy-AM"/>
        </w:rPr>
        <w:t>անդիսացող անշարժ գույքի իրացմանը` սույն օրենսգրքի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5-</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3-</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պահանջի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պահպանմամբ</w:t>
      </w:r>
      <w:r w:rsidRPr="00E70DBE">
        <w:rPr>
          <w:rFonts w:ascii="GHEA Mariam" w:eastAsia="Times New Roman" w:hAnsi="GHEA Mariam" w:cs="Times New Roman"/>
          <w:sz w:val="24"/>
          <w:szCs w:val="24"/>
          <w:lang w:val="hy-AM"/>
        </w:rPr>
        <w:t>,</w:t>
      </w:r>
    </w:p>
    <w:p w14:paraId="36D52E66"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3)</w:t>
      </w:r>
      <w:r w:rsidRPr="00E70DBE">
        <w:rPr>
          <w:rFonts w:ascii="GHEA Mariam" w:eastAsia="Times New Roman" w:hAnsi="GHEA Mariam" w:cs="Times New Roman"/>
          <w:sz w:val="24"/>
          <w:szCs w:val="24"/>
          <w:lang w:val="hy-AM"/>
        </w:rPr>
        <w:tab/>
        <w:t>պայմանագրի անբաժանելի մաս կազմող հավելվածով պայմանագրի առարկա հանդիսացող անշարժ գույքի նկարագրված վիճակը ստուգելու նպատակով անարգել մուտք գործել պայմանագրի առարկա հանդիսացող անշարժ գույք՝ աշխատանքային օրերին, նախապես՝ առնվազն 24 ժամ առաջ գրավատուին տեղեկացնելու պայմանով,</w:t>
      </w:r>
    </w:p>
    <w:p w14:paraId="1EE77226" w14:textId="5A35003C" w:rsidR="00D74B22" w:rsidRDefault="00A854A2"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4)</w:t>
      </w:r>
      <w:r w:rsidRPr="00E70DBE">
        <w:rPr>
          <w:rFonts w:ascii="GHEA Mariam" w:eastAsia="Times New Roman" w:hAnsi="GHEA Mariam" w:cs="Times New Roman"/>
          <w:sz w:val="24"/>
          <w:szCs w:val="24"/>
          <w:lang w:val="hy-AM"/>
        </w:rPr>
        <w:tab/>
        <w:t>պայմանագրի անբաժանելի մաս հանդիսացող հավելվածով պայմանագրի առարկա հանդիսացող անշարժ գույքի նկարագրված վիճակի ակնհայտ վատթարացման դեպքում կազմել համեմատական վերլուծություն և դիմել ապահովագրական ընկերությանը՝ պայմանագրի առարկա հանդիսացող անշարժ գույքը հավելվածում նկարագրված վիճակը վերականգնելու համար։</w:t>
      </w:r>
    </w:p>
    <w:p w14:paraId="4F2F19C5" w14:textId="77777777" w:rsidR="00611836"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0E848177" w14:textId="77777777" w:rsidR="00CA082A" w:rsidRPr="00192505" w:rsidRDefault="00CA082A"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5123A3DC"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b/>
          <w:bCs/>
          <w:sz w:val="24"/>
          <w:szCs w:val="24"/>
          <w:lang w:val="hy-AM"/>
        </w:rPr>
      </w:pPr>
      <w:r w:rsidRPr="00E70DBE">
        <w:rPr>
          <w:rFonts w:ascii="GHEA Mariam" w:eastAsia="Times New Roman" w:hAnsi="GHEA Mariam" w:cs="Times New Roman"/>
          <w:b/>
          <w:bCs/>
          <w:sz w:val="24"/>
          <w:szCs w:val="24"/>
          <w:lang w:val="hy-AM"/>
        </w:rPr>
        <w:lastRenderedPageBreak/>
        <w:t>Հոդված 272</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8</w:t>
      </w:r>
      <w:r w:rsidRPr="00E70DBE">
        <w:rPr>
          <w:rFonts w:ascii="Microsoft JhengHei" w:eastAsia="Microsoft JhengHei" w:hAnsi="Microsoft JhengHei" w:cs="Microsoft JhengHei" w:hint="eastAsia"/>
          <w:b/>
          <w:bCs/>
          <w:sz w:val="24"/>
          <w:szCs w:val="24"/>
          <w:lang w:val="hy-AM"/>
        </w:rPr>
        <w:t>․</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Հետադարձ</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հիփոթեքի</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կիրառման</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առանձնահատուկ</w:t>
      </w:r>
      <w:r w:rsidRPr="00E70DBE">
        <w:rPr>
          <w:rFonts w:ascii="GHEA Mariam" w:eastAsia="Times New Roman" w:hAnsi="GHEA Mariam" w:cs="Times New Roman"/>
          <w:b/>
          <w:bCs/>
          <w:sz w:val="24"/>
          <w:szCs w:val="24"/>
          <w:lang w:val="hy-AM"/>
        </w:rPr>
        <w:t xml:space="preserve"> </w:t>
      </w:r>
      <w:r w:rsidRPr="00E70DBE">
        <w:rPr>
          <w:rFonts w:ascii="GHEA Mariam" w:eastAsia="Times New Roman" w:hAnsi="GHEA Mariam" w:cs="GHEA Mariam"/>
          <w:b/>
          <w:bCs/>
          <w:sz w:val="24"/>
          <w:szCs w:val="24"/>
          <w:lang w:val="hy-AM"/>
        </w:rPr>
        <w:t>կարգավորումներ</w:t>
      </w:r>
    </w:p>
    <w:p w14:paraId="5F521C04"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w:t>
      </w:r>
      <w:r w:rsidRPr="00E70DBE">
        <w:rPr>
          <w:rFonts w:ascii="GHEA Mariam" w:eastAsia="Times New Roman" w:hAnsi="GHEA Mariam" w:cs="Times New Roman"/>
          <w:sz w:val="24"/>
          <w:szCs w:val="24"/>
          <w:lang w:val="hy-AM"/>
        </w:rPr>
        <w:t>րձ հիփոթեքի պայմանագրի գործողության ողջ ընթացքում պայմանագրի առարկա հանդիսացող անշարժ գույքը, պայմանագրի անբաժանելի մաս կազմող հավելվածում նկարագրված վիճակով, ենթակա է պարտադիր ապահովագրության։</w:t>
      </w:r>
    </w:p>
    <w:p w14:paraId="6C09B146"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գրավառուի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կողմից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գրավատուին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w:t>
      </w:r>
      <w:r w:rsidRPr="00E70DBE">
        <w:rPr>
          <w:rFonts w:ascii="GHEA Mariam" w:eastAsia="Times New Roman" w:hAnsi="GHEA Mariam" w:cs="Times New Roman"/>
          <w:sz w:val="24"/>
          <w:szCs w:val="24"/>
          <w:lang w:val="hy-AM"/>
        </w:rPr>
        <w:t>րամադրվող դրամական միջոցները կարող են տրամադրվել պարբերական ամենամսյա վճարումների ձևով, որի օրը սահմանվում է պայմանագրում կամ նպատակային նշանակմամբ՝ կոնկրետ ծախսերի (օրինակ՝ գույքահարկի) ֆինանսավորման համար։</w:t>
      </w:r>
    </w:p>
    <w:p w14:paraId="4AE2B2E1"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3</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պայմանագիր</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կնքելուց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առաջ</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հանդիսացող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անշարժ</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ենթակա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պարտադիր</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գնահատման՝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«Գնահատման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գործունեության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օրենքով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սահմանված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կարգով։</w:t>
      </w:r>
    </w:p>
    <w:p w14:paraId="75F543AB"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4</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տարեկան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տոկոսադրույքը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չի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w:t>
      </w:r>
      <w:r w:rsidRPr="00E70DBE">
        <w:rPr>
          <w:rFonts w:ascii="GHEA Mariam" w:eastAsia="Times New Roman" w:hAnsi="GHEA Mariam" w:cs="Times New Roman"/>
          <w:sz w:val="24"/>
          <w:szCs w:val="24"/>
          <w:lang w:val="hy-AM"/>
        </w:rPr>
        <w:t>ող գերազանցել տվյալ պահին գործող հիփոթեքային վարկերի նվազագույն տարեկան տոկոսադրույքը։</w:t>
      </w:r>
    </w:p>
    <w:p w14:paraId="5D31E078"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5</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տրամադրված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գումարի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նկատմամբ</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տոկոսները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գործողության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ողջ</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ընթացքում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հաշվարկվում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են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համաչափ</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կուտակվում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ու</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կապիտալացվում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են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ավելացվում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են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w:t>
      </w:r>
      <w:r w:rsidRPr="00E70DBE">
        <w:rPr>
          <w:rFonts w:ascii="GHEA Mariam" w:eastAsia="Times New Roman" w:hAnsi="GHEA Mariam" w:cs="Times New Roman"/>
          <w:sz w:val="24"/>
          <w:szCs w:val="24"/>
          <w:lang w:val="hy-AM"/>
        </w:rPr>
        <w:t xml:space="preserve">արտավորության մնացորդին) և չեն մարվում ընթացիկ վճարումներով մինչև պայմանագրի դադարեցման հիմքերի առաջացումը։ </w:t>
      </w:r>
    </w:p>
    <w:p w14:paraId="5D7D446B"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6</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Հետադարձ</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հիփոթեքի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գրավատուի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նրա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իրավահաջորդների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պարտավորությունները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չեն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գերազանցել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գրավադրված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lastRenderedPageBreak/>
        <w:t>անշարժ</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իրացումից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ստաց</w:t>
      </w:r>
      <w:r w:rsidRPr="00E70DBE">
        <w:rPr>
          <w:rFonts w:ascii="GHEA Mariam" w:eastAsia="Times New Roman" w:hAnsi="GHEA Mariam" w:cs="Times New Roman"/>
          <w:sz w:val="24"/>
          <w:szCs w:val="24"/>
          <w:lang w:val="hy-AM"/>
        </w:rPr>
        <w:t>ված դրամական միջոցների չափը (ոչ ռեգրեսային պատասխանատվություն)։</w:t>
      </w:r>
    </w:p>
    <w:p w14:paraId="29B69B22"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7</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Եթե</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իրացումից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ստացված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գումարը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գերազանցում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պարտքի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ներառյալ՝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տոկոսների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ծախսերի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և</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իրացման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հետ</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կապված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փաստական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անհրաժեշտ</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ծախսերի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չափը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մնացորդը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վերադարձվում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գրավատուին, իսկ նրա մահվան դեպքում՝ իրավահաջորդներին օրենքով սահմանված կարգով։</w:t>
      </w:r>
    </w:p>
    <w:p w14:paraId="5D6A2E28"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8</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Եթե</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իրացումից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ստացված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գումարը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բավարար</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չէ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պարտավորության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ամբողջական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կատարաման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համար</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մնացած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չի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բռնագանձվել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գրավատուից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նրա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իրավահաջորդներից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այլ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w:t>
      </w:r>
      <w:r w:rsidRPr="00E70DBE">
        <w:rPr>
          <w:rFonts w:ascii="GHEA Mariam" w:eastAsia="Times New Roman" w:hAnsi="GHEA Mariam" w:cs="Times New Roman"/>
          <w:sz w:val="24"/>
          <w:szCs w:val="24"/>
          <w:lang w:val="hy-AM"/>
        </w:rPr>
        <w:t>շվին, և պարտավորությունը համարվում է ավարտված իրացումից ստացված գումարի չափով կատարված մասով։</w:t>
      </w:r>
    </w:p>
    <w:p w14:paraId="4D79A752"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9</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Սույն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օրենսգրքի</w:t>
      </w:r>
      <w:r w:rsidRPr="00E70DBE">
        <w:rPr>
          <w:rFonts w:ascii="GHEA Mariam" w:eastAsia="Times New Roman" w:hAnsi="GHEA Mariam" w:cs="Times New Roman"/>
          <w:sz w:val="24"/>
          <w:szCs w:val="24"/>
          <w:lang w:val="hy-AM"/>
        </w:rPr>
        <w:t xml:space="preserve">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5-</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կետով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առկայության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դեպքում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գրավատուի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իրավահաջորդը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մինչև</w:t>
      </w:r>
      <w:r w:rsidRPr="00E70DBE">
        <w:rPr>
          <w:rFonts w:ascii="GHEA Mariam" w:eastAsia="Times New Roman" w:hAnsi="GHEA Mariam" w:cs="Times New Roman"/>
          <w:sz w:val="24"/>
          <w:szCs w:val="24"/>
          <w:lang w:val="hy-AM"/>
        </w:rPr>
        <w:t xml:space="preserve"> 6 </w:t>
      </w:r>
      <w:r w:rsidRPr="00E70DBE">
        <w:rPr>
          <w:rFonts w:ascii="GHEA Mariam" w:eastAsia="Times New Roman" w:hAnsi="GHEA Mariam" w:cs="GHEA Mariam"/>
          <w:sz w:val="24"/>
          <w:szCs w:val="24"/>
          <w:lang w:val="hy-AM"/>
        </w:rPr>
        <w:t>ամսյա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ժամկետում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ամբողջությամբ</w:t>
      </w:r>
      <w:r w:rsidRPr="00E70DBE">
        <w:rPr>
          <w:rFonts w:ascii="GHEA Mariam" w:eastAsia="Times New Roman" w:hAnsi="GHEA Mariam" w:cs="Times New Roman"/>
          <w:sz w:val="24"/>
          <w:szCs w:val="24"/>
          <w:lang w:val="hy-AM"/>
        </w:rPr>
        <w:t xml:space="preserve"> մարել գրավառուի հանդեպ գրավատուի ունեցած պարտավորությունները և ձեռք բերել պայմանագրի առարկա հանդիսացող անշարժ գույքը։</w:t>
      </w:r>
    </w:p>
    <w:p w14:paraId="4F14D91E" w14:textId="77777777" w:rsidR="00A854A2" w:rsidRPr="00E70DBE" w:rsidRDefault="00A854A2"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10</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գործողության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ողջ</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ընթացքում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հանդիսացող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անշարժ</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գույքը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չի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կարող</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հանդիսանալ</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հայցի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ապահովման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միջոց՝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գրավատու</w:t>
      </w:r>
      <w:r w:rsidRPr="00E70DBE">
        <w:rPr>
          <w:rFonts w:ascii="GHEA Mariam" w:eastAsia="Times New Roman" w:hAnsi="GHEA Mariam" w:cs="Times New Roman"/>
          <w:sz w:val="24"/>
          <w:szCs w:val="24"/>
          <w:lang w:val="hy-AM"/>
        </w:rPr>
        <w:t>ի երրորդ անձանց նկատմամբ ունեցած պարտավորությունների կապակցությամբ։</w:t>
      </w:r>
    </w:p>
    <w:p w14:paraId="1335E9BD" w14:textId="22677250" w:rsidR="00192505" w:rsidRDefault="00A854A2" w:rsidP="00192505">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11. Սույն օրենսգրքի 272</w:t>
      </w:r>
      <w:r w:rsidRPr="00E70DBE">
        <w:rPr>
          <w:rFonts w:ascii="Microsoft JhengHei" w:eastAsia="Microsoft JhengHei" w:hAnsi="Microsoft JhengHei" w:cs="Microsoft JhengHei" w:hint="eastAsia"/>
          <w:sz w:val="24"/>
          <w:szCs w:val="24"/>
          <w:lang w:val="hy-AM"/>
        </w:rPr>
        <w:t>․</w:t>
      </w:r>
      <w:r w:rsidRPr="00E70DBE">
        <w:rPr>
          <w:rFonts w:ascii="GHEA Mariam" w:eastAsia="Times New Roman" w:hAnsi="GHEA Mariam" w:cs="Times New Roman"/>
          <w:sz w:val="24"/>
          <w:szCs w:val="24"/>
          <w:lang w:val="hy-AM"/>
        </w:rPr>
        <w:t>5-</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հոդվածի</w:t>
      </w:r>
      <w:r w:rsidRPr="00E70DBE">
        <w:rPr>
          <w:rFonts w:ascii="GHEA Mariam" w:eastAsia="Times New Roman" w:hAnsi="GHEA Mariam" w:cs="Times New Roman"/>
          <w:sz w:val="24"/>
          <w:szCs w:val="24"/>
          <w:lang w:val="hy-AM"/>
        </w:rPr>
        <w:t xml:space="preserve"> 1-</w:t>
      </w:r>
      <w:r w:rsidRPr="00E70DBE">
        <w:rPr>
          <w:rFonts w:ascii="GHEA Mariam" w:eastAsia="Times New Roman" w:hAnsi="GHEA Mariam" w:cs="GHEA Mariam"/>
          <w:sz w:val="24"/>
          <w:szCs w:val="24"/>
          <w:lang w:val="hy-AM"/>
        </w:rPr>
        <w:t>ին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մասի</w:t>
      </w:r>
      <w:r w:rsidRPr="00E70DBE">
        <w:rPr>
          <w:rFonts w:ascii="GHEA Mariam" w:eastAsia="Times New Roman" w:hAnsi="GHEA Mariam" w:cs="Times New Roman"/>
          <w:sz w:val="24"/>
          <w:szCs w:val="24"/>
          <w:lang w:val="hy-AM"/>
        </w:rPr>
        <w:t xml:space="preserve"> 2-</w:t>
      </w:r>
      <w:r w:rsidRPr="00E70DBE">
        <w:rPr>
          <w:rFonts w:ascii="GHEA Mariam" w:eastAsia="Times New Roman" w:hAnsi="GHEA Mariam" w:cs="GHEA Mariam"/>
          <w:sz w:val="24"/>
          <w:szCs w:val="24"/>
          <w:lang w:val="hy-AM"/>
        </w:rPr>
        <w:t>րդ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կետով</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նախատեսված</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հիմքի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առկայության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դեպքում</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գրավառուն</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պետք</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է</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հանդիսանա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այդ</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գործարքի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կողմը։</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Գրավատուի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կողմից</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պայմանագրի</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առարկա</w:t>
      </w:r>
      <w:r w:rsidRPr="00E70DBE">
        <w:rPr>
          <w:rFonts w:ascii="GHEA Mariam" w:eastAsia="Times New Roman" w:hAnsi="GHEA Mariam" w:cs="Times New Roman"/>
          <w:sz w:val="24"/>
          <w:szCs w:val="24"/>
          <w:lang w:val="hy-AM"/>
        </w:rPr>
        <w:t xml:space="preserve"> </w:t>
      </w:r>
      <w:r w:rsidRPr="00E70DBE">
        <w:rPr>
          <w:rFonts w:ascii="GHEA Mariam" w:eastAsia="Times New Roman" w:hAnsi="GHEA Mariam" w:cs="GHEA Mariam"/>
          <w:sz w:val="24"/>
          <w:szCs w:val="24"/>
          <w:lang w:val="hy-AM"/>
        </w:rPr>
        <w:t>հանդիսացող</w:t>
      </w:r>
      <w:r w:rsidRPr="00E70DBE">
        <w:rPr>
          <w:rFonts w:ascii="GHEA Mariam" w:eastAsia="Times New Roman" w:hAnsi="GHEA Mariam" w:cs="Times New Roman"/>
          <w:sz w:val="24"/>
          <w:szCs w:val="24"/>
          <w:lang w:val="hy-AM"/>
        </w:rPr>
        <w:t xml:space="preserve"> անշարժ գույքի </w:t>
      </w:r>
      <w:r w:rsidRPr="00E70DBE">
        <w:rPr>
          <w:rFonts w:ascii="GHEA Mariam" w:eastAsia="Times New Roman" w:hAnsi="GHEA Mariam" w:cs="Times New Roman"/>
          <w:sz w:val="24"/>
          <w:szCs w:val="24"/>
          <w:lang w:val="hy-AM"/>
        </w:rPr>
        <w:lastRenderedPageBreak/>
        <w:t>վաճառքի դեպքում վաճառքի դիմաց ստացվելիք գումարը պարտադիր փոխանցվում է գրավառուի կողմից տրված համաձայնագրում նշված հատուկ բանկային հաշվին։</w:t>
      </w:r>
      <w:r w:rsidR="00900E41">
        <w:rPr>
          <w:rFonts w:ascii="GHEA Mariam" w:eastAsia="Times New Roman" w:hAnsi="GHEA Mariam" w:cs="Times New Roman"/>
          <w:sz w:val="24"/>
          <w:szCs w:val="24"/>
          <w:lang w:val="hy-AM"/>
        </w:rPr>
        <w:t>»</w:t>
      </w:r>
    </w:p>
    <w:p w14:paraId="5AC2DA32" w14:textId="77777777" w:rsidR="00611836" w:rsidRPr="00192505" w:rsidRDefault="00611836" w:rsidP="00192505">
      <w:pPr>
        <w:shd w:val="clear" w:color="auto" w:fill="FFFFFF"/>
        <w:spacing w:after="0" w:line="360" w:lineRule="auto"/>
        <w:ind w:firstLine="375"/>
        <w:jc w:val="both"/>
        <w:rPr>
          <w:rFonts w:ascii="GHEA Mariam" w:eastAsia="Times New Roman" w:hAnsi="GHEA Mariam" w:cs="Times New Roman"/>
          <w:sz w:val="24"/>
          <w:szCs w:val="24"/>
          <w:lang w:val="hy-AM"/>
        </w:rPr>
      </w:pPr>
    </w:p>
    <w:p w14:paraId="2E59B095" w14:textId="284A2F78" w:rsidR="007006D6" w:rsidRPr="00E70DBE" w:rsidRDefault="007006D6"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GHEA Mariam"/>
          <w:b/>
          <w:bCs/>
          <w:sz w:val="24"/>
          <w:szCs w:val="24"/>
          <w:lang w:val="hy-AM"/>
        </w:rPr>
        <w:t>Հոդված</w:t>
      </w:r>
      <w:r w:rsidRPr="00E70DBE">
        <w:rPr>
          <w:rFonts w:ascii="GHEA Mariam" w:eastAsia="Times New Roman" w:hAnsi="GHEA Mariam" w:cs="Calibri"/>
          <w:b/>
          <w:bCs/>
          <w:sz w:val="24"/>
          <w:szCs w:val="24"/>
          <w:lang w:val="hy-AM"/>
        </w:rPr>
        <w:t xml:space="preserve"> </w:t>
      </w:r>
      <w:r w:rsidR="00192505">
        <w:rPr>
          <w:rFonts w:ascii="GHEA Mariam" w:eastAsia="Times New Roman" w:hAnsi="GHEA Mariam" w:cs="Times New Roman"/>
          <w:b/>
          <w:bCs/>
          <w:sz w:val="24"/>
          <w:szCs w:val="24"/>
          <w:lang w:val="hy-AM"/>
        </w:rPr>
        <w:t>6</w:t>
      </w:r>
      <w:r w:rsidRPr="00E70DBE">
        <w:rPr>
          <w:rFonts w:ascii="GHEA Mariam" w:eastAsia="Times New Roman" w:hAnsi="GHEA Mariam" w:cs="Times New Roman"/>
          <w:b/>
          <w:bCs/>
          <w:sz w:val="24"/>
          <w:szCs w:val="24"/>
          <w:lang w:val="hy-AM"/>
        </w:rPr>
        <w:t>.</w:t>
      </w:r>
      <w:r w:rsidR="00E70DBE">
        <w:rPr>
          <w:rFonts w:ascii="GHEA Mariam" w:eastAsia="Times New Roman" w:hAnsi="GHEA Mariam" w:cs="Times New Roman"/>
          <w:b/>
          <w:bCs/>
          <w:sz w:val="24"/>
          <w:szCs w:val="24"/>
          <w:lang w:val="hy-AM"/>
        </w:rPr>
        <w:t xml:space="preserve"> Եզրափակիչ և անցումային դրույթներ</w:t>
      </w:r>
    </w:p>
    <w:p w14:paraId="757F02B6" w14:textId="77777777" w:rsidR="00443627" w:rsidRPr="00E70DBE" w:rsidRDefault="004B6681" w:rsidP="00E70DBE">
      <w:pPr>
        <w:pStyle w:val="a8"/>
        <w:numPr>
          <w:ilvl w:val="0"/>
          <w:numId w:val="4"/>
        </w:numPr>
        <w:shd w:val="clear" w:color="auto" w:fill="FFFFFF"/>
        <w:tabs>
          <w:tab w:val="left" w:pos="900"/>
        </w:tabs>
        <w:spacing w:after="0" w:line="360" w:lineRule="auto"/>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Սույն օրենքն ուժի մեջ է մտնում պաշտոնական հրապարակման օրվանից:</w:t>
      </w:r>
    </w:p>
    <w:p w14:paraId="228B9AB1" w14:textId="290B8F05" w:rsidR="00443627" w:rsidRPr="00E70DBE" w:rsidRDefault="00443627" w:rsidP="00E70DBE">
      <w:pPr>
        <w:pStyle w:val="a8"/>
        <w:numPr>
          <w:ilvl w:val="0"/>
          <w:numId w:val="4"/>
        </w:numPr>
        <w:shd w:val="clear" w:color="auto" w:fill="FFFFFF"/>
        <w:tabs>
          <w:tab w:val="left" w:pos="630"/>
        </w:tabs>
        <w:spacing w:after="0" w:line="360" w:lineRule="auto"/>
        <w:ind w:left="0" w:firstLine="270"/>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Սույն օրենքի 2-րդ հոդվածով սահմանված կողակցի սեփականության իրավունքի վերաբերյալ կարգավորումները կիրառելի են նաև սույն օրենքի ուժի մեջ մտնելուց առաջ ամուսնության ընթացքում ձեռք բերված և ամուսինների համատեղ սեփականությունը հանդիսացող գույքի նկատմամբ։</w:t>
      </w:r>
    </w:p>
    <w:p w14:paraId="4536D768" w14:textId="77777777" w:rsidR="00DA02ED" w:rsidRDefault="00DA02ED" w:rsidP="00E70DBE">
      <w:pPr>
        <w:shd w:val="clear" w:color="auto" w:fill="FFFFFF"/>
        <w:spacing w:after="0" w:line="360" w:lineRule="auto"/>
        <w:ind w:firstLine="375"/>
        <w:jc w:val="both"/>
        <w:rPr>
          <w:rFonts w:ascii="GHEA Mariam" w:eastAsia="Times New Roman" w:hAnsi="GHEA Mariam" w:cs="Times New Roman"/>
          <w:sz w:val="24"/>
          <w:szCs w:val="24"/>
          <w:lang w:val="hy-AM"/>
        </w:rPr>
      </w:pPr>
    </w:p>
    <w:p w14:paraId="6D9B5527" w14:textId="77777777" w:rsidR="009713FF" w:rsidRPr="00E70DBE" w:rsidRDefault="009713FF" w:rsidP="00E70DBE">
      <w:pPr>
        <w:shd w:val="clear" w:color="auto" w:fill="FFFFFF"/>
        <w:spacing w:after="0" w:line="360" w:lineRule="auto"/>
        <w:ind w:firstLine="375"/>
        <w:jc w:val="both"/>
        <w:rPr>
          <w:rFonts w:ascii="GHEA Mariam" w:eastAsia="Times New Roman" w:hAnsi="GHEA Mariam" w:cs="Times New Roman"/>
          <w:sz w:val="24"/>
          <w:szCs w:val="24"/>
          <w:lang w:val="hy-AM"/>
        </w:rPr>
      </w:pPr>
    </w:p>
    <w:p w14:paraId="18603B2F" w14:textId="0E47D75A" w:rsidR="0095725C" w:rsidRPr="00E70DBE" w:rsidRDefault="0095725C"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Հանրապետության նախագահ</w:t>
      </w:r>
      <w:r w:rsidRPr="00E70DBE">
        <w:rPr>
          <w:rFonts w:ascii="GHEA Mariam" w:eastAsia="Times New Roman" w:hAnsi="GHEA Mariam" w:cs="Times New Roman"/>
          <w:sz w:val="24"/>
          <w:szCs w:val="24"/>
          <w:lang w:val="hy-AM"/>
        </w:rPr>
        <w:tab/>
      </w:r>
      <w:r w:rsidRPr="00E70DBE">
        <w:rPr>
          <w:rFonts w:ascii="GHEA Mariam" w:eastAsia="Times New Roman" w:hAnsi="GHEA Mariam" w:cs="Times New Roman"/>
          <w:sz w:val="24"/>
          <w:szCs w:val="24"/>
          <w:lang w:val="hy-AM"/>
        </w:rPr>
        <w:tab/>
      </w:r>
      <w:r w:rsidRPr="00E70DBE">
        <w:rPr>
          <w:rFonts w:ascii="GHEA Mariam" w:eastAsia="Times New Roman" w:hAnsi="GHEA Mariam" w:cs="Times New Roman"/>
          <w:sz w:val="24"/>
          <w:szCs w:val="24"/>
          <w:lang w:val="hy-AM"/>
        </w:rPr>
        <w:tab/>
      </w:r>
      <w:r w:rsidRPr="00E70DBE">
        <w:rPr>
          <w:rFonts w:ascii="GHEA Mariam" w:eastAsia="Times New Roman" w:hAnsi="GHEA Mariam" w:cs="Times New Roman"/>
          <w:sz w:val="24"/>
          <w:szCs w:val="24"/>
          <w:lang w:val="hy-AM"/>
        </w:rPr>
        <w:tab/>
      </w:r>
      <w:r w:rsidRPr="00E70DBE">
        <w:rPr>
          <w:rFonts w:ascii="GHEA Mariam" w:eastAsia="Times New Roman" w:hAnsi="GHEA Mariam" w:cs="Times New Roman"/>
          <w:sz w:val="24"/>
          <w:szCs w:val="24"/>
          <w:lang w:val="hy-AM"/>
        </w:rPr>
        <w:tab/>
        <w:t>Վ. Խաչատուրյան</w:t>
      </w:r>
    </w:p>
    <w:p w14:paraId="7DFC2828" w14:textId="2D4CAB80" w:rsidR="00F72035" w:rsidRPr="00E70DBE" w:rsidRDefault="00F72035" w:rsidP="00E70DBE">
      <w:pPr>
        <w:shd w:val="clear" w:color="auto" w:fill="FFFFFF"/>
        <w:spacing w:after="0" w:line="360" w:lineRule="auto"/>
        <w:ind w:firstLine="375"/>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ab/>
      </w:r>
      <w:r w:rsidRPr="00E70DBE">
        <w:rPr>
          <w:rFonts w:ascii="GHEA Mariam" w:eastAsia="Times New Roman" w:hAnsi="GHEA Mariam" w:cs="Times New Roman"/>
          <w:sz w:val="24"/>
          <w:szCs w:val="24"/>
          <w:lang w:val="hy-AM"/>
        </w:rPr>
        <w:tab/>
        <w:t>ՀՕ-  -Ն</w:t>
      </w:r>
    </w:p>
    <w:p w14:paraId="4D9D8589" w14:textId="6FA152CB" w:rsidR="00F72035" w:rsidRPr="00E70DBE" w:rsidRDefault="00F72035" w:rsidP="00E70DBE">
      <w:pPr>
        <w:shd w:val="clear" w:color="auto" w:fill="FFFFFF"/>
        <w:spacing w:after="0" w:line="360" w:lineRule="auto"/>
        <w:ind w:left="720" w:firstLine="270"/>
        <w:jc w:val="both"/>
        <w:rPr>
          <w:rFonts w:ascii="GHEA Mariam" w:eastAsia="Times New Roman" w:hAnsi="GHEA Mariam" w:cs="Times New Roman"/>
          <w:sz w:val="24"/>
          <w:szCs w:val="24"/>
          <w:lang w:val="hy-AM"/>
        </w:rPr>
      </w:pPr>
      <w:r w:rsidRPr="00E70DBE">
        <w:rPr>
          <w:rFonts w:ascii="GHEA Mariam" w:eastAsia="Times New Roman" w:hAnsi="GHEA Mariam" w:cs="Times New Roman"/>
          <w:sz w:val="24"/>
          <w:szCs w:val="24"/>
          <w:lang w:val="hy-AM"/>
        </w:rPr>
        <w:t>Երևան</w:t>
      </w:r>
      <w:r w:rsidR="008C745A" w:rsidRPr="00E70DBE">
        <w:rPr>
          <w:rFonts w:ascii="GHEA Mariam" w:eastAsia="Times New Roman" w:hAnsi="GHEA Mariam" w:cs="Times New Roman"/>
          <w:sz w:val="24"/>
          <w:szCs w:val="24"/>
        </w:rPr>
        <w:t xml:space="preserve">, </w:t>
      </w:r>
      <w:r w:rsidRPr="00E70DBE">
        <w:rPr>
          <w:rFonts w:ascii="GHEA Mariam" w:eastAsia="Times New Roman" w:hAnsi="GHEA Mariam" w:cs="Times New Roman"/>
          <w:sz w:val="24"/>
          <w:szCs w:val="24"/>
          <w:lang w:val="hy-AM"/>
        </w:rPr>
        <w:t>202</w:t>
      </w:r>
      <w:r w:rsidR="00C01A03" w:rsidRPr="00E70DBE">
        <w:rPr>
          <w:rFonts w:ascii="GHEA Mariam" w:eastAsia="Times New Roman" w:hAnsi="GHEA Mariam" w:cs="Times New Roman"/>
          <w:sz w:val="24"/>
          <w:szCs w:val="24"/>
          <w:lang w:val="hy-AM"/>
        </w:rPr>
        <w:t>5</w:t>
      </w:r>
      <w:r w:rsidRPr="00E70DBE">
        <w:rPr>
          <w:rFonts w:ascii="GHEA Mariam" w:eastAsia="Times New Roman" w:hAnsi="GHEA Mariam" w:cs="Times New Roman"/>
          <w:sz w:val="24"/>
          <w:szCs w:val="24"/>
          <w:lang w:val="hy-AM"/>
        </w:rPr>
        <w:t xml:space="preserve"> թ</w:t>
      </w:r>
      <w:r w:rsidRPr="00E70DBE">
        <w:rPr>
          <w:rFonts w:ascii="Microsoft JhengHei" w:eastAsia="Microsoft JhengHei" w:hAnsi="Microsoft JhengHei" w:cs="Microsoft JhengHei" w:hint="eastAsia"/>
          <w:sz w:val="24"/>
          <w:szCs w:val="24"/>
          <w:lang w:val="hy-AM"/>
        </w:rPr>
        <w:t>․</w:t>
      </w:r>
    </w:p>
    <w:p w14:paraId="6F830799" w14:textId="77777777" w:rsidR="00780862" w:rsidRPr="00E70DBE" w:rsidRDefault="00780862" w:rsidP="00E70DBE">
      <w:pPr>
        <w:shd w:val="clear" w:color="auto" w:fill="FFFFFF"/>
        <w:spacing w:after="0" w:line="360" w:lineRule="auto"/>
        <w:ind w:left="1440"/>
        <w:jc w:val="both"/>
        <w:rPr>
          <w:rFonts w:ascii="GHEA Mariam" w:eastAsia="Times New Roman" w:hAnsi="GHEA Mariam" w:cs="Times New Roman"/>
          <w:sz w:val="24"/>
          <w:szCs w:val="24"/>
          <w:lang w:val="hy-AM"/>
        </w:rPr>
      </w:pPr>
    </w:p>
    <w:sectPr w:rsidR="00780862" w:rsidRPr="00E70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4EF"/>
    <w:multiLevelType w:val="hybridMultilevel"/>
    <w:tmpl w:val="199A8988"/>
    <w:lvl w:ilvl="0" w:tplc="0409000F">
      <w:start w:val="1"/>
      <w:numFmt w:val="decimal"/>
      <w:lvlText w:val="%1."/>
      <w:lvlJc w:val="left"/>
      <w:pPr>
        <w:ind w:left="1162" w:hanging="360"/>
      </w:p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1" w15:restartNumberingAfterBreak="0">
    <w:nsid w:val="44936CF7"/>
    <w:multiLevelType w:val="hybridMultilevel"/>
    <w:tmpl w:val="243EDE6C"/>
    <w:lvl w:ilvl="0" w:tplc="04090011">
      <w:start w:val="1"/>
      <w:numFmt w:val="decimal"/>
      <w:lvlText w:val="%1)"/>
      <w:lvlJc w:val="left"/>
      <w:pPr>
        <w:ind w:left="1163" w:hanging="360"/>
      </w:pPr>
    </w:lvl>
    <w:lvl w:ilvl="1" w:tplc="04090019" w:tentative="1">
      <w:start w:val="1"/>
      <w:numFmt w:val="lowerLetter"/>
      <w:lvlText w:val="%2."/>
      <w:lvlJc w:val="left"/>
      <w:pPr>
        <w:ind w:left="1883" w:hanging="360"/>
      </w:pPr>
    </w:lvl>
    <w:lvl w:ilvl="2" w:tplc="0409001B" w:tentative="1">
      <w:start w:val="1"/>
      <w:numFmt w:val="lowerRoman"/>
      <w:lvlText w:val="%3."/>
      <w:lvlJc w:val="right"/>
      <w:pPr>
        <w:ind w:left="2603" w:hanging="180"/>
      </w:pPr>
    </w:lvl>
    <w:lvl w:ilvl="3" w:tplc="0409000F" w:tentative="1">
      <w:start w:val="1"/>
      <w:numFmt w:val="decimal"/>
      <w:lvlText w:val="%4."/>
      <w:lvlJc w:val="left"/>
      <w:pPr>
        <w:ind w:left="3323" w:hanging="360"/>
      </w:pPr>
    </w:lvl>
    <w:lvl w:ilvl="4" w:tplc="04090019" w:tentative="1">
      <w:start w:val="1"/>
      <w:numFmt w:val="lowerLetter"/>
      <w:lvlText w:val="%5."/>
      <w:lvlJc w:val="left"/>
      <w:pPr>
        <w:ind w:left="4043" w:hanging="360"/>
      </w:pPr>
    </w:lvl>
    <w:lvl w:ilvl="5" w:tplc="0409001B" w:tentative="1">
      <w:start w:val="1"/>
      <w:numFmt w:val="lowerRoman"/>
      <w:lvlText w:val="%6."/>
      <w:lvlJc w:val="right"/>
      <w:pPr>
        <w:ind w:left="4763" w:hanging="180"/>
      </w:pPr>
    </w:lvl>
    <w:lvl w:ilvl="6" w:tplc="0409000F" w:tentative="1">
      <w:start w:val="1"/>
      <w:numFmt w:val="decimal"/>
      <w:lvlText w:val="%7."/>
      <w:lvlJc w:val="left"/>
      <w:pPr>
        <w:ind w:left="5483" w:hanging="360"/>
      </w:pPr>
    </w:lvl>
    <w:lvl w:ilvl="7" w:tplc="04090019" w:tentative="1">
      <w:start w:val="1"/>
      <w:numFmt w:val="lowerLetter"/>
      <w:lvlText w:val="%8."/>
      <w:lvlJc w:val="left"/>
      <w:pPr>
        <w:ind w:left="6203" w:hanging="360"/>
      </w:pPr>
    </w:lvl>
    <w:lvl w:ilvl="8" w:tplc="0409001B" w:tentative="1">
      <w:start w:val="1"/>
      <w:numFmt w:val="lowerRoman"/>
      <w:lvlText w:val="%9."/>
      <w:lvlJc w:val="right"/>
      <w:pPr>
        <w:ind w:left="6923" w:hanging="180"/>
      </w:pPr>
    </w:lvl>
  </w:abstractNum>
  <w:abstractNum w:abstractNumId="2" w15:restartNumberingAfterBreak="0">
    <w:nsid w:val="46A61B0E"/>
    <w:multiLevelType w:val="hybridMultilevel"/>
    <w:tmpl w:val="2196E03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5B8428FF"/>
    <w:multiLevelType w:val="hybridMultilevel"/>
    <w:tmpl w:val="85CECFF2"/>
    <w:lvl w:ilvl="0" w:tplc="9F90FE90">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15:restartNumberingAfterBreak="0">
    <w:nsid w:val="7A8D41ED"/>
    <w:multiLevelType w:val="hybridMultilevel"/>
    <w:tmpl w:val="9A808B36"/>
    <w:lvl w:ilvl="0" w:tplc="109803B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241137376">
    <w:abstractNumId w:val="2"/>
  </w:num>
  <w:num w:numId="2" w16cid:durableId="717435515">
    <w:abstractNumId w:val="0"/>
  </w:num>
  <w:num w:numId="3" w16cid:durableId="1521311567">
    <w:abstractNumId w:val="4"/>
  </w:num>
  <w:num w:numId="4" w16cid:durableId="1667592544">
    <w:abstractNumId w:val="3"/>
  </w:num>
  <w:num w:numId="5" w16cid:durableId="26962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AE"/>
    <w:rsid w:val="000463A2"/>
    <w:rsid w:val="00057B45"/>
    <w:rsid w:val="00066AC2"/>
    <w:rsid w:val="00067A29"/>
    <w:rsid w:val="00093431"/>
    <w:rsid w:val="00096D20"/>
    <w:rsid w:val="00096FB8"/>
    <w:rsid w:val="000A04B6"/>
    <w:rsid w:val="000A28D1"/>
    <w:rsid w:val="000A2FAE"/>
    <w:rsid w:val="000A5748"/>
    <w:rsid w:val="000B081E"/>
    <w:rsid w:val="000B3D00"/>
    <w:rsid w:val="000D2F4D"/>
    <w:rsid w:val="001511ED"/>
    <w:rsid w:val="00161737"/>
    <w:rsid w:val="00175FB0"/>
    <w:rsid w:val="00181B16"/>
    <w:rsid w:val="00192505"/>
    <w:rsid w:val="00196D52"/>
    <w:rsid w:val="001C38D9"/>
    <w:rsid w:val="001C6037"/>
    <w:rsid w:val="001E39EB"/>
    <w:rsid w:val="001E654B"/>
    <w:rsid w:val="001E7675"/>
    <w:rsid w:val="001F15A4"/>
    <w:rsid w:val="00221AC2"/>
    <w:rsid w:val="00236E92"/>
    <w:rsid w:val="00244DFE"/>
    <w:rsid w:val="00247FB9"/>
    <w:rsid w:val="002669DC"/>
    <w:rsid w:val="00270194"/>
    <w:rsid w:val="0027544C"/>
    <w:rsid w:val="00290897"/>
    <w:rsid w:val="002A18F3"/>
    <w:rsid w:val="002A44D9"/>
    <w:rsid w:val="002A69F3"/>
    <w:rsid w:val="002B37FD"/>
    <w:rsid w:val="002D1F6F"/>
    <w:rsid w:val="002D3F11"/>
    <w:rsid w:val="002E1761"/>
    <w:rsid w:val="002E2244"/>
    <w:rsid w:val="002E472C"/>
    <w:rsid w:val="002F783A"/>
    <w:rsid w:val="00351B41"/>
    <w:rsid w:val="0035331C"/>
    <w:rsid w:val="00354522"/>
    <w:rsid w:val="003555F5"/>
    <w:rsid w:val="00370D13"/>
    <w:rsid w:val="00376882"/>
    <w:rsid w:val="003847DC"/>
    <w:rsid w:val="00387428"/>
    <w:rsid w:val="003A6994"/>
    <w:rsid w:val="003A7852"/>
    <w:rsid w:val="003C1642"/>
    <w:rsid w:val="003C1B6B"/>
    <w:rsid w:val="003D6094"/>
    <w:rsid w:val="00407FC6"/>
    <w:rsid w:val="00411247"/>
    <w:rsid w:val="00416573"/>
    <w:rsid w:val="00417157"/>
    <w:rsid w:val="00443627"/>
    <w:rsid w:val="00450D94"/>
    <w:rsid w:val="00467FA2"/>
    <w:rsid w:val="00472DD1"/>
    <w:rsid w:val="00482C61"/>
    <w:rsid w:val="00483840"/>
    <w:rsid w:val="00495FAE"/>
    <w:rsid w:val="004B16AA"/>
    <w:rsid w:val="004B6681"/>
    <w:rsid w:val="004D543A"/>
    <w:rsid w:val="004E25E1"/>
    <w:rsid w:val="004E639F"/>
    <w:rsid w:val="004F6FD3"/>
    <w:rsid w:val="004F7241"/>
    <w:rsid w:val="0050095C"/>
    <w:rsid w:val="00500F87"/>
    <w:rsid w:val="00511112"/>
    <w:rsid w:val="005369F8"/>
    <w:rsid w:val="0055153E"/>
    <w:rsid w:val="00552E2B"/>
    <w:rsid w:val="005575F0"/>
    <w:rsid w:val="00565074"/>
    <w:rsid w:val="005668BD"/>
    <w:rsid w:val="005877A1"/>
    <w:rsid w:val="005A16B7"/>
    <w:rsid w:val="005A2D29"/>
    <w:rsid w:val="005B0931"/>
    <w:rsid w:val="005B5B4A"/>
    <w:rsid w:val="005F4EC2"/>
    <w:rsid w:val="005F7241"/>
    <w:rsid w:val="00611836"/>
    <w:rsid w:val="00614E67"/>
    <w:rsid w:val="00620B58"/>
    <w:rsid w:val="00621D3F"/>
    <w:rsid w:val="00631933"/>
    <w:rsid w:val="00641715"/>
    <w:rsid w:val="006731E1"/>
    <w:rsid w:val="006741D1"/>
    <w:rsid w:val="00685AC4"/>
    <w:rsid w:val="006911BF"/>
    <w:rsid w:val="00696C7E"/>
    <w:rsid w:val="006C728F"/>
    <w:rsid w:val="006D1B1B"/>
    <w:rsid w:val="006E3DFF"/>
    <w:rsid w:val="007006D6"/>
    <w:rsid w:val="00723DAE"/>
    <w:rsid w:val="00727E55"/>
    <w:rsid w:val="007336AF"/>
    <w:rsid w:val="00747D4B"/>
    <w:rsid w:val="007504DD"/>
    <w:rsid w:val="00750867"/>
    <w:rsid w:val="0077124C"/>
    <w:rsid w:val="00777539"/>
    <w:rsid w:val="00780862"/>
    <w:rsid w:val="007A157B"/>
    <w:rsid w:val="007B07F0"/>
    <w:rsid w:val="007B36E5"/>
    <w:rsid w:val="007B39B3"/>
    <w:rsid w:val="007C267A"/>
    <w:rsid w:val="007D6606"/>
    <w:rsid w:val="007E3C2A"/>
    <w:rsid w:val="007E4BD9"/>
    <w:rsid w:val="007E719D"/>
    <w:rsid w:val="0081411E"/>
    <w:rsid w:val="00814286"/>
    <w:rsid w:val="00833E8F"/>
    <w:rsid w:val="008404CE"/>
    <w:rsid w:val="008431F0"/>
    <w:rsid w:val="00853042"/>
    <w:rsid w:val="008530D4"/>
    <w:rsid w:val="00882337"/>
    <w:rsid w:val="008A78E2"/>
    <w:rsid w:val="008B1E27"/>
    <w:rsid w:val="008C220E"/>
    <w:rsid w:val="008C745A"/>
    <w:rsid w:val="008E3F14"/>
    <w:rsid w:val="008F649C"/>
    <w:rsid w:val="008F73F3"/>
    <w:rsid w:val="00900E41"/>
    <w:rsid w:val="009304D9"/>
    <w:rsid w:val="009331B9"/>
    <w:rsid w:val="009334F1"/>
    <w:rsid w:val="0093638F"/>
    <w:rsid w:val="009412D8"/>
    <w:rsid w:val="00944592"/>
    <w:rsid w:val="00951956"/>
    <w:rsid w:val="0095725C"/>
    <w:rsid w:val="009713FF"/>
    <w:rsid w:val="00971FE8"/>
    <w:rsid w:val="00976FA8"/>
    <w:rsid w:val="00992D9E"/>
    <w:rsid w:val="009A581C"/>
    <w:rsid w:val="009C0AF2"/>
    <w:rsid w:val="009C66AA"/>
    <w:rsid w:val="009E2B83"/>
    <w:rsid w:val="009F22A5"/>
    <w:rsid w:val="00A01116"/>
    <w:rsid w:val="00A24D7A"/>
    <w:rsid w:val="00A324C1"/>
    <w:rsid w:val="00A5032A"/>
    <w:rsid w:val="00A603DB"/>
    <w:rsid w:val="00A64542"/>
    <w:rsid w:val="00A668BF"/>
    <w:rsid w:val="00A74470"/>
    <w:rsid w:val="00A854A2"/>
    <w:rsid w:val="00A95EEC"/>
    <w:rsid w:val="00AC4275"/>
    <w:rsid w:val="00AD425E"/>
    <w:rsid w:val="00AE388A"/>
    <w:rsid w:val="00AF0F3C"/>
    <w:rsid w:val="00B02C82"/>
    <w:rsid w:val="00B276E6"/>
    <w:rsid w:val="00B648F4"/>
    <w:rsid w:val="00B6742E"/>
    <w:rsid w:val="00B67724"/>
    <w:rsid w:val="00B76428"/>
    <w:rsid w:val="00B81A55"/>
    <w:rsid w:val="00B825AD"/>
    <w:rsid w:val="00B865E0"/>
    <w:rsid w:val="00B90FA8"/>
    <w:rsid w:val="00B93373"/>
    <w:rsid w:val="00BA4914"/>
    <w:rsid w:val="00BA5FD6"/>
    <w:rsid w:val="00BC1CB8"/>
    <w:rsid w:val="00BD2F18"/>
    <w:rsid w:val="00BE1D73"/>
    <w:rsid w:val="00C01A03"/>
    <w:rsid w:val="00C06293"/>
    <w:rsid w:val="00C1458E"/>
    <w:rsid w:val="00C16E2E"/>
    <w:rsid w:val="00C245F8"/>
    <w:rsid w:val="00C400F9"/>
    <w:rsid w:val="00C43654"/>
    <w:rsid w:val="00C51793"/>
    <w:rsid w:val="00CA082A"/>
    <w:rsid w:val="00CC6309"/>
    <w:rsid w:val="00CE4397"/>
    <w:rsid w:val="00CE5FD5"/>
    <w:rsid w:val="00CF651D"/>
    <w:rsid w:val="00D03114"/>
    <w:rsid w:val="00D16606"/>
    <w:rsid w:val="00D25F11"/>
    <w:rsid w:val="00D265A4"/>
    <w:rsid w:val="00D32BB5"/>
    <w:rsid w:val="00D60CB8"/>
    <w:rsid w:val="00D7245A"/>
    <w:rsid w:val="00D73C53"/>
    <w:rsid w:val="00D74B22"/>
    <w:rsid w:val="00D75F7C"/>
    <w:rsid w:val="00D90352"/>
    <w:rsid w:val="00D908AE"/>
    <w:rsid w:val="00D93CDA"/>
    <w:rsid w:val="00D94687"/>
    <w:rsid w:val="00D97C2B"/>
    <w:rsid w:val="00DA02ED"/>
    <w:rsid w:val="00DB372A"/>
    <w:rsid w:val="00DB4AA7"/>
    <w:rsid w:val="00DC4C0D"/>
    <w:rsid w:val="00DC6F67"/>
    <w:rsid w:val="00DD3DF0"/>
    <w:rsid w:val="00E0473C"/>
    <w:rsid w:val="00E13FC4"/>
    <w:rsid w:val="00E17497"/>
    <w:rsid w:val="00E226E3"/>
    <w:rsid w:val="00E336C5"/>
    <w:rsid w:val="00E51342"/>
    <w:rsid w:val="00E70230"/>
    <w:rsid w:val="00E70DBE"/>
    <w:rsid w:val="00E853F4"/>
    <w:rsid w:val="00E85C92"/>
    <w:rsid w:val="00EA53A2"/>
    <w:rsid w:val="00EF6748"/>
    <w:rsid w:val="00F06A1F"/>
    <w:rsid w:val="00F06A21"/>
    <w:rsid w:val="00F1267A"/>
    <w:rsid w:val="00F25C15"/>
    <w:rsid w:val="00F31D98"/>
    <w:rsid w:val="00F402B4"/>
    <w:rsid w:val="00F417D1"/>
    <w:rsid w:val="00F6053E"/>
    <w:rsid w:val="00F60EE5"/>
    <w:rsid w:val="00F60FA8"/>
    <w:rsid w:val="00F64585"/>
    <w:rsid w:val="00F67745"/>
    <w:rsid w:val="00F72035"/>
    <w:rsid w:val="00F83A4F"/>
    <w:rsid w:val="00FA1C42"/>
    <w:rsid w:val="00FB50D2"/>
    <w:rsid w:val="00FB7F67"/>
    <w:rsid w:val="00FC26BA"/>
    <w:rsid w:val="00FE50A3"/>
    <w:rsid w:val="00FF33DF"/>
    <w:rsid w:val="00FF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CC7B"/>
  <w15:chartTrackingRefBased/>
  <w15:docId w15:val="{BE4B2949-DC90-4752-9BE2-9925ED98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1B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1B41"/>
    <w:rPr>
      <w:b/>
      <w:bCs/>
    </w:rPr>
  </w:style>
  <w:style w:type="character" w:styleId="a5">
    <w:name w:val="Emphasis"/>
    <w:basedOn w:val="a0"/>
    <w:uiPriority w:val="20"/>
    <w:qFormat/>
    <w:rsid w:val="00351B41"/>
    <w:rPr>
      <w:i/>
      <w:iCs/>
    </w:rPr>
  </w:style>
  <w:style w:type="paragraph" w:styleId="a6">
    <w:name w:val="Balloon Text"/>
    <w:basedOn w:val="a"/>
    <w:link w:val="a7"/>
    <w:uiPriority w:val="99"/>
    <w:semiHidden/>
    <w:unhideWhenUsed/>
    <w:rsid w:val="00C145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1458E"/>
    <w:rPr>
      <w:rFonts w:ascii="Segoe UI" w:hAnsi="Segoe UI" w:cs="Segoe UI"/>
      <w:sz w:val="18"/>
      <w:szCs w:val="18"/>
    </w:rPr>
  </w:style>
  <w:style w:type="paragraph" w:styleId="a8">
    <w:name w:val="List Paragraph"/>
    <w:basedOn w:val="a"/>
    <w:uiPriority w:val="34"/>
    <w:qFormat/>
    <w:rsid w:val="000A04B6"/>
    <w:pPr>
      <w:ind w:left="720"/>
      <w:contextualSpacing/>
    </w:pPr>
  </w:style>
  <w:style w:type="character" w:styleId="a9">
    <w:name w:val="annotation reference"/>
    <w:basedOn w:val="a0"/>
    <w:uiPriority w:val="99"/>
    <w:semiHidden/>
    <w:unhideWhenUsed/>
    <w:rsid w:val="00AE388A"/>
    <w:rPr>
      <w:sz w:val="16"/>
      <w:szCs w:val="16"/>
    </w:rPr>
  </w:style>
  <w:style w:type="paragraph" w:styleId="aa">
    <w:name w:val="annotation text"/>
    <w:basedOn w:val="a"/>
    <w:link w:val="ab"/>
    <w:uiPriority w:val="99"/>
    <w:unhideWhenUsed/>
    <w:rsid w:val="00AE388A"/>
    <w:pPr>
      <w:spacing w:line="240" w:lineRule="auto"/>
    </w:pPr>
    <w:rPr>
      <w:sz w:val="20"/>
      <w:szCs w:val="20"/>
    </w:rPr>
  </w:style>
  <w:style w:type="character" w:customStyle="1" w:styleId="ab">
    <w:name w:val="Текст примечания Знак"/>
    <w:basedOn w:val="a0"/>
    <w:link w:val="aa"/>
    <w:uiPriority w:val="99"/>
    <w:rsid w:val="00AE388A"/>
    <w:rPr>
      <w:sz w:val="20"/>
      <w:szCs w:val="20"/>
    </w:rPr>
  </w:style>
  <w:style w:type="paragraph" w:styleId="ac">
    <w:name w:val="annotation subject"/>
    <w:basedOn w:val="aa"/>
    <w:next w:val="aa"/>
    <w:link w:val="ad"/>
    <w:uiPriority w:val="99"/>
    <w:semiHidden/>
    <w:unhideWhenUsed/>
    <w:rsid w:val="00853042"/>
    <w:rPr>
      <w:b/>
      <w:bCs/>
    </w:rPr>
  </w:style>
  <w:style w:type="character" w:customStyle="1" w:styleId="ad">
    <w:name w:val="Тема примечания Знак"/>
    <w:basedOn w:val="ab"/>
    <w:link w:val="ac"/>
    <w:uiPriority w:val="99"/>
    <w:semiHidden/>
    <w:rsid w:val="00853042"/>
    <w:rPr>
      <w:b/>
      <w:bCs/>
      <w:sz w:val="20"/>
      <w:szCs w:val="20"/>
    </w:rPr>
  </w:style>
  <w:style w:type="paragraph" w:styleId="ae">
    <w:name w:val="Revision"/>
    <w:hidden/>
    <w:uiPriority w:val="99"/>
    <w:semiHidden/>
    <w:rsid w:val="00AF0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0084">
      <w:bodyDiv w:val="1"/>
      <w:marLeft w:val="0"/>
      <w:marRight w:val="0"/>
      <w:marTop w:val="0"/>
      <w:marBottom w:val="0"/>
      <w:divBdr>
        <w:top w:val="none" w:sz="0" w:space="0" w:color="auto"/>
        <w:left w:val="none" w:sz="0" w:space="0" w:color="auto"/>
        <w:bottom w:val="none" w:sz="0" w:space="0" w:color="auto"/>
        <w:right w:val="none" w:sz="0" w:space="0" w:color="auto"/>
      </w:divBdr>
    </w:div>
    <w:div w:id="514196143">
      <w:bodyDiv w:val="1"/>
      <w:marLeft w:val="0"/>
      <w:marRight w:val="0"/>
      <w:marTop w:val="0"/>
      <w:marBottom w:val="0"/>
      <w:divBdr>
        <w:top w:val="none" w:sz="0" w:space="0" w:color="auto"/>
        <w:left w:val="none" w:sz="0" w:space="0" w:color="auto"/>
        <w:bottom w:val="none" w:sz="0" w:space="0" w:color="auto"/>
        <w:right w:val="none" w:sz="0" w:space="0" w:color="auto"/>
      </w:divBdr>
    </w:div>
    <w:div w:id="2061325939">
      <w:bodyDiv w:val="1"/>
      <w:marLeft w:val="0"/>
      <w:marRight w:val="0"/>
      <w:marTop w:val="0"/>
      <w:marBottom w:val="0"/>
      <w:divBdr>
        <w:top w:val="none" w:sz="0" w:space="0" w:color="auto"/>
        <w:left w:val="none" w:sz="0" w:space="0" w:color="auto"/>
        <w:bottom w:val="none" w:sz="0" w:space="0" w:color="auto"/>
        <w:right w:val="none" w:sz="0" w:space="0" w:color="auto"/>
      </w:divBdr>
    </w:div>
    <w:div w:id="21152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832DB-2E81-43B4-80BE-8E479EB7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1935</Words>
  <Characters>11032</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ANDRANIK GRIGORYAN</cp:lastModifiedBy>
  <cp:revision>11</cp:revision>
  <cp:lastPrinted>2025-06-13T13:48:00Z</cp:lastPrinted>
  <dcterms:created xsi:type="dcterms:W3CDTF">2025-10-22T12:46:00Z</dcterms:created>
  <dcterms:modified xsi:type="dcterms:W3CDTF">2025-10-22T13:38:00Z</dcterms:modified>
</cp:coreProperties>
</file>