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33F" w:rsidRPr="00D75D85" w:rsidRDefault="0026533F" w:rsidP="0026533F">
      <w:pPr>
        <w:tabs>
          <w:tab w:val="left" w:pos="567"/>
        </w:tabs>
        <w:spacing w:after="0" w:line="276" w:lineRule="auto"/>
        <w:jc w:val="right"/>
        <w:rPr>
          <w:rFonts w:ascii="GHEA Grapalat" w:hAnsi="GHEA Grapalat"/>
          <w:b/>
          <w:i/>
          <w:sz w:val="24"/>
          <w:szCs w:val="24"/>
          <w:lang w:val="hy-AM"/>
        </w:rPr>
      </w:pPr>
      <w:r w:rsidRPr="00D75D85">
        <w:rPr>
          <w:rFonts w:ascii="GHEA Grapalat" w:hAnsi="GHEA Grapalat"/>
          <w:b/>
          <w:i/>
          <w:sz w:val="24"/>
          <w:szCs w:val="24"/>
          <w:lang w:val="hy-AM"/>
        </w:rPr>
        <w:t>ՆԱԽԱԳԻԾ</w:t>
      </w:r>
    </w:p>
    <w:p w:rsidR="006C4DB3" w:rsidRDefault="006C4DB3" w:rsidP="00BF36F5">
      <w:pPr>
        <w:spacing w:after="0" w:line="276" w:lineRule="auto"/>
        <w:ind w:firstLine="375"/>
        <w:jc w:val="center"/>
        <w:rPr>
          <w:rFonts w:ascii="GHEA Grapalat" w:hAnsi="GHEA Grapalat"/>
          <w:b/>
          <w:sz w:val="24"/>
          <w:szCs w:val="24"/>
          <w:lang w:val="hy-AM"/>
        </w:rPr>
      </w:pPr>
    </w:p>
    <w:p w:rsidR="0026533F" w:rsidRPr="00D75D85" w:rsidRDefault="0026533F" w:rsidP="00BF36F5">
      <w:pPr>
        <w:spacing w:after="0" w:line="276" w:lineRule="auto"/>
        <w:ind w:firstLine="375"/>
        <w:jc w:val="center"/>
        <w:rPr>
          <w:rFonts w:ascii="GHEA Grapalat" w:hAnsi="GHEA Grapalat"/>
          <w:b/>
          <w:sz w:val="24"/>
          <w:szCs w:val="24"/>
          <w:lang w:val="hy-AM"/>
        </w:rPr>
      </w:pPr>
      <w:r w:rsidRPr="00D75D85">
        <w:rPr>
          <w:rFonts w:ascii="GHEA Grapalat" w:hAnsi="GHEA Grapalat"/>
          <w:b/>
          <w:sz w:val="24"/>
          <w:szCs w:val="24"/>
          <w:lang w:val="hy-AM"/>
        </w:rPr>
        <w:t>ՀԱՅԱՍՏԱՆԻ ՀԱՆՐԱՊԵՏՈՒԹՅԱՆ</w:t>
      </w:r>
    </w:p>
    <w:p w:rsidR="0026533F" w:rsidRPr="00D75D85" w:rsidRDefault="0026533F" w:rsidP="00BF36F5">
      <w:pPr>
        <w:spacing w:after="0" w:line="276" w:lineRule="auto"/>
        <w:ind w:firstLine="375"/>
        <w:jc w:val="center"/>
        <w:rPr>
          <w:rFonts w:ascii="GHEA Grapalat" w:hAnsi="GHEA Grapalat"/>
          <w:b/>
          <w:sz w:val="24"/>
          <w:szCs w:val="24"/>
          <w:lang w:val="hy-AM"/>
        </w:rPr>
      </w:pPr>
      <w:r w:rsidRPr="00D75D85">
        <w:rPr>
          <w:rFonts w:ascii="GHEA Grapalat" w:hAnsi="GHEA Grapalat"/>
          <w:b/>
          <w:sz w:val="24"/>
          <w:szCs w:val="24"/>
          <w:lang w:val="hy-AM"/>
        </w:rPr>
        <w:t>ՕՐԵՆՔԸ</w:t>
      </w:r>
    </w:p>
    <w:p w:rsidR="0026533F" w:rsidRPr="00D75D85" w:rsidRDefault="0026533F" w:rsidP="00BF36F5">
      <w:pPr>
        <w:spacing w:after="0" w:line="276" w:lineRule="auto"/>
        <w:jc w:val="center"/>
        <w:rPr>
          <w:rFonts w:ascii="GHEA Grapalat" w:hAnsi="GHEA Grapalat"/>
          <w:b/>
          <w:sz w:val="24"/>
          <w:szCs w:val="24"/>
          <w:lang w:val="hy-AM"/>
        </w:rPr>
      </w:pPr>
    </w:p>
    <w:p w:rsidR="0026533F" w:rsidRPr="00D75D85" w:rsidRDefault="0026533F" w:rsidP="00BF36F5">
      <w:pPr>
        <w:spacing w:after="0" w:line="276" w:lineRule="auto"/>
        <w:jc w:val="center"/>
        <w:rPr>
          <w:rFonts w:ascii="GHEA Grapalat" w:hAnsi="GHEA Grapalat"/>
          <w:b/>
          <w:sz w:val="24"/>
          <w:szCs w:val="24"/>
          <w:lang w:val="hy-AM"/>
        </w:rPr>
      </w:pPr>
      <w:r w:rsidRPr="00D75D85">
        <w:rPr>
          <w:rFonts w:ascii="GHEA Grapalat" w:hAnsi="GHEA Grapalat"/>
          <w:b/>
          <w:sz w:val="24"/>
          <w:szCs w:val="24"/>
          <w:lang w:val="hy-AM"/>
        </w:rPr>
        <w:t>ՀԱՅԱՍՏԱՆԻ ՀԱՆՐԱՊԵՏՈՒԹՅԱՆ ՀԱՐԿԱՅԻՆ ՕՐԵՆՍԳՐՔՈՒՄ</w:t>
      </w:r>
    </w:p>
    <w:p w:rsidR="0026533F" w:rsidRPr="00D75D85" w:rsidRDefault="0026533F" w:rsidP="00BF36F5">
      <w:pPr>
        <w:spacing w:after="0" w:line="276" w:lineRule="auto"/>
        <w:jc w:val="center"/>
        <w:rPr>
          <w:rFonts w:ascii="GHEA Grapalat" w:eastAsia="Times New Roman" w:hAnsi="GHEA Grapalat" w:cs="Times New Roman"/>
          <w:sz w:val="24"/>
          <w:szCs w:val="24"/>
          <w:lang w:val="hy-AM"/>
        </w:rPr>
      </w:pPr>
      <w:r w:rsidRPr="00D75D85">
        <w:rPr>
          <w:rFonts w:ascii="GHEA Grapalat" w:hAnsi="GHEA Grapalat"/>
          <w:b/>
          <w:sz w:val="24"/>
          <w:szCs w:val="24"/>
          <w:lang w:val="hy-AM"/>
        </w:rPr>
        <w:t>ՓՈՓՈԽՈՒԹՅՈՒՆՆԵՐ ԵՎ ԼՐԱՑՈՒՄ</w:t>
      </w:r>
      <w:r w:rsidR="005C73A5">
        <w:rPr>
          <w:rFonts w:ascii="GHEA Grapalat" w:hAnsi="GHEA Grapalat"/>
          <w:b/>
          <w:sz w:val="24"/>
          <w:szCs w:val="24"/>
          <w:lang w:val="hy-AM"/>
        </w:rPr>
        <w:t>ՆԵՐ</w:t>
      </w:r>
      <w:r w:rsidRPr="00D75D85">
        <w:rPr>
          <w:rFonts w:ascii="GHEA Grapalat" w:hAnsi="GHEA Grapalat"/>
          <w:b/>
          <w:sz w:val="24"/>
          <w:szCs w:val="24"/>
          <w:lang w:val="hy-AM"/>
        </w:rPr>
        <w:t xml:space="preserve"> ԿԱՏԱՐԵԼՈՒ ՄԱՍԻՆ</w:t>
      </w:r>
    </w:p>
    <w:p w:rsidR="0026533F" w:rsidRPr="00D75D85" w:rsidRDefault="0026533F" w:rsidP="00BF36F5">
      <w:pPr>
        <w:spacing w:after="0" w:line="276" w:lineRule="auto"/>
        <w:rPr>
          <w:rFonts w:ascii="GHEA Grapalat" w:eastAsia="Times New Roman" w:hAnsi="GHEA Grapalat" w:cs="Times New Roman"/>
          <w:sz w:val="24"/>
          <w:szCs w:val="24"/>
          <w:lang w:val="hy-AM"/>
        </w:rPr>
      </w:pPr>
    </w:p>
    <w:p w:rsidR="00B60520" w:rsidRDefault="0026533F" w:rsidP="0034382A">
      <w:pPr>
        <w:spacing w:after="0" w:line="276" w:lineRule="auto"/>
        <w:ind w:firstLine="567"/>
        <w:jc w:val="both"/>
        <w:rPr>
          <w:rFonts w:ascii="GHEA Grapalat" w:hAnsi="GHEA Grapalat"/>
          <w:sz w:val="24"/>
          <w:szCs w:val="24"/>
          <w:lang w:val="hy-AM"/>
        </w:rPr>
      </w:pPr>
      <w:r w:rsidRPr="00A607DE">
        <w:rPr>
          <w:rFonts w:ascii="GHEA Grapalat" w:eastAsia="Times New Roman" w:hAnsi="GHEA Grapalat" w:cs="Arial"/>
          <w:b/>
          <w:bCs/>
          <w:kern w:val="32"/>
          <w:sz w:val="24"/>
          <w:szCs w:val="24"/>
          <w:lang w:val="hy-AM" w:eastAsia="ru-RU"/>
        </w:rPr>
        <w:t>Հոդված 1.</w:t>
      </w:r>
      <w:r w:rsidRPr="00A607DE">
        <w:rPr>
          <w:rFonts w:ascii="GHEA Grapalat" w:eastAsia="Times New Roman" w:hAnsi="GHEA Grapalat" w:cs="Arial"/>
          <w:bCs/>
          <w:kern w:val="32"/>
          <w:sz w:val="24"/>
          <w:szCs w:val="24"/>
          <w:lang w:val="hy-AM" w:eastAsia="ru-RU"/>
        </w:rPr>
        <w:t xml:space="preserve"> </w:t>
      </w:r>
      <w:r w:rsidRPr="00A607DE">
        <w:rPr>
          <w:rFonts w:ascii="GHEA Grapalat" w:hAnsi="GHEA Grapalat"/>
          <w:sz w:val="24"/>
          <w:szCs w:val="24"/>
          <w:lang w:val="hy-AM"/>
        </w:rPr>
        <w:t xml:space="preserve">2016 թվականի հոկտեմբերի 4-ի Հայաստանի Հանրապետության հարկային օրենսգրքի (այսուհետ՝ Օրենսգիրք) </w:t>
      </w:r>
      <w:r w:rsidRPr="0026533F">
        <w:rPr>
          <w:rFonts w:ascii="GHEA Grapalat" w:hAnsi="GHEA Grapalat"/>
          <w:sz w:val="24"/>
          <w:szCs w:val="24"/>
          <w:lang w:val="hy-AM"/>
        </w:rPr>
        <w:t>4-</w:t>
      </w:r>
      <w:r>
        <w:rPr>
          <w:rFonts w:ascii="GHEA Grapalat" w:hAnsi="GHEA Grapalat"/>
          <w:sz w:val="24"/>
          <w:szCs w:val="24"/>
          <w:lang w:val="hy-AM"/>
        </w:rPr>
        <w:t xml:space="preserve">րդ </w:t>
      </w:r>
      <w:r w:rsidRPr="00A607DE">
        <w:rPr>
          <w:rFonts w:ascii="GHEA Grapalat" w:hAnsi="GHEA Grapalat"/>
          <w:sz w:val="24"/>
          <w:szCs w:val="24"/>
          <w:lang w:val="hy-AM"/>
        </w:rPr>
        <w:t>հոդվածի</w:t>
      </w:r>
      <w:r w:rsidR="00047135" w:rsidRPr="00047135">
        <w:rPr>
          <w:rFonts w:ascii="GHEA Grapalat" w:hAnsi="GHEA Grapalat"/>
          <w:sz w:val="24"/>
          <w:szCs w:val="24"/>
          <w:lang w:val="hy-AM"/>
        </w:rPr>
        <w:t xml:space="preserve"> 1-ին </w:t>
      </w:r>
      <w:r w:rsidR="003B24D4">
        <w:rPr>
          <w:rFonts w:ascii="GHEA Grapalat" w:hAnsi="GHEA Grapalat"/>
          <w:sz w:val="24"/>
          <w:szCs w:val="24"/>
          <w:lang w:val="hy-AM"/>
        </w:rPr>
        <w:t xml:space="preserve">մասի </w:t>
      </w:r>
      <w:r w:rsidR="00627FAB" w:rsidRPr="00627FAB">
        <w:rPr>
          <w:rFonts w:ascii="GHEA Grapalat" w:hAnsi="GHEA Grapalat"/>
          <w:sz w:val="24"/>
          <w:szCs w:val="24"/>
          <w:lang w:val="hy-AM"/>
        </w:rPr>
        <w:t xml:space="preserve">20-րդ կետը </w:t>
      </w:r>
      <w:r w:rsidR="00B60520">
        <w:rPr>
          <w:rFonts w:ascii="GHEA Grapalat" w:hAnsi="GHEA Grapalat"/>
          <w:sz w:val="24"/>
          <w:szCs w:val="24"/>
          <w:lang w:val="hy-AM"/>
        </w:rPr>
        <w:t xml:space="preserve">շարադրել </w:t>
      </w:r>
      <w:r w:rsidR="00627FAB" w:rsidRPr="00627FAB">
        <w:rPr>
          <w:rFonts w:ascii="GHEA Grapalat" w:hAnsi="GHEA Grapalat"/>
          <w:sz w:val="24"/>
          <w:szCs w:val="24"/>
          <w:lang w:val="hy-AM"/>
        </w:rPr>
        <w:t>հետևյալ բովանդակությամբ</w:t>
      </w:r>
      <w:r w:rsidR="00627FAB" w:rsidRPr="00B60520">
        <w:rPr>
          <w:rFonts w:ascii="Cambria Math" w:hAnsi="Cambria Math" w:cs="Cambria Math"/>
          <w:sz w:val="24"/>
          <w:szCs w:val="24"/>
          <w:lang w:val="hy-AM"/>
        </w:rPr>
        <w:t>․</w:t>
      </w:r>
      <w:r w:rsidR="00627FAB" w:rsidRPr="00627FAB">
        <w:rPr>
          <w:rFonts w:ascii="GHEA Grapalat" w:hAnsi="GHEA Grapalat"/>
          <w:sz w:val="24"/>
          <w:szCs w:val="24"/>
          <w:lang w:val="hy-AM"/>
        </w:rPr>
        <w:t xml:space="preserve"> </w:t>
      </w:r>
    </w:p>
    <w:p w:rsidR="00970E8D" w:rsidRDefault="00627FAB" w:rsidP="0034382A">
      <w:pPr>
        <w:spacing w:after="0" w:line="276" w:lineRule="auto"/>
        <w:ind w:firstLine="567"/>
        <w:jc w:val="both"/>
        <w:rPr>
          <w:rFonts w:ascii="GHEA Grapalat" w:hAnsi="GHEA Grapalat"/>
          <w:sz w:val="24"/>
          <w:szCs w:val="24"/>
          <w:lang w:val="hy-AM"/>
        </w:rPr>
      </w:pPr>
      <w:r w:rsidRPr="00627FAB">
        <w:rPr>
          <w:rFonts w:ascii="GHEA Grapalat" w:hAnsi="GHEA Grapalat"/>
          <w:sz w:val="24"/>
          <w:szCs w:val="24"/>
          <w:lang w:val="hy-AM"/>
        </w:rPr>
        <w:t>«</w:t>
      </w:r>
      <w:r w:rsidR="00B60520">
        <w:rPr>
          <w:rFonts w:ascii="GHEA Grapalat" w:hAnsi="GHEA Grapalat"/>
          <w:sz w:val="24"/>
          <w:szCs w:val="24"/>
          <w:lang w:val="hy-AM"/>
        </w:rPr>
        <w:t>20</w:t>
      </w:r>
      <w:r w:rsidR="00B60520" w:rsidRPr="00B60520">
        <w:rPr>
          <w:rFonts w:ascii="GHEA Grapalat" w:hAnsi="GHEA Grapalat"/>
          <w:sz w:val="24"/>
          <w:szCs w:val="24"/>
          <w:lang w:val="hy-AM"/>
        </w:rPr>
        <w:t>)</w:t>
      </w:r>
      <w:r w:rsidR="00B60520">
        <w:rPr>
          <w:rFonts w:ascii="GHEA Grapalat" w:hAnsi="GHEA Grapalat"/>
          <w:sz w:val="24"/>
          <w:szCs w:val="24"/>
          <w:lang w:val="hy-AM"/>
        </w:rPr>
        <w:t xml:space="preserve"> </w:t>
      </w:r>
      <w:r w:rsidR="00B60520" w:rsidRPr="00F97A28">
        <w:rPr>
          <w:rFonts w:ascii="GHEA Grapalat" w:hAnsi="GHEA Grapalat"/>
          <w:b/>
          <w:sz w:val="24"/>
          <w:szCs w:val="24"/>
          <w:lang w:val="hy-AM"/>
        </w:rPr>
        <w:t>ակտիվի սկզբնական արժեք</w:t>
      </w:r>
      <w:r w:rsidR="00B60520" w:rsidRPr="00B60520">
        <w:rPr>
          <w:rFonts w:ascii="GHEA Grapalat" w:hAnsi="GHEA Grapalat"/>
          <w:sz w:val="24"/>
          <w:szCs w:val="24"/>
          <w:lang w:val="hy-AM"/>
        </w:rPr>
        <w:t>՝</w:t>
      </w:r>
      <w:r w:rsidR="00B60520" w:rsidRPr="00B60520">
        <w:rPr>
          <w:rFonts w:ascii="Calibri" w:hAnsi="Calibri" w:cs="Calibri"/>
          <w:sz w:val="24"/>
          <w:szCs w:val="24"/>
          <w:lang w:val="hy-AM"/>
        </w:rPr>
        <w:t> </w:t>
      </w:r>
      <w:r w:rsidR="00B60520" w:rsidRPr="00B60520">
        <w:rPr>
          <w:rFonts w:ascii="GHEA Grapalat" w:hAnsi="GHEA Grapalat"/>
          <w:sz w:val="24"/>
          <w:szCs w:val="24"/>
          <w:lang w:val="hy-AM"/>
        </w:rPr>
        <w:t xml:space="preserve">ակտիվի ձեռքբերման գնի (անհատույց ստացման դեպքում՝ ստացվող ակտիվի գնի, իսկ կանոնադրական (բաժնեհավաք) կապիտալ ներդրման դեպքում՝ կողմերի պայմանավորվածությամբ որոշված գնի, որը ենթակա է գնահատման անկախ գնահատողի կողմից՝ օրենքով նախատեսված դեպքերում և կարգով), կառուցման կամ ստեղծման կամ մշակման ծախսերի (այդ թվում՝ չփոխհատուցվող և Օրենսգրքով սահմանված կարգով չհաշվանցվող (չնվազեցվող) հարկերի և վճարների), տեղափոխման, տեղակայման ծախսերի և (կամ) ձեռքբերման հետ անմիջականորեն կապված այլ ծախսերի հանրագումար՝ դրամական արտահայտությամբ: </w:t>
      </w:r>
      <w:r w:rsidR="00970E8D">
        <w:rPr>
          <w:rFonts w:ascii="GHEA Grapalat" w:hAnsi="GHEA Grapalat"/>
          <w:sz w:val="24"/>
          <w:szCs w:val="24"/>
          <w:lang w:val="hy-AM"/>
        </w:rPr>
        <w:t xml:space="preserve">Ընդ որում, </w:t>
      </w:r>
    </w:p>
    <w:p w:rsidR="00970E8D" w:rsidRDefault="00970E8D" w:rsidP="0034382A">
      <w:pPr>
        <w:spacing w:after="0" w:line="276" w:lineRule="auto"/>
        <w:ind w:firstLine="567"/>
        <w:jc w:val="both"/>
        <w:rPr>
          <w:rFonts w:ascii="GHEA Grapalat" w:hAnsi="GHEA Grapalat"/>
          <w:sz w:val="24"/>
          <w:szCs w:val="24"/>
          <w:lang w:val="hy-AM"/>
        </w:rPr>
      </w:pPr>
      <w:r>
        <w:rPr>
          <w:rFonts w:ascii="GHEA Grapalat" w:hAnsi="GHEA Grapalat"/>
          <w:sz w:val="24"/>
          <w:szCs w:val="24"/>
          <w:lang w:val="hy-AM"/>
        </w:rPr>
        <w:t>ա</w:t>
      </w:r>
      <w:r w:rsidR="00695156">
        <w:rPr>
          <w:rFonts w:ascii="GHEA Grapalat" w:hAnsi="GHEA Grapalat"/>
          <w:sz w:val="24"/>
          <w:szCs w:val="24"/>
          <w:lang w:val="hy-AM"/>
        </w:rPr>
        <w:t xml:space="preserve">) </w:t>
      </w:r>
      <w:r>
        <w:rPr>
          <w:rFonts w:ascii="GHEA Grapalat" w:hAnsi="GHEA Grapalat"/>
          <w:sz w:val="24"/>
          <w:szCs w:val="24"/>
          <w:lang w:val="hy-AM"/>
        </w:rPr>
        <w:t>լ</w:t>
      </w:r>
      <w:r w:rsidR="00B60520" w:rsidRPr="00B60520">
        <w:rPr>
          <w:rFonts w:ascii="GHEA Grapalat" w:hAnsi="GHEA Grapalat"/>
          <w:sz w:val="24"/>
          <w:szCs w:val="24"/>
          <w:lang w:val="hy-AM"/>
        </w:rPr>
        <w:t>իզինգի (տարատեսակների) առարկան սեփականության իրավունքով հարկ վճարողին անցնելու դեպքում` ակտիվի սկզբնական արժեք է համարվում այդ լիզինգի առարկայի համար սույն մասի 70-րդ կետին համապատասխան հաշվարկված սկզբնական արժեքը</w:t>
      </w:r>
      <w:r>
        <w:rPr>
          <w:rFonts w:ascii="GHEA Grapalat" w:hAnsi="GHEA Grapalat"/>
          <w:sz w:val="24"/>
          <w:szCs w:val="24"/>
          <w:lang w:val="hy-AM"/>
        </w:rPr>
        <w:t>․</w:t>
      </w:r>
    </w:p>
    <w:p w:rsidR="00B60520" w:rsidRDefault="00637704" w:rsidP="0034382A">
      <w:pPr>
        <w:spacing w:after="0" w:line="276" w:lineRule="auto"/>
        <w:ind w:firstLine="567"/>
        <w:jc w:val="both"/>
        <w:rPr>
          <w:rFonts w:ascii="GHEA Grapalat" w:hAnsi="GHEA Grapalat"/>
          <w:sz w:val="24"/>
          <w:szCs w:val="24"/>
          <w:lang w:val="hy-AM"/>
        </w:rPr>
      </w:pPr>
      <w:r>
        <w:rPr>
          <w:rFonts w:ascii="GHEA Grapalat" w:hAnsi="GHEA Grapalat"/>
          <w:sz w:val="24"/>
          <w:szCs w:val="24"/>
          <w:lang w:val="hy-AM"/>
        </w:rPr>
        <w:t>բ</w:t>
      </w:r>
      <w:r w:rsidR="00970E8D" w:rsidRPr="00970E8D">
        <w:rPr>
          <w:rFonts w:ascii="GHEA Grapalat" w:hAnsi="GHEA Grapalat"/>
          <w:sz w:val="24"/>
          <w:szCs w:val="24"/>
          <w:lang w:val="hy-AM"/>
        </w:rPr>
        <w:t>)</w:t>
      </w:r>
      <w:r w:rsidR="00970E8D">
        <w:rPr>
          <w:rFonts w:ascii="GHEA Grapalat" w:hAnsi="GHEA Grapalat"/>
          <w:sz w:val="24"/>
          <w:szCs w:val="24"/>
          <w:lang w:val="hy-AM"/>
        </w:rPr>
        <w:t xml:space="preserve"> </w:t>
      </w:r>
      <w:r w:rsidR="00970E8D" w:rsidRPr="00C23F00">
        <w:rPr>
          <w:rFonts w:ascii="GHEA Grapalat" w:hAnsi="GHEA Grapalat"/>
          <w:sz w:val="24"/>
          <w:szCs w:val="24"/>
          <w:lang w:val="hy-AM"/>
        </w:rPr>
        <w:t xml:space="preserve">ինքնավար էներգաարտադրողի կողմից էլեկտրական էներգիայի բաշխման լիցենզիա ունեցող անձին մատակարարված էլեկտրական էներգիայի դիմաց հավասար փոխհոսքերի տեսքով ստացվող էլեկտրական էներգիայի սկզբնական արժեքը որոշվում է ինքնավար էներգաարտադրողի կողմից էլեկտրական էներգիայի բաշխման լիցենզիա ունեցող անձին հավասար փոխհոսքերի տեսքով մատակարարված էլեկտրական էներգիայի արտադրության համար կատարված ծախսերի </w:t>
      </w:r>
      <w:r w:rsidR="00970E8D">
        <w:rPr>
          <w:rFonts w:ascii="GHEA Grapalat" w:hAnsi="GHEA Grapalat"/>
          <w:sz w:val="24"/>
          <w:szCs w:val="24"/>
          <w:lang w:val="hy-AM"/>
        </w:rPr>
        <w:t>չափով։</w:t>
      </w:r>
    </w:p>
    <w:p w:rsidR="00970E8D" w:rsidRPr="008F33E2" w:rsidRDefault="00970E8D" w:rsidP="0034382A">
      <w:pPr>
        <w:spacing w:after="0" w:line="276" w:lineRule="auto"/>
        <w:ind w:firstLine="567"/>
        <w:jc w:val="both"/>
        <w:rPr>
          <w:rFonts w:ascii="GHEA Grapalat" w:hAnsi="GHEA Grapalat"/>
          <w:sz w:val="24"/>
          <w:szCs w:val="24"/>
          <w:lang w:val="hy-AM"/>
        </w:rPr>
      </w:pPr>
      <w:r>
        <w:rPr>
          <w:rFonts w:ascii="GHEA Grapalat" w:hAnsi="GHEA Grapalat"/>
          <w:sz w:val="24"/>
          <w:szCs w:val="24"/>
          <w:lang w:val="hy-AM"/>
        </w:rPr>
        <w:t>Ա</w:t>
      </w:r>
      <w:r w:rsidRPr="00B60520">
        <w:rPr>
          <w:rFonts w:ascii="GHEA Grapalat" w:hAnsi="GHEA Grapalat"/>
          <w:sz w:val="24"/>
          <w:szCs w:val="24"/>
          <w:lang w:val="hy-AM"/>
        </w:rPr>
        <w:t>նհաղթահարելի ուժով` արտակարգ և տվյալ պայմաններում անկանխելի հանգամանքներով պայմանավորված, Կառավարությունը սահմանում է ակտիվի սկզբնական արժեքի որոշման</w:t>
      </w:r>
      <w:r w:rsidRPr="00B60520">
        <w:rPr>
          <w:rFonts w:ascii="Calibri" w:hAnsi="Calibri" w:cs="Calibri"/>
          <w:sz w:val="24"/>
          <w:szCs w:val="24"/>
          <w:lang w:val="hy-AM"/>
        </w:rPr>
        <w:t> </w:t>
      </w:r>
      <w:hyperlink r:id="rId6" w:history="1">
        <w:r w:rsidRPr="00B60520">
          <w:rPr>
            <w:rFonts w:ascii="GHEA Grapalat" w:hAnsi="GHEA Grapalat"/>
            <w:sz w:val="24"/>
            <w:szCs w:val="24"/>
            <w:lang w:val="hy-AM"/>
          </w:rPr>
          <w:t>կարգ</w:t>
        </w:r>
      </w:hyperlink>
      <w:r>
        <w:rPr>
          <w:rFonts w:ascii="GHEA Grapalat" w:hAnsi="GHEA Grapalat"/>
          <w:sz w:val="24"/>
          <w:szCs w:val="24"/>
          <w:lang w:val="hy-AM"/>
        </w:rPr>
        <w:t>։</w:t>
      </w:r>
      <w:r w:rsidR="008F33E2">
        <w:rPr>
          <w:rFonts w:ascii="GHEA Grapalat" w:hAnsi="GHEA Grapalat"/>
          <w:sz w:val="24"/>
          <w:szCs w:val="24"/>
          <w:lang w:val="hy-AM"/>
        </w:rPr>
        <w:t>»</w:t>
      </w:r>
      <w:r w:rsidR="008F33E2" w:rsidRPr="008F33E2">
        <w:rPr>
          <w:rFonts w:ascii="GHEA Grapalat" w:hAnsi="GHEA Grapalat"/>
          <w:sz w:val="24"/>
          <w:szCs w:val="24"/>
          <w:lang w:val="hy-AM"/>
        </w:rPr>
        <w:t>.</w:t>
      </w:r>
    </w:p>
    <w:p w:rsidR="002C11FF" w:rsidRPr="003A7322" w:rsidRDefault="002C11FF" w:rsidP="0034382A">
      <w:pPr>
        <w:pStyle w:val="NormalWeb"/>
        <w:shd w:val="clear" w:color="auto" w:fill="FFFFFF"/>
        <w:spacing w:before="0" w:beforeAutospacing="0" w:after="0" w:afterAutospacing="0" w:line="276" w:lineRule="auto"/>
        <w:ind w:firstLine="375"/>
        <w:jc w:val="both"/>
        <w:rPr>
          <w:rFonts w:ascii="GHEA Grapalat" w:hAnsi="GHEA Grapalat"/>
          <w:lang w:val="hy-AM"/>
        </w:rPr>
      </w:pPr>
    </w:p>
    <w:p w:rsidR="009832C9" w:rsidRPr="009832C9" w:rsidRDefault="009832C9" w:rsidP="0034382A">
      <w:pPr>
        <w:spacing w:after="0" w:line="276" w:lineRule="auto"/>
        <w:ind w:firstLine="567"/>
        <w:jc w:val="both"/>
        <w:rPr>
          <w:rFonts w:ascii="GHEA Grapalat" w:hAnsi="GHEA Grapalat"/>
          <w:sz w:val="24"/>
          <w:szCs w:val="24"/>
          <w:lang w:val="hy-AM"/>
        </w:rPr>
      </w:pPr>
      <w:r w:rsidRPr="009832C9">
        <w:rPr>
          <w:rFonts w:ascii="GHEA Grapalat" w:eastAsia="Times New Roman" w:hAnsi="GHEA Grapalat" w:cs="Arial"/>
          <w:b/>
          <w:bCs/>
          <w:kern w:val="32"/>
          <w:sz w:val="24"/>
          <w:szCs w:val="24"/>
          <w:lang w:val="hy-AM" w:eastAsia="ru-RU"/>
        </w:rPr>
        <w:t>Հոդված 2.</w:t>
      </w:r>
      <w:r w:rsidRPr="009832C9">
        <w:rPr>
          <w:rFonts w:ascii="GHEA Grapalat" w:eastAsia="Times New Roman" w:hAnsi="GHEA Grapalat" w:cs="Arial"/>
          <w:bCs/>
          <w:kern w:val="32"/>
          <w:sz w:val="24"/>
          <w:szCs w:val="24"/>
          <w:lang w:val="hy-AM" w:eastAsia="ru-RU"/>
        </w:rPr>
        <w:t xml:space="preserve"> </w:t>
      </w:r>
      <w:r w:rsidRPr="009832C9">
        <w:rPr>
          <w:rFonts w:ascii="GHEA Grapalat" w:hAnsi="GHEA Grapalat"/>
          <w:sz w:val="24"/>
          <w:szCs w:val="24"/>
          <w:lang w:val="hy-AM"/>
        </w:rPr>
        <w:t xml:space="preserve">Օրենսգիրք </w:t>
      </w:r>
      <w:r w:rsidRPr="009832C9">
        <w:rPr>
          <w:rFonts w:ascii="GHEA Grapalat" w:eastAsia="Times New Roman" w:hAnsi="GHEA Grapalat" w:cs="Arial"/>
          <w:bCs/>
          <w:kern w:val="32"/>
          <w:sz w:val="24"/>
          <w:szCs w:val="24"/>
          <w:lang w:val="hy-AM" w:eastAsia="ru-RU"/>
        </w:rPr>
        <w:t>16-րդ հոդվածը շարադրել հետևյալ խմբագրությամբ</w:t>
      </w:r>
      <w:r w:rsidRPr="009832C9">
        <w:rPr>
          <w:rFonts w:ascii="GHEA Grapalat" w:hAnsi="GHEA Grapalat"/>
          <w:sz w:val="24"/>
          <w:szCs w:val="24"/>
          <w:lang w:val="hy-AM"/>
        </w:rPr>
        <w:t xml:space="preserve">՝ </w:t>
      </w:r>
    </w:p>
    <w:p w:rsidR="009832C9" w:rsidRPr="009832C9" w:rsidRDefault="009832C9" w:rsidP="0034382A">
      <w:pPr>
        <w:pStyle w:val="NormalWeb"/>
        <w:shd w:val="clear" w:color="auto" w:fill="FFFFFF"/>
        <w:spacing w:before="0" w:beforeAutospacing="0" w:after="0" w:afterAutospacing="0" w:line="276" w:lineRule="auto"/>
        <w:ind w:firstLine="567"/>
        <w:jc w:val="both"/>
        <w:rPr>
          <w:rFonts w:ascii="GHEA Grapalat" w:eastAsiaTheme="minorHAnsi" w:hAnsi="GHEA Grapalat" w:cstheme="minorBidi"/>
          <w:lang w:val="hy-AM"/>
        </w:rPr>
      </w:pPr>
      <w:r w:rsidRPr="009832C9">
        <w:rPr>
          <w:rFonts w:ascii="GHEA Grapalat" w:eastAsiaTheme="minorHAnsi" w:hAnsi="GHEA Grapalat" w:cstheme="minorBidi"/>
          <w:lang w:val="hy-AM"/>
        </w:rPr>
        <w:t>«1. Արտարժույթով արտահայտված գործարքների ու գործառնությունների շրջանակներում՝</w:t>
      </w:r>
    </w:p>
    <w:p w:rsidR="009832C9" w:rsidRPr="009832C9" w:rsidRDefault="009832C9" w:rsidP="0034382A">
      <w:pPr>
        <w:pStyle w:val="NormalWeb"/>
        <w:shd w:val="clear" w:color="auto" w:fill="FFFFFF"/>
        <w:spacing w:before="0" w:beforeAutospacing="0" w:after="0" w:afterAutospacing="0" w:line="276" w:lineRule="auto"/>
        <w:ind w:firstLine="567"/>
        <w:jc w:val="both"/>
        <w:rPr>
          <w:rFonts w:ascii="GHEA Grapalat" w:eastAsiaTheme="minorHAnsi" w:hAnsi="GHEA Grapalat" w:cstheme="minorBidi"/>
          <w:lang w:val="hy-AM"/>
        </w:rPr>
      </w:pPr>
      <w:r w:rsidRPr="009832C9">
        <w:rPr>
          <w:rFonts w:ascii="GHEA Grapalat" w:eastAsiaTheme="minorHAnsi" w:hAnsi="GHEA Grapalat" w:cstheme="minorBidi"/>
          <w:lang w:val="hy-AM"/>
        </w:rPr>
        <w:t>1) ապրանքների ներմուծման կամ արտահանման գործառնությունների մասով հարկման բազաները, եկամուտները և ձեռքբերման արժեքները որոշվում են՝</w:t>
      </w:r>
    </w:p>
    <w:p w:rsidR="009832C9" w:rsidRPr="009832C9" w:rsidRDefault="009832C9" w:rsidP="0034382A">
      <w:pPr>
        <w:pStyle w:val="NormalWeb"/>
        <w:shd w:val="clear" w:color="auto" w:fill="FFFFFF"/>
        <w:spacing w:before="0" w:beforeAutospacing="0" w:after="0" w:afterAutospacing="0" w:line="276" w:lineRule="auto"/>
        <w:ind w:firstLine="567"/>
        <w:jc w:val="both"/>
        <w:rPr>
          <w:rFonts w:ascii="GHEA Grapalat" w:eastAsiaTheme="minorHAnsi" w:hAnsi="GHEA Grapalat" w:cstheme="minorBidi"/>
          <w:lang w:val="hy-AM"/>
        </w:rPr>
      </w:pPr>
      <w:r w:rsidRPr="009832C9">
        <w:rPr>
          <w:rFonts w:ascii="GHEA Grapalat" w:eastAsiaTheme="minorHAnsi" w:hAnsi="GHEA Grapalat" w:cstheme="minorBidi"/>
          <w:lang w:val="hy-AM"/>
        </w:rPr>
        <w:t xml:space="preserve">ա. ԵՏՄ անդամ չհամարվող պետությունից ապրանքի ներմուծման կամ ԵՏՄ անդամ չհամարվող պետություն ապրանքի արտահանման գործառնությունների դեպքում՝ </w:t>
      </w:r>
      <w:r w:rsidRPr="009832C9">
        <w:rPr>
          <w:rFonts w:ascii="GHEA Grapalat" w:eastAsiaTheme="minorHAnsi" w:hAnsi="GHEA Grapalat" w:cstheme="minorBidi"/>
          <w:lang w:val="hy-AM"/>
        </w:rPr>
        <w:lastRenderedPageBreak/>
        <w:t>համապատասխանաբար ապրանքի ներմուծման կամ ապրանքի արտահանման մաքսային հայտարարագրի գրանցման ամսաթվի դրությամբ (անկախ հետագայում այդ գործառնությունների մասով ԵՏՄ միասնական մաքսային օրենսդրությամբ սահմանված կարգով ապրանքի ներմուծման ճշտված մաքսային հայտարարագիր կամ ապրանքի արտահանման ճշտված մաքսային հայտարարագիր ներկայացնելու հանգամանքից)՝ ելնելով այդ օրը Հայաստանի Հանրապետության կենտրոնական բանկի հրապարակած՝ արժութային շուկաներում ձևավորված միջին փոխարժեքից,</w:t>
      </w:r>
    </w:p>
    <w:p w:rsidR="009832C9" w:rsidRPr="009832C9" w:rsidRDefault="009832C9" w:rsidP="0034382A">
      <w:pPr>
        <w:pStyle w:val="NormalWeb"/>
        <w:shd w:val="clear" w:color="auto" w:fill="FFFFFF"/>
        <w:spacing w:before="0" w:beforeAutospacing="0" w:after="0" w:afterAutospacing="0" w:line="276" w:lineRule="auto"/>
        <w:ind w:firstLine="567"/>
        <w:jc w:val="both"/>
        <w:rPr>
          <w:rFonts w:ascii="GHEA Grapalat" w:eastAsiaTheme="minorHAnsi" w:hAnsi="GHEA Grapalat" w:cstheme="minorBidi"/>
          <w:lang w:val="hy-AM"/>
        </w:rPr>
      </w:pPr>
      <w:r w:rsidRPr="009832C9">
        <w:rPr>
          <w:rFonts w:ascii="GHEA Grapalat" w:eastAsiaTheme="minorHAnsi" w:hAnsi="GHEA Grapalat" w:cstheme="minorBidi"/>
          <w:lang w:val="hy-AM"/>
        </w:rPr>
        <w:t>բ. ԵՏՄ անդամ պետությունից ապրանքի ներմուծման կամ ԵՏՄ անդամ պետություն ապրանքի արտահանման գործառնությունների դեպքում՝ համապատասխանաբար ապրանքը Հայաստանի Հանրապետության տարածք ներմուծելու (Հայաստանի Հանրապետության պետական սահմանը հատելու) կամ ապրանքը Հայաստանի Հանրապետությունից արտահանելու (Հայաստանի Հանրապետության պետական սահմանը հատելու) ամսաթվի դրությամբ՝ ելնելով այդ օրը Հայաստանի Հանրապետության կենտրոնական բանկի հրապարակած` արժութային շուկաներում ձևավորված միջին փոխարժեքից: Այն դեպքում, երբ ապրանքը Հայաստանի Հանրապետության սահմանը հատում է օդային տրանսպորտով կամ փոստային օպերատորի կողմից մատուցվող փոստային ծառայության միջոցով, ԵՏՄ անդամ պետությունից ապրանքի ներմուծման կամ ԵՏՄ անդամ պետություն ապրանքի արտահանման գործառնությունների դեպքում հարկման բազան</w:t>
      </w:r>
      <w:r w:rsidR="00B538BB">
        <w:rPr>
          <w:rFonts w:ascii="GHEA Grapalat" w:eastAsiaTheme="minorHAnsi" w:hAnsi="GHEA Grapalat" w:cstheme="minorBidi"/>
          <w:lang w:val="hy-AM"/>
        </w:rPr>
        <w:t>երը</w:t>
      </w:r>
      <w:bookmarkStart w:id="0" w:name="_GoBack"/>
      <w:bookmarkEnd w:id="0"/>
      <w:r w:rsidRPr="009832C9">
        <w:rPr>
          <w:rFonts w:ascii="GHEA Grapalat" w:eastAsiaTheme="minorHAnsi" w:hAnsi="GHEA Grapalat" w:cstheme="minorBidi"/>
          <w:lang w:val="hy-AM"/>
        </w:rPr>
        <w:t xml:space="preserve">, եկամուտները և ձեռքբերման արժեքները որոշվում են </w:t>
      </w:r>
      <w:r w:rsidRPr="00A16FC3">
        <w:rPr>
          <w:rFonts w:ascii="GHEA Grapalat" w:eastAsiaTheme="minorHAnsi" w:hAnsi="GHEA Grapalat" w:cstheme="minorBidi"/>
          <w:lang w:val="hy-AM"/>
        </w:rPr>
        <w:t>հաշվարկային փաստաթղթի դուրս գրման ամսաթվի դրությամբ</w:t>
      </w:r>
      <w:r w:rsidR="008F33E2" w:rsidRPr="00A16FC3">
        <w:rPr>
          <w:rFonts w:ascii="GHEA Grapalat" w:eastAsiaTheme="minorHAnsi" w:hAnsi="GHEA Grapalat" w:cstheme="minorBidi"/>
          <w:lang w:val="hy-AM"/>
        </w:rPr>
        <w:t>, իսկ դրա բացակայության դեպքում՝</w:t>
      </w:r>
      <w:r w:rsidRPr="00A16FC3">
        <w:rPr>
          <w:rFonts w:ascii="GHEA Grapalat" w:eastAsiaTheme="minorHAnsi" w:hAnsi="GHEA Grapalat" w:cstheme="minorBidi"/>
          <w:lang w:val="hy-AM"/>
        </w:rPr>
        <w:t xml:space="preserve"> տրանսպորտային (փոխադրման) փաստաթղթերում (կոնոսամենտում, բեռնագրում կամ այլ փաստաթղթերում) նշված ամսաթվի դրությամբ՝ ելնելով այդ օրը Հայաստանի Հանրապետության կենտրոնական բանկի հրապարակած` արժութային շուկաներում ձևավորված միջին փոխարժեքից.</w:t>
      </w:r>
    </w:p>
    <w:p w:rsidR="009832C9" w:rsidRPr="009832C9" w:rsidRDefault="009832C9" w:rsidP="0034382A">
      <w:pPr>
        <w:pStyle w:val="NormalWeb"/>
        <w:shd w:val="clear" w:color="auto" w:fill="FFFFFF"/>
        <w:spacing w:before="0" w:beforeAutospacing="0" w:after="0" w:afterAutospacing="0" w:line="276" w:lineRule="auto"/>
        <w:ind w:firstLine="567"/>
        <w:jc w:val="both"/>
        <w:rPr>
          <w:rFonts w:ascii="GHEA Grapalat" w:eastAsiaTheme="minorHAnsi" w:hAnsi="GHEA Grapalat" w:cstheme="minorBidi"/>
          <w:lang w:val="hy-AM"/>
        </w:rPr>
      </w:pPr>
      <w:r w:rsidRPr="009832C9">
        <w:rPr>
          <w:rFonts w:ascii="GHEA Grapalat" w:eastAsiaTheme="minorHAnsi" w:hAnsi="GHEA Grapalat" w:cstheme="minorBidi"/>
          <w:lang w:val="hy-AM"/>
        </w:rPr>
        <w:t>2) ապրանքների մատակարարման (այդ թվում՝ էլեկտրոնային առևտրի շրջանակներում ապրանքների մատակարարման), աշխատանքների կատարման և (կամ) ծառայությունների մատուցման գործարքների մասով (բացառությամբ սույն մասի 3-5-րդ կետերով սահմանված դեպքերի) հարկման բազաները, եկամուտները և ձեռքբերման արժեքները որոշվում են Օրենսգրքի 38-րդ և 40-րդ հոդվածներով սահմանված՝ ապրանքի մատակարարման, աշխատանքի կատարման և (կամ) ծառայության մատուցման պահը համարվող օրվա դրությամբ՝ ելնելով այդ օրը Հայաստանի Հանրապետության կենտրոնական բանկի հրապարակած՝ արժութային շուկաներում ձևավորված միջին փոխարժեքից</w:t>
      </w:r>
      <w:r w:rsidRPr="009832C9">
        <w:rPr>
          <w:rFonts w:ascii="Cambria Math" w:eastAsiaTheme="minorHAnsi" w:hAnsi="Cambria Math" w:cs="Cambria Math"/>
          <w:lang w:val="hy-AM"/>
        </w:rPr>
        <w:t>․</w:t>
      </w:r>
    </w:p>
    <w:p w:rsidR="009832C9" w:rsidRPr="009832C9" w:rsidRDefault="009832C9" w:rsidP="0034382A">
      <w:pPr>
        <w:pStyle w:val="NormalWeb"/>
        <w:shd w:val="clear" w:color="auto" w:fill="FFFFFF"/>
        <w:spacing w:before="0" w:beforeAutospacing="0" w:after="0" w:afterAutospacing="0" w:line="276" w:lineRule="auto"/>
        <w:ind w:firstLine="567"/>
        <w:jc w:val="both"/>
        <w:rPr>
          <w:rFonts w:ascii="GHEA Grapalat" w:eastAsiaTheme="minorHAnsi" w:hAnsi="GHEA Grapalat" w:cstheme="minorBidi"/>
          <w:lang w:val="hy-AM"/>
        </w:rPr>
      </w:pPr>
      <w:r w:rsidRPr="009832C9">
        <w:rPr>
          <w:rFonts w:ascii="GHEA Grapalat" w:eastAsiaTheme="minorHAnsi" w:hAnsi="GHEA Grapalat" w:cstheme="minorBidi"/>
          <w:lang w:val="hy-AM"/>
        </w:rPr>
        <w:t>3) հարկային գործակալի կողմից վճարվող՝ հարկման ենթակա եկամուտներից հարկի գումարը հաշվարկվում է այդ եկամուտների վճարման ամսաթվի դրությամբ՝ ելնելով այդ օրը Հայաստանի Հանրապետության կենտրոնական բանկի հրապարակած՝ արժութային շուկաներում ձևավորված միջին փոխարժեքից</w:t>
      </w:r>
      <w:r w:rsidRPr="009832C9">
        <w:rPr>
          <w:rFonts w:ascii="Cambria Math" w:eastAsiaTheme="minorHAnsi" w:hAnsi="Cambria Math" w:cs="Cambria Math"/>
          <w:lang w:val="hy-AM"/>
        </w:rPr>
        <w:t>․</w:t>
      </w:r>
    </w:p>
    <w:p w:rsidR="009832C9" w:rsidRPr="009832C9" w:rsidRDefault="009832C9" w:rsidP="0034382A">
      <w:pPr>
        <w:pStyle w:val="NormalWeb"/>
        <w:shd w:val="clear" w:color="auto" w:fill="FFFFFF"/>
        <w:spacing w:before="0" w:beforeAutospacing="0" w:after="0" w:afterAutospacing="0" w:line="276" w:lineRule="auto"/>
        <w:ind w:firstLine="567"/>
        <w:jc w:val="both"/>
        <w:rPr>
          <w:rFonts w:ascii="GHEA Grapalat" w:eastAsiaTheme="minorHAnsi" w:hAnsi="GHEA Grapalat" w:cstheme="minorBidi"/>
          <w:lang w:val="hy-AM"/>
        </w:rPr>
      </w:pPr>
      <w:r w:rsidRPr="009832C9">
        <w:rPr>
          <w:rFonts w:ascii="GHEA Grapalat" w:eastAsiaTheme="minorHAnsi" w:hAnsi="GHEA Grapalat" w:cstheme="minorBidi"/>
          <w:lang w:val="hy-AM"/>
        </w:rPr>
        <w:t>4) հարկային գործակալի բացակայության դեպքում՝ հարկման ենթակա եկամուտների, ինչպես նաև այդ եկամուտների</w:t>
      </w:r>
      <w:r w:rsidR="002C1060">
        <w:rPr>
          <w:rFonts w:ascii="GHEA Grapalat" w:eastAsiaTheme="minorHAnsi" w:hAnsi="GHEA Grapalat" w:cstheme="minorBidi"/>
          <w:lang w:val="hy-AM"/>
        </w:rPr>
        <w:t xml:space="preserve"> </w:t>
      </w:r>
      <w:r w:rsidR="002C1060" w:rsidRPr="00A16FC3">
        <w:rPr>
          <w:rFonts w:ascii="GHEA Grapalat" w:eastAsiaTheme="minorHAnsi" w:hAnsi="GHEA Grapalat" w:cstheme="minorBidi"/>
          <w:lang w:val="hy-AM"/>
        </w:rPr>
        <w:t>գծով ձևավորվող հարկման բազաների նկատմամբ</w:t>
      </w:r>
      <w:r w:rsidRPr="009832C9">
        <w:rPr>
          <w:rFonts w:ascii="GHEA Grapalat" w:eastAsiaTheme="minorHAnsi" w:hAnsi="GHEA Grapalat" w:cstheme="minorBidi"/>
          <w:lang w:val="hy-AM"/>
        </w:rPr>
        <w:t xml:space="preserve"> հարկի գումարի (այդ թվում՝ օտարերկրյա պետություններում գանձված հարկերի) հաշվարկը կատարվում է օրենսգրքով սահմանված հաշվառման մեթոդին համապատասխան այդ </w:t>
      </w:r>
      <w:r w:rsidRPr="009832C9">
        <w:rPr>
          <w:rFonts w:ascii="GHEA Grapalat" w:eastAsiaTheme="minorHAnsi" w:hAnsi="GHEA Grapalat" w:cstheme="minorBidi"/>
          <w:lang w:val="hy-AM"/>
        </w:rPr>
        <w:lastRenderedPageBreak/>
        <w:t>եկամուտների հաշվառման ամսաթվի դրությամբ՝ ելնելով այդ օրը Հայաստանի Հանրապետության կենտրոնական բանկի հրապարակած՝ արժութային շուկաներում ձևավորված միջին փոխարժեքից</w:t>
      </w:r>
      <w:r w:rsidRPr="009832C9">
        <w:rPr>
          <w:rFonts w:ascii="Cambria Math" w:eastAsiaTheme="minorHAnsi" w:hAnsi="Cambria Math" w:cs="Cambria Math"/>
          <w:lang w:val="hy-AM"/>
        </w:rPr>
        <w:t>․</w:t>
      </w:r>
    </w:p>
    <w:p w:rsidR="009832C9" w:rsidRPr="009832C9" w:rsidRDefault="009832C9" w:rsidP="0034382A">
      <w:pPr>
        <w:pStyle w:val="NormalWeb"/>
        <w:shd w:val="clear" w:color="auto" w:fill="FFFFFF"/>
        <w:spacing w:before="0" w:beforeAutospacing="0" w:after="0" w:afterAutospacing="0" w:line="276" w:lineRule="auto"/>
        <w:ind w:firstLine="567"/>
        <w:jc w:val="both"/>
        <w:rPr>
          <w:rFonts w:ascii="GHEA Grapalat" w:eastAsiaTheme="minorHAnsi" w:hAnsi="GHEA Grapalat" w:cstheme="minorBidi"/>
          <w:lang w:val="hy-AM"/>
        </w:rPr>
      </w:pPr>
      <w:r w:rsidRPr="009832C9">
        <w:rPr>
          <w:rFonts w:ascii="GHEA Grapalat" w:eastAsiaTheme="minorHAnsi" w:hAnsi="GHEA Grapalat" w:cstheme="minorBidi"/>
          <w:lang w:val="hy-AM"/>
        </w:rPr>
        <w:t xml:space="preserve">5) արտարժույթի </w:t>
      </w:r>
      <w:r w:rsidR="00D45D51">
        <w:rPr>
          <w:rFonts w:ascii="GHEA Grapalat" w:hAnsi="GHEA Grapalat"/>
          <w:lang w:val="hy-AM"/>
        </w:rPr>
        <w:t>փոխանակ</w:t>
      </w:r>
      <w:r w:rsidRPr="009832C9">
        <w:rPr>
          <w:rFonts w:ascii="GHEA Grapalat" w:eastAsiaTheme="minorHAnsi" w:hAnsi="GHEA Grapalat" w:cstheme="minorBidi"/>
          <w:lang w:val="hy-AM"/>
        </w:rPr>
        <w:t xml:space="preserve">ման գործարքների մասով եկամուտների և ծախսերի հաշվարկը կատարվում է արտարժույթի </w:t>
      </w:r>
      <w:r w:rsidR="00D45D51">
        <w:rPr>
          <w:rFonts w:ascii="GHEA Grapalat" w:hAnsi="GHEA Grapalat"/>
          <w:lang w:val="hy-AM"/>
        </w:rPr>
        <w:t>փոխանակ</w:t>
      </w:r>
      <w:r w:rsidRPr="009832C9">
        <w:rPr>
          <w:rFonts w:ascii="GHEA Grapalat" w:eastAsiaTheme="minorHAnsi" w:hAnsi="GHEA Grapalat" w:cstheme="minorBidi"/>
          <w:lang w:val="hy-AM"/>
        </w:rPr>
        <w:t>ման ամսաթվի դրությամբ՝ ելնելով այդ օրը Հայաստանի Հանրապետության կենտրոնական բանկի հրապարակած՝ արժութային շուկաներում ձևավորված միջին փոխարժեքից,</w:t>
      </w:r>
    </w:p>
    <w:p w:rsidR="009832C9" w:rsidRPr="009832C9" w:rsidRDefault="0060206E" w:rsidP="0034382A">
      <w:pPr>
        <w:pStyle w:val="NormalWeb"/>
        <w:shd w:val="clear" w:color="auto" w:fill="FFFFFF"/>
        <w:spacing w:before="0" w:beforeAutospacing="0" w:after="0" w:afterAutospacing="0" w:line="276" w:lineRule="auto"/>
        <w:ind w:firstLine="567"/>
        <w:jc w:val="both"/>
        <w:rPr>
          <w:rFonts w:ascii="GHEA Grapalat" w:eastAsiaTheme="minorHAnsi" w:hAnsi="GHEA Grapalat" w:cstheme="minorBidi"/>
          <w:lang w:val="hy-AM"/>
        </w:rPr>
      </w:pPr>
      <w:r w:rsidRPr="0060206E">
        <w:rPr>
          <w:rFonts w:ascii="GHEA Grapalat" w:eastAsiaTheme="minorHAnsi" w:hAnsi="GHEA Grapalat" w:cstheme="minorBidi"/>
          <w:lang w:val="hy-AM"/>
        </w:rPr>
        <w:t>6</w:t>
      </w:r>
      <w:r w:rsidR="009832C9" w:rsidRPr="009832C9">
        <w:rPr>
          <w:rFonts w:ascii="GHEA Grapalat" w:eastAsiaTheme="minorHAnsi" w:hAnsi="GHEA Grapalat" w:cstheme="minorBidi"/>
          <w:lang w:val="hy-AM"/>
        </w:rPr>
        <w:t>) բացառությամբ սույն մասի 1-</w:t>
      </w:r>
      <w:r w:rsidRPr="0060206E">
        <w:rPr>
          <w:rFonts w:ascii="GHEA Grapalat" w:eastAsiaTheme="minorHAnsi" w:hAnsi="GHEA Grapalat" w:cstheme="minorBidi"/>
          <w:lang w:val="hy-AM"/>
        </w:rPr>
        <w:t>5</w:t>
      </w:r>
      <w:r w:rsidR="009832C9" w:rsidRPr="009832C9">
        <w:rPr>
          <w:rFonts w:ascii="GHEA Grapalat" w:eastAsiaTheme="minorHAnsi" w:hAnsi="GHEA Grapalat" w:cstheme="minorBidi"/>
          <w:lang w:val="hy-AM"/>
        </w:rPr>
        <w:t>-րդ կետերում նշված</w:t>
      </w:r>
      <w:r>
        <w:rPr>
          <w:rFonts w:ascii="GHEA Grapalat" w:eastAsiaTheme="minorHAnsi" w:hAnsi="GHEA Grapalat" w:cstheme="minorBidi"/>
          <w:lang w:val="hy-AM"/>
        </w:rPr>
        <w:t xml:space="preserve"> գործարքների և գործառնությունների</w:t>
      </w:r>
      <w:r w:rsidR="009832C9" w:rsidRPr="009832C9">
        <w:rPr>
          <w:rFonts w:ascii="GHEA Grapalat" w:eastAsiaTheme="minorHAnsi" w:hAnsi="GHEA Grapalat" w:cstheme="minorBidi"/>
          <w:lang w:val="hy-AM"/>
        </w:rPr>
        <w:t>՝ դեբիտորական և կրեդիտորական պարտքերի</w:t>
      </w:r>
      <w:r w:rsidR="00273B5D">
        <w:rPr>
          <w:rFonts w:ascii="GHEA Grapalat" w:eastAsiaTheme="minorHAnsi" w:hAnsi="GHEA Grapalat" w:cstheme="minorBidi"/>
          <w:lang w:val="hy-AM"/>
        </w:rPr>
        <w:t xml:space="preserve"> </w:t>
      </w:r>
      <w:r w:rsidR="009832C9" w:rsidRPr="009832C9">
        <w:rPr>
          <w:rFonts w:ascii="GHEA Grapalat" w:eastAsiaTheme="minorHAnsi" w:hAnsi="GHEA Grapalat" w:cstheme="minorBidi"/>
          <w:lang w:val="hy-AM"/>
        </w:rPr>
        <w:t>սկզբնական</w:t>
      </w:r>
      <w:r w:rsidR="009832C9" w:rsidRPr="009832C9">
        <w:rPr>
          <w:rFonts w:ascii="Calibri" w:eastAsiaTheme="minorHAnsi" w:hAnsi="Calibri" w:cs="Calibri"/>
          <w:lang w:val="hy-AM"/>
        </w:rPr>
        <w:t> </w:t>
      </w:r>
      <w:r w:rsidR="009832C9" w:rsidRPr="009832C9">
        <w:rPr>
          <w:rFonts w:ascii="GHEA Grapalat" w:eastAsiaTheme="minorHAnsi" w:hAnsi="GHEA Grapalat" w:cstheme="minorBidi"/>
          <w:lang w:val="hy-AM"/>
        </w:rPr>
        <w:t>արժեքները որոշվում են դրանց առաջացման ամսաթվի դրությամբ՝ ելնելով այդ օրը Հայաստանի Հանրապետության կենտրոնական բանկի հրապարակած՝ արժութային շուկաներում ձևավորված միջին փոխարժեքից,</w:t>
      </w:r>
    </w:p>
    <w:p w:rsidR="009832C9" w:rsidRPr="009832C9" w:rsidRDefault="0060206E" w:rsidP="0034382A">
      <w:pPr>
        <w:pStyle w:val="NormalWeb"/>
        <w:shd w:val="clear" w:color="auto" w:fill="FFFFFF"/>
        <w:spacing w:before="0" w:beforeAutospacing="0" w:after="0" w:afterAutospacing="0" w:line="276" w:lineRule="auto"/>
        <w:ind w:firstLine="567"/>
        <w:jc w:val="both"/>
        <w:rPr>
          <w:rFonts w:ascii="GHEA Grapalat" w:eastAsiaTheme="minorHAnsi" w:hAnsi="GHEA Grapalat" w:cstheme="minorBidi"/>
          <w:lang w:val="hy-AM"/>
        </w:rPr>
      </w:pPr>
      <w:r w:rsidRPr="0060206E">
        <w:rPr>
          <w:rFonts w:ascii="GHEA Grapalat" w:eastAsiaTheme="minorHAnsi" w:hAnsi="GHEA Grapalat" w:cstheme="minorBidi"/>
          <w:lang w:val="hy-AM"/>
        </w:rPr>
        <w:t>7</w:t>
      </w:r>
      <w:r w:rsidR="009832C9" w:rsidRPr="009832C9">
        <w:rPr>
          <w:rFonts w:ascii="GHEA Grapalat" w:eastAsiaTheme="minorHAnsi" w:hAnsi="GHEA Grapalat" w:cstheme="minorBidi"/>
          <w:lang w:val="hy-AM"/>
        </w:rPr>
        <w:t>) սույն մասի 1-</w:t>
      </w:r>
      <w:r w:rsidRPr="0060206E">
        <w:rPr>
          <w:rFonts w:ascii="GHEA Grapalat" w:eastAsiaTheme="minorHAnsi" w:hAnsi="GHEA Grapalat" w:cstheme="minorBidi"/>
          <w:lang w:val="hy-AM"/>
        </w:rPr>
        <w:t>6</w:t>
      </w:r>
      <w:r w:rsidR="009832C9" w:rsidRPr="009832C9">
        <w:rPr>
          <w:rFonts w:ascii="GHEA Grapalat" w:eastAsiaTheme="minorHAnsi" w:hAnsi="GHEA Grapalat" w:cstheme="minorBidi"/>
          <w:lang w:val="hy-AM"/>
        </w:rPr>
        <w:t>-րդ կետերում չնշված գործարքների և գործառնությունների դեպքերում հարկման բազաները, եկամուտները և ձեռքբերման արժեքները որոշվում են դրանց համար օրենսգրքով սահմանված հաշվառման մեթոդին համապատասխան հարկման բազաների, եկամուտների և ձեռքբերման արժեքների հաշվառման ամսաթվի դրությամբ՝ ելնելով այդ օրը Հայաստանի Հանրապետության կենտրոնական բանկի հրապարակած՝ արժութային շուկաներում ձևավորված միջին փոխարժեքից:</w:t>
      </w:r>
    </w:p>
    <w:p w:rsidR="009832C9" w:rsidRPr="009832C9" w:rsidRDefault="009832C9" w:rsidP="0034382A">
      <w:pPr>
        <w:pStyle w:val="NormalWeb"/>
        <w:shd w:val="clear" w:color="auto" w:fill="FFFFFF"/>
        <w:spacing w:before="0" w:beforeAutospacing="0" w:after="0" w:afterAutospacing="0" w:line="276" w:lineRule="auto"/>
        <w:ind w:firstLine="567"/>
        <w:jc w:val="both"/>
        <w:rPr>
          <w:rFonts w:ascii="GHEA Grapalat" w:hAnsi="GHEA Grapalat"/>
          <w:lang w:val="hy-AM"/>
        </w:rPr>
      </w:pPr>
      <w:r w:rsidRPr="009832C9">
        <w:rPr>
          <w:rFonts w:ascii="GHEA Grapalat" w:hAnsi="GHEA Grapalat"/>
          <w:lang w:val="hy-AM"/>
        </w:rPr>
        <w:t xml:space="preserve">2․Սույն հոդվածի կիրառության իմաստով, որպես տվյալ օրը Հայաստանի Հանրապետության կենտրոնական բանկի հրապարակած՝ արժութային շուկաներում ձևավորված միջին փոխարժեք, հիմք է ընդունվում Հայաստանի Հանրապետության կենտրոնական բանկի կողմից նախորդ աշխատանքային օրը հրապարակված միջին փոխարժեքը, բացառությամբ սույն մասի երկրորդ պարբերությամբ սահմանված դեպքի։ </w:t>
      </w:r>
    </w:p>
    <w:p w:rsidR="009832C9" w:rsidRDefault="009832C9" w:rsidP="0034382A">
      <w:pPr>
        <w:pStyle w:val="NormalWeb"/>
        <w:shd w:val="clear" w:color="auto" w:fill="FFFFFF"/>
        <w:spacing w:before="0" w:beforeAutospacing="0" w:after="0" w:afterAutospacing="0" w:line="276" w:lineRule="auto"/>
        <w:ind w:firstLine="567"/>
        <w:jc w:val="both"/>
        <w:rPr>
          <w:rFonts w:ascii="GHEA Grapalat" w:hAnsi="GHEA Grapalat"/>
          <w:lang w:val="hy-AM"/>
        </w:rPr>
      </w:pPr>
      <w:r w:rsidRPr="009832C9">
        <w:rPr>
          <w:rFonts w:ascii="GHEA Grapalat" w:hAnsi="GHEA Grapalat"/>
          <w:lang w:val="hy-AM"/>
        </w:rPr>
        <w:t>Սույն հոդվածի 1-ին մասի 5-րդ կետով սահմանված դեպքում, որպես տվյալ օրը Հայաստանի Հանրապետության կենտրոնական բանկի հրապարակած՝ արժութային շուկաներում ձևավորված միջին փոխարժեք, հիմք է ընդունվում Հայաստանի Հանրապետության կենտրոնական բանկի կողմից տվյալ օրը հրապարակված միջին փոխարժեքը։»։</w:t>
      </w:r>
    </w:p>
    <w:p w:rsidR="00C46437" w:rsidRDefault="00C46437" w:rsidP="0034382A">
      <w:pPr>
        <w:pStyle w:val="NormalWeb"/>
        <w:shd w:val="clear" w:color="auto" w:fill="FFFFFF"/>
        <w:spacing w:before="0" w:beforeAutospacing="0" w:after="0" w:afterAutospacing="0" w:line="276" w:lineRule="auto"/>
        <w:ind w:firstLine="567"/>
        <w:jc w:val="both"/>
        <w:rPr>
          <w:rFonts w:ascii="GHEA Grapalat" w:hAnsi="GHEA Grapalat"/>
          <w:lang w:val="hy-AM"/>
        </w:rPr>
      </w:pPr>
    </w:p>
    <w:p w:rsidR="00D87BF5" w:rsidRPr="00A533AE" w:rsidRDefault="00D87BF5" w:rsidP="0034382A">
      <w:pPr>
        <w:spacing w:after="0" w:line="276" w:lineRule="auto"/>
        <w:ind w:firstLine="567"/>
        <w:jc w:val="both"/>
        <w:rPr>
          <w:rFonts w:ascii="GHEA Grapalat" w:hAnsi="GHEA Grapalat"/>
          <w:sz w:val="24"/>
          <w:szCs w:val="24"/>
          <w:lang w:val="hy-AM"/>
        </w:rPr>
      </w:pPr>
      <w:r w:rsidRPr="00B9294B">
        <w:rPr>
          <w:rFonts w:ascii="GHEA Grapalat" w:eastAsia="Times New Roman" w:hAnsi="GHEA Grapalat" w:cs="Arial"/>
          <w:b/>
          <w:bCs/>
          <w:kern w:val="32"/>
          <w:sz w:val="24"/>
          <w:szCs w:val="24"/>
          <w:lang w:val="hy-AM" w:eastAsia="ru-RU"/>
        </w:rPr>
        <w:t xml:space="preserve">Հոդված </w:t>
      </w:r>
      <w:r w:rsidR="00C46437">
        <w:rPr>
          <w:rFonts w:ascii="GHEA Grapalat" w:eastAsia="Times New Roman" w:hAnsi="GHEA Grapalat" w:cs="Arial"/>
          <w:b/>
          <w:bCs/>
          <w:kern w:val="32"/>
          <w:sz w:val="24"/>
          <w:szCs w:val="24"/>
          <w:lang w:val="hy-AM" w:eastAsia="ru-RU"/>
        </w:rPr>
        <w:t>3</w:t>
      </w:r>
      <w:r w:rsidRPr="00094877">
        <w:rPr>
          <w:rFonts w:ascii="GHEA Grapalat" w:eastAsia="Times New Roman" w:hAnsi="GHEA Grapalat" w:cs="Arial"/>
          <w:b/>
          <w:bCs/>
          <w:kern w:val="32"/>
          <w:sz w:val="24"/>
          <w:szCs w:val="24"/>
          <w:lang w:val="hy-AM" w:eastAsia="ru-RU"/>
        </w:rPr>
        <w:t>.</w:t>
      </w:r>
      <w:r w:rsidRPr="00B9294B">
        <w:rPr>
          <w:rFonts w:ascii="GHEA Grapalat" w:eastAsia="Times New Roman" w:hAnsi="GHEA Grapalat" w:cs="Arial"/>
          <w:bCs/>
          <w:kern w:val="32"/>
          <w:sz w:val="24"/>
          <w:szCs w:val="24"/>
          <w:lang w:val="hy-AM" w:eastAsia="ru-RU"/>
        </w:rPr>
        <w:t xml:space="preserve"> </w:t>
      </w:r>
      <w:r w:rsidRPr="00A533AE">
        <w:rPr>
          <w:rFonts w:ascii="GHEA Grapalat" w:hAnsi="GHEA Grapalat"/>
          <w:sz w:val="24"/>
          <w:szCs w:val="24"/>
          <w:lang w:val="hy-AM"/>
        </w:rPr>
        <w:t>Օրենսգրքի 106-րդ հոդված</w:t>
      </w:r>
      <w:r w:rsidR="00452746" w:rsidRPr="00A533AE">
        <w:rPr>
          <w:rFonts w:ascii="GHEA Grapalat" w:hAnsi="GHEA Grapalat"/>
          <w:sz w:val="24"/>
          <w:szCs w:val="24"/>
          <w:lang w:val="hy-AM"/>
        </w:rPr>
        <w:t>ի 1-ին մասի 3-րդ կետում «</w:t>
      </w:r>
      <w:r w:rsidR="00061E2A">
        <w:rPr>
          <w:rFonts w:ascii="GHEA Grapalat" w:hAnsi="GHEA Grapalat"/>
          <w:sz w:val="24"/>
          <w:szCs w:val="24"/>
          <w:lang w:val="hy-AM"/>
        </w:rPr>
        <w:t xml:space="preserve">Օրենսգրքի </w:t>
      </w:r>
      <w:r w:rsidR="00452746" w:rsidRPr="00A533AE">
        <w:rPr>
          <w:rFonts w:ascii="GHEA Grapalat" w:hAnsi="GHEA Grapalat"/>
          <w:sz w:val="24"/>
          <w:szCs w:val="24"/>
          <w:lang w:val="hy-AM"/>
        </w:rPr>
        <w:t>73-րդ հոդվածի 2-րդ և 4-րդ մասերին» բառերը փոխարինել «</w:t>
      </w:r>
      <w:r w:rsidR="00061E2A">
        <w:rPr>
          <w:rFonts w:ascii="GHEA Grapalat" w:hAnsi="GHEA Grapalat"/>
          <w:sz w:val="24"/>
          <w:szCs w:val="24"/>
          <w:lang w:val="hy-AM"/>
        </w:rPr>
        <w:t>Օրենսգրքի</w:t>
      </w:r>
      <w:r w:rsidR="00061E2A" w:rsidRPr="00A533AE">
        <w:rPr>
          <w:rFonts w:ascii="GHEA Grapalat" w:hAnsi="GHEA Grapalat"/>
          <w:sz w:val="24"/>
          <w:szCs w:val="24"/>
          <w:lang w:val="hy-AM"/>
        </w:rPr>
        <w:t xml:space="preserve"> </w:t>
      </w:r>
      <w:r w:rsidR="00452746" w:rsidRPr="00A533AE">
        <w:rPr>
          <w:rFonts w:ascii="GHEA Grapalat" w:hAnsi="GHEA Grapalat"/>
          <w:sz w:val="24"/>
          <w:szCs w:val="24"/>
          <w:lang w:val="hy-AM"/>
        </w:rPr>
        <w:t>73-րդ հոդվածին» բառերով։</w:t>
      </w:r>
    </w:p>
    <w:p w:rsidR="00D87BF5" w:rsidRDefault="00D87BF5" w:rsidP="0034382A">
      <w:pPr>
        <w:spacing w:after="0" w:line="276" w:lineRule="auto"/>
        <w:ind w:firstLine="567"/>
        <w:jc w:val="both"/>
        <w:rPr>
          <w:rFonts w:ascii="GHEA Grapalat" w:hAnsi="GHEA Grapalat"/>
          <w:sz w:val="24"/>
          <w:szCs w:val="24"/>
          <w:lang w:val="hy-AM"/>
        </w:rPr>
      </w:pPr>
      <w:r>
        <w:rPr>
          <w:rFonts w:ascii="GHEA Grapalat" w:hAnsi="GHEA Grapalat"/>
          <w:sz w:val="24"/>
          <w:szCs w:val="24"/>
          <w:lang w:val="hy-AM"/>
        </w:rPr>
        <w:t xml:space="preserve"> </w:t>
      </w:r>
    </w:p>
    <w:p w:rsidR="005E76E9" w:rsidRDefault="00D87BF5" w:rsidP="0034382A">
      <w:pPr>
        <w:spacing w:after="0" w:line="276" w:lineRule="auto"/>
        <w:ind w:firstLine="540"/>
        <w:jc w:val="both"/>
        <w:rPr>
          <w:rFonts w:ascii="GHEA Grapalat" w:eastAsia="Times New Roman" w:hAnsi="GHEA Grapalat" w:cs="Arial"/>
          <w:bCs/>
          <w:kern w:val="32"/>
          <w:sz w:val="24"/>
          <w:szCs w:val="24"/>
          <w:lang w:val="hy-AM" w:eastAsia="ru-RU"/>
        </w:rPr>
      </w:pPr>
      <w:r w:rsidRPr="00B9294B">
        <w:rPr>
          <w:rFonts w:ascii="GHEA Grapalat" w:eastAsia="Times New Roman" w:hAnsi="GHEA Grapalat" w:cs="Arial"/>
          <w:b/>
          <w:bCs/>
          <w:kern w:val="32"/>
          <w:sz w:val="24"/>
          <w:szCs w:val="24"/>
          <w:lang w:val="hy-AM" w:eastAsia="ru-RU"/>
        </w:rPr>
        <w:t xml:space="preserve">Հոդված </w:t>
      </w:r>
      <w:r w:rsidR="00C46437">
        <w:rPr>
          <w:rFonts w:ascii="GHEA Grapalat" w:eastAsia="Times New Roman" w:hAnsi="GHEA Grapalat" w:cs="Arial"/>
          <w:b/>
          <w:bCs/>
          <w:kern w:val="32"/>
          <w:sz w:val="24"/>
          <w:szCs w:val="24"/>
          <w:lang w:val="hy-AM" w:eastAsia="ru-RU"/>
        </w:rPr>
        <w:t>4</w:t>
      </w:r>
      <w:r w:rsidRPr="00094877">
        <w:rPr>
          <w:rFonts w:ascii="GHEA Grapalat" w:eastAsia="Times New Roman" w:hAnsi="GHEA Grapalat" w:cs="Arial"/>
          <w:b/>
          <w:bCs/>
          <w:kern w:val="32"/>
          <w:sz w:val="24"/>
          <w:szCs w:val="24"/>
          <w:lang w:val="hy-AM" w:eastAsia="ru-RU"/>
        </w:rPr>
        <w:t>.</w:t>
      </w:r>
      <w:r w:rsidRPr="00B9294B">
        <w:rPr>
          <w:rFonts w:ascii="GHEA Grapalat" w:eastAsia="Times New Roman" w:hAnsi="GHEA Grapalat" w:cs="Arial"/>
          <w:bCs/>
          <w:kern w:val="32"/>
          <w:sz w:val="24"/>
          <w:szCs w:val="24"/>
          <w:lang w:val="hy-AM" w:eastAsia="ru-RU"/>
        </w:rPr>
        <w:t xml:space="preserve"> </w:t>
      </w:r>
      <w:r w:rsidR="005E76E9" w:rsidRPr="005B0FEA">
        <w:rPr>
          <w:rFonts w:ascii="GHEA Grapalat" w:eastAsia="Times New Roman" w:hAnsi="GHEA Grapalat" w:cs="Arial"/>
          <w:bCs/>
          <w:kern w:val="32"/>
          <w:sz w:val="24"/>
          <w:szCs w:val="24"/>
          <w:lang w:val="hy-AM" w:eastAsia="ru-RU"/>
        </w:rPr>
        <w:t>Օրենսգրքի 107-րդ հոդվածի 4-րդ մասում «ռեզիդենտ շահութահարկ վճարողին» բառերը փոխարինել «ռեզիդենտ</w:t>
      </w:r>
      <w:r w:rsidR="005E76E9">
        <w:rPr>
          <w:rFonts w:ascii="GHEA Grapalat" w:eastAsia="Times New Roman" w:hAnsi="GHEA Grapalat" w:cs="Arial"/>
          <w:bCs/>
          <w:kern w:val="32"/>
          <w:sz w:val="24"/>
          <w:szCs w:val="24"/>
          <w:lang w:val="hy-AM" w:eastAsia="ru-RU"/>
        </w:rPr>
        <w:t xml:space="preserve"> </w:t>
      </w:r>
      <w:r w:rsidR="005E76E9" w:rsidRPr="005B0FEA">
        <w:rPr>
          <w:rFonts w:ascii="GHEA Grapalat" w:eastAsia="Times New Roman" w:hAnsi="GHEA Grapalat" w:cs="Arial"/>
          <w:bCs/>
          <w:kern w:val="32"/>
          <w:sz w:val="24"/>
          <w:szCs w:val="24"/>
          <w:lang w:val="hy-AM" w:eastAsia="ru-RU"/>
        </w:rPr>
        <w:t xml:space="preserve">կազմակերպությանը, </w:t>
      </w:r>
      <w:r w:rsidR="00F1356D">
        <w:rPr>
          <w:rFonts w:ascii="GHEA Grapalat" w:eastAsia="Times New Roman" w:hAnsi="GHEA Grapalat" w:cs="Arial"/>
          <w:bCs/>
          <w:kern w:val="32"/>
          <w:sz w:val="24"/>
          <w:szCs w:val="24"/>
          <w:lang w:val="hy-AM" w:eastAsia="ru-RU"/>
        </w:rPr>
        <w:t xml:space="preserve">Հայաստանի Հանրապետությունում հաշվառված </w:t>
      </w:r>
      <w:r w:rsidR="005E76E9" w:rsidRPr="005B0FEA">
        <w:rPr>
          <w:rFonts w:ascii="GHEA Grapalat" w:eastAsia="Times New Roman" w:hAnsi="GHEA Grapalat" w:cs="Arial"/>
          <w:bCs/>
          <w:kern w:val="32"/>
          <w:sz w:val="24"/>
          <w:szCs w:val="24"/>
          <w:lang w:val="hy-AM" w:eastAsia="ru-RU"/>
        </w:rPr>
        <w:t>անհատ ձ</w:t>
      </w:r>
      <w:r w:rsidR="005E76E9">
        <w:rPr>
          <w:rFonts w:ascii="GHEA Grapalat" w:eastAsia="Times New Roman" w:hAnsi="GHEA Grapalat" w:cs="Arial"/>
          <w:bCs/>
          <w:kern w:val="32"/>
          <w:sz w:val="24"/>
          <w:szCs w:val="24"/>
          <w:lang w:val="hy-AM" w:eastAsia="ru-RU"/>
        </w:rPr>
        <w:t>եռնարկատիրոջը» բառերով։</w:t>
      </w:r>
    </w:p>
    <w:p w:rsidR="00C3782A" w:rsidRPr="00872108" w:rsidRDefault="00C3782A" w:rsidP="0034382A">
      <w:pPr>
        <w:spacing w:after="0" w:line="276" w:lineRule="auto"/>
        <w:ind w:firstLine="540"/>
        <w:jc w:val="both"/>
        <w:rPr>
          <w:rFonts w:ascii="GHEA Grapalat" w:eastAsia="Times New Roman" w:hAnsi="GHEA Grapalat" w:cs="Arial"/>
          <w:bCs/>
          <w:kern w:val="32"/>
          <w:sz w:val="24"/>
          <w:szCs w:val="24"/>
          <w:lang w:val="hy-AM" w:eastAsia="ru-RU"/>
        </w:rPr>
      </w:pPr>
    </w:p>
    <w:p w:rsidR="003C246C" w:rsidRDefault="00C3782A" w:rsidP="0034382A">
      <w:pPr>
        <w:spacing w:after="0" w:line="276" w:lineRule="auto"/>
        <w:ind w:firstLine="567"/>
        <w:jc w:val="both"/>
        <w:rPr>
          <w:rFonts w:ascii="GHEA Grapalat" w:eastAsia="Times New Roman" w:hAnsi="GHEA Grapalat" w:cs="Arial"/>
          <w:bCs/>
          <w:kern w:val="32"/>
          <w:sz w:val="24"/>
          <w:szCs w:val="24"/>
          <w:lang w:val="hy-AM" w:eastAsia="ru-RU"/>
        </w:rPr>
      </w:pPr>
      <w:r w:rsidRPr="00094877">
        <w:rPr>
          <w:rFonts w:ascii="GHEA Grapalat" w:eastAsia="Times New Roman" w:hAnsi="GHEA Grapalat" w:cs="Arial"/>
          <w:b/>
          <w:bCs/>
          <w:kern w:val="32"/>
          <w:sz w:val="24"/>
          <w:szCs w:val="24"/>
          <w:lang w:val="hy-AM" w:eastAsia="ru-RU"/>
        </w:rPr>
        <w:t xml:space="preserve">Հոդված </w:t>
      </w:r>
      <w:r w:rsidR="00C46437">
        <w:rPr>
          <w:rFonts w:ascii="GHEA Grapalat" w:eastAsia="Times New Roman" w:hAnsi="GHEA Grapalat" w:cs="Arial"/>
          <w:b/>
          <w:bCs/>
          <w:kern w:val="32"/>
          <w:sz w:val="24"/>
          <w:szCs w:val="24"/>
          <w:lang w:val="hy-AM" w:eastAsia="ru-RU"/>
        </w:rPr>
        <w:t>5</w:t>
      </w:r>
      <w:r w:rsidRPr="00094877">
        <w:rPr>
          <w:rFonts w:ascii="GHEA Grapalat" w:eastAsia="Times New Roman" w:hAnsi="GHEA Grapalat" w:cs="Arial"/>
          <w:b/>
          <w:bCs/>
          <w:kern w:val="32"/>
          <w:sz w:val="24"/>
          <w:szCs w:val="24"/>
          <w:lang w:val="hy-AM" w:eastAsia="ru-RU"/>
        </w:rPr>
        <w:t>.</w:t>
      </w:r>
      <w:r w:rsidRPr="00B9294B">
        <w:rPr>
          <w:rFonts w:ascii="GHEA Grapalat" w:eastAsia="Times New Roman" w:hAnsi="GHEA Grapalat" w:cs="Arial"/>
          <w:bCs/>
          <w:kern w:val="32"/>
          <w:sz w:val="24"/>
          <w:szCs w:val="24"/>
          <w:lang w:val="hy-AM" w:eastAsia="ru-RU"/>
        </w:rPr>
        <w:t xml:space="preserve"> </w:t>
      </w:r>
      <w:r w:rsidRPr="005B0FEA">
        <w:rPr>
          <w:rFonts w:ascii="GHEA Grapalat" w:eastAsia="Times New Roman" w:hAnsi="GHEA Grapalat" w:cs="Arial"/>
          <w:bCs/>
          <w:kern w:val="32"/>
          <w:sz w:val="24"/>
          <w:szCs w:val="24"/>
          <w:lang w:val="hy-AM" w:eastAsia="ru-RU"/>
        </w:rPr>
        <w:t>Օրենսգրքի 108-րդ հոդվածի</w:t>
      </w:r>
      <w:r w:rsidR="003C246C">
        <w:rPr>
          <w:rFonts w:ascii="GHEA Grapalat" w:eastAsia="Times New Roman" w:hAnsi="GHEA Grapalat" w:cs="Arial"/>
          <w:bCs/>
          <w:kern w:val="32"/>
          <w:sz w:val="24"/>
          <w:szCs w:val="24"/>
          <w:lang w:val="hy-AM" w:eastAsia="ru-RU"/>
        </w:rPr>
        <w:t>՝</w:t>
      </w:r>
      <w:r w:rsidRPr="005B0FEA">
        <w:rPr>
          <w:rFonts w:ascii="GHEA Grapalat" w:eastAsia="Times New Roman" w:hAnsi="GHEA Grapalat" w:cs="Arial"/>
          <w:bCs/>
          <w:kern w:val="32"/>
          <w:sz w:val="24"/>
          <w:szCs w:val="24"/>
          <w:lang w:val="hy-AM" w:eastAsia="ru-RU"/>
        </w:rPr>
        <w:t xml:space="preserve"> </w:t>
      </w:r>
    </w:p>
    <w:p w:rsidR="00F1356D" w:rsidRDefault="00806F01" w:rsidP="0034382A">
      <w:pPr>
        <w:spacing w:after="0" w:line="276" w:lineRule="auto"/>
        <w:ind w:firstLine="567"/>
        <w:jc w:val="both"/>
        <w:rPr>
          <w:rFonts w:ascii="GHEA Grapalat" w:eastAsia="Times New Roman" w:hAnsi="GHEA Grapalat" w:cs="Arial"/>
          <w:bCs/>
          <w:kern w:val="32"/>
          <w:sz w:val="24"/>
          <w:szCs w:val="24"/>
          <w:lang w:val="hy-AM" w:eastAsia="ru-RU"/>
        </w:rPr>
      </w:pPr>
      <w:r w:rsidRPr="006E4091">
        <w:rPr>
          <w:rFonts w:ascii="GHEA Grapalat" w:eastAsia="Times New Roman" w:hAnsi="GHEA Grapalat" w:cs="Arial"/>
          <w:bCs/>
          <w:kern w:val="32"/>
          <w:sz w:val="24"/>
          <w:szCs w:val="24"/>
          <w:lang w:val="hy-AM" w:eastAsia="ru-RU"/>
        </w:rPr>
        <w:t>1</w:t>
      </w:r>
      <w:r w:rsidR="003F39EE" w:rsidRPr="006E4091">
        <w:rPr>
          <w:rFonts w:ascii="GHEA Grapalat" w:eastAsia="Times New Roman" w:hAnsi="GHEA Grapalat" w:cs="Arial"/>
          <w:bCs/>
          <w:kern w:val="32"/>
          <w:sz w:val="24"/>
          <w:szCs w:val="24"/>
          <w:lang w:val="hy-AM" w:eastAsia="ru-RU"/>
        </w:rPr>
        <w:t xml:space="preserve">) </w:t>
      </w:r>
      <w:r w:rsidR="003C246C" w:rsidRPr="006E4091">
        <w:rPr>
          <w:rFonts w:ascii="GHEA Grapalat" w:eastAsia="Times New Roman" w:hAnsi="GHEA Grapalat" w:cs="Arial"/>
          <w:bCs/>
          <w:kern w:val="32"/>
          <w:sz w:val="24"/>
          <w:szCs w:val="24"/>
          <w:lang w:val="hy-AM" w:eastAsia="ru-RU"/>
        </w:rPr>
        <w:t xml:space="preserve">1-ին մասի </w:t>
      </w:r>
      <w:r w:rsidR="003B6083" w:rsidRPr="006E4091">
        <w:rPr>
          <w:rFonts w:ascii="GHEA Grapalat" w:eastAsia="Times New Roman" w:hAnsi="GHEA Grapalat" w:cs="Arial"/>
          <w:bCs/>
          <w:kern w:val="32"/>
          <w:sz w:val="24"/>
          <w:szCs w:val="24"/>
          <w:lang w:val="hy-AM" w:eastAsia="ru-RU"/>
        </w:rPr>
        <w:t>3</w:t>
      </w:r>
      <w:r w:rsidR="003F39EE" w:rsidRPr="006E4091">
        <w:rPr>
          <w:rFonts w:ascii="GHEA Grapalat" w:eastAsia="Times New Roman" w:hAnsi="GHEA Grapalat" w:cs="Arial"/>
          <w:bCs/>
          <w:kern w:val="32"/>
          <w:sz w:val="24"/>
          <w:szCs w:val="24"/>
          <w:lang w:val="hy-AM" w:eastAsia="ru-RU"/>
        </w:rPr>
        <w:t>-րդ կետ</w:t>
      </w:r>
      <w:r w:rsidR="001E0EC6" w:rsidRPr="006E4091">
        <w:rPr>
          <w:rFonts w:ascii="GHEA Grapalat" w:eastAsia="Times New Roman" w:hAnsi="GHEA Grapalat" w:cs="Arial"/>
          <w:bCs/>
          <w:kern w:val="32"/>
          <w:sz w:val="24"/>
          <w:szCs w:val="24"/>
          <w:lang w:val="hy-AM" w:eastAsia="ru-RU"/>
        </w:rPr>
        <w:t>ում «</w:t>
      </w:r>
      <w:r w:rsidR="005C6C31" w:rsidRPr="006E4091">
        <w:rPr>
          <w:rFonts w:ascii="GHEA Grapalat" w:eastAsia="Times New Roman" w:hAnsi="GHEA Grapalat" w:cs="Arial"/>
          <w:bCs/>
          <w:kern w:val="32"/>
          <w:sz w:val="24"/>
          <w:szCs w:val="24"/>
          <w:lang w:val="hy-AM" w:eastAsia="ru-RU"/>
        </w:rPr>
        <w:t xml:space="preserve">շահութահարկ վճարողի բաժնետոմսերի, բաժնեմասերի կամ փայաբաժինների </w:t>
      </w:r>
      <w:r w:rsidR="001E0EC6" w:rsidRPr="006E4091">
        <w:rPr>
          <w:rFonts w:ascii="GHEA Grapalat" w:eastAsia="Times New Roman" w:hAnsi="GHEA Grapalat" w:cs="Arial"/>
          <w:bCs/>
          <w:kern w:val="32"/>
          <w:sz w:val="24"/>
          <w:szCs w:val="24"/>
          <w:lang w:val="hy-AM" w:eastAsia="ru-RU"/>
        </w:rPr>
        <w:t>տեղաբաշխման» բառ</w:t>
      </w:r>
      <w:r w:rsidR="00956C84" w:rsidRPr="006E4091">
        <w:rPr>
          <w:rFonts w:ascii="GHEA Grapalat" w:eastAsia="Times New Roman" w:hAnsi="GHEA Grapalat" w:cs="Arial"/>
          <w:bCs/>
          <w:kern w:val="32"/>
          <w:sz w:val="24"/>
          <w:szCs w:val="24"/>
          <w:lang w:val="hy-AM" w:eastAsia="ru-RU"/>
        </w:rPr>
        <w:t>երը</w:t>
      </w:r>
      <w:r w:rsidR="001E0EC6" w:rsidRPr="006E4091">
        <w:rPr>
          <w:rFonts w:ascii="GHEA Grapalat" w:eastAsia="Times New Roman" w:hAnsi="GHEA Grapalat" w:cs="Arial"/>
          <w:bCs/>
          <w:kern w:val="32"/>
          <w:sz w:val="24"/>
          <w:szCs w:val="24"/>
          <w:lang w:val="hy-AM" w:eastAsia="ru-RU"/>
        </w:rPr>
        <w:t xml:space="preserve"> փոխարինել «</w:t>
      </w:r>
      <w:r w:rsidR="005C6C31" w:rsidRPr="006E4091">
        <w:rPr>
          <w:rFonts w:ascii="GHEA Grapalat" w:eastAsia="Times New Roman" w:hAnsi="GHEA Grapalat" w:cs="Arial"/>
          <w:bCs/>
          <w:kern w:val="32"/>
          <w:sz w:val="24"/>
          <w:szCs w:val="24"/>
          <w:lang w:val="hy-AM" w:eastAsia="ru-RU"/>
        </w:rPr>
        <w:t xml:space="preserve">շահութահարկ վճարողի կողմից իր </w:t>
      </w:r>
      <w:r w:rsidR="005C6C31" w:rsidRPr="006E4091">
        <w:rPr>
          <w:rFonts w:ascii="GHEA Grapalat" w:eastAsia="Times New Roman" w:hAnsi="GHEA Grapalat" w:cs="Arial"/>
          <w:bCs/>
          <w:kern w:val="32"/>
          <w:sz w:val="24"/>
          <w:szCs w:val="24"/>
          <w:lang w:val="hy-AM" w:eastAsia="ru-RU"/>
        </w:rPr>
        <w:lastRenderedPageBreak/>
        <w:t xml:space="preserve">բաժնետոմսերի, բաժնեմասերի կամ փայաբաժինների </w:t>
      </w:r>
      <w:r w:rsidR="003B6083" w:rsidRPr="006E4091">
        <w:rPr>
          <w:rFonts w:ascii="GHEA Grapalat" w:eastAsia="Times New Roman" w:hAnsi="GHEA Grapalat" w:cs="Arial"/>
          <w:bCs/>
          <w:kern w:val="32"/>
          <w:sz w:val="24"/>
          <w:szCs w:val="24"/>
          <w:lang w:val="hy-AM" w:eastAsia="ru-RU"/>
        </w:rPr>
        <w:t xml:space="preserve">օտարման </w:t>
      </w:r>
      <w:r w:rsidR="00F94925" w:rsidRPr="006E4091">
        <w:rPr>
          <w:rFonts w:ascii="GHEA Grapalat" w:eastAsia="Times New Roman" w:hAnsi="GHEA Grapalat" w:cs="Arial"/>
          <w:bCs/>
          <w:kern w:val="32"/>
          <w:sz w:val="24"/>
          <w:szCs w:val="24"/>
          <w:lang w:val="hy-AM" w:eastAsia="ru-RU"/>
        </w:rPr>
        <w:t>(տեղաբաշխման)</w:t>
      </w:r>
      <w:r w:rsidR="001E0EC6" w:rsidRPr="006E4091">
        <w:rPr>
          <w:rFonts w:ascii="GHEA Grapalat" w:eastAsia="Times New Roman" w:hAnsi="GHEA Grapalat" w:cs="Arial"/>
          <w:bCs/>
          <w:kern w:val="32"/>
          <w:sz w:val="24"/>
          <w:szCs w:val="24"/>
          <w:lang w:val="hy-AM" w:eastAsia="ru-RU"/>
        </w:rPr>
        <w:t>» բառերով.</w:t>
      </w:r>
    </w:p>
    <w:p w:rsidR="00D87BF5" w:rsidRPr="00C3782A" w:rsidRDefault="00806F01" w:rsidP="0034382A">
      <w:pPr>
        <w:spacing w:after="0" w:line="276" w:lineRule="auto"/>
        <w:ind w:firstLine="567"/>
        <w:jc w:val="both"/>
        <w:rPr>
          <w:rFonts w:ascii="GHEA Grapalat" w:eastAsia="Times New Roman" w:hAnsi="GHEA Grapalat" w:cs="Arial"/>
          <w:bCs/>
          <w:kern w:val="32"/>
          <w:sz w:val="24"/>
          <w:szCs w:val="24"/>
          <w:lang w:val="hy-AM" w:eastAsia="ru-RU"/>
        </w:rPr>
      </w:pPr>
      <w:r>
        <w:rPr>
          <w:rFonts w:ascii="GHEA Grapalat" w:eastAsia="Times New Roman" w:hAnsi="GHEA Grapalat" w:cs="Arial"/>
          <w:bCs/>
          <w:kern w:val="32"/>
          <w:sz w:val="24"/>
          <w:szCs w:val="24"/>
          <w:lang w:val="hy-AM" w:eastAsia="ru-RU"/>
        </w:rPr>
        <w:t>2</w:t>
      </w:r>
      <w:r w:rsidR="00F1356D" w:rsidRPr="00F1356D">
        <w:rPr>
          <w:rFonts w:ascii="GHEA Grapalat" w:eastAsia="Times New Roman" w:hAnsi="GHEA Grapalat" w:cs="Arial"/>
          <w:bCs/>
          <w:kern w:val="32"/>
          <w:sz w:val="24"/>
          <w:szCs w:val="24"/>
          <w:lang w:val="hy-AM" w:eastAsia="ru-RU"/>
        </w:rPr>
        <w:t xml:space="preserve">) </w:t>
      </w:r>
      <w:r w:rsidR="005E76E9" w:rsidRPr="005B0FEA">
        <w:rPr>
          <w:rFonts w:ascii="GHEA Grapalat" w:eastAsia="Times New Roman" w:hAnsi="GHEA Grapalat" w:cs="Arial"/>
          <w:bCs/>
          <w:kern w:val="32"/>
          <w:sz w:val="24"/>
          <w:szCs w:val="24"/>
          <w:lang w:val="hy-AM" w:eastAsia="ru-RU"/>
        </w:rPr>
        <w:t>2-րդ մասի 1-ին կետի «ա» ենթակետում «ռեզիդենտ շահութահարկ վճարողին» բառերը փոխարինել «ռեզիդենտին» բառով, իսկ «ռեզիդենտ շահութահարկ վճարողի» բառ</w:t>
      </w:r>
      <w:r w:rsidR="005E76E9">
        <w:rPr>
          <w:rFonts w:ascii="GHEA Grapalat" w:eastAsia="Times New Roman" w:hAnsi="GHEA Grapalat" w:cs="Arial"/>
          <w:bCs/>
          <w:kern w:val="32"/>
          <w:sz w:val="24"/>
          <w:szCs w:val="24"/>
          <w:lang w:val="hy-AM" w:eastAsia="ru-RU"/>
        </w:rPr>
        <w:t>երը փոխարինել «ռեզիդենտի» բառով</w:t>
      </w:r>
      <w:r w:rsidR="00C3782A" w:rsidRPr="00C3782A">
        <w:rPr>
          <w:rFonts w:ascii="GHEA Grapalat" w:eastAsia="Times New Roman" w:hAnsi="GHEA Grapalat" w:cs="Arial"/>
          <w:bCs/>
          <w:kern w:val="32"/>
          <w:sz w:val="24"/>
          <w:szCs w:val="24"/>
          <w:lang w:val="hy-AM" w:eastAsia="ru-RU"/>
        </w:rPr>
        <w:t>:</w:t>
      </w:r>
    </w:p>
    <w:p w:rsidR="00C3782A" w:rsidRPr="00C3782A" w:rsidRDefault="00C3782A" w:rsidP="0034382A">
      <w:pPr>
        <w:spacing w:after="0" w:line="276" w:lineRule="auto"/>
        <w:ind w:firstLine="567"/>
        <w:jc w:val="both"/>
        <w:rPr>
          <w:rFonts w:ascii="GHEA Grapalat" w:hAnsi="GHEA Grapalat"/>
          <w:sz w:val="24"/>
          <w:szCs w:val="24"/>
          <w:lang w:val="hy-AM"/>
        </w:rPr>
      </w:pPr>
    </w:p>
    <w:p w:rsidR="0060206E" w:rsidRPr="00094877" w:rsidRDefault="00B9294B" w:rsidP="0034382A">
      <w:pPr>
        <w:pStyle w:val="NormalWeb"/>
        <w:shd w:val="clear" w:color="auto" w:fill="FFFFFF"/>
        <w:spacing w:before="0" w:beforeAutospacing="0" w:after="0" w:afterAutospacing="0" w:line="276" w:lineRule="auto"/>
        <w:ind w:firstLine="567"/>
        <w:jc w:val="both"/>
        <w:rPr>
          <w:rFonts w:ascii="GHEA Grapalat" w:hAnsi="GHEA Grapalat"/>
          <w:lang w:val="hy-AM"/>
        </w:rPr>
      </w:pPr>
      <w:r w:rsidRPr="00B9294B">
        <w:rPr>
          <w:rFonts w:ascii="GHEA Grapalat" w:hAnsi="GHEA Grapalat" w:cs="Arial"/>
          <w:b/>
          <w:bCs/>
          <w:kern w:val="32"/>
          <w:lang w:val="hy-AM" w:eastAsia="ru-RU"/>
        </w:rPr>
        <w:t xml:space="preserve">Հոդված </w:t>
      </w:r>
      <w:r w:rsidR="00777270">
        <w:rPr>
          <w:rFonts w:ascii="GHEA Grapalat" w:hAnsi="GHEA Grapalat" w:cs="Arial"/>
          <w:b/>
          <w:bCs/>
          <w:kern w:val="32"/>
          <w:lang w:val="hy-AM" w:eastAsia="ru-RU"/>
        </w:rPr>
        <w:t>6</w:t>
      </w:r>
      <w:r w:rsidRPr="00094877">
        <w:rPr>
          <w:rFonts w:ascii="GHEA Grapalat" w:hAnsi="GHEA Grapalat" w:cs="Arial"/>
          <w:b/>
          <w:bCs/>
          <w:kern w:val="32"/>
          <w:lang w:val="hy-AM" w:eastAsia="ru-RU"/>
        </w:rPr>
        <w:t>.</w:t>
      </w:r>
      <w:r w:rsidRPr="00094877">
        <w:rPr>
          <w:rFonts w:ascii="GHEA Grapalat" w:hAnsi="GHEA Grapalat" w:cs="Arial"/>
          <w:bCs/>
          <w:kern w:val="32"/>
          <w:lang w:val="hy-AM" w:eastAsia="ru-RU"/>
        </w:rPr>
        <w:t xml:space="preserve"> </w:t>
      </w:r>
      <w:r w:rsidRPr="00094877">
        <w:rPr>
          <w:rFonts w:ascii="GHEA Grapalat" w:hAnsi="GHEA Grapalat"/>
          <w:lang w:val="hy-AM"/>
        </w:rPr>
        <w:t>Օրենսգրքի 109-րդ հոդված</w:t>
      </w:r>
      <w:r w:rsidR="00D87BF5" w:rsidRPr="00094877">
        <w:rPr>
          <w:rFonts w:ascii="GHEA Grapalat" w:hAnsi="GHEA Grapalat"/>
          <w:lang w:val="hy-AM"/>
        </w:rPr>
        <w:t>ի</w:t>
      </w:r>
      <w:r w:rsidR="0060206E" w:rsidRPr="00094877">
        <w:rPr>
          <w:rFonts w:ascii="GHEA Grapalat" w:hAnsi="GHEA Grapalat"/>
          <w:lang w:val="hy-AM"/>
        </w:rPr>
        <w:t>՝</w:t>
      </w:r>
    </w:p>
    <w:p w:rsidR="004C0AA2" w:rsidRDefault="00C46437" w:rsidP="0034382A">
      <w:pPr>
        <w:pStyle w:val="NormalWeb"/>
        <w:shd w:val="clear" w:color="auto" w:fill="FFFFFF"/>
        <w:spacing w:before="0" w:beforeAutospacing="0" w:after="0" w:afterAutospacing="0" w:line="276" w:lineRule="auto"/>
        <w:ind w:firstLine="567"/>
        <w:jc w:val="both"/>
        <w:rPr>
          <w:rFonts w:ascii="Cambria Math" w:hAnsi="Cambria Math"/>
          <w:lang w:val="hy-AM"/>
        </w:rPr>
      </w:pPr>
      <w:r>
        <w:rPr>
          <w:rFonts w:ascii="GHEA Grapalat" w:hAnsi="GHEA Grapalat"/>
          <w:lang w:val="hy-AM"/>
        </w:rPr>
        <w:t>1</w:t>
      </w:r>
      <w:r w:rsidR="0060206E" w:rsidRPr="0060206E">
        <w:rPr>
          <w:rFonts w:ascii="GHEA Grapalat" w:hAnsi="GHEA Grapalat"/>
          <w:lang w:val="hy-AM"/>
        </w:rPr>
        <w:t>) 3</w:t>
      </w:r>
      <w:r w:rsidR="004C0AA2">
        <w:rPr>
          <w:rFonts w:ascii="GHEA Grapalat" w:hAnsi="GHEA Grapalat"/>
          <w:lang w:val="hy-AM"/>
        </w:rPr>
        <w:t>-րդ մաս</w:t>
      </w:r>
      <w:r w:rsidR="0060206E">
        <w:rPr>
          <w:rFonts w:ascii="GHEA Grapalat" w:hAnsi="GHEA Grapalat"/>
          <w:lang w:val="hy-AM"/>
        </w:rPr>
        <w:t>ի 3-րդ կետի առաջին նախադասությունը շարադրել հետևյալ խմբագրությամբ</w:t>
      </w:r>
      <w:r w:rsidR="0060206E">
        <w:rPr>
          <w:rFonts w:ascii="Cambria Math" w:hAnsi="Cambria Math"/>
          <w:lang w:val="hy-AM"/>
        </w:rPr>
        <w:t>․</w:t>
      </w:r>
    </w:p>
    <w:p w:rsidR="0060206E" w:rsidRDefault="0060206E" w:rsidP="0034382A">
      <w:pPr>
        <w:pStyle w:val="NormalWeb"/>
        <w:shd w:val="clear" w:color="auto" w:fill="FFFFFF"/>
        <w:spacing w:before="0" w:beforeAutospacing="0" w:after="0" w:afterAutospacing="0" w:line="276" w:lineRule="auto"/>
        <w:ind w:firstLine="567"/>
        <w:jc w:val="both"/>
        <w:rPr>
          <w:rFonts w:ascii="GHEA Grapalat" w:hAnsi="GHEA Grapalat"/>
          <w:lang w:val="hy-AM"/>
        </w:rPr>
      </w:pPr>
      <w:r w:rsidRPr="0060206E">
        <w:rPr>
          <w:rFonts w:ascii="GHEA Grapalat" w:hAnsi="GHEA Grapalat"/>
          <w:lang w:val="hy-AM"/>
        </w:rPr>
        <w:t>«3) տոկոսների (այդ թվում` լիզինգի (տարատեսակների) պայմանագրերի շրջանակներում հաշվարկվող տոկոսի գումարների)</w:t>
      </w:r>
      <w:r w:rsidRPr="0060206E">
        <w:rPr>
          <w:rFonts w:ascii="Calibri" w:hAnsi="Calibri" w:cs="Calibri"/>
          <w:lang w:val="hy-AM"/>
        </w:rPr>
        <w:t> </w:t>
      </w:r>
      <w:r w:rsidRPr="0060206E">
        <w:rPr>
          <w:rFonts w:ascii="GHEA Grapalat" w:hAnsi="GHEA Grapalat" w:cs="GHEA Grapalat"/>
          <w:lang w:val="hy-AM"/>
        </w:rPr>
        <w:t>տեսքով</w:t>
      </w:r>
      <w:r w:rsidRPr="0060206E">
        <w:rPr>
          <w:rFonts w:ascii="GHEA Grapalat" w:hAnsi="GHEA Grapalat"/>
          <w:lang w:val="hy-AM"/>
        </w:rPr>
        <w:t xml:space="preserve"> </w:t>
      </w:r>
      <w:r w:rsidRPr="0060206E">
        <w:rPr>
          <w:rFonts w:ascii="GHEA Grapalat" w:hAnsi="GHEA Grapalat" w:cs="GHEA Grapalat"/>
          <w:lang w:val="hy-AM"/>
        </w:rPr>
        <w:t>եկամտի</w:t>
      </w:r>
      <w:r w:rsidRPr="0060206E">
        <w:rPr>
          <w:rFonts w:ascii="GHEA Grapalat" w:hAnsi="GHEA Grapalat"/>
          <w:lang w:val="hy-AM"/>
        </w:rPr>
        <w:t xml:space="preserve"> </w:t>
      </w:r>
      <w:r w:rsidRPr="0060206E">
        <w:rPr>
          <w:rFonts w:ascii="GHEA Grapalat" w:hAnsi="GHEA Grapalat" w:cs="GHEA Grapalat"/>
          <w:lang w:val="hy-AM"/>
        </w:rPr>
        <w:t>ստացման</w:t>
      </w:r>
      <w:r w:rsidRPr="0060206E">
        <w:rPr>
          <w:rFonts w:ascii="GHEA Grapalat" w:hAnsi="GHEA Grapalat"/>
          <w:lang w:val="hy-AM"/>
        </w:rPr>
        <w:t xml:space="preserve"> </w:t>
      </w:r>
      <w:r w:rsidRPr="0060206E">
        <w:rPr>
          <w:rFonts w:ascii="GHEA Grapalat" w:hAnsi="GHEA Grapalat" w:cs="GHEA Grapalat"/>
          <w:lang w:val="hy-AM"/>
        </w:rPr>
        <w:t>իրավունքը</w:t>
      </w:r>
      <w:r w:rsidRPr="0060206E">
        <w:rPr>
          <w:rFonts w:ascii="GHEA Grapalat" w:hAnsi="GHEA Grapalat"/>
          <w:lang w:val="hy-AM"/>
        </w:rPr>
        <w:t xml:space="preserve"> </w:t>
      </w:r>
      <w:r w:rsidRPr="0060206E">
        <w:rPr>
          <w:rFonts w:ascii="GHEA Grapalat" w:hAnsi="GHEA Grapalat" w:cs="GHEA Grapalat"/>
          <w:lang w:val="hy-AM"/>
        </w:rPr>
        <w:t>համարվում</w:t>
      </w:r>
      <w:r w:rsidRPr="0060206E">
        <w:rPr>
          <w:rFonts w:ascii="GHEA Grapalat" w:hAnsi="GHEA Grapalat"/>
          <w:lang w:val="hy-AM"/>
        </w:rPr>
        <w:t xml:space="preserve"> </w:t>
      </w:r>
      <w:r w:rsidRPr="0060206E">
        <w:rPr>
          <w:rFonts w:ascii="GHEA Grapalat" w:hAnsi="GHEA Grapalat" w:cs="GHEA Grapalat"/>
          <w:lang w:val="hy-AM"/>
        </w:rPr>
        <w:t>է</w:t>
      </w:r>
      <w:r w:rsidRPr="0060206E">
        <w:rPr>
          <w:rFonts w:ascii="GHEA Grapalat" w:hAnsi="GHEA Grapalat"/>
          <w:lang w:val="hy-AM"/>
        </w:rPr>
        <w:t xml:space="preserve"> </w:t>
      </w:r>
      <w:r w:rsidRPr="0060206E">
        <w:rPr>
          <w:rFonts w:ascii="GHEA Grapalat" w:hAnsi="GHEA Grapalat" w:cs="GHEA Grapalat"/>
          <w:lang w:val="hy-AM"/>
        </w:rPr>
        <w:t>ձեռք</w:t>
      </w:r>
      <w:r w:rsidRPr="0060206E">
        <w:rPr>
          <w:rFonts w:ascii="GHEA Grapalat" w:hAnsi="GHEA Grapalat"/>
          <w:lang w:val="hy-AM"/>
        </w:rPr>
        <w:t xml:space="preserve"> </w:t>
      </w:r>
      <w:r w:rsidRPr="0060206E">
        <w:rPr>
          <w:rFonts w:ascii="GHEA Grapalat" w:hAnsi="GHEA Grapalat" w:cs="GHEA Grapalat"/>
          <w:lang w:val="hy-AM"/>
        </w:rPr>
        <w:t>բերված</w:t>
      </w:r>
      <w:r w:rsidRPr="0060206E">
        <w:rPr>
          <w:rFonts w:ascii="GHEA Grapalat" w:hAnsi="GHEA Grapalat"/>
          <w:lang w:val="hy-AM"/>
        </w:rPr>
        <w:t xml:space="preserve"> </w:t>
      </w:r>
      <w:r>
        <w:rPr>
          <w:rFonts w:ascii="GHEA Grapalat" w:hAnsi="GHEA Grapalat"/>
          <w:lang w:val="hy-AM"/>
        </w:rPr>
        <w:t xml:space="preserve">տոկոսների հաշվարկման յուրաքանչյուր օրվա դրությամբ կամ </w:t>
      </w:r>
      <w:r w:rsidRPr="0060206E">
        <w:rPr>
          <w:rFonts w:ascii="GHEA Grapalat" w:hAnsi="GHEA Grapalat" w:cs="GHEA Grapalat"/>
          <w:lang w:val="hy-AM"/>
        </w:rPr>
        <w:t>պարտքի</w:t>
      </w:r>
      <w:r w:rsidRPr="0060206E">
        <w:rPr>
          <w:rFonts w:ascii="GHEA Grapalat" w:hAnsi="GHEA Grapalat"/>
          <w:lang w:val="hy-AM"/>
        </w:rPr>
        <w:t xml:space="preserve"> </w:t>
      </w:r>
      <w:r w:rsidRPr="0060206E">
        <w:rPr>
          <w:rFonts w:ascii="GHEA Grapalat" w:hAnsi="GHEA Grapalat" w:cs="GHEA Grapalat"/>
          <w:lang w:val="hy-AM"/>
        </w:rPr>
        <w:t>ժամկետը</w:t>
      </w:r>
      <w:r w:rsidRPr="0060206E">
        <w:rPr>
          <w:rFonts w:ascii="GHEA Grapalat" w:hAnsi="GHEA Grapalat"/>
          <w:lang w:val="hy-AM"/>
        </w:rPr>
        <w:t xml:space="preserve"> </w:t>
      </w:r>
      <w:r w:rsidRPr="0060206E">
        <w:rPr>
          <w:rFonts w:ascii="GHEA Grapalat" w:hAnsi="GHEA Grapalat" w:cs="GHEA Grapalat"/>
          <w:lang w:val="hy-AM"/>
        </w:rPr>
        <w:t>լրանալու</w:t>
      </w:r>
      <w:r w:rsidRPr="0060206E">
        <w:rPr>
          <w:rFonts w:ascii="GHEA Grapalat" w:hAnsi="GHEA Grapalat"/>
          <w:lang w:val="hy-AM"/>
        </w:rPr>
        <w:t xml:space="preserve"> </w:t>
      </w:r>
      <w:r w:rsidRPr="0060206E">
        <w:rPr>
          <w:rFonts w:ascii="GHEA Grapalat" w:hAnsi="GHEA Grapalat" w:cs="GHEA Grapalat"/>
          <w:lang w:val="hy-AM"/>
        </w:rPr>
        <w:t>պահից</w:t>
      </w:r>
      <w:r w:rsidRPr="0060206E">
        <w:rPr>
          <w:rFonts w:ascii="GHEA Grapalat" w:hAnsi="GHEA Grapalat"/>
          <w:lang w:val="hy-AM"/>
        </w:rPr>
        <w:t>:</w:t>
      </w:r>
      <w:r>
        <w:rPr>
          <w:rFonts w:ascii="GHEA Grapalat" w:hAnsi="GHEA Grapalat"/>
          <w:lang w:val="hy-AM"/>
        </w:rPr>
        <w:t>»</w:t>
      </w:r>
      <w:r w:rsidRPr="0060206E">
        <w:rPr>
          <w:rFonts w:ascii="GHEA Grapalat" w:hAnsi="GHEA Grapalat"/>
          <w:lang w:val="hy-AM"/>
        </w:rPr>
        <w:t xml:space="preserve">. </w:t>
      </w:r>
    </w:p>
    <w:p w:rsidR="0060206E" w:rsidRDefault="00C46437" w:rsidP="0034382A">
      <w:pPr>
        <w:pStyle w:val="NormalWeb"/>
        <w:shd w:val="clear" w:color="auto" w:fill="FFFFFF"/>
        <w:spacing w:before="0" w:beforeAutospacing="0" w:after="0" w:afterAutospacing="0" w:line="276" w:lineRule="auto"/>
        <w:ind w:firstLine="567"/>
        <w:jc w:val="both"/>
        <w:rPr>
          <w:rFonts w:ascii="GHEA Grapalat" w:hAnsi="GHEA Grapalat"/>
          <w:lang w:val="hy-AM"/>
        </w:rPr>
      </w:pPr>
      <w:r>
        <w:rPr>
          <w:rFonts w:ascii="GHEA Grapalat" w:hAnsi="GHEA Grapalat"/>
          <w:lang w:val="hy-AM"/>
        </w:rPr>
        <w:t>2</w:t>
      </w:r>
      <w:r w:rsidR="004C0AA2" w:rsidRPr="004C0AA2">
        <w:rPr>
          <w:rFonts w:ascii="GHEA Grapalat" w:hAnsi="GHEA Grapalat"/>
          <w:lang w:val="hy-AM"/>
        </w:rPr>
        <w:t xml:space="preserve">) </w:t>
      </w:r>
      <w:r w:rsidR="0060206E">
        <w:rPr>
          <w:rFonts w:ascii="GHEA Grapalat" w:hAnsi="GHEA Grapalat"/>
          <w:lang w:val="hy-AM"/>
        </w:rPr>
        <w:t>4-րդ մասում՝</w:t>
      </w:r>
    </w:p>
    <w:p w:rsidR="004C0AA2" w:rsidRPr="00096B2C" w:rsidRDefault="0060206E" w:rsidP="0034382A">
      <w:pPr>
        <w:pStyle w:val="NormalWeb"/>
        <w:shd w:val="clear" w:color="auto" w:fill="FFFFFF"/>
        <w:spacing w:before="0" w:beforeAutospacing="0" w:after="0" w:afterAutospacing="0" w:line="276" w:lineRule="auto"/>
        <w:ind w:firstLine="567"/>
        <w:jc w:val="both"/>
        <w:rPr>
          <w:rFonts w:asciiTheme="minorHAnsi" w:hAnsiTheme="minorHAnsi"/>
          <w:lang w:val="hy-AM"/>
        </w:rPr>
      </w:pPr>
      <w:r>
        <w:rPr>
          <w:rFonts w:ascii="GHEA Grapalat" w:hAnsi="GHEA Grapalat"/>
          <w:lang w:val="hy-AM"/>
        </w:rPr>
        <w:t>ա</w:t>
      </w:r>
      <w:r w:rsidRPr="0060206E">
        <w:rPr>
          <w:rFonts w:ascii="GHEA Grapalat" w:hAnsi="GHEA Grapalat"/>
          <w:lang w:val="hy-AM"/>
        </w:rPr>
        <w:t xml:space="preserve">. </w:t>
      </w:r>
      <w:r w:rsidR="00094877">
        <w:rPr>
          <w:rFonts w:ascii="GHEA Grapalat" w:hAnsi="GHEA Grapalat"/>
          <w:lang w:val="hy-AM"/>
        </w:rPr>
        <w:t xml:space="preserve">16-րդ կետից հանել </w:t>
      </w:r>
      <w:r w:rsidR="00096B2C">
        <w:rPr>
          <w:rFonts w:ascii="GHEA Grapalat" w:hAnsi="GHEA Grapalat"/>
          <w:lang w:val="hy-AM"/>
        </w:rPr>
        <w:t>«</w:t>
      </w:r>
      <w:r w:rsidR="00096B2C" w:rsidRPr="00096B2C">
        <w:rPr>
          <w:rFonts w:ascii="GHEA Grapalat" w:hAnsi="GHEA Grapalat"/>
          <w:lang w:val="hy-AM"/>
        </w:rPr>
        <w:t>4-րդ մասի»</w:t>
      </w:r>
      <w:r w:rsidR="00096B2C">
        <w:rPr>
          <w:rFonts w:ascii="GHEA Grapalat" w:hAnsi="GHEA Grapalat"/>
          <w:lang w:val="hy-AM"/>
        </w:rPr>
        <w:t xml:space="preserve"> բառերը</w:t>
      </w:r>
      <w:r w:rsidR="00094877">
        <w:rPr>
          <w:rFonts w:ascii="Cambria Math" w:hAnsi="Cambria Math"/>
          <w:lang w:val="hy-AM"/>
        </w:rPr>
        <w:t>․</w:t>
      </w:r>
    </w:p>
    <w:p w:rsidR="00806F01" w:rsidRDefault="0060206E" w:rsidP="0034382A">
      <w:pPr>
        <w:pStyle w:val="NormalWeb"/>
        <w:shd w:val="clear" w:color="auto" w:fill="FFFFFF"/>
        <w:spacing w:before="0" w:beforeAutospacing="0" w:after="0" w:afterAutospacing="0" w:line="276" w:lineRule="auto"/>
        <w:ind w:firstLine="567"/>
        <w:jc w:val="both"/>
        <w:rPr>
          <w:rFonts w:ascii="GHEA Grapalat" w:hAnsi="GHEA Grapalat"/>
          <w:lang w:val="hy-AM"/>
        </w:rPr>
      </w:pPr>
      <w:r>
        <w:rPr>
          <w:rFonts w:ascii="GHEA Grapalat" w:hAnsi="GHEA Grapalat"/>
          <w:lang w:val="hy-AM"/>
        </w:rPr>
        <w:t>բ.</w:t>
      </w:r>
      <w:r w:rsidR="004C0AA2" w:rsidRPr="004C0AA2">
        <w:rPr>
          <w:rFonts w:ascii="GHEA Grapalat" w:hAnsi="GHEA Grapalat"/>
          <w:lang w:val="hy-AM"/>
        </w:rPr>
        <w:t xml:space="preserve"> </w:t>
      </w:r>
      <w:r w:rsidR="00B9294B" w:rsidRPr="00B9294B">
        <w:rPr>
          <w:rFonts w:ascii="GHEA Grapalat" w:hAnsi="GHEA Grapalat"/>
          <w:lang w:val="hy-AM"/>
        </w:rPr>
        <w:t>լրացնել 17-րդ կետ</w:t>
      </w:r>
      <w:r w:rsidR="004C0AA2">
        <w:rPr>
          <w:rFonts w:ascii="GHEA Grapalat" w:hAnsi="GHEA Grapalat"/>
          <w:lang w:val="hy-AM"/>
        </w:rPr>
        <w:t>՝</w:t>
      </w:r>
      <w:r w:rsidR="00B9294B" w:rsidRPr="00B9294B">
        <w:rPr>
          <w:rFonts w:ascii="GHEA Grapalat" w:hAnsi="GHEA Grapalat"/>
          <w:lang w:val="hy-AM"/>
        </w:rPr>
        <w:t xml:space="preserve"> հետևյալ բովանդակությամբ</w:t>
      </w:r>
      <w:r w:rsidR="00806F01">
        <w:rPr>
          <w:rFonts w:ascii="Cambria Math" w:hAnsi="Cambria Math"/>
          <w:lang w:val="hy-AM"/>
        </w:rPr>
        <w:t>․</w:t>
      </w:r>
      <w:r w:rsidR="00B9294B" w:rsidRPr="00B9294B">
        <w:rPr>
          <w:rFonts w:ascii="GHEA Grapalat" w:hAnsi="GHEA Grapalat"/>
          <w:lang w:val="hy-AM"/>
        </w:rPr>
        <w:t xml:space="preserve"> </w:t>
      </w:r>
    </w:p>
    <w:p w:rsidR="00B9294B" w:rsidRDefault="00B9294B" w:rsidP="0034382A">
      <w:pPr>
        <w:pStyle w:val="NormalWeb"/>
        <w:shd w:val="clear" w:color="auto" w:fill="FFFFFF"/>
        <w:spacing w:before="0" w:beforeAutospacing="0" w:after="0" w:afterAutospacing="0" w:line="276" w:lineRule="auto"/>
        <w:ind w:firstLine="567"/>
        <w:jc w:val="both"/>
        <w:rPr>
          <w:rFonts w:ascii="GHEA Grapalat" w:hAnsi="GHEA Grapalat"/>
          <w:lang w:val="hy-AM"/>
        </w:rPr>
      </w:pPr>
      <w:r w:rsidRPr="00B9294B">
        <w:rPr>
          <w:rFonts w:ascii="GHEA Grapalat" w:eastAsiaTheme="minorHAnsi" w:hAnsi="GHEA Grapalat" w:cstheme="minorBidi"/>
          <w:lang w:val="hy-AM"/>
        </w:rPr>
        <w:t>«17</w:t>
      </w:r>
      <w:r w:rsidR="0093582F" w:rsidRPr="00393DD8">
        <w:rPr>
          <w:rFonts w:ascii="GHEA Grapalat" w:hAnsi="GHEA Grapalat"/>
          <w:lang w:val="hy-AM"/>
        </w:rPr>
        <w:t>)</w:t>
      </w:r>
      <w:r w:rsidR="004C0AA2">
        <w:rPr>
          <w:rFonts w:ascii="Cambria Math" w:eastAsiaTheme="minorHAnsi" w:hAnsi="Cambria Math" w:cs="Cambria Math"/>
          <w:lang w:val="hy-AM"/>
        </w:rPr>
        <w:t xml:space="preserve"> </w:t>
      </w:r>
      <w:r w:rsidRPr="00B9294B">
        <w:rPr>
          <w:rFonts w:ascii="GHEA Grapalat" w:hAnsi="GHEA Grapalat"/>
          <w:lang w:val="hy-AM"/>
        </w:rPr>
        <w:t xml:space="preserve">Արտարժույթի </w:t>
      </w:r>
      <w:r w:rsidR="00044536" w:rsidRPr="0084125B">
        <w:rPr>
          <w:rFonts w:ascii="GHEA Grapalat" w:hAnsi="GHEA Grapalat"/>
          <w:lang w:val="hy-AM"/>
        </w:rPr>
        <w:t>փոխանակ</w:t>
      </w:r>
      <w:r w:rsidRPr="0084125B">
        <w:rPr>
          <w:rFonts w:ascii="GHEA Grapalat" w:hAnsi="GHEA Grapalat"/>
          <w:lang w:val="hy-AM"/>
        </w:rPr>
        <w:t>ման</w:t>
      </w:r>
      <w:r w:rsidRPr="00B9294B">
        <w:rPr>
          <w:rFonts w:ascii="GHEA Grapalat" w:hAnsi="GHEA Grapalat"/>
          <w:lang w:val="hy-AM"/>
        </w:rPr>
        <w:t xml:space="preserve"> գործարքներ իրականացնելիս </w:t>
      </w:r>
      <w:r w:rsidRPr="00B9294B">
        <w:rPr>
          <w:rFonts w:ascii="GHEA Grapalat" w:eastAsiaTheme="minorHAnsi" w:hAnsi="GHEA Grapalat" w:cstheme="minorBidi"/>
          <w:lang w:val="hy-AM"/>
        </w:rPr>
        <w:t xml:space="preserve">արտարժույթի </w:t>
      </w:r>
      <w:r w:rsidR="00A853E3">
        <w:rPr>
          <w:rFonts w:ascii="GHEA Grapalat" w:eastAsiaTheme="minorHAnsi" w:hAnsi="GHEA Grapalat" w:cstheme="minorBidi"/>
          <w:lang w:val="hy-AM"/>
        </w:rPr>
        <w:t xml:space="preserve">վաճառքի կամ </w:t>
      </w:r>
      <w:r w:rsidRPr="00B9294B">
        <w:rPr>
          <w:rFonts w:ascii="GHEA Grapalat" w:eastAsiaTheme="minorHAnsi" w:hAnsi="GHEA Grapalat" w:cstheme="minorBidi"/>
          <w:lang w:val="hy-AM"/>
        </w:rPr>
        <w:t>ձեռքբերման ամսաթվի դրությամբ Հայաստանի Հանրապետության կենտրոնական բանկի հրապարակած՝ արժութային շուկաներում ձևավորված միջին փոխարժեքից տարբերվող այլ փոխարժեքի կ</w:t>
      </w:r>
      <w:r w:rsidRPr="00B9294B">
        <w:rPr>
          <w:rFonts w:ascii="GHEA Grapalat" w:hAnsi="GHEA Grapalat"/>
          <w:lang w:val="hy-AM"/>
        </w:rPr>
        <w:t>իրառման արդյունքում ստացվող եկամուտները</w:t>
      </w:r>
      <w:r w:rsidR="00806F01">
        <w:rPr>
          <w:rFonts w:ascii="GHEA Grapalat" w:hAnsi="GHEA Grapalat"/>
          <w:lang w:val="hy-AM"/>
        </w:rPr>
        <w:t>։</w:t>
      </w:r>
      <w:r w:rsidRPr="00B9294B">
        <w:rPr>
          <w:rFonts w:ascii="GHEA Grapalat" w:hAnsi="GHEA Grapalat"/>
          <w:lang w:val="hy-AM"/>
        </w:rPr>
        <w:t>»։</w:t>
      </w:r>
    </w:p>
    <w:p w:rsidR="00B9294B" w:rsidRDefault="00B9294B" w:rsidP="0034382A">
      <w:pPr>
        <w:pStyle w:val="NormalWeb"/>
        <w:shd w:val="clear" w:color="auto" w:fill="FFFFFF"/>
        <w:spacing w:before="0" w:beforeAutospacing="0" w:after="0" w:afterAutospacing="0" w:line="276" w:lineRule="auto"/>
        <w:ind w:firstLine="567"/>
        <w:jc w:val="both"/>
        <w:rPr>
          <w:rFonts w:ascii="GHEA Grapalat" w:hAnsi="GHEA Grapalat"/>
          <w:lang w:val="hy-AM"/>
        </w:rPr>
      </w:pPr>
    </w:p>
    <w:p w:rsidR="00806F01" w:rsidRPr="00C23F00" w:rsidRDefault="001A044C" w:rsidP="0034382A">
      <w:pPr>
        <w:spacing w:after="0" w:line="276" w:lineRule="auto"/>
        <w:ind w:firstLine="540"/>
        <w:jc w:val="both"/>
        <w:rPr>
          <w:rFonts w:ascii="GHEA Grapalat" w:eastAsia="Times New Roman" w:hAnsi="GHEA Grapalat" w:cs="Arial"/>
          <w:bCs/>
          <w:kern w:val="32"/>
          <w:sz w:val="24"/>
          <w:szCs w:val="24"/>
          <w:lang w:val="hy-AM" w:eastAsia="ru-RU"/>
        </w:rPr>
      </w:pPr>
      <w:r w:rsidRPr="00C23F00">
        <w:rPr>
          <w:rFonts w:ascii="GHEA Grapalat" w:eastAsia="Times New Roman" w:hAnsi="GHEA Grapalat" w:cs="Arial"/>
          <w:b/>
          <w:bCs/>
          <w:kern w:val="32"/>
          <w:sz w:val="24"/>
          <w:szCs w:val="24"/>
          <w:lang w:val="hy-AM" w:eastAsia="ru-RU"/>
        </w:rPr>
        <w:t xml:space="preserve">Հոդված </w:t>
      </w:r>
      <w:r w:rsidR="00777270">
        <w:rPr>
          <w:rFonts w:ascii="GHEA Grapalat" w:hAnsi="GHEA Grapalat" w:cs="Arial"/>
          <w:b/>
          <w:bCs/>
          <w:kern w:val="32"/>
          <w:lang w:val="hy-AM" w:eastAsia="ru-RU"/>
        </w:rPr>
        <w:t>7</w:t>
      </w:r>
      <w:r w:rsidRPr="00C23F00">
        <w:rPr>
          <w:rFonts w:ascii="GHEA Grapalat" w:eastAsia="Times New Roman" w:hAnsi="GHEA Grapalat" w:cs="Arial"/>
          <w:b/>
          <w:bCs/>
          <w:kern w:val="32"/>
          <w:sz w:val="24"/>
          <w:szCs w:val="24"/>
          <w:lang w:val="hy-AM" w:eastAsia="ru-RU"/>
        </w:rPr>
        <w:t>.</w:t>
      </w:r>
      <w:r w:rsidRPr="00C23F00">
        <w:rPr>
          <w:rFonts w:ascii="GHEA Grapalat" w:eastAsia="Times New Roman" w:hAnsi="GHEA Grapalat" w:cs="Arial"/>
          <w:bCs/>
          <w:kern w:val="32"/>
          <w:sz w:val="24"/>
          <w:szCs w:val="24"/>
          <w:lang w:val="hy-AM" w:eastAsia="ru-RU"/>
        </w:rPr>
        <w:t xml:space="preserve"> Օրենսգրքի 112-րդ հոդվածի 1-ին մասի 13-րդ կետը շարադրել հետևյալ խմբագրությամբ</w:t>
      </w:r>
      <w:r w:rsidR="00806F01" w:rsidRPr="00C23F00">
        <w:rPr>
          <w:rFonts w:ascii="Cambria Math" w:eastAsia="Times New Roman" w:hAnsi="Cambria Math" w:cs="Arial"/>
          <w:bCs/>
          <w:kern w:val="32"/>
          <w:sz w:val="24"/>
          <w:szCs w:val="24"/>
          <w:lang w:val="hy-AM" w:eastAsia="ru-RU"/>
        </w:rPr>
        <w:t>․</w:t>
      </w:r>
      <w:r w:rsidRPr="00C23F00">
        <w:rPr>
          <w:rFonts w:ascii="GHEA Grapalat" w:eastAsia="Times New Roman" w:hAnsi="GHEA Grapalat" w:cs="Arial"/>
          <w:bCs/>
          <w:kern w:val="32"/>
          <w:sz w:val="24"/>
          <w:szCs w:val="24"/>
          <w:lang w:val="hy-AM" w:eastAsia="ru-RU"/>
        </w:rPr>
        <w:t xml:space="preserve"> </w:t>
      </w:r>
    </w:p>
    <w:p w:rsidR="00806F01" w:rsidRDefault="001A044C" w:rsidP="0034382A">
      <w:pPr>
        <w:spacing w:after="0" w:line="276" w:lineRule="auto"/>
        <w:ind w:firstLine="540"/>
        <w:jc w:val="both"/>
        <w:rPr>
          <w:rFonts w:ascii="GHEA Grapalat" w:eastAsia="Times New Roman" w:hAnsi="GHEA Grapalat" w:cs="Arial"/>
          <w:bCs/>
          <w:kern w:val="32"/>
          <w:sz w:val="24"/>
          <w:szCs w:val="24"/>
          <w:lang w:val="hy-AM" w:eastAsia="ru-RU"/>
        </w:rPr>
      </w:pPr>
      <w:r w:rsidRPr="00C23F00">
        <w:rPr>
          <w:rFonts w:ascii="GHEA Grapalat" w:eastAsia="Times New Roman" w:hAnsi="GHEA Grapalat" w:cs="Arial"/>
          <w:bCs/>
          <w:kern w:val="32"/>
          <w:sz w:val="24"/>
          <w:szCs w:val="24"/>
          <w:lang w:val="hy-AM" w:eastAsia="ru-RU"/>
        </w:rPr>
        <w:t>«</w:t>
      </w:r>
      <w:r w:rsidR="00806F01" w:rsidRPr="00C23F00">
        <w:rPr>
          <w:rFonts w:ascii="GHEA Grapalat" w:eastAsia="Times New Roman" w:hAnsi="GHEA Grapalat" w:cs="Arial"/>
          <w:bCs/>
          <w:kern w:val="32"/>
          <w:sz w:val="24"/>
          <w:szCs w:val="24"/>
          <w:lang w:val="hy-AM" w:eastAsia="ru-RU"/>
        </w:rPr>
        <w:t>13</w:t>
      </w:r>
      <w:r w:rsidR="0093582F" w:rsidRPr="00C23F00">
        <w:rPr>
          <w:rFonts w:ascii="GHEA Grapalat" w:eastAsia="Times New Roman" w:hAnsi="GHEA Grapalat" w:cs="Arial"/>
          <w:bCs/>
          <w:kern w:val="32"/>
          <w:sz w:val="24"/>
          <w:szCs w:val="24"/>
          <w:lang w:val="hy-AM" w:eastAsia="ru-RU"/>
        </w:rPr>
        <w:t>)</w:t>
      </w:r>
      <w:r w:rsidR="00413315" w:rsidRPr="00C23F00">
        <w:rPr>
          <w:rFonts w:ascii="GHEA Grapalat" w:eastAsia="Times New Roman" w:hAnsi="GHEA Grapalat" w:cs="Arial"/>
          <w:bCs/>
          <w:kern w:val="32"/>
          <w:sz w:val="24"/>
          <w:szCs w:val="24"/>
          <w:lang w:val="hy-AM" w:eastAsia="ru-RU"/>
        </w:rPr>
        <w:t xml:space="preserve"> </w:t>
      </w:r>
      <w:r w:rsidR="00806F01" w:rsidRPr="00C23F00">
        <w:rPr>
          <w:rFonts w:ascii="GHEA Grapalat" w:eastAsia="Times New Roman" w:hAnsi="GHEA Grapalat" w:cs="Arial"/>
          <w:bCs/>
          <w:kern w:val="32"/>
          <w:sz w:val="24"/>
          <w:szCs w:val="24"/>
          <w:lang w:val="hy-AM" w:eastAsia="ru-RU"/>
        </w:rPr>
        <w:t xml:space="preserve">վերականգնվող էներգետիկ ռեսուրսներ օգտագործող ինքնավար էներգաարտադրողի` էլեկտրական էներգիայի բաշխման լիցենզիա ունեցող անձից </w:t>
      </w:r>
      <w:r w:rsidR="00F64145" w:rsidRPr="00C23F00">
        <w:rPr>
          <w:rFonts w:ascii="GHEA Grapalat" w:eastAsia="Times New Roman" w:hAnsi="GHEA Grapalat" w:cs="Arial"/>
          <w:bCs/>
          <w:kern w:val="32"/>
          <w:sz w:val="24"/>
          <w:szCs w:val="24"/>
          <w:lang w:val="hy-AM" w:eastAsia="ru-RU"/>
        </w:rPr>
        <w:t xml:space="preserve">հատուցում ստանալու դեպքում, հատուցման ենթակա </w:t>
      </w:r>
      <w:r w:rsidRPr="00C23F00">
        <w:rPr>
          <w:rFonts w:ascii="GHEA Grapalat" w:eastAsia="Times New Roman" w:hAnsi="GHEA Grapalat" w:cs="Arial"/>
          <w:bCs/>
          <w:kern w:val="32"/>
          <w:sz w:val="24"/>
          <w:szCs w:val="24"/>
          <w:lang w:val="hy-AM" w:eastAsia="ru-RU"/>
        </w:rPr>
        <w:t>էլեկտրական էներգիայի արտադրության հետ կապված</w:t>
      </w:r>
      <w:r w:rsidR="00F64145" w:rsidRPr="00C23F00">
        <w:rPr>
          <w:rFonts w:ascii="GHEA Grapalat" w:eastAsia="Times New Roman" w:hAnsi="GHEA Grapalat" w:cs="Arial"/>
          <w:bCs/>
          <w:kern w:val="32"/>
          <w:sz w:val="24"/>
          <w:szCs w:val="24"/>
          <w:lang w:val="hy-AM" w:eastAsia="ru-RU"/>
        </w:rPr>
        <w:t>՝ ինքնավար էներգաարտադրողների կողմից կատարված</w:t>
      </w:r>
      <w:r w:rsidRPr="00C23F00">
        <w:rPr>
          <w:rFonts w:ascii="GHEA Grapalat" w:eastAsia="Times New Roman" w:hAnsi="GHEA Grapalat" w:cs="Arial"/>
          <w:bCs/>
          <w:kern w:val="32"/>
          <w:sz w:val="24"/>
          <w:szCs w:val="24"/>
          <w:lang w:val="hy-AM" w:eastAsia="ru-RU"/>
        </w:rPr>
        <w:t xml:space="preserve"> ծախսերը</w:t>
      </w:r>
      <w:r w:rsidRPr="00C23F00">
        <w:rPr>
          <w:rFonts w:ascii="Cambria Math" w:eastAsia="Times New Roman" w:hAnsi="Cambria Math" w:cs="Cambria Math"/>
          <w:bCs/>
          <w:kern w:val="32"/>
          <w:sz w:val="24"/>
          <w:szCs w:val="24"/>
          <w:lang w:val="hy-AM" w:eastAsia="ru-RU"/>
        </w:rPr>
        <w:t>․</w:t>
      </w:r>
      <w:r w:rsidRPr="00C23F00">
        <w:rPr>
          <w:rFonts w:ascii="GHEA Grapalat" w:eastAsia="Times New Roman" w:hAnsi="GHEA Grapalat" w:cs="Arial"/>
          <w:bCs/>
          <w:kern w:val="32"/>
          <w:sz w:val="24"/>
          <w:szCs w:val="24"/>
          <w:lang w:val="hy-AM" w:eastAsia="ru-RU"/>
        </w:rPr>
        <w:t>»։</w:t>
      </w:r>
      <w:r w:rsidR="00806F01" w:rsidRPr="00C23F00">
        <w:rPr>
          <w:rFonts w:ascii="GHEA Grapalat" w:eastAsia="Times New Roman" w:hAnsi="GHEA Grapalat" w:cs="Arial"/>
          <w:bCs/>
          <w:kern w:val="32"/>
          <w:sz w:val="24"/>
          <w:szCs w:val="24"/>
          <w:lang w:val="hy-AM" w:eastAsia="ru-RU"/>
        </w:rPr>
        <w:t xml:space="preserve"> </w:t>
      </w:r>
    </w:p>
    <w:p w:rsidR="002E5BF0" w:rsidRDefault="002E5BF0" w:rsidP="0034382A">
      <w:pPr>
        <w:spacing w:after="0" w:line="276" w:lineRule="auto"/>
        <w:ind w:firstLine="540"/>
        <w:jc w:val="both"/>
        <w:rPr>
          <w:rFonts w:ascii="GHEA Grapalat" w:eastAsia="Times New Roman" w:hAnsi="GHEA Grapalat" w:cs="Arial"/>
          <w:bCs/>
          <w:kern w:val="32"/>
          <w:sz w:val="24"/>
          <w:szCs w:val="24"/>
          <w:lang w:val="hy-AM" w:eastAsia="ru-RU"/>
        </w:rPr>
      </w:pPr>
    </w:p>
    <w:p w:rsidR="005171D3" w:rsidRPr="00C23F00" w:rsidRDefault="007E07FC" w:rsidP="0034382A">
      <w:pPr>
        <w:spacing w:after="0" w:line="276" w:lineRule="auto"/>
        <w:ind w:firstLine="567"/>
        <w:jc w:val="both"/>
        <w:rPr>
          <w:rFonts w:ascii="GHEA Grapalat" w:eastAsia="Times New Roman" w:hAnsi="GHEA Grapalat" w:cs="Arial"/>
          <w:bCs/>
          <w:kern w:val="32"/>
          <w:sz w:val="24"/>
          <w:szCs w:val="24"/>
          <w:lang w:val="hy-AM" w:eastAsia="ru-RU"/>
        </w:rPr>
      </w:pPr>
      <w:r w:rsidRPr="00C23F00">
        <w:rPr>
          <w:rFonts w:ascii="GHEA Grapalat" w:eastAsia="Times New Roman" w:hAnsi="GHEA Grapalat" w:cs="Arial"/>
          <w:b/>
          <w:bCs/>
          <w:kern w:val="32"/>
          <w:sz w:val="24"/>
          <w:szCs w:val="24"/>
          <w:lang w:val="hy-AM" w:eastAsia="ru-RU"/>
        </w:rPr>
        <w:t xml:space="preserve">Հոդված </w:t>
      </w:r>
      <w:r w:rsidR="00777270">
        <w:rPr>
          <w:rFonts w:ascii="GHEA Grapalat" w:hAnsi="GHEA Grapalat" w:cs="Arial"/>
          <w:b/>
          <w:bCs/>
          <w:kern w:val="32"/>
          <w:lang w:val="hy-AM" w:eastAsia="ru-RU"/>
        </w:rPr>
        <w:t>8</w:t>
      </w:r>
      <w:r w:rsidRPr="00094877">
        <w:rPr>
          <w:rFonts w:ascii="GHEA Grapalat" w:eastAsia="Times New Roman" w:hAnsi="GHEA Grapalat" w:cs="Arial"/>
          <w:b/>
          <w:bCs/>
          <w:kern w:val="32"/>
          <w:sz w:val="24"/>
          <w:szCs w:val="24"/>
          <w:lang w:val="hy-AM" w:eastAsia="ru-RU"/>
        </w:rPr>
        <w:t>.</w:t>
      </w:r>
      <w:r w:rsidRPr="00C23F00">
        <w:rPr>
          <w:rFonts w:ascii="GHEA Grapalat" w:eastAsia="Times New Roman" w:hAnsi="GHEA Grapalat" w:cs="Arial"/>
          <w:bCs/>
          <w:kern w:val="32"/>
          <w:sz w:val="24"/>
          <w:szCs w:val="24"/>
          <w:lang w:val="hy-AM" w:eastAsia="ru-RU"/>
        </w:rPr>
        <w:t xml:space="preserve"> </w:t>
      </w:r>
      <w:r w:rsidR="00C23F00">
        <w:rPr>
          <w:rFonts w:ascii="GHEA Grapalat" w:eastAsia="Times New Roman" w:hAnsi="GHEA Grapalat" w:cs="Arial"/>
          <w:bCs/>
          <w:kern w:val="32"/>
          <w:sz w:val="24"/>
          <w:szCs w:val="24"/>
          <w:lang w:val="hy-AM" w:eastAsia="ru-RU"/>
        </w:rPr>
        <w:t>Օրենսգրքի 116-րդ հոդվածի</w:t>
      </w:r>
      <w:r w:rsidR="004E0F59" w:rsidRPr="00C23F00">
        <w:rPr>
          <w:rFonts w:ascii="GHEA Grapalat" w:eastAsia="Times New Roman" w:hAnsi="GHEA Grapalat" w:cs="Arial"/>
          <w:bCs/>
          <w:kern w:val="32"/>
          <w:sz w:val="24"/>
          <w:szCs w:val="24"/>
          <w:lang w:val="hy-AM" w:eastAsia="ru-RU"/>
        </w:rPr>
        <w:t xml:space="preserve"> 1-</w:t>
      </w:r>
      <w:r w:rsidR="009A503C" w:rsidRPr="00C23F00">
        <w:rPr>
          <w:rFonts w:ascii="GHEA Grapalat" w:eastAsia="Times New Roman" w:hAnsi="GHEA Grapalat" w:cs="Arial"/>
          <w:bCs/>
          <w:kern w:val="32"/>
          <w:sz w:val="24"/>
          <w:szCs w:val="24"/>
          <w:lang w:val="hy-AM" w:eastAsia="ru-RU"/>
        </w:rPr>
        <w:t xml:space="preserve">2-րդ </w:t>
      </w:r>
      <w:r w:rsidR="004E0F59" w:rsidRPr="00C23F00">
        <w:rPr>
          <w:rFonts w:ascii="GHEA Grapalat" w:eastAsia="Times New Roman" w:hAnsi="GHEA Grapalat" w:cs="Arial"/>
          <w:bCs/>
          <w:kern w:val="32"/>
          <w:sz w:val="24"/>
          <w:szCs w:val="24"/>
          <w:lang w:val="hy-AM" w:eastAsia="ru-RU"/>
        </w:rPr>
        <w:t>մաս</w:t>
      </w:r>
      <w:r w:rsidR="009A503C" w:rsidRPr="00C23F00">
        <w:rPr>
          <w:rFonts w:ascii="GHEA Grapalat" w:eastAsia="Times New Roman" w:hAnsi="GHEA Grapalat" w:cs="Arial"/>
          <w:bCs/>
          <w:kern w:val="32"/>
          <w:sz w:val="24"/>
          <w:szCs w:val="24"/>
          <w:lang w:val="hy-AM" w:eastAsia="ru-RU"/>
        </w:rPr>
        <w:t>եր</w:t>
      </w:r>
      <w:r w:rsidR="005171D3" w:rsidRPr="00C23F00">
        <w:rPr>
          <w:rFonts w:ascii="GHEA Grapalat" w:eastAsia="Times New Roman" w:hAnsi="GHEA Grapalat" w:cs="Arial"/>
          <w:bCs/>
          <w:kern w:val="32"/>
          <w:sz w:val="24"/>
          <w:szCs w:val="24"/>
          <w:lang w:val="hy-AM" w:eastAsia="ru-RU"/>
        </w:rPr>
        <w:t>ը շարադրել հետևյալ խմբագրությամբ՝</w:t>
      </w:r>
    </w:p>
    <w:p w:rsidR="004E0F59" w:rsidRPr="00C23F00" w:rsidRDefault="005171D3" w:rsidP="0034382A">
      <w:pPr>
        <w:spacing w:after="0" w:line="276" w:lineRule="auto"/>
        <w:ind w:firstLine="540"/>
        <w:jc w:val="both"/>
        <w:rPr>
          <w:rFonts w:ascii="GHEA Grapalat" w:eastAsia="Times New Roman" w:hAnsi="GHEA Grapalat" w:cs="Arial"/>
          <w:bCs/>
          <w:kern w:val="32"/>
          <w:sz w:val="24"/>
          <w:szCs w:val="24"/>
          <w:lang w:val="hy-AM" w:eastAsia="ru-RU"/>
        </w:rPr>
      </w:pPr>
      <w:r w:rsidRPr="00C23F00">
        <w:rPr>
          <w:rFonts w:ascii="GHEA Grapalat" w:eastAsia="Times New Roman" w:hAnsi="GHEA Grapalat" w:cs="Arial"/>
          <w:bCs/>
          <w:kern w:val="32"/>
          <w:sz w:val="24"/>
          <w:szCs w:val="24"/>
          <w:lang w:val="hy-AM" w:eastAsia="ru-RU"/>
        </w:rPr>
        <w:t>«1․Ռեզիդենտ շահութահարկ վճարողի և մշտական հաստատության միջոցով Հայաստանի Հանրապետությունում գործունեություն իրականացնող ոչ ռեզիդենտ շահութահարկ վճարողի հարկման բազան որոշելիս ներկայացուցչական ծախսերը համախառն եկամտից նվազեցվում են հարկային տարվա համախառն եկամտի 0.5 տոկոսը չգերազանցող չափով, բայց ոչ ավել հինգ միլիոն դրամը, բացառությամբ սույն հոդվածի 2-րդ մասով սահմանված դեպքերի:</w:t>
      </w:r>
    </w:p>
    <w:p w:rsidR="004E0F59" w:rsidRDefault="009A503C" w:rsidP="0034382A">
      <w:pPr>
        <w:spacing w:after="0" w:line="276" w:lineRule="auto"/>
        <w:ind w:firstLine="540"/>
        <w:jc w:val="both"/>
        <w:rPr>
          <w:rFonts w:ascii="GHEA Grapalat" w:eastAsia="Times New Roman" w:hAnsi="GHEA Grapalat" w:cs="Arial"/>
          <w:bCs/>
          <w:kern w:val="32"/>
          <w:sz w:val="24"/>
          <w:szCs w:val="24"/>
          <w:lang w:val="hy-AM" w:eastAsia="ru-RU"/>
        </w:rPr>
      </w:pPr>
      <w:r w:rsidRPr="00C23F00">
        <w:rPr>
          <w:rFonts w:ascii="GHEA Grapalat" w:eastAsia="Times New Roman" w:hAnsi="GHEA Grapalat" w:cs="Arial"/>
          <w:bCs/>
          <w:kern w:val="32"/>
          <w:sz w:val="24"/>
          <w:szCs w:val="24"/>
          <w:lang w:val="hy-AM" w:eastAsia="ru-RU"/>
        </w:rPr>
        <w:t xml:space="preserve">2․ Պետական գրանցման (օրենքով սահմանված դեպքերում՝ հաշվառման) կամ որպես անհատ ձեռնարկատեր հաշվառման կամ որպես նոտար նշանակման հարկային տարվա </w:t>
      </w:r>
      <w:r w:rsidRPr="00C23F00">
        <w:rPr>
          <w:rFonts w:ascii="GHEA Grapalat" w:eastAsia="Times New Roman" w:hAnsi="GHEA Grapalat" w:cs="Arial"/>
          <w:bCs/>
          <w:kern w:val="32"/>
          <w:sz w:val="24"/>
          <w:szCs w:val="24"/>
          <w:lang w:val="hy-AM" w:eastAsia="ru-RU"/>
        </w:rPr>
        <w:lastRenderedPageBreak/>
        <w:t xml:space="preserve">հարկման բազան որոշելիս համախառն եկամտից </w:t>
      </w:r>
      <w:r w:rsidR="004E0F59" w:rsidRPr="00C23F00">
        <w:rPr>
          <w:rFonts w:ascii="GHEA Grapalat" w:eastAsia="Times New Roman" w:hAnsi="GHEA Grapalat" w:cs="Arial"/>
          <w:bCs/>
          <w:kern w:val="32"/>
          <w:sz w:val="24"/>
          <w:szCs w:val="24"/>
          <w:lang w:val="hy-AM" w:eastAsia="ru-RU"/>
        </w:rPr>
        <w:t>չի նվազեցվում ներկայացուցչական ծախսերի այն մասը, որը գերազանցում է հինգ միլիոն դրամը</w:t>
      </w:r>
      <w:r w:rsidRPr="00C23F00">
        <w:rPr>
          <w:rFonts w:ascii="GHEA Grapalat" w:eastAsia="Times New Roman" w:hAnsi="GHEA Grapalat" w:cs="Arial"/>
          <w:bCs/>
          <w:kern w:val="32"/>
          <w:sz w:val="24"/>
          <w:szCs w:val="24"/>
          <w:lang w:val="hy-AM" w:eastAsia="ru-RU"/>
        </w:rPr>
        <w:t>։</w:t>
      </w:r>
      <w:r w:rsidR="004E0F59" w:rsidRPr="00C23F00">
        <w:rPr>
          <w:rFonts w:ascii="GHEA Grapalat" w:eastAsia="Times New Roman" w:hAnsi="GHEA Grapalat" w:cs="Arial"/>
          <w:bCs/>
          <w:kern w:val="32"/>
          <w:sz w:val="24"/>
          <w:szCs w:val="24"/>
          <w:lang w:val="hy-AM" w:eastAsia="ru-RU"/>
        </w:rPr>
        <w:t>»։</w:t>
      </w:r>
    </w:p>
    <w:p w:rsidR="00C23F00" w:rsidRDefault="00C23F00" w:rsidP="0034382A">
      <w:pPr>
        <w:spacing w:after="0" w:line="276" w:lineRule="auto"/>
        <w:ind w:firstLine="567"/>
        <w:jc w:val="both"/>
        <w:rPr>
          <w:rFonts w:ascii="GHEA Grapalat" w:eastAsia="Times New Roman" w:hAnsi="GHEA Grapalat" w:cs="Arial"/>
          <w:b/>
          <w:bCs/>
          <w:kern w:val="32"/>
          <w:sz w:val="24"/>
          <w:szCs w:val="24"/>
          <w:lang w:val="hy-AM" w:eastAsia="ru-RU"/>
        </w:rPr>
      </w:pPr>
    </w:p>
    <w:p w:rsidR="00D45D51" w:rsidRDefault="00D45D51" w:rsidP="0034382A">
      <w:pPr>
        <w:pStyle w:val="NormalWeb"/>
        <w:shd w:val="clear" w:color="auto" w:fill="FFFFFF"/>
        <w:spacing w:before="0" w:beforeAutospacing="0" w:after="0" w:afterAutospacing="0" w:line="276" w:lineRule="auto"/>
        <w:ind w:firstLine="567"/>
        <w:jc w:val="both"/>
        <w:rPr>
          <w:rFonts w:ascii="GHEA Grapalat" w:hAnsi="GHEA Grapalat"/>
          <w:lang w:val="hy-AM"/>
        </w:rPr>
      </w:pPr>
      <w:r w:rsidRPr="004F4476">
        <w:rPr>
          <w:rFonts w:ascii="GHEA Grapalat" w:hAnsi="GHEA Grapalat"/>
          <w:b/>
          <w:color w:val="000000"/>
          <w:lang w:val="hy-AM"/>
        </w:rPr>
        <w:t xml:space="preserve">Հոդված </w:t>
      </w:r>
      <w:r>
        <w:rPr>
          <w:rFonts w:ascii="GHEA Grapalat" w:hAnsi="GHEA Grapalat"/>
          <w:b/>
          <w:color w:val="000000"/>
          <w:lang w:val="hy-AM"/>
        </w:rPr>
        <w:t>9</w:t>
      </w:r>
      <w:r w:rsidRPr="00BE7E3C">
        <w:rPr>
          <w:rFonts w:ascii="GHEA Grapalat" w:hAnsi="GHEA Grapalat"/>
          <w:b/>
          <w:color w:val="000000"/>
          <w:lang w:val="hy-AM"/>
        </w:rPr>
        <w:t>.</w:t>
      </w:r>
      <w:r>
        <w:rPr>
          <w:rFonts w:ascii="GHEA Grapalat" w:hAnsi="GHEA Grapalat"/>
          <w:b/>
          <w:color w:val="000000"/>
          <w:lang w:val="hy-AM"/>
        </w:rPr>
        <w:t xml:space="preserve"> </w:t>
      </w:r>
      <w:r>
        <w:rPr>
          <w:rFonts w:ascii="GHEA Grapalat" w:hAnsi="GHEA Grapalat"/>
          <w:color w:val="000000"/>
          <w:lang w:val="hy-AM"/>
        </w:rPr>
        <w:t xml:space="preserve">Օրենսգրքի 121-րդ հոդվածի </w:t>
      </w:r>
      <w:r w:rsidRPr="00B9294B">
        <w:rPr>
          <w:rFonts w:ascii="GHEA Grapalat" w:hAnsi="GHEA Grapalat"/>
          <w:lang w:val="hy-AM"/>
        </w:rPr>
        <w:t>8-րդ մաս</w:t>
      </w:r>
      <w:r>
        <w:rPr>
          <w:rFonts w:ascii="GHEA Grapalat" w:hAnsi="GHEA Grapalat"/>
          <w:lang w:val="hy-AM"/>
        </w:rPr>
        <w:t>ում՝</w:t>
      </w:r>
    </w:p>
    <w:p w:rsidR="00D45D51" w:rsidRPr="0082654C" w:rsidRDefault="00D45D51" w:rsidP="0034382A">
      <w:pPr>
        <w:spacing w:after="0" w:line="276" w:lineRule="auto"/>
        <w:ind w:firstLine="567"/>
        <w:jc w:val="both"/>
        <w:rPr>
          <w:sz w:val="24"/>
          <w:szCs w:val="24"/>
          <w:lang w:val="hy-AM"/>
        </w:rPr>
      </w:pPr>
      <w:r>
        <w:rPr>
          <w:rFonts w:ascii="GHEA Grapalat" w:hAnsi="GHEA Grapalat"/>
          <w:sz w:val="24"/>
          <w:szCs w:val="24"/>
          <w:lang w:val="hy-AM"/>
        </w:rPr>
        <w:t>1</w:t>
      </w:r>
      <w:r w:rsidRPr="00D45D51">
        <w:rPr>
          <w:rFonts w:ascii="GHEA Grapalat" w:hAnsi="GHEA Grapalat"/>
          <w:sz w:val="24"/>
          <w:szCs w:val="24"/>
          <w:lang w:val="hy-AM"/>
        </w:rPr>
        <w:t>)</w:t>
      </w:r>
      <w:r w:rsidRPr="0082654C">
        <w:rPr>
          <w:rFonts w:ascii="GHEA Grapalat" w:hAnsi="GHEA Grapalat"/>
          <w:sz w:val="24"/>
          <w:szCs w:val="24"/>
          <w:lang w:val="hy-AM"/>
        </w:rPr>
        <w:t xml:space="preserve"> 7-</w:t>
      </w:r>
      <w:r>
        <w:rPr>
          <w:rFonts w:ascii="GHEA Grapalat" w:hAnsi="GHEA Grapalat"/>
          <w:sz w:val="24"/>
          <w:szCs w:val="24"/>
          <w:lang w:val="hy-AM"/>
        </w:rPr>
        <w:t>րդ կետից հանել «</w:t>
      </w:r>
      <w:r w:rsidRPr="0082654C">
        <w:rPr>
          <w:rFonts w:ascii="GHEA Grapalat" w:hAnsi="GHEA Grapalat"/>
          <w:sz w:val="24"/>
          <w:szCs w:val="24"/>
          <w:lang w:val="hy-AM"/>
        </w:rPr>
        <w:t>2-րդ մասի»</w:t>
      </w:r>
      <w:r>
        <w:rPr>
          <w:rFonts w:ascii="GHEA Grapalat" w:hAnsi="GHEA Grapalat"/>
          <w:sz w:val="24"/>
          <w:szCs w:val="24"/>
          <w:lang w:val="hy-AM"/>
        </w:rPr>
        <w:t xml:space="preserve"> բառերը․</w:t>
      </w:r>
    </w:p>
    <w:p w:rsidR="00D45D51" w:rsidRDefault="00D45D51" w:rsidP="0034382A">
      <w:pPr>
        <w:spacing w:after="0" w:line="276" w:lineRule="auto"/>
        <w:ind w:firstLine="567"/>
        <w:jc w:val="both"/>
        <w:rPr>
          <w:rFonts w:ascii="GHEA Grapalat" w:hAnsi="GHEA Grapalat"/>
          <w:sz w:val="24"/>
          <w:szCs w:val="24"/>
          <w:lang w:val="hy-AM"/>
        </w:rPr>
      </w:pPr>
      <w:r w:rsidRPr="00D45D51">
        <w:rPr>
          <w:rFonts w:ascii="GHEA Grapalat" w:hAnsi="GHEA Grapalat"/>
          <w:sz w:val="24"/>
          <w:szCs w:val="24"/>
          <w:lang w:val="hy-AM"/>
        </w:rPr>
        <w:t>2)</w:t>
      </w:r>
      <w:r w:rsidRPr="0082654C">
        <w:rPr>
          <w:rFonts w:ascii="GHEA Grapalat" w:hAnsi="GHEA Grapalat"/>
          <w:sz w:val="24"/>
          <w:szCs w:val="24"/>
          <w:lang w:val="hy-AM"/>
        </w:rPr>
        <w:t xml:space="preserve"> </w:t>
      </w:r>
      <w:r w:rsidRPr="00B9294B">
        <w:rPr>
          <w:rFonts w:ascii="GHEA Grapalat" w:hAnsi="GHEA Grapalat"/>
          <w:sz w:val="24"/>
          <w:szCs w:val="24"/>
          <w:lang w:val="hy-AM"/>
        </w:rPr>
        <w:t>լրացնել 8-րդ կետ</w:t>
      </w:r>
      <w:r w:rsidRPr="0082654C">
        <w:rPr>
          <w:rFonts w:ascii="GHEA Grapalat" w:hAnsi="GHEA Grapalat"/>
          <w:sz w:val="24"/>
          <w:szCs w:val="24"/>
          <w:lang w:val="hy-AM"/>
        </w:rPr>
        <w:t xml:space="preserve">` </w:t>
      </w:r>
      <w:r w:rsidRPr="00B9294B">
        <w:rPr>
          <w:rFonts w:ascii="GHEA Grapalat" w:hAnsi="GHEA Grapalat"/>
          <w:sz w:val="24"/>
          <w:szCs w:val="24"/>
          <w:lang w:val="hy-AM"/>
        </w:rPr>
        <w:t>հետևյալ բովանդակությամբ</w:t>
      </w:r>
      <w:r>
        <w:rPr>
          <w:rFonts w:ascii="Cambria Math" w:hAnsi="Cambria Math"/>
          <w:sz w:val="24"/>
          <w:szCs w:val="24"/>
          <w:lang w:val="hy-AM"/>
        </w:rPr>
        <w:t>․</w:t>
      </w:r>
      <w:r w:rsidRPr="00B9294B">
        <w:rPr>
          <w:rFonts w:ascii="GHEA Grapalat" w:hAnsi="GHEA Grapalat"/>
          <w:sz w:val="24"/>
          <w:szCs w:val="24"/>
          <w:lang w:val="hy-AM"/>
        </w:rPr>
        <w:t xml:space="preserve"> </w:t>
      </w:r>
    </w:p>
    <w:p w:rsidR="00D45D51" w:rsidRDefault="00D45D51" w:rsidP="0034382A">
      <w:pPr>
        <w:spacing w:after="0" w:line="276" w:lineRule="auto"/>
        <w:ind w:firstLine="567"/>
        <w:jc w:val="both"/>
        <w:rPr>
          <w:rFonts w:ascii="GHEA Grapalat" w:hAnsi="GHEA Grapalat"/>
          <w:sz w:val="24"/>
          <w:szCs w:val="24"/>
          <w:lang w:val="hy-AM"/>
        </w:rPr>
      </w:pPr>
      <w:r w:rsidRPr="00B9294B">
        <w:rPr>
          <w:rFonts w:ascii="GHEA Grapalat" w:hAnsi="GHEA Grapalat"/>
          <w:sz w:val="24"/>
          <w:szCs w:val="24"/>
          <w:lang w:val="hy-AM"/>
        </w:rPr>
        <w:t>«8</w:t>
      </w:r>
      <w:r w:rsidRPr="00393DD8">
        <w:rPr>
          <w:rFonts w:ascii="GHEA Grapalat" w:hAnsi="GHEA Grapalat"/>
          <w:sz w:val="24"/>
          <w:szCs w:val="24"/>
          <w:lang w:val="hy-AM"/>
        </w:rPr>
        <w:t>)</w:t>
      </w:r>
      <w:r>
        <w:rPr>
          <w:rFonts w:ascii="Cambria Math" w:hAnsi="Cambria Math" w:cs="Cambria Math"/>
          <w:sz w:val="24"/>
          <w:szCs w:val="24"/>
          <w:lang w:val="hy-AM"/>
        </w:rPr>
        <w:t xml:space="preserve"> </w:t>
      </w:r>
      <w:r>
        <w:rPr>
          <w:rFonts w:ascii="GHEA Grapalat" w:hAnsi="GHEA Grapalat"/>
          <w:sz w:val="24"/>
          <w:szCs w:val="24"/>
          <w:lang w:val="hy-AM"/>
        </w:rPr>
        <w:t>ա</w:t>
      </w:r>
      <w:r w:rsidRPr="00B9294B">
        <w:rPr>
          <w:rFonts w:ascii="GHEA Grapalat" w:hAnsi="GHEA Grapalat"/>
          <w:sz w:val="24"/>
          <w:szCs w:val="24"/>
          <w:lang w:val="hy-AM"/>
        </w:rPr>
        <w:t>րտարժույթի փոխա</w:t>
      </w:r>
      <w:r w:rsidR="0084125B">
        <w:rPr>
          <w:rFonts w:ascii="GHEA Grapalat" w:hAnsi="GHEA Grapalat"/>
          <w:sz w:val="24"/>
          <w:szCs w:val="24"/>
          <w:lang w:val="hy-AM"/>
        </w:rPr>
        <w:t>նակ</w:t>
      </w:r>
      <w:r w:rsidRPr="00B9294B">
        <w:rPr>
          <w:rFonts w:ascii="GHEA Grapalat" w:hAnsi="GHEA Grapalat"/>
          <w:sz w:val="24"/>
          <w:szCs w:val="24"/>
          <w:lang w:val="hy-AM"/>
        </w:rPr>
        <w:t xml:space="preserve">ման գործարքներ իրականացնելիս արտարժույթի </w:t>
      </w:r>
      <w:r>
        <w:rPr>
          <w:rFonts w:ascii="GHEA Grapalat" w:hAnsi="GHEA Grapalat"/>
          <w:sz w:val="24"/>
          <w:szCs w:val="24"/>
          <w:lang w:val="hy-AM"/>
        </w:rPr>
        <w:t xml:space="preserve">վաճառքի կամ </w:t>
      </w:r>
      <w:r w:rsidRPr="00B9294B">
        <w:rPr>
          <w:rFonts w:ascii="GHEA Grapalat" w:hAnsi="GHEA Grapalat"/>
          <w:sz w:val="24"/>
          <w:szCs w:val="24"/>
          <w:lang w:val="hy-AM"/>
        </w:rPr>
        <w:t>ձեռքբերման ամսաթվի դրությամբ Հայաստանի Հանրապետության կենտրոնական բանկի հրապարակած՝ արժութային շուկաներում ձևավորված միջին փոխարժեքից տարբերվող այլ փոխարժեքի կիրառման արդյունքում կատարվող ծախսերը</w:t>
      </w:r>
      <w:r>
        <w:rPr>
          <w:rFonts w:ascii="GHEA Grapalat" w:hAnsi="GHEA Grapalat"/>
          <w:sz w:val="24"/>
          <w:szCs w:val="24"/>
          <w:lang w:val="hy-AM"/>
        </w:rPr>
        <w:t>։</w:t>
      </w:r>
      <w:r w:rsidRPr="00B9294B">
        <w:rPr>
          <w:rFonts w:ascii="GHEA Grapalat" w:hAnsi="GHEA Grapalat"/>
          <w:sz w:val="24"/>
          <w:szCs w:val="24"/>
          <w:lang w:val="hy-AM"/>
        </w:rPr>
        <w:t>»</w:t>
      </w:r>
      <w:r>
        <w:rPr>
          <w:rFonts w:ascii="GHEA Grapalat" w:hAnsi="GHEA Grapalat"/>
          <w:sz w:val="24"/>
          <w:szCs w:val="24"/>
          <w:lang w:val="hy-AM"/>
        </w:rPr>
        <w:t>:</w:t>
      </w:r>
    </w:p>
    <w:p w:rsidR="00D45D51" w:rsidRPr="00D45D51" w:rsidRDefault="00D45D51" w:rsidP="0034382A">
      <w:pPr>
        <w:spacing w:after="0" w:line="276" w:lineRule="auto"/>
        <w:ind w:firstLine="567"/>
        <w:jc w:val="both"/>
        <w:rPr>
          <w:rFonts w:ascii="GHEA Grapalat" w:hAnsi="GHEA Grapalat"/>
          <w:sz w:val="24"/>
          <w:szCs w:val="24"/>
          <w:lang w:val="hy-AM"/>
        </w:rPr>
      </w:pPr>
    </w:p>
    <w:p w:rsidR="00BF36F5" w:rsidRDefault="002C11FF" w:rsidP="0034382A">
      <w:pPr>
        <w:pStyle w:val="NormalWeb"/>
        <w:shd w:val="clear" w:color="auto" w:fill="FFFFFF"/>
        <w:spacing w:before="0" w:beforeAutospacing="0" w:after="0" w:afterAutospacing="0" w:line="276" w:lineRule="auto"/>
        <w:ind w:firstLine="567"/>
        <w:jc w:val="both"/>
        <w:rPr>
          <w:rFonts w:ascii="GHEA Grapalat" w:hAnsi="GHEA Grapalat"/>
          <w:color w:val="000000"/>
          <w:lang w:val="hy-AM"/>
        </w:rPr>
      </w:pPr>
      <w:r>
        <w:rPr>
          <w:rFonts w:ascii="GHEA Grapalat" w:hAnsi="GHEA Grapalat"/>
          <w:b/>
          <w:color w:val="000000"/>
          <w:lang w:val="hy-AM"/>
        </w:rPr>
        <w:t xml:space="preserve">Հոդված </w:t>
      </w:r>
      <w:r w:rsidR="00D45D51" w:rsidRPr="00BF36F5">
        <w:rPr>
          <w:rFonts w:ascii="GHEA Grapalat" w:hAnsi="GHEA Grapalat"/>
          <w:b/>
          <w:color w:val="000000"/>
          <w:lang w:val="hy-AM"/>
        </w:rPr>
        <w:t>10</w:t>
      </w:r>
      <w:r w:rsidR="0089539E" w:rsidRPr="00094877">
        <w:rPr>
          <w:rFonts w:ascii="GHEA Grapalat" w:hAnsi="GHEA Grapalat"/>
          <w:b/>
          <w:color w:val="000000"/>
          <w:lang w:val="hy-AM"/>
        </w:rPr>
        <w:t>.</w:t>
      </w:r>
      <w:r>
        <w:rPr>
          <w:rFonts w:ascii="Cambria Math" w:hAnsi="Cambria Math" w:cs="Cambria Math"/>
          <w:b/>
          <w:color w:val="000000"/>
          <w:lang w:val="hy-AM"/>
        </w:rPr>
        <w:t xml:space="preserve"> </w:t>
      </w:r>
      <w:r w:rsidRPr="00F43D8E">
        <w:rPr>
          <w:rFonts w:ascii="GHEA Grapalat" w:hAnsi="GHEA Grapalat"/>
          <w:color w:val="000000"/>
          <w:lang w:val="hy-AM"/>
        </w:rPr>
        <w:t xml:space="preserve">Օրենսգրքի </w:t>
      </w:r>
      <w:r>
        <w:rPr>
          <w:rFonts w:ascii="GHEA Grapalat" w:hAnsi="GHEA Grapalat"/>
          <w:color w:val="000000"/>
          <w:lang w:val="hy-AM"/>
        </w:rPr>
        <w:t>122-րդ հոդվածի 3-րդ մասի 1-ին պարբերության՝</w:t>
      </w:r>
    </w:p>
    <w:p w:rsidR="00BF36F5" w:rsidRDefault="002C11FF" w:rsidP="0034382A">
      <w:pPr>
        <w:pStyle w:val="NormalWeb"/>
        <w:shd w:val="clear" w:color="auto" w:fill="FFFFFF"/>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1</w:t>
      </w:r>
      <w:r w:rsidRPr="0050706D">
        <w:rPr>
          <w:rFonts w:ascii="GHEA Grapalat" w:hAnsi="GHEA Grapalat"/>
          <w:color w:val="000000"/>
          <w:lang w:val="hy-AM"/>
        </w:rPr>
        <w:t>)</w:t>
      </w:r>
      <w:r>
        <w:rPr>
          <w:rFonts w:ascii="GHEA Grapalat" w:hAnsi="GHEA Grapalat"/>
          <w:color w:val="000000"/>
          <w:lang w:val="hy-AM"/>
        </w:rPr>
        <w:t xml:space="preserve"> 1-ին նախադասությունը «Գույքի» բառից հետո լրացնել «</w:t>
      </w:r>
      <w:r w:rsidRPr="00906EF5">
        <w:rPr>
          <w:rFonts w:ascii="GHEA Grapalat" w:hAnsi="GHEA Grapalat"/>
          <w:color w:val="000000"/>
          <w:lang w:val="hy-AM"/>
        </w:rPr>
        <w:t>(</w:t>
      </w:r>
      <w:r w:rsidRPr="00A16FC3">
        <w:rPr>
          <w:rFonts w:ascii="GHEA Grapalat" w:hAnsi="GHEA Grapalat"/>
          <w:color w:val="000000"/>
          <w:lang w:val="hy-AM"/>
        </w:rPr>
        <w:t>բացառությամբ դրոշմավորման ենթակա</w:t>
      </w:r>
      <w:r w:rsidR="00B67A25" w:rsidRPr="00A16FC3">
        <w:rPr>
          <w:rFonts w:ascii="GHEA Grapalat" w:hAnsi="GHEA Grapalat"/>
          <w:color w:val="000000"/>
          <w:lang w:val="hy-AM"/>
        </w:rPr>
        <w:t xml:space="preserve">՝ </w:t>
      </w:r>
      <w:r w:rsidR="00B67A25" w:rsidRPr="00A16FC3">
        <w:rPr>
          <w:rFonts w:ascii="Calibri" w:hAnsi="Calibri" w:cs="Calibri"/>
          <w:color w:val="000000"/>
          <w:lang w:val="hy-AM"/>
        </w:rPr>
        <w:t> </w:t>
      </w:r>
      <w:r w:rsidR="00B67A25" w:rsidRPr="00A16FC3">
        <w:rPr>
          <w:rFonts w:ascii="GHEA Grapalat" w:hAnsi="GHEA Grapalat" w:cs="GHEA Grapalat"/>
          <w:color w:val="000000"/>
          <w:lang w:val="hy-AM"/>
        </w:rPr>
        <w:t>ԱՏԳ</w:t>
      </w:r>
      <w:r w:rsidR="00B67A25" w:rsidRPr="00A16FC3">
        <w:rPr>
          <w:rFonts w:ascii="GHEA Grapalat" w:hAnsi="GHEA Grapalat"/>
          <w:color w:val="000000"/>
          <w:lang w:val="hy-AM"/>
        </w:rPr>
        <w:t xml:space="preserve"> ԱԱ 0401, 0402, 0403, 0404, 0405, 0406 և 2105 00</w:t>
      </w:r>
      <w:r w:rsidRPr="00A16FC3">
        <w:rPr>
          <w:rFonts w:ascii="GHEA Grapalat" w:hAnsi="GHEA Grapalat"/>
          <w:color w:val="000000"/>
          <w:lang w:val="hy-AM"/>
        </w:rPr>
        <w:t xml:space="preserve"> </w:t>
      </w:r>
      <w:r w:rsidR="00B67A25" w:rsidRPr="00A16FC3">
        <w:rPr>
          <w:rFonts w:ascii="GHEA Grapalat" w:hAnsi="GHEA Grapalat"/>
          <w:color w:val="000000"/>
          <w:lang w:val="hy-AM"/>
        </w:rPr>
        <w:t xml:space="preserve">ծածկագրերին դասվող </w:t>
      </w:r>
      <w:r w:rsidRPr="00A16FC3">
        <w:rPr>
          <w:rFonts w:ascii="GHEA Grapalat" w:hAnsi="GHEA Grapalat"/>
          <w:color w:val="000000"/>
          <w:lang w:val="hy-AM"/>
        </w:rPr>
        <w:t>ապրանքների</w:t>
      </w:r>
      <w:r w:rsidRPr="00906EF5">
        <w:rPr>
          <w:rFonts w:ascii="GHEA Grapalat" w:hAnsi="GHEA Grapalat"/>
          <w:color w:val="000000"/>
          <w:lang w:val="hy-AM"/>
        </w:rPr>
        <w:t>)</w:t>
      </w:r>
      <w:r>
        <w:rPr>
          <w:rFonts w:ascii="GHEA Grapalat" w:hAnsi="GHEA Grapalat"/>
          <w:color w:val="000000"/>
          <w:lang w:val="hy-AM"/>
        </w:rPr>
        <w:t>» բառերով․</w:t>
      </w:r>
    </w:p>
    <w:p w:rsidR="00BF36F5" w:rsidRDefault="002C11FF" w:rsidP="0034382A">
      <w:pPr>
        <w:pStyle w:val="NormalWeb"/>
        <w:shd w:val="clear" w:color="auto" w:fill="FFFFFF"/>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2</w:t>
      </w:r>
      <w:r w:rsidRPr="0050706D">
        <w:rPr>
          <w:rFonts w:ascii="GHEA Grapalat" w:hAnsi="GHEA Grapalat"/>
          <w:color w:val="000000"/>
          <w:lang w:val="hy-AM"/>
        </w:rPr>
        <w:t>)</w:t>
      </w:r>
      <w:r>
        <w:rPr>
          <w:rFonts w:ascii="GHEA Grapalat" w:hAnsi="GHEA Grapalat"/>
          <w:color w:val="000000"/>
          <w:lang w:val="hy-AM"/>
        </w:rPr>
        <w:t xml:space="preserve"> 1-ին նախադասությունից հետո լրացնել հետևյալ բովանդակությամբ  նոր նախադասություն</w:t>
      </w:r>
      <w:r w:rsidRPr="00CB5F0A">
        <w:rPr>
          <w:rFonts w:ascii="GHEA Grapalat" w:hAnsi="GHEA Grapalat"/>
          <w:color w:val="000000"/>
          <w:lang w:val="hy-AM"/>
        </w:rPr>
        <w:t>.</w:t>
      </w:r>
    </w:p>
    <w:p w:rsidR="002C11FF" w:rsidRDefault="002C11FF" w:rsidP="0034382A">
      <w:pPr>
        <w:pStyle w:val="NormalWeb"/>
        <w:shd w:val="clear" w:color="auto" w:fill="FFFFFF"/>
        <w:spacing w:before="0" w:beforeAutospacing="0" w:after="0" w:afterAutospacing="0" w:line="276" w:lineRule="auto"/>
        <w:ind w:firstLine="567"/>
        <w:jc w:val="both"/>
        <w:rPr>
          <w:rFonts w:ascii="GHEA Grapalat" w:hAnsi="GHEA Grapalat"/>
          <w:color w:val="000000"/>
          <w:lang w:val="hy-AM"/>
        </w:rPr>
      </w:pPr>
      <w:r>
        <w:rPr>
          <w:rFonts w:ascii="GHEA Grapalat" w:hAnsi="GHEA Grapalat"/>
          <w:color w:val="000000"/>
          <w:lang w:val="hy-AM"/>
        </w:rPr>
        <w:t>«</w:t>
      </w:r>
      <w:r w:rsidRPr="00A16FC3">
        <w:rPr>
          <w:rFonts w:ascii="GHEA Grapalat" w:hAnsi="GHEA Grapalat"/>
          <w:color w:val="000000"/>
          <w:lang w:val="hy-AM"/>
        </w:rPr>
        <w:t>Դ</w:t>
      </w:r>
      <w:r w:rsidR="00B67A25" w:rsidRPr="00A16FC3">
        <w:rPr>
          <w:rFonts w:ascii="GHEA Grapalat" w:hAnsi="GHEA Grapalat"/>
          <w:color w:val="000000"/>
          <w:lang w:val="hy-AM"/>
        </w:rPr>
        <w:t xml:space="preserve">րոշմավորման ենթակա՝ </w:t>
      </w:r>
      <w:r w:rsidR="00B67A25" w:rsidRPr="00A16FC3">
        <w:rPr>
          <w:rFonts w:ascii="Calibri" w:hAnsi="Calibri" w:cs="Calibri"/>
          <w:color w:val="000000"/>
          <w:lang w:val="hy-AM"/>
        </w:rPr>
        <w:t> </w:t>
      </w:r>
      <w:r w:rsidR="00B67A25" w:rsidRPr="00A16FC3">
        <w:rPr>
          <w:rFonts w:ascii="GHEA Grapalat" w:hAnsi="GHEA Grapalat" w:cs="GHEA Grapalat"/>
          <w:color w:val="000000"/>
          <w:lang w:val="hy-AM"/>
        </w:rPr>
        <w:t>ԱՏԳ</w:t>
      </w:r>
      <w:r w:rsidR="00B67A25" w:rsidRPr="00A16FC3">
        <w:rPr>
          <w:rFonts w:ascii="GHEA Grapalat" w:hAnsi="GHEA Grapalat"/>
          <w:color w:val="000000"/>
          <w:lang w:val="hy-AM"/>
        </w:rPr>
        <w:t xml:space="preserve"> ԱԱ 0401, 0402, 0403, 0404, 0405, 0406 և 2105 00 ծածկագրերին դասվող ապրանքների</w:t>
      </w:r>
      <w:r w:rsidR="00B67A25" w:rsidRPr="00906EF5">
        <w:rPr>
          <w:rFonts w:ascii="GHEA Grapalat" w:hAnsi="GHEA Grapalat"/>
          <w:color w:val="000000"/>
          <w:lang w:val="hy-AM"/>
        </w:rPr>
        <w:t xml:space="preserve"> </w:t>
      </w:r>
      <w:r w:rsidRPr="00906EF5">
        <w:rPr>
          <w:rFonts w:ascii="GHEA Grapalat" w:hAnsi="GHEA Grapalat"/>
          <w:color w:val="000000"/>
          <w:lang w:val="hy-AM"/>
        </w:rPr>
        <w:t xml:space="preserve">փաստաթղթերով հիմնավորված որակական կորուստը համախառն եկամտից նվազեցվում է այդ կորստի տեղի ունենալու կամ այդ կորուստը հայտնաբերելու հարկային տարվա համախառն եկամտի </w:t>
      </w:r>
      <w:r>
        <w:rPr>
          <w:rFonts w:ascii="GHEA Grapalat" w:hAnsi="GHEA Grapalat"/>
          <w:color w:val="000000"/>
          <w:lang w:val="hy-AM"/>
        </w:rPr>
        <w:t>երկու</w:t>
      </w:r>
      <w:r w:rsidRPr="00906EF5">
        <w:rPr>
          <w:rFonts w:ascii="GHEA Grapalat" w:hAnsi="GHEA Grapalat"/>
          <w:color w:val="000000"/>
          <w:lang w:val="hy-AM"/>
        </w:rPr>
        <w:t xml:space="preserve"> տոկոսը չգերազանցող չափով՝ տվյալ հարկային տարվա ընթացքում:</w:t>
      </w:r>
      <w:r>
        <w:rPr>
          <w:rFonts w:ascii="GHEA Grapalat" w:hAnsi="GHEA Grapalat"/>
          <w:color w:val="000000"/>
          <w:lang w:val="hy-AM"/>
        </w:rPr>
        <w:t>»։</w:t>
      </w:r>
    </w:p>
    <w:p w:rsidR="002C11FF" w:rsidRDefault="002C11FF" w:rsidP="0034382A">
      <w:pPr>
        <w:spacing w:after="0" w:line="276" w:lineRule="auto"/>
        <w:ind w:firstLine="567"/>
        <w:jc w:val="both"/>
        <w:rPr>
          <w:rFonts w:ascii="GHEA Grapalat" w:hAnsi="GHEA Grapalat"/>
          <w:sz w:val="24"/>
          <w:szCs w:val="24"/>
          <w:lang w:val="hy-AM"/>
        </w:rPr>
      </w:pPr>
    </w:p>
    <w:p w:rsidR="00393DD8" w:rsidRDefault="00393DD8" w:rsidP="0034382A">
      <w:pPr>
        <w:spacing w:after="0" w:line="276" w:lineRule="auto"/>
        <w:ind w:firstLine="567"/>
        <w:jc w:val="both"/>
        <w:rPr>
          <w:rFonts w:ascii="GHEA Grapalat" w:hAnsi="GHEA Grapalat"/>
          <w:sz w:val="24"/>
          <w:szCs w:val="24"/>
          <w:lang w:val="hy-AM"/>
        </w:rPr>
      </w:pPr>
      <w:r w:rsidRPr="00B9294B">
        <w:rPr>
          <w:rFonts w:ascii="GHEA Grapalat" w:hAnsi="GHEA Grapalat"/>
          <w:b/>
          <w:sz w:val="24"/>
          <w:szCs w:val="24"/>
          <w:lang w:val="hy-AM"/>
        </w:rPr>
        <w:t xml:space="preserve">Հոդված </w:t>
      </w:r>
      <w:r w:rsidR="00777270">
        <w:rPr>
          <w:rFonts w:ascii="GHEA Grapalat" w:hAnsi="GHEA Grapalat"/>
          <w:b/>
          <w:sz w:val="24"/>
          <w:szCs w:val="24"/>
          <w:lang w:val="hy-AM"/>
        </w:rPr>
        <w:t>1</w:t>
      </w:r>
      <w:r w:rsidR="00D45D51" w:rsidRPr="00EC2C33">
        <w:rPr>
          <w:rFonts w:ascii="GHEA Grapalat" w:hAnsi="GHEA Grapalat"/>
          <w:b/>
          <w:sz w:val="24"/>
          <w:szCs w:val="24"/>
          <w:lang w:val="hy-AM"/>
        </w:rPr>
        <w:t>1</w:t>
      </w:r>
      <w:r w:rsidR="0089539E" w:rsidRPr="00094877">
        <w:rPr>
          <w:rFonts w:ascii="Cambria Math" w:hAnsi="Cambria Math" w:cs="Cambria Math"/>
          <w:b/>
          <w:sz w:val="24"/>
          <w:szCs w:val="24"/>
          <w:lang w:val="hy-AM"/>
        </w:rPr>
        <w:t>.</w:t>
      </w:r>
      <w:r w:rsidRPr="00094877">
        <w:rPr>
          <w:rFonts w:ascii="GHEA Grapalat" w:hAnsi="GHEA Grapalat"/>
          <w:sz w:val="24"/>
          <w:szCs w:val="24"/>
          <w:lang w:val="hy-AM"/>
        </w:rPr>
        <w:t xml:space="preserve"> Օրենսգրքի</w:t>
      </w:r>
      <w:r w:rsidRPr="00B9294B">
        <w:rPr>
          <w:rFonts w:ascii="GHEA Grapalat" w:hAnsi="GHEA Grapalat"/>
          <w:sz w:val="24"/>
          <w:szCs w:val="24"/>
          <w:lang w:val="hy-AM"/>
        </w:rPr>
        <w:t xml:space="preserve"> 1</w:t>
      </w:r>
      <w:r>
        <w:rPr>
          <w:rFonts w:ascii="GHEA Grapalat" w:hAnsi="GHEA Grapalat"/>
          <w:sz w:val="24"/>
          <w:szCs w:val="24"/>
          <w:lang w:val="hy-AM"/>
        </w:rPr>
        <w:t>32</w:t>
      </w:r>
      <w:r w:rsidRPr="00B9294B">
        <w:rPr>
          <w:rFonts w:ascii="GHEA Grapalat" w:hAnsi="GHEA Grapalat"/>
          <w:sz w:val="24"/>
          <w:szCs w:val="24"/>
          <w:lang w:val="hy-AM"/>
        </w:rPr>
        <w:t xml:space="preserve">-րդ հոդված </w:t>
      </w:r>
      <w:r>
        <w:rPr>
          <w:rFonts w:ascii="GHEA Grapalat" w:hAnsi="GHEA Grapalat"/>
          <w:sz w:val="24"/>
          <w:szCs w:val="24"/>
          <w:lang w:val="hy-AM"/>
        </w:rPr>
        <w:t>2</w:t>
      </w:r>
      <w:r w:rsidRPr="00B9294B">
        <w:rPr>
          <w:rFonts w:ascii="GHEA Grapalat" w:hAnsi="GHEA Grapalat"/>
          <w:sz w:val="24"/>
          <w:szCs w:val="24"/>
          <w:lang w:val="hy-AM"/>
        </w:rPr>
        <w:t>-րդ մաս</w:t>
      </w:r>
      <w:r>
        <w:rPr>
          <w:rFonts w:ascii="GHEA Grapalat" w:hAnsi="GHEA Grapalat"/>
          <w:sz w:val="24"/>
          <w:szCs w:val="24"/>
          <w:lang w:val="hy-AM"/>
        </w:rPr>
        <w:t>ի՝</w:t>
      </w:r>
    </w:p>
    <w:p w:rsidR="002541F9" w:rsidRDefault="00393DD8" w:rsidP="0034382A">
      <w:pPr>
        <w:spacing w:after="0" w:line="276" w:lineRule="auto"/>
        <w:ind w:firstLine="426"/>
        <w:jc w:val="both"/>
        <w:rPr>
          <w:rFonts w:ascii="GHEA Grapalat" w:hAnsi="GHEA Grapalat"/>
          <w:sz w:val="24"/>
          <w:szCs w:val="24"/>
          <w:lang w:val="hy-AM"/>
        </w:rPr>
      </w:pPr>
      <w:r>
        <w:rPr>
          <w:rFonts w:ascii="GHEA Grapalat" w:hAnsi="GHEA Grapalat"/>
          <w:sz w:val="24"/>
          <w:szCs w:val="24"/>
          <w:lang w:val="hy-AM"/>
        </w:rPr>
        <w:t>1</w:t>
      </w:r>
      <w:r w:rsidRPr="00393DD8">
        <w:rPr>
          <w:rFonts w:ascii="GHEA Grapalat" w:hAnsi="GHEA Grapalat"/>
          <w:sz w:val="24"/>
          <w:szCs w:val="24"/>
          <w:lang w:val="hy-AM"/>
        </w:rPr>
        <w:t>)</w:t>
      </w:r>
      <w:r w:rsidRPr="00B20564">
        <w:rPr>
          <w:rFonts w:ascii="GHEA Grapalat" w:eastAsia="Times New Roman" w:hAnsi="GHEA Grapalat" w:cs="Times New Roman"/>
          <w:color w:val="000000"/>
          <w:sz w:val="24"/>
          <w:szCs w:val="24"/>
          <w:lang w:val="hy-AM"/>
        </w:rPr>
        <w:t xml:space="preserve"> 5-րդ կետ</w:t>
      </w:r>
      <w:r w:rsidR="00C23F00" w:rsidRPr="00B20564">
        <w:rPr>
          <w:rFonts w:ascii="GHEA Grapalat" w:eastAsia="Times New Roman" w:hAnsi="GHEA Grapalat" w:cs="Times New Roman"/>
          <w:color w:val="000000"/>
          <w:sz w:val="24"/>
          <w:szCs w:val="24"/>
          <w:lang w:val="hy-AM"/>
        </w:rPr>
        <w:t xml:space="preserve">ում </w:t>
      </w:r>
      <w:r w:rsidRPr="00B20564">
        <w:rPr>
          <w:rFonts w:ascii="GHEA Grapalat" w:eastAsia="Times New Roman" w:hAnsi="GHEA Grapalat" w:cs="Times New Roman"/>
          <w:color w:val="000000"/>
          <w:sz w:val="24"/>
          <w:szCs w:val="24"/>
          <w:lang w:val="hy-AM"/>
        </w:rPr>
        <w:t>«հարկային գործակալ չհանդիսացող» բառերը</w:t>
      </w:r>
      <w:r w:rsidR="00C23F00" w:rsidRPr="00B20564">
        <w:rPr>
          <w:rFonts w:ascii="GHEA Grapalat" w:eastAsia="Times New Roman" w:hAnsi="GHEA Grapalat" w:cs="Times New Roman"/>
          <w:color w:val="000000"/>
          <w:sz w:val="24"/>
          <w:szCs w:val="24"/>
          <w:lang w:val="hy-AM"/>
        </w:rPr>
        <w:t xml:space="preserve"> փոխարինել «այլ» բառով</w:t>
      </w:r>
      <w:r w:rsidRPr="00B20564">
        <w:rPr>
          <w:rFonts w:ascii="Cambria Math" w:eastAsia="Times New Roman" w:hAnsi="Cambria Math" w:cs="Cambria Math"/>
          <w:color w:val="000000"/>
          <w:sz w:val="24"/>
          <w:szCs w:val="24"/>
          <w:lang w:val="hy-AM"/>
        </w:rPr>
        <w:t>․</w:t>
      </w:r>
    </w:p>
    <w:p w:rsidR="002541F9" w:rsidRDefault="00393DD8" w:rsidP="0034382A">
      <w:pPr>
        <w:spacing w:after="0" w:line="276" w:lineRule="auto"/>
        <w:ind w:firstLine="426"/>
        <w:jc w:val="both"/>
        <w:rPr>
          <w:rFonts w:ascii="GHEA Grapalat" w:hAnsi="GHEA Grapalat"/>
          <w:sz w:val="24"/>
          <w:szCs w:val="24"/>
          <w:lang w:val="hy-AM"/>
        </w:rPr>
      </w:pPr>
      <w:r w:rsidRPr="00393DD8">
        <w:rPr>
          <w:rFonts w:ascii="GHEA Grapalat" w:hAnsi="GHEA Grapalat"/>
          <w:sz w:val="24"/>
          <w:szCs w:val="24"/>
          <w:lang w:val="hy-AM"/>
        </w:rPr>
        <w:t>2) 6-</w:t>
      </w:r>
      <w:r>
        <w:rPr>
          <w:rFonts w:ascii="GHEA Grapalat" w:hAnsi="GHEA Grapalat"/>
          <w:sz w:val="24"/>
          <w:szCs w:val="24"/>
          <w:lang w:val="hy-AM"/>
        </w:rPr>
        <w:t xml:space="preserve">րդ կետը շարադրել հետևյալ խմբագրությամբ՝ </w:t>
      </w:r>
    </w:p>
    <w:p w:rsidR="002541F9" w:rsidRDefault="00393DD8" w:rsidP="0034382A">
      <w:pPr>
        <w:spacing w:after="0" w:line="276" w:lineRule="auto"/>
        <w:ind w:firstLine="426"/>
        <w:jc w:val="both"/>
        <w:rPr>
          <w:rFonts w:ascii="GHEA Grapalat" w:hAnsi="GHEA Grapalat"/>
          <w:sz w:val="24"/>
          <w:szCs w:val="24"/>
          <w:lang w:val="hy-AM"/>
        </w:rPr>
      </w:pPr>
      <w:r>
        <w:rPr>
          <w:rFonts w:ascii="GHEA Grapalat" w:hAnsi="GHEA Grapalat"/>
          <w:sz w:val="24"/>
          <w:szCs w:val="24"/>
          <w:lang w:val="hy-AM"/>
        </w:rPr>
        <w:t>«</w:t>
      </w:r>
      <w:r w:rsidR="0093582F">
        <w:rPr>
          <w:rFonts w:ascii="GHEA Grapalat" w:hAnsi="GHEA Grapalat"/>
          <w:sz w:val="24"/>
          <w:szCs w:val="24"/>
          <w:lang w:val="hy-AM"/>
        </w:rPr>
        <w:t>6</w:t>
      </w:r>
      <w:r w:rsidR="0093582F" w:rsidRPr="0093582F">
        <w:rPr>
          <w:rFonts w:ascii="GHEA Grapalat" w:hAnsi="GHEA Grapalat"/>
          <w:sz w:val="24"/>
          <w:szCs w:val="24"/>
          <w:lang w:val="hy-AM"/>
        </w:rPr>
        <w:t xml:space="preserve">) </w:t>
      </w:r>
      <w:r>
        <w:rPr>
          <w:rFonts w:ascii="GHEA Grapalat" w:hAnsi="GHEA Grapalat"/>
          <w:sz w:val="24"/>
          <w:szCs w:val="24"/>
          <w:lang w:val="hy-AM"/>
        </w:rPr>
        <w:t xml:space="preserve">հարկային գործակալի կողմից </w:t>
      </w:r>
      <w:r w:rsidRPr="00393DD8">
        <w:rPr>
          <w:rFonts w:ascii="GHEA Grapalat" w:hAnsi="GHEA Grapalat"/>
          <w:sz w:val="24"/>
          <w:szCs w:val="24"/>
          <w:lang w:val="hy-AM"/>
        </w:rPr>
        <w:t>եկամտի ստացման պահանջի ներում</w:t>
      </w:r>
      <w:r>
        <w:rPr>
          <w:rFonts w:ascii="GHEA Grapalat" w:hAnsi="GHEA Grapalat"/>
          <w:sz w:val="24"/>
          <w:szCs w:val="24"/>
          <w:lang w:val="hy-AM"/>
        </w:rPr>
        <w:t>ը</w:t>
      </w:r>
      <w:r>
        <w:rPr>
          <w:rFonts w:ascii="Cambria Math" w:hAnsi="Cambria Math"/>
          <w:sz w:val="24"/>
          <w:szCs w:val="24"/>
          <w:lang w:val="hy-AM"/>
        </w:rPr>
        <w:t>․</w:t>
      </w:r>
      <w:r>
        <w:rPr>
          <w:rFonts w:ascii="GHEA Grapalat" w:hAnsi="GHEA Grapalat"/>
          <w:sz w:val="24"/>
          <w:szCs w:val="24"/>
          <w:lang w:val="hy-AM"/>
        </w:rPr>
        <w:t>»։</w:t>
      </w:r>
    </w:p>
    <w:p w:rsidR="002541F9" w:rsidRDefault="002541F9" w:rsidP="0034382A">
      <w:pPr>
        <w:spacing w:after="0" w:line="276" w:lineRule="auto"/>
        <w:ind w:firstLine="426"/>
        <w:jc w:val="both"/>
        <w:rPr>
          <w:rFonts w:ascii="GHEA Grapalat" w:hAnsi="GHEA Grapalat"/>
          <w:sz w:val="24"/>
          <w:szCs w:val="24"/>
          <w:lang w:val="hy-AM"/>
        </w:rPr>
      </w:pPr>
    </w:p>
    <w:p w:rsidR="00BF36F5" w:rsidRDefault="00393DD8" w:rsidP="0034382A">
      <w:pPr>
        <w:spacing w:after="0" w:line="276" w:lineRule="auto"/>
        <w:ind w:firstLine="567"/>
        <w:jc w:val="both"/>
        <w:rPr>
          <w:rFonts w:ascii="GHEA Grapalat" w:hAnsi="GHEA Grapalat"/>
          <w:sz w:val="24"/>
          <w:szCs w:val="24"/>
          <w:lang w:val="hy-AM"/>
        </w:rPr>
      </w:pPr>
      <w:r w:rsidRPr="00B9294B">
        <w:rPr>
          <w:rFonts w:ascii="GHEA Grapalat" w:hAnsi="GHEA Grapalat"/>
          <w:b/>
          <w:sz w:val="24"/>
          <w:szCs w:val="24"/>
          <w:lang w:val="hy-AM"/>
        </w:rPr>
        <w:t xml:space="preserve">Հոդված </w:t>
      </w:r>
      <w:r w:rsidR="00777270">
        <w:rPr>
          <w:rFonts w:ascii="GHEA Grapalat" w:hAnsi="GHEA Grapalat"/>
          <w:b/>
          <w:sz w:val="24"/>
          <w:szCs w:val="24"/>
          <w:lang w:val="hy-AM"/>
        </w:rPr>
        <w:t>1</w:t>
      </w:r>
      <w:r w:rsidR="00D45D51" w:rsidRPr="00BF36F5">
        <w:rPr>
          <w:rFonts w:ascii="GHEA Grapalat" w:hAnsi="GHEA Grapalat"/>
          <w:b/>
          <w:sz w:val="24"/>
          <w:szCs w:val="24"/>
          <w:lang w:val="hy-AM"/>
        </w:rPr>
        <w:t>2</w:t>
      </w:r>
      <w:r w:rsidR="0089539E" w:rsidRPr="00094877">
        <w:rPr>
          <w:rFonts w:ascii="Cambria Math" w:hAnsi="Cambria Math" w:cs="Cambria Math"/>
          <w:b/>
          <w:sz w:val="24"/>
          <w:szCs w:val="24"/>
          <w:lang w:val="hy-AM"/>
        </w:rPr>
        <w:t>.</w:t>
      </w:r>
      <w:r w:rsidRPr="00B9294B">
        <w:rPr>
          <w:rFonts w:ascii="GHEA Grapalat" w:hAnsi="GHEA Grapalat"/>
          <w:sz w:val="24"/>
          <w:szCs w:val="24"/>
          <w:lang w:val="hy-AM"/>
        </w:rPr>
        <w:t xml:space="preserve"> Օրենսգրքի 1</w:t>
      </w:r>
      <w:r>
        <w:rPr>
          <w:rFonts w:ascii="GHEA Grapalat" w:hAnsi="GHEA Grapalat"/>
          <w:sz w:val="24"/>
          <w:szCs w:val="24"/>
          <w:lang w:val="hy-AM"/>
        </w:rPr>
        <w:t>42</w:t>
      </w:r>
      <w:r w:rsidRPr="00B9294B">
        <w:rPr>
          <w:rFonts w:ascii="GHEA Grapalat" w:hAnsi="GHEA Grapalat"/>
          <w:sz w:val="24"/>
          <w:szCs w:val="24"/>
          <w:lang w:val="hy-AM"/>
        </w:rPr>
        <w:t>-րդ հոդված</w:t>
      </w:r>
      <w:r>
        <w:rPr>
          <w:rFonts w:ascii="GHEA Grapalat" w:hAnsi="GHEA Grapalat"/>
          <w:sz w:val="24"/>
          <w:szCs w:val="24"/>
          <w:lang w:val="hy-AM"/>
        </w:rPr>
        <w:t>ում ավելացնել</w:t>
      </w:r>
      <w:r w:rsidRPr="00B9294B">
        <w:rPr>
          <w:rFonts w:ascii="GHEA Grapalat" w:hAnsi="GHEA Grapalat"/>
          <w:sz w:val="24"/>
          <w:szCs w:val="24"/>
          <w:lang w:val="hy-AM"/>
        </w:rPr>
        <w:t xml:space="preserve"> </w:t>
      </w:r>
      <w:r>
        <w:rPr>
          <w:rFonts w:ascii="GHEA Grapalat" w:hAnsi="GHEA Grapalat"/>
          <w:sz w:val="24"/>
          <w:szCs w:val="24"/>
          <w:lang w:val="hy-AM"/>
        </w:rPr>
        <w:t>2</w:t>
      </w:r>
      <w:r w:rsidRPr="00B9294B">
        <w:rPr>
          <w:rFonts w:ascii="GHEA Grapalat" w:hAnsi="GHEA Grapalat"/>
          <w:sz w:val="24"/>
          <w:szCs w:val="24"/>
          <w:lang w:val="hy-AM"/>
        </w:rPr>
        <w:t>-րդ մաս</w:t>
      </w:r>
      <w:r>
        <w:rPr>
          <w:rFonts w:ascii="GHEA Grapalat" w:hAnsi="GHEA Grapalat"/>
          <w:sz w:val="24"/>
          <w:szCs w:val="24"/>
          <w:lang w:val="hy-AM"/>
        </w:rPr>
        <w:t xml:space="preserve"> հետևյալ բովանդակությամբ՝</w:t>
      </w:r>
    </w:p>
    <w:p w:rsidR="00393DD8" w:rsidRDefault="00393DD8" w:rsidP="0034382A">
      <w:pPr>
        <w:spacing w:after="0" w:line="276" w:lineRule="auto"/>
        <w:ind w:firstLine="567"/>
        <w:jc w:val="both"/>
        <w:rPr>
          <w:rFonts w:ascii="GHEA Grapalat" w:hAnsi="GHEA Grapalat"/>
          <w:sz w:val="24"/>
          <w:szCs w:val="24"/>
          <w:lang w:val="hy-AM"/>
        </w:rPr>
      </w:pPr>
      <w:r>
        <w:rPr>
          <w:rFonts w:ascii="GHEA Grapalat" w:hAnsi="GHEA Grapalat"/>
          <w:sz w:val="24"/>
          <w:szCs w:val="24"/>
          <w:lang w:val="hy-AM"/>
        </w:rPr>
        <w:t>«2</w:t>
      </w:r>
      <w:r w:rsidR="00B93D79" w:rsidRPr="00B93D79">
        <w:rPr>
          <w:rFonts w:ascii="GHEA Grapalat" w:hAnsi="GHEA Grapalat"/>
          <w:sz w:val="24"/>
          <w:szCs w:val="24"/>
          <w:lang w:val="hy-AM"/>
        </w:rPr>
        <w:t>.</w:t>
      </w:r>
      <w:r w:rsidRPr="00393DD8">
        <w:rPr>
          <w:rFonts w:ascii="Sylfaen" w:hAnsi="Sylfaen"/>
          <w:color w:val="000000"/>
          <w:sz w:val="21"/>
          <w:szCs w:val="21"/>
          <w:shd w:val="clear" w:color="auto" w:fill="FFFFFF"/>
          <w:lang w:val="hy-AM"/>
        </w:rPr>
        <w:t xml:space="preserve"> </w:t>
      </w:r>
      <w:r w:rsidRPr="00393DD8">
        <w:rPr>
          <w:rFonts w:ascii="GHEA Grapalat" w:hAnsi="GHEA Grapalat"/>
          <w:sz w:val="24"/>
          <w:szCs w:val="24"/>
          <w:lang w:val="hy-AM"/>
        </w:rPr>
        <w:t xml:space="preserve">Սույն հոդվածի կիրառության իմաստով՝ </w:t>
      </w:r>
      <w:r w:rsidR="009F72E6" w:rsidRPr="009F72E6">
        <w:rPr>
          <w:rFonts w:ascii="GHEA Grapalat" w:hAnsi="GHEA Grapalat"/>
          <w:sz w:val="24"/>
          <w:szCs w:val="24"/>
          <w:lang w:val="hy-AM"/>
        </w:rPr>
        <w:t>եկամտային հարկով հարկման օբյեկտի</w:t>
      </w:r>
      <w:r w:rsidR="004943AE">
        <w:rPr>
          <w:rFonts w:ascii="GHEA Grapalat" w:hAnsi="GHEA Grapalat"/>
          <w:sz w:val="24"/>
          <w:szCs w:val="24"/>
          <w:lang w:val="hy-AM"/>
        </w:rPr>
        <w:t xml:space="preserve"> </w:t>
      </w:r>
      <w:r w:rsidR="004943AE" w:rsidRPr="004943AE">
        <w:rPr>
          <w:rFonts w:ascii="GHEA Grapalat" w:hAnsi="GHEA Grapalat"/>
          <w:sz w:val="24"/>
          <w:szCs w:val="24"/>
          <w:lang w:val="hy-AM"/>
        </w:rPr>
        <w:t xml:space="preserve">դրամարկղային մեթոդով </w:t>
      </w:r>
      <w:r w:rsidRPr="00393DD8">
        <w:rPr>
          <w:rFonts w:ascii="GHEA Grapalat" w:hAnsi="GHEA Grapalat"/>
          <w:sz w:val="24"/>
          <w:szCs w:val="24"/>
          <w:lang w:val="hy-AM"/>
        </w:rPr>
        <w:t xml:space="preserve">հաշվառումն իրականացվում է </w:t>
      </w:r>
      <w:r w:rsidR="004943AE">
        <w:rPr>
          <w:rFonts w:ascii="GHEA Grapalat" w:hAnsi="GHEA Grapalat"/>
          <w:sz w:val="24"/>
          <w:szCs w:val="24"/>
          <w:lang w:val="hy-AM"/>
        </w:rPr>
        <w:t>Օրենսգրքի 132-րդ հոդվածի 2-րդ մասով սահմանված կարգով, բացառությամբ Օրենսգրքի 132-րդ հոդվածի 2-րդ մասի 7-րդ կետի։»։</w:t>
      </w:r>
    </w:p>
    <w:p w:rsidR="003C6DCB" w:rsidRDefault="003C6DCB" w:rsidP="0034382A">
      <w:pPr>
        <w:spacing w:after="0" w:line="276" w:lineRule="auto"/>
        <w:ind w:firstLine="426"/>
        <w:jc w:val="both"/>
        <w:rPr>
          <w:rFonts w:ascii="GHEA Grapalat" w:hAnsi="GHEA Grapalat"/>
          <w:sz w:val="24"/>
          <w:szCs w:val="24"/>
          <w:lang w:val="hy-AM"/>
        </w:rPr>
      </w:pPr>
    </w:p>
    <w:p w:rsidR="00BF36F5" w:rsidRPr="006E4091" w:rsidRDefault="00062DAD" w:rsidP="0034382A">
      <w:pPr>
        <w:shd w:val="clear" w:color="auto" w:fill="FFFFFF"/>
        <w:spacing w:after="0" w:line="276" w:lineRule="auto"/>
        <w:ind w:firstLine="567"/>
        <w:jc w:val="both"/>
        <w:rPr>
          <w:rFonts w:ascii="GHEA Grapalat" w:hAnsi="GHEA Grapalat"/>
          <w:sz w:val="24"/>
          <w:szCs w:val="24"/>
          <w:lang w:val="hy-AM"/>
        </w:rPr>
      </w:pPr>
      <w:r w:rsidRPr="006E4091">
        <w:rPr>
          <w:rFonts w:ascii="GHEA Grapalat" w:hAnsi="GHEA Grapalat"/>
          <w:b/>
          <w:sz w:val="24"/>
          <w:szCs w:val="24"/>
          <w:lang w:val="hy-AM"/>
        </w:rPr>
        <w:t>Հոդված 1</w:t>
      </w:r>
      <w:r w:rsidR="00D45D51" w:rsidRPr="006E4091">
        <w:rPr>
          <w:rFonts w:ascii="GHEA Grapalat" w:hAnsi="GHEA Grapalat"/>
          <w:b/>
          <w:sz w:val="24"/>
          <w:szCs w:val="24"/>
          <w:lang w:val="hy-AM"/>
        </w:rPr>
        <w:t>3</w:t>
      </w:r>
      <w:r w:rsidRPr="006E4091">
        <w:rPr>
          <w:rFonts w:ascii="GHEA Grapalat" w:hAnsi="GHEA Grapalat"/>
          <w:b/>
          <w:sz w:val="24"/>
          <w:szCs w:val="24"/>
          <w:lang w:val="hy-AM"/>
        </w:rPr>
        <w:t>.</w:t>
      </w:r>
      <w:r w:rsidRPr="006E4091">
        <w:rPr>
          <w:rFonts w:ascii="GHEA Grapalat" w:hAnsi="GHEA Grapalat"/>
          <w:sz w:val="24"/>
          <w:szCs w:val="24"/>
          <w:lang w:val="hy-AM"/>
        </w:rPr>
        <w:t xml:space="preserve"> Օրենսգրքի 153-րդ հոդվածի 1-ին մասը լրացնել հետևյալ բովանդակությամբ 5-րդ կետով</w:t>
      </w:r>
      <w:r w:rsidRPr="006E4091">
        <w:rPr>
          <w:rFonts w:ascii="Cambria Math" w:hAnsi="Cambria Math" w:cs="Cambria Math"/>
          <w:sz w:val="24"/>
          <w:szCs w:val="24"/>
          <w:lang w:val="hy-AM"/>
        </w:rPr>
        <w:t>․</w:t>
      </w:r>
    </w:p>
    <w:p w:rsidR="00062DAD" w:rsidRPr="006E4091" w:rsidRDefault="00062DAD" w:rsidP="0034382A">
      <w:pPr>
        <w:shd w:val="clear" w:color="auto" w:fill="FFFFFF"/>
        <w:spacing w:after="0" w:line="276" w:lineRule="auto"/>
        <w:ind w:firstLine="567"/>
        <w:jc w:val="both"/>
        <w:rPr>
          <w:rFonts w:ascii="GHEA Grapalat" w:hAnsi="GHEA Grapalat"/>
          <w:sz w:val="24"/>
          <w:szCs w:val="24"/>
          <w:lang w:val="hy-AM"/>
        </w:rPr>
      </w:pPr>
      <w:r w:rsidRPr="006E4091">
        <w:rPr>
          <w:rFonts w:ascii="GHEA Grapalat" w:hAnsi="GHEA Grapalat"/>
          <w:sz w:val="24"/>
          <w:szCs w:val="24"/>
          <w:lang w:val="hy-AM"/>
        </w:rPr>
        <w:t>«</w:t>
      </w:r>
      <w:r w:rsidR="0033614A" w:rsidRPr="006E4091">
        <w:rPr>
          <w:rFonts w:ascii="GHEA Grapalat" w:hAnsi="GHEA Grapalat"/>
          <w:sz w:val="24"/>
          <w:szCs w:val="24"/>
          <w:lang w:val="hy-AM"/>
        </w:rPr>
        <w:t>5</w:t>
      </w:r>
      <w:r w:rsidRPr="006E4091">
        <w:rPr>
          <w:rFonts w:ascii="GHEA Grapalat" w:hAnsi="GHEA Grapalat"/>
          <w:sz w:val="24"/>
          <w:szCs w:val="24"/>
          <w:lang w:val="hy-AM"/>
        </w:rPr>
        <w:t>) ֆիզիկական անձանց վճարվ</w:t>
      </w:r>
      <w:r w:rsidR="00EC2C33" w:rsidRPr="006E4091">
        <w:rPr>
          <w:rFonts w:ascii="GHEA Grapalat" w:hAnsi="GHEA Grapalat"/>
          <w:sz w:val="24"/>
          <w:szCs w:val="24"/>
          <w:lang w:val="hy-AM"/>
        </w:rPr>
        <w:t xml:space="preserve">ում </w:t>
      </w:r>
      <w:r w:rsidRPr="006E4091">
        <w:rPr>
          <w:rFonts w:ascii="GHEA Grapalat" w:hAnsi="GHEA Grapalat"/>
          <w:sz w:val="24"/>
          <w:szCs w:val="24"/>
          <w:lang w:val="hy-AM"/>
        </w:rPr>
        <w:t xml:space="preserve">են </w:t>
      </w:r>
      <w:r w:rsidR="00777270" w:rsidRPr="006E4091">
        <w:rPr>
          <w:rFonts w:ascii="GHEA Grapalat" w:hAnsi="GHEA Grapalat"/>
          <w:sz w:val="24"/>
          <w:szCs w:val="24"/>
          <w:lang w:val="hy-AM"/>
        </w:rPr>
        <w:t xml:space="preserve">եկամուտներ </w:t>
      </w:r>
      <w:r w:rsidR="00CC4CDA" w:rsidRPr="006E4091">
        <w:rPr>
          <w:rFonts w:ascii="GHEA Grapalat" w:hAnsi="GHEA Grapalat"/>
          <w:sz w:val="24"/>
          <w:szCs w:val="24"/>
          <w:lang w:val="hy-AM"/>
        </w:rPr>
        <w:t xml:space="preserve">էությամբ եզակի համարվող (յուրաքանչյուրն առանձնահատուկ հատկանիշներ ունեցող) և փոխարինելի չհամարվող կրիպտոակտիվի, ինչպես նաև ապակենտրոնացված գրանցամատյանի պահպանման կամ </w:t>
      </w:r>
      <w:r w:rsidR="00CC4CDA" w:rsidRPr="006E4091">
        <w:rPr>
          <w:rFonts w:ascii="GHEA Grapalat" w:hAnsi="GHEA Grapalat"/>
          <w:sz w:val="24"/>
          <w:szCs w:val="24"/>
          <w:lang w:val="hy-AM"/>
        </w:rPr>
        <w:lastRenderedPageBreak/>
        <w:t>գործարքների վավերացման համար իրականացվող գործունեության արդյունքում ավտոմատ կերպով որպես պարգևատրում ստեղծված կրիպտոակտիվների օտար</w:t>
      </w:r>
      <w:r w:rsidR="00777270" w:rsidRPr="006E4091">
        <w:rPr>
          <w:rFonts w:ascii="GHEA Grapalat" w:hAnsi="GHEA Grapalat"/>
          <w:sz w:val="24"/>
          <w:szCs w:val="24"/>
          <w:lang w:val="hy-AM"/>
        </w:rPr>
        <w:t>ման դիմաց</w:t>
      </w:r>
      <w:r w:rsidRPr="006E4091">
        <w:rPr>
          <w:rFonts w:ascii="GHEA Grapalat" w:hAnsi="GHEA Grapalat"/>
          <w:sz w:val="24"/>
          <w:szCs w:val="24"/>
          <w:lang w:val="hy-AM"/>
        </w:rPr>
        <w:t>:»։</w:t>
      </w:r>
    </w:p>
    <w:p w:rsidR="003C6DCB" w:rsidRDefault="003C6DCB" w:rsidP="0034382A">
      <w:pPr>
        <w:spacing w:after="0" w:line="276" w:lineRule="auto"/>
        <w:ind w:firstLine="426"/>
        <w:jc w:val="both"/>
        <w:rPr>
          <w:rFonts w:ascii="GHEA Grapalat" w:hAnsi="GHEA Grapalat"/>
          <w:sz w:val="24"/>
          <w:szCs w:val="24"/>
          <w:lang w:val="hy-AM"/>
        </w:rPr>
      </w:pPr>
    </w:p>
    <w:p w:rsidR="00B20564" w:rsidRPr="002541F9" w:rsidRDefault="00B20564" w:rsidP="0034382A">
      <w:pPr>
        <w:pStyle w:val="NormalWeb"/>
        <w:shd w:val="clear" w:color="auto" w:fill="FFFFFF"/>
        <w:spacing w:before="0" w:beforeAutospacing="0" w:after="0" w:afterAutospacing="0" w:line="276" w:lineRule="auto"/>
        <w:ind w:firstLine="567"/>
        <w:jc w:val="both"/>
        <w:rPr>
          <w:rFonts w:ascii="GHEA Grapalat" w:hAnsi="GHEA Grapalat"/>
          <w:b/>
          <w:lang w:val="hy-AM"/>
        </w:rPr>
      </w:pPr>
      <w:r w:rsidRPr="00443605">
        <w:rPr>
          <w:rFonts w:ascii="GHEA Grapalat" w:hAnsi="GHEA Grapalat"/>
          <w:b/>
          <w:lang w:val="hy-AM"/>
        </w:rPr>
        <w:t xml:space="preserve">Հոդված </w:t>
      </w:r>
      <w:r w:rsidR="002541F9" w:rsidRPr="00443605">
        <w:rPr>
          <w:rFonts w:ascii="GHEA Grapalat" w:hAnsi="GHEA Grapalat"/>
          <w:b/>
          <w:lang w:val="hy-AM"/>
        </w:rPr>
        <w:t>1</w:t>
      </w:r>
      <w:r w:rsidR="00173C39" w:rsidRPr="00173C39">
        <w:rPr>
          <w:rFonts w:ascii="GHEA Grapalat" w:hAnsi="GHEA Grapalat"/>
          <w:b/>
          <w:lang w:val="hy-AM"/>
        </w:rPr>
        <w:t>4</w:t>
      </w:r>
      <w:r w:rsidR="0089539E" w:rsidRPr="00443605">
        <w:rPr>
          <w:rFonts w:ascii="Cambria Math" w:hAnsi="Cambria Math"/>
          <w:b/>
          <w:lang w:val="hy-AM"/>
        </w:rPr>
        <w:t>.</w:t>
      </w:r>
      <w:r w:rsidR="0089539E">
        <w:rPr>
          <w:rFonts w:ascii="Cambria Math" w:hAnsi="Cambria Math"/>
          <w:b/>
          <w:lang w:val="hy-AM"/>
        </w:rPr>
        <w:t xml:space="preserve"> </w:t>
      </w:r>
    </w:p>
    <w:p w:rsidR="00B20564" w:rsidRPr="002541F9" w:rsidRDefault="00B20564" w:rsidP="0034382A">
      <w:pPr>
        <w:pStyle w:val="NormalWeb"/>
        <w:shd w:val="clear" w:color="auto" w:fill="FFFFFF"/>
        <w:spacing w:before="0" w:beforeAutospacing="0" w:after="0" w:afterAutospacing="0" w:line="276" w:lineRule="auto"/>
        <w:ind w:firstLine="567"/>
        <w:jc w:val="both"/>
        <w:rPr>
          <w:rFonts w:ascii="GHEA Grapalat" w:hAnsi="GHEA Grapalat"/>
          <w:lang w:val="hy-AM"/>
        </w:rPr>
      </w:pPr>
      <w:r w:rsidRPr="002541F9">
        <w:rPr>
          <w:rFonts w:ascii="GHEA Grapalat" w:hAnsi="GHEA Grapalat"/>
          <w:lang w:val="hy-AM"/>
        </w:rPr>
        <w:t>1. Սույն օրենքն ուժի մեջ է մտնում 2026 թվականի հունվարի 1-ից</w:t>
      </w:r>
      <w:r w:rsidR="000530E7">
        <w:rPr>
          <w:rFonts w:ascii="GHEA Grapalat" w:hAnsi="GHEA Grapalat"/>
          <w:lang w:val="hy-AM"/>
        </w:rPr>
        <w:t>։</w:t>
      </w:r>
    </w:p>
    <w:p w:rsidR="00B20564" w:rsidRDefault="002E2FFD" w:rsidP="0034382A">
      <w:pPr>
        <w:pStyle w:val="NormalWeb"/>
        <w:shd w:val="clear" w:color="auto" w:fill="FFFFFF"/>
        <w:spacing w:before="0" w:beforeAutospacing="0" w:after="0" w:afterAutospacing="0" w:line="276" w:lineRule="auto"/>
        <w:ind w:firstLine="567"/>
        <w:jc w:val="both"/>
        <w:rPr>
          <w:rFonts w:ascii="GHEA Grapalat" w:hAnsi="GHEA Grapalat"/>
          <w:lang w:val="hy-AM"/>
        </w:rPr>
      </w:pPr>
      <w:r>
        <w:rPr>
          <w:rFonts w:ascii="GHEA Grapalat" w:hAnsi="GHEA Grapalat"/>
          <w:lang w:val="hy-AM"/>
        </w:rPr>
        <w:t>2</w:t>
      </w:r>
      <w:r w:rsidR="00B20564" w:rsidRPr="002541F9">
        <w:rPr>
          <w:rFonts w:ascii="GHEA Grapalat" w:hAnsi="GHEA Grapalat"/>
          <w:lang w:val="hy-AM"/>
        </w:rPr>
        <w:t xml:space="preserve">. Սույն </w:t>
      </w:r>
      <w:r w:rsidR="00B20564" w:rsidRPr="001526A3">
        <w:rPr>
          <w:rFonts w:ascii="GHEA Grapalat" w:hAnsi="GHEA Grapalat"/>
          <w:lang w:val="hy-AM"/>
        </w:rPr>
        <w:t xml:space="preserve">օրենքի  </w:t>
      </w:r>
      <w:r w:rsidR="00D45D51" w:rsidRPr="00D45D51">
        <w:rPr>
          <w:rFonts w:ascii="GHEA Grapalat" w:hAnsi="GHEA Grapalat"/>
          <w:lang w:val="hy-AM"/>
        </w:rPr>
        <w:t>10</w:t>
      </w:r>
      <w:r w:rsidR="00B20564" w:rsidRPr="001526A3">
        <w:rPr>
          <w:rFonts w:ascii="GHEA Grapalat" w:hAnsi="GHEA Grapalat"/>
          <w:lang w:val="hy-AM"/>
        </w:rPr>
        <w:t>-րդ</w:t>
      </w:r>
      <w:r w:rsidR="00B20564" w:rsidRPr="002541F9">
        <w:rPr>
          <w:rFonts w:ascii="GHEA Grapalat" w:hAnsi="GHEA Grapalat"/>
          <w:lang w:val="hy-AM"/>
        </w:rPr>
        <w:t xml:space="preserve"> հոդված</w:t>
      </w:r>
      <w:r w:rsidR="003532A3">
        <w:rPr>
          <w:rFonts w:ascii="GHEA Grapalat" w:hAnsi="GHEA Grapalat"/>
          <w:lang w:val="hy-AM"/>
        </w:rPr>
        <w:t>ը</w:t>
      </w:r>
      <w:r w:rsidR="00B20564" w:rsidRPr="002541F9">
        <w:rPr>
          <w:rFonts w:ascii="GHEA Grapalat" w:hAnsi="GHEA Grapalat"/>
          <w:lang w:val="hy-AM"/>
        </w:rPr>
        <w:t xml:space="preserve"> տարածվում </w:t>
      </w:r>
      <w:r w:rsidR="00032562">
        <w:rPr>
          <w:rFonts w:ascii="GHEA Grapalat" w:hAnsi="GHEA Grapalat"/>
          <w:lang w:val="hy-AM"/>
        </w:rPr>
        <w:t>է</w:t>
      </w:r>
      <w:r w:rsidR="00B20564" w:rsidRPr="002541F9">
        <w:rPr>
          <w:rFonts w:ascii="GHEA Grapalat" w:hAnsi="GHEA Grapalat"/>
          <w:lang w:val="hy-AM"/>
        </w:rPr>
        <w:t xml:space="preserve"> 2025 թվականի հունվարի 1-ից հետո ծագած հարաբերությունների վրա։</w:t>
      </w:r>
    </w:p>
    <w:p w:rsidR="00032562" w:rsidRPr="002541F9" w:rsidRDefault="00032562" w:rsidP="0034382A">
      <w:pPr>
        <w:pStyle w:val="NormalWeb"/>
        <w:shd w:val="clear" w:color="auto" w:fill="FFFFFF"/>
        <w:spacing w:before="0" w:beforeAutospacing="0" w:after="0" w:afterAutospacing="0" w:line="276" w:lineRule="auto"/>
        <w:ind w:firstLine="567"/>
        <w:jc w:val="both"/>
        <w:rPr>
          <w:rFonts w:ascii="GHEA Grapalat" w:hAnsi="GHEA Grapalat"/>
          <w:lang w:val="hy-AM"/>
        </w:rPr>
      </w:pPr>
      <w:r>
        <w:rPr>
          <w:rFonts w:ascii="GHEA Grapalat" w:hAnsi="GHEA Grapalat"/>
          <w:lang w:val="hy-AM"/>
        </w:rPr>
        <w:t xml:space="preserve">3․ </w:t>
      </w:r>
      <w:r w:rsidRPr="002541F9">
        <w:rPr>
          <w:rFonts w:ascii="GHEA Grapalat" w:hAnsi="GHEA Grapalat"/>
          <w:lang w:val="hy-AM"/>
        </w:rPr>
        <w:t xml:space="preserve">Սույն </w:t>
      </w:r>
      <w:r w:rsidRPr="001526A3">
        <w:rPr>
          <w:rFonts w:ascii="GHEA Grapalat" w:hAnsi="GHEA Grapalat"/>
          <w:lang w:val="hy-AM"/>
        </w:rPr>
        <w:t xml:space="preserve">օրենքի  </w:t>
      </w:r>
      <w:r>
        <w:rPr>
          <w:rFonts w:ascii="GHEA Grapalat" w:hAnsi="GHEA Grapalat"/>
          <w:lang w:val="hy-AM"/>
        </w:rPr>
        <w:t>1</w:t>
      </w:r>
      <w:r w:rsidRPr="00D45D51">
        <w:rPr>
          <w:rFonts w:ascii="GHEA Grapalat" w:hAnsi="GHEA Grapalat"/>
          <w:lang w:val="hy-AM"/>
        </w:rPr>
        <w:t>3</w:t>
      </w:r>
      <w:r>
        <w:rPr>
          <w:rFonts w:ascii="GHEA Grapalat" w:hAnsi="GHEA Grapalat"/>
          <w:lang w:val="hy-AM"/>
        </w:rPr>
        <w:t xml:space="preserve">-րդ </w:t>
      </w:r>
      <w:r w:rsidRPr="002541F9">
        <w:rPr>
          <w:rFonts w:ascii="GHEA Grapalat" w:hAnsi="GHEA Grapalat"/>
          <w:lang w:val="hy-AM"/>
        </w:rPr>
        <w:t>հոդված</w:t>
      </w:r>
      <w:r>
        <w:rPr>
          <w:rFonts w:ascii="GHEA Grapalat" w:hAnsi="GHEA Grapalat"/>
          <w:lang w:val="hy-AM"/>
        </w:rPr>
        <w:t>ը</w:t>
      </w:r>
      <w:r w:rsidRPr="002541F9">
        <w:rPr>
          <w:rFonts w:ascii="GHEA Grapalat" w:hAnsi="GHEA Grapalat"/>
          <w:lang w:val="hy-AM"/>
        </w:rPr>
        <w:t xml:space="preserve"> տարածվում </w:t>
      </w:r>
      <w:r>
        <w:rPr>
          <w:rFonts w:ascii="GHEA Grapalat" w:hAnsi="GHEA Grapalat"/>
          <w:lang w:val="hy-AM"/>
        </w:rPr>
        <w:t>է</w:t>
      </w:r>
      <w:r w:rsidRPr="002541F9">
        <w:rPr>
          <w:rFonts w:ascii="GHEA Grapalat" w:hAnsi="GHEA Grapalat"/>
          <w:lang w:val="hy-AM"/>
        </w:rPr>
        <w:t xml:space="preserve"> 2025 թվականի հու</w:t>
      </w:r>
      <w:r w:rsidR="00AB4788">
        <w:rPr>
          <w:rFonts w:ascii="GHEA Grapalat" w:hAnsi="GHEA Grapalat"/>
          <w:lang w:val="hy-AM"/>
        </w:rPr>
        <w:t>լիսի 4</w:t>
      </w:r>
      <w:r w:rsidRPr="002541F9">
        <w:rPr>
          <w:rFonts w:ascii="GHEA Grapalat" w:hAnsi="GHEA Grapalat"/>
          <w:lang w:val="hy-AM"/>
        </w:rPr>
        <w:t>-ից հետո ծագած հարաբերությունների վրա</w:t>
      </w:r>
      <w:r w:rsidR="00AB4788">
        <w:rPr>
          <w:rFonts w:ascii="GHEA Grapalat" w:hAnsi="GHEA Grapalat"/>
          <w:lang w:val="hy-AM"/>
        </w:rPr>
        <w:t>։</w:t>
      </w:r>
    </w:p>
    <w:p w:rsidR="009832C9" w:rsidRDefault="009832C9" w:rsidP="0049381F">
      <w:pPr>
        <w:spacing w:after="0" w:line="276" w:lineRule="auto"/>
        <w:ind w:firstLine="567"/>
        <w:jc w:val="both"/>
        <w:rPr>
          <w:rFonts w:ascii="GHEA Grapalat" w:hAnsi="GHEA Grapalat"/>
          <w:sz w:val="24"/>
          <w:szCs w:val="24"/>
          <w:lang w:val="hy-AM"/>
        </w:rPr>
      </w:pPr>
    </w:p>
    <w:p w:rsidR="00436107" w:rsidRDefault="00436107" w:rsidP="0049381F">
      <w:pPr>
        <w:spacing w:after="0" w:line="276" w:lineRule="auto"/>
        <w:ind w:firstLine="567"/>
        <w:jc w:val="both"/>
        <w:rPr>
          <w:rFonts w:ascii="GHEA Grapalat" w:hAnsi="GHEA Grapalat"/>
          <w:sz w:val="24"/>
          <w:szCs w:val="24"/>
          <w:lang w:val="hy-AM"/>
        </w:rPr>
      </w:pPr>
    </w:p>
    <w:p w:rsidR="00710703" w:rsidRDefault="00710703">
      <w:pPr>
        <w:rPr>
          <w:rFonts w:ascii="GHEA Grapalat" w:hAnsi="GHEA Grapalat"/>
          <w:sz w:val="24"/>
          <w:szCs w:val="24"/>
          <w:lang w:val="hy-AM"/>
        </w:rPr>
      </w:pPr>
    </w:p>
    <w:sectPr w:rsidR="00710703" w:rsidSect="00BF36F5">
      <w:pgSz w:w="11906" w:h="16838" w:code="9"/>
      <w:pgMar w:top="568" w:right="656" w:bottom="851" w:left="993" w:header="425"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7793B"/>
    <w:multiLevelType w:val="hybridMultilevel"/>
    <w:tmpl w:val="F4AE7E4C"/>
    <w:lvl w:ilvl="0" w:tplc="1ACEB81E">
      <w:start w:val="2"/>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3C542AAE"/>
    <w:multiLevelType w:val="hybridMultilevel"/>
    <w:tmpl w:val="1848FA66"/>
    <w:lvl w:ilvl="0" w:tplc="151C28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1AE15B1"/>
    <w:multiLevelType w:val="hybridMultilevel"/>
    <w:tmpl w:val="380A5B4A"/>
    <w:lvl w:ilvl="0" w:tplc="15FE0B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AD4"/>
    <w:rsid w:val="00003EA3"/>
    <w:rsid w:val="0001469A"/>
    <w:rsid w:val="00032562"/>
    <w:rsid w:val="00042118"/>
    <w:rsid w:val="00044536"/>
    <w:rsid w:val="00047135"/>
    <w:rsid w:val="000530E7"/>
    <w:rsid w:val="00055544"/>
    <w:rsid w:val="00060777"/>
    <w:rsid w:val="00061E2A"/>
    <w:rsid w:val="00062DAD"/>
    <w:rsid w:val="000667BF"/>
    <w:rsid w:val="000844C5"/>
    <w:rsid w:val="00085AF4"/>
    <w:rsid w:val="0008686D"/>
    <w:rsid w:val="00090ED8"/>
    <w:rsid w:val="00094877"/>
    <w:rsid w:val="00096B2C"/>
    <w:rsid w:val="00097521"/>
    <w:rsid w:val="000D5C2E"/>
    <w:rsid w:val="000E08FC"/>
    <w:rsid w:val="000E37C2"/>
    <w:rsid w:val="000E4B37"/>
    <w:rsid w:val="000F517F"/>
    <w:rsid w:val="00107AF1"/>
    <w:rsid w:val="00111607"/>
    <w:rsid w:val="00112CE7"/>
    <w:rsid w:val="00123B9B"/>
    <w:rsid w:val="00132EC8"/>
    <w:rsid w:val="00136976"/>
    <w:rsid w:val="00141C61"/>
    <w:rsid w:val="001526A3"/>
    <w:rsid w:val="0015381A"/>
    <w:rsid w:val="00160F0D"/>
    <w:rsid w:val="0016778E"/>
    <w:rsid w:val="00173C39"/>
    <w:rsid w:val="001A044C"/>
    <w:rsid w:val="001B5290"/>
    <w:rsid w:val="001B60F4"/>
    <w:rsid w:val="001C31CB"/>
    <w:rsid w:val="001D4118"/>
    <w:rsid w:val="001D5222"/>
    <w:rsid w:val="001E0EC6"/>
    <w:rsid w:val="002007DD"/>
    <w:rsid w:val="002077DF"/>
    <w:rsid w:val="002125FB"/>
    <w:rsid w:val="002150B3"/>
    <w:rsid w:val="00216F4C"/>
    <w:rsid w:val="002242DB"/>
    <w:rsid w:val="00234916"/>
    <w:rsid w:val="00244CCB"/>
    <w:rsid w:val="00246244"/>
    <w:rsid w:val="002541F9"/>
    <w:rsid w:val="0025552E"/>
    <w:rsid w:val="00255907"/>
    <w:rsid w:val="0026533F"/>
    <w:rsid w:val="002669FE"/>
    <w:rsid w:val="00273B5D"/>
    <w:rsid w:val="00291062"/>
    <w:rsid w:val="00291610"/>
    <w:rsid w:val="002A2300"/>
    <w:rsid w:val="002A76EF"/>
    <w:rsid w:val="002B16ED"/>
    <w:rsid w:val="002B5649"/>
    <w:rsid w:val="002C1060"/>
    <w:rsid w:val="002C10B1"/>
    <w:rsid w:val="002C11FF"/>
    <w:rsid w:val="002E2FFD"/>
    <w:rsid w:val="002E5BF0"/>
    <w:rsid w:val="002F4A3A"/>
    <w:rsid w:val="0030303E"/>
    <w:rsid w:val="00306F12"/>
    <w:rsid w:val="0033614A"/>
    <w:rsid w:val="0034382A"/>
    <w:rsid w:val="00351FA3"/>
    <w:rsid w:val="003532A3"/>
    <w:rsid w:val="003636AA"/>
    <w:rsid w:val="00363DFF"/>
    <w:rsid w:val="003655C9"/>
    <w:rsid w:val="003702CD"/>
    <w:rsid w:val="0037377B"/>
    <w:rsid w:val="003832B3"/>
    <w:rsid w:val="00386B77"/>
    <w:rsid w:val="00390440"/>
    <w:rsid w:val="00393DD8"/>
    <w:rsid w:val="003A5E62"/>
    <w:rsid w:val="003A7322"/>
    <w:rsid w:val="003B24D4"/>
    <w:rsid w:val="003B6083"/>
    <w:rsid w:val="003C246C"/>
    <w:rsid w:val="003C6DCB"/>
    <w:rsid w:val="003F39EE"/>
    <w:rsid w:val="00403B18"/>
    <w:rsid w:val="0040704C"/>
    <w:rsid w:val="00413315"/>
    <w:rsid w:val="00414FD0"/>
    <w:rsid w:val="0042009F"/>
    <w:rsid w:val="00420CB3"/>
    <w:rsid w:val="00436107"/>
    <w:rsid w:val="00442510"/>
    <w:rsid w:val="00443605"/>
    <w:rsid w:val="00452746"/>
    <w:rsid w:val="004563EB"/>
    <w:rsid w:val="00457CA3"/>
    <w:rsid w:val="004601E1"/>
    <w:rsid w:val="004623D3"/>
    <w:rsid w:val="00467F7A"/>
    <w:rsid w:val="00480229"/>
    <w:rsid w:val="0048174C"/>
    <w:rsid w:val="00482AD4"/>
    <w:rsid w:val="0049084D"/>
    <w:rsid w:val="0049381F"/>
    <w:rsid w:val="004943AE"/>
    <w:rsid w:val="004963CC"/>
    <w:rsid w:val="004A6945"/>
    <w:rsid w:val="004C0AA2"/>
    <w:rsid w:val="004E0F59"/>
    <w:rsid w:val="004E1E48"/>
    <w:rsid w:val="004F01ED"/>
    <w:rsid w:val="004F75DD"/>
    <w:rsid w:val="00502F86"/>
    <w:rsid w:val="00510AD8"/>
    <w:rsid w:val="0051499F"/>
    <w:rsid w:val="005171D3"/>
    <w:rsid w:val="005574B7"/>
    <w:rsid w:val="00575965"/>
    <w:rsid w:val="005843A5"/>
    <w:rsid w:val="00586878"/>
    <w:rsid w:val="00592FA6"/>
    <w:rsid w:val="00593A47"/>
    <w:rsid w:val="00593D61"/>
    <w:rsid w:val="0059544F"/>
    <w:rsid w:val="005A7250"/>
    <w:rsid w:val="005A7DEE"/>
    <w:rsid w:val="005C2A21"/>
    <w:rsid w:val="005C4223"/>
    <w:rsid w:val="005C6C31"/>
    <w:rsid w:val="005C73A5"/>
    <w:rsid w:val="005E5EBC"/>
    <w:rsid w:val="005E76E9"/>
    <w:rsid w:val="005F2194"/>
    <w:rsid w:val="005F5278"/>
    <w:rsid w:val="0060206E"/>
    <w:rsid w:val="00627763"/>
    <w:rsid w:val="00627FAB"/>
    <w:rsid w:val="006312AA"/>
    <w:rsid w:val="00637704"/>
    <w:rsid w:val="006401A6"/>
    <w:rsid w:val="00642B1A"/>
    <w:rsid w:val="0064730C"/>
    <w:rsid w:val="00651984"/>
    <w:rsid w:val="00666587"/>
    <w:rsid w:val="00675397"/>
    <w:rsid w:val="00695156"/>
    <w:rsid w:val="006A1DC2"/>
    <w:rsid w:val="006C4DB3"/>
    <w:rsid w:val="006C5ECF"/>
    <w:rsid w:val="006D7360"/>
    <w:rsid w:val="006E1090"/>
    <w:rsid w:val="006E4091"/>
    <w:rsid w:val="006F48D7"/>
    <w:rsid w:val="00700CA9"/>
    <w:rsid w:val="00703187"/>
    <w:rsid w:val="00710703"/>
    <w:rsid w:val="00725BC3"/>
    <w:rsid w:val="00730B98"/>
    <w:rsid w:val="00754E07"/>
    <w:rsid w:val="00754FC3"/>
    <w:rsid w:val="00760143"/>
    <w:rsid w:val="00777270"/>
    <w:rsid w:val="00785232"/>
    <w:rsid w:val="00785ECE"/>
    <w:rsid w:val="0078654A"/>
    <w:rsid w:val="00797102"/>
    <w:rsid w:val="007A797B"/>
    <w:rsid w:val="007D707F"/>
    <w:rsid w:val="007E07FC"/>
    <w:rsid w:val="007E4A65"/>
    <w:rsid w:val="007F6AB3"/>
    <w:rsid w:val="00804390"/>
    <w:rsid w:val="00806F01"/>
    <w:rsid w:val="0082654C"/>
    <w:rsid w:val="00837380"/>
    <w:rsid w:val="0084125B"/>
    <w:rsid w:val="00843FFC"/>
    <w:rsid w:val="00856B5D"/>
    <w:rsid w:val="008572F0"/>
    <w:rsid w:val="00857863"/>
    <w:rsid w:val="00861346"/>
    <w:rsid w:val="00893CD9"/>
    <w:rsid w:val="0089539E"/>
    <w:rsid w:val="008A0868"/>
    <w:rsid w:val="008A1E2C"/>
    <w:rsid w:val="008C0D47"/>
    <w:rsid w:val="008D08DC"/>
    <w:rsid w:val="008D2328"/>
    <w:rsid w:val="008E7966"/>
    <w:rsid w:val="008F33E2"/>
    <w:rsid w:val="00903D46"/>
    <w:rsid w:val="009058C2"/>
    <w:rsid w:val="00907D43"/>
    <w:rsid w:val="009134D1"/>
    <w:rsid w:val="00916092"/>
    <w:rsid w:val="00917977"/>
    <w:rsid w:val="0093095A"/>
    <w:rsid w:val="0093582F"/>
    <w:rsid w:val="00935D20"/>
    <w:rsid w:val="00941AF7"/>
    <w:rsid w:val="0094506A"/>
    <w:rsid w:val="00956C84"/>
    <w:rsid w:val="009629AC"/>
    <w:rsid w:val="00970E8D"/>
    <w:rsid w:val="009832C9"/>
    <w:rsid w:val="009853B9"/>
    <w:rsid w:val="0099409E"/>
    <w:rsid w:val="009A503C"/>
    <w:rsid w:val="009A7FCA"/>
    <w:rsid w:val="009B5782"/>
    <w:rsid w:val="009C3747"/>
    <w:rsid w:val="009D465D"/>
    <w:rsid w:val="009F72E6"/>
    <w:rsid w:val="00A045B3"/>
    <w:rsid w:val="00A16FC3"/>
    <w:rsid w:val="00A246C3"/>
    <w:rsid w:val="00A42847"/>
    <w:rsid w:val="00A46962"/>
    <w:rsid w:val="00A517E4"/>
    <w:rsid w:val="00A533AE"/>
    <w:rsid w:val="00A5585B"/>
    <w:rsid w:val="00A67C6B"/>
    <w:rsid w:val="00A74BE2"/>
    <w:rsid w:val="00A761CA"/>
    <w:rsid w:val="00A77B7D"/>
    <w:rsid w:val="00A81008"/>
    <w:rsid w:val="00A8121F"/>
    <w:rsid w:val="00A8539C"/>
    <w:rsid w:val="00A853E3"/>
    <w:rsid w:val="00A908B4"/>
    <w:rsid w:val="00AA06AF"/>
    <w:rsid w:val="00AA41A1"/>
    <w:rsid w:val="00AA7C08"/>
    <w:rsid w:val="00AB4788"/>
    <w:rsid w:val="00AD4C4A"/>
    <w:rsid w:val="00AE6D46"/>
    <w:rsid w:val="00AE7604"/>
    <w:rsid w:val="00AF6A26"/>
    <w:rsid w:val="00B06DD0"/>
    <w:rsid w:val="00B12E31"/>
    <w:rsid w:val="00B12EBA"/>
    <w:rsid w:val="00B151D0"/>
    <w:rsid w:val="00B20564"/>
    <w:rsid w:val="00B30A3E"/>
    <w:rsid w:val="00B30B9C"/>
    <w:rsid w:val="00B47CBD"/>
    <w:rsid w:val="00B538BB"/>
    <w:rsid w:val="00B575B9"/>
    <w:rsid w:val="00B60520"/>
    <w:rsid w:val="00B67A25"/>
    <w:rsid w:val="00B74D25"/>
    <w:rsid w:val="00B76809"/>
    <w:rsid w:val="00B76B4F"/>
    <w:rsid w:val="00B82F87"/>
    <w:rsid w:val="00B9294B"/>
    <w:rsid w:val="00B92B45"/>
    <w:rsid w:val="00B92F77"/>
    <w:rsid w:val="00B93D79"/>
    <w:rsid w:val="00B96B67"/>
    <w:rsid w:val="00BA4251"/>
    <w:rsid w:val="00BC71B3"/>
    <w:rsid w:val="00BD01EF"/>
    <w:rsid w:val="00BE7E3C"/>
    <w:rsid w:val="00BF36F5"/>
    <w:rsid w:val="00C15DA2"/>
    <w:rsid w:val="00C2083C"/>
    <w:rsid w:val="00C23F00"/>
    <w:rsid w:val="00C34194"/>
    <w:rsid w:val="00C3782A"/>
    <w:rsid w:val="00C46437"/>
    <w:rsid w:val="00C8036F"/>
    <w:rsid w:val="00C809BF"/>
    <w:rsid w:val="00C87637"/>
    <w:rsid w:val="00CA2FB4"/>
    <w:rsid w:val="00CA5F0A"/>
    <w:rsid w:val="00CC0A8F"/>
    <w:rsid w:val="00CC4CDA"/>
    <w:rsid w:val="00CD0835"/>
    <w:rsid w:val="00CE00D0"/>
    <w:rsid w:val="00CF54B9"/>
    <w:rsid w:val="00D00F35"/>
    <w:rsid w:val="00D06968"/>
    <w:rsid w:val="00D14DBC"/>
    <w:rsid w:val="00D2763A"/>
    <w:rsid w:val="00D3546C"/>
    <w:rsid w:val="00D4053F"/>
    <w:rsid w:val="00D45D51"/>
    <w:rsid w:val="00D60530"/>
    <w:rsid w:val="00D660D2"/>
    <w:rsid w:val="00D77A36"/>
    <w:rsid w:val="00D80716"/>
    <w:rsid w:val="00D80FF6"/>
    <w:rsid w:val="00D830CA"/>
    <w:rsid w:val="00D8628D"/>
    <w:rsid w:val="00D87AC7"/>
    <w:rsid w:val="00D87BF5"/>
    <w:rsid w:val="00D93182"/>
    <w:rsid w:val="00D95B18"/>
    <w:rsid w:val="00D97D12"/>
    <w:rsid w:val="00DA277C"/>
    <w:rsid w:val="00DC2AF7"/>
    <w:rsid w:val="00DD5DD8"/>
    <w:rsid w:val="00DE176E"/>
    <w:rsid w:val="00E10ED8"/>
    <w:rsid w:val="00E12E46"/>
    <w:rsid w:val="00E26C11"/>
    <w:rsid w:val="00E3258E"/>
    <w:rsid w:val="00E40416"/>
    <w:rsid w:val="00E40CEF"/>
    <w:rsid w:val="00E41761"/>
    <w:rsid w:val="00E43DF6"/>
    <w:rsid w:val="00E63D95"/>
    <w:rsid w:val="00E72E25"/>
    <w:rsid w:val="00E77D72"/>
    <w:rsid w:val="00E8001E"/>
    <w:rsid w:val="00E801D5"/>
    <w:rsid w:val="00E816E9"/>
    <w:rsid w:val="00E942F1"/>
    <w:rsid w:val="00EA097E"/>
    <w:rsid w:val="00EA2710"/>
    <w:rsid w:val="00EA43D3"/>
    <w:rsid w:val="00EA4912"/>
    <w:rsid w:val="00EB0D7E"/>
    <w:rsid w:val="00EB237B"/>
    <w:rsid w:val="00EB7F12"/>
    <w:rsid w:val="00EC2C33"/>
    <w:rsid w:val="00EC2CFC"/>
    <w:rsid w:val="00ED6841"/>
    <w:rsid w:val="00EF66FE"/>
    <w:rsid w:val="00F04EFD"/>
    <w:rsid w:val="00F1356D"/>
    <w:rsid w:val="00F16E2F"/>
    <w:rsid w:val="00F343A5"/>
    <w:rsid w:val="00F6202E"/>
    <w:rsid w:val="00F64145"/>
    <w:rsid w:val="00F75A61"/>
    <w:rsid w:val="00F827E6"/>
    <w:rsid w:val="00F85199"/>
    <w:rsid w:val="00F87665"/>
    <w:rsid w:val="00F94925"/>
    <w:rsid w:val="00F95FEE"/>
    <w:rsid w:val="00F97A28"/>
    <w:rsid w:val="00FA77A7"/>
    <w:rsid w:val="00FB1017"/>
    <w:rsid w:val="00FB16DD"/>
    <w:rsid w:val="00FD7531"/>
    <w:rsid w:val="00FD7D5F"/>
    <w:rsid w:val="00FE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2F63"/>
  <w15:chartTrackingRefBased/>
  <w15:docId w15:val="{15FF75B0-9907-4B29-98DE-BAE5954A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Знак Знак,Char Char Char,Char Char Char Char,Char Char Char1,Обычный (веб)"/>
    <w:basedOn w:val="Normal"/>
    <w:link w:val="NormalWebChar"/>
    <w:uiPriority w:val="99"/>
    <w:unhideWhenUsed/>
    <w:qFormat/>
    <w:rsid w:val="00B76B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Знак Знак Char,Char Char Char Char1"/>
    <w:link w:val="NormalWeb"/>
    <w:uiPriority w:val="99"/>
    <w:locked/>
    <w:rsid w:val="00B76B4F"/>
    <w:rPr>
      <w:rFonts w:ascii="Times New Roman" w:eastAsia="Times New Roman" w:hAnsi="Times New Roman" w:cs="Times New Roman"/>
      <w:sz w:val="24"/>
      <w:szCs w:val="24"/>
    </w:rPr>
  </w:style>
  <w:style w:type="table" w:styleId="TableGrid">
    <w:name w:val="Table Grid"/>
    <w:basedOn w:val="TableNormal"/>
    <w:uiPriority w:val="39"/>
    <w:rsid w:val="002C1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60520"/>
    <w:rPr>
      <w:color w:val="0000FF"/>
      <w:u w:val="single"/>
    </w:rPr>
  </w:style>
  <w:style w:type="paragraph" w:styleId="BalloonText">
    <w:name w:val="Balloon Text"/>
    <w:basedOn w:val="Normal"/>
    <w:link w:val="BalloonTextChar"/>
    <w:uiPriority w:val="99"/>
    <w:semiHidden/>
    <w:unhideWhenUsed/>
    <w:rsid w:val="005F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278"/>
    <w:rPr>
      <w:rFonts w:ascii="Segoe UI" w:hAnsi="Segoe UI" w:cs="Segoe UI"/>
      <w:sz w:val="18"/>
      <w:szCs w:val="18"/>
    </w:rPr>
  </w:style>
  <w:style w:type="character" w:styleId="Strong">
    <w:name w:val="Strong"/>
    <w:basedOn w:val="DefaultParagraphFont"/>
    <w:uiPriority w:val="22"/>
    <w:qFormat/>
    <w:rsid w:val="00B67A25"/>
    <w:rPr>
      <w:b/>
      <w:bCs/>
    </w:rPr>
  </w:style>
  <w:style w:type="character" w:styleId="CommentReference">
    <w:name w:val="annotation reference"/>
    <w:basedOn w:val="DefaultParagraphFont"/>
    <w:uiPriority w:val="99"/>
    <w:semiHidden/>
    <w:unhideWhenUsed/>
    <w:rsid w:val="003655C9"/>
    <w:rPr>
      <w:sz w:val="16"/>
      <w:szCs w:val="16"/>
    </w:rPr>
  </w:style>
  <w:style w:type="paragraph" w:styleId="CommentText">
    <w:name w:val="annotation text"/>
    <w:basedOn w:val="Normal"/>
    <w:link w:val="CommentTextChar"/>
    <w:uiPriority w:val="99"/>
    <w:semiHidden/>
    <w:unhideWhenUsed/>
    <w:rsid w:val="003655C9"/>
    <w:pPr>
      <w:spacing w:line="240" w:lineRule="auto"/>
    </w:pPr>
    <w:rPr>
      <w:sz w:val="20"/>
      <w:szCs w:val="20"/>
    </w:rPr>
  </w:style>
  <w:style w:type="character" w:customStyle="1" w:styleId="CommentTextChar">
    <w:name w:val="Comment Text Char"/>
    <w:basedOn w:val="DefaultParagraphFont"/>
    <w:link w:val="CommentText"/>
    <w:uiPriority w:val="99"/>
    <w:semiHidden/>
    <w:rsid w:val="003655C9"/>
    <w:rPr>
      <w:sz w:val="20"/>
      <w:szCs w:val="20"/>
    </w:rPr>
  </w:style>
  <w:style w:type="paragraph" w:styleId="CommentSubject">
    <w:name w:val="annotation subject"/>
    <w:basedOn w:val="CommentText"/>
    <w:next w:val="CommentText"/>
    <w:link w:val="CommentSubjectChar"/>
    <w:uiPriority w:val="99"/>
    <w:semiHidden/>
    <w:unhideWhenUsed/>
    <w:rsid w:val="003655C9"/>
    <w:rPr>
      <w:b/>
      <w:bCs/>
    </w:rPr>
  </w:style>
  <w:style w:type="character" w:customStyle="1" w:styleId="CommentSubjectChar">
    <w:name w:val="Comment Subject Char"/>
    <w:basedOn w:val="CommentTextChar"/>
    <w:link w:val="CommentSubject"/>
    <w:uiPriority w:val="99"/>
    <w:semiHidden/>
    <w:rsid w:val="003655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71204">
      <w:bodyDiv w:val="1"/>
      <w:marLeft w:val="0"/>
      <w:marRight w:val="0"/>
      <w:marTop w:val="0"/>
      <w:marBottom w:val="0"/>
      <w:divBdr>
        <w:top w:val="none" w:sz="0" w:space="0" w:color="auto"/>
        <w:left w:val="none" w:sz="0" w:space="0" w:color="auto"/>
        <w:bottom w:val="none" w:sz="0" w:space="0" w:color="auto"/>
        <w:right w:val="none" w:sz="0" w:space="0" w:color="auto"/>
      </w:divBdr>
    </w:div>
    <w:div w:id="1401175394">
      <w:bodyDiv w:val="1"/>
      <w:marLeft w:val="0"/>
      <w:marRight w:val="0"/>
      <w:marTop w:val="0"/>
      <w:marBottom w:val="0"/>
      <w:divBdr>
        <w:top w:val="none" w:sz="0" w:space="0" w:color="auto"/>
        <w:left w:val="none" w:sz="0" w:space="0" w:color="auto"/>
        <w:bottom w:val="none" w:sz="0" w:space="0" w:color="auto"/>
        <w:right w:val="none" w:sz="0" w:space="0" w:color="auto"/>
      </w:divBdr>
    </w:div>
    <w:div w:id="16704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lis.am/DocumentView.aspx?docid=18905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EEF74-4327-4542-A89F-14A673AE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6</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Ohanyan</dc:creator>
  <cp:keywords/>
  <dc:description/>
  <cp:lastModifiedBy>Gohar Ohanyan</cp:lastModifiedBy>
  <cp:revision>365</cp:revision>
  <cp:lastPrinted>2025-10-23T11:07:00Z</cp:lastPrinted>
  <dcterms:created xsi:type="dcterms:W3CDTF">2025-04-28T12:02:00Z</dcterms:created>
  <dcterms:modified xsi:type="dcterms:W3CDTF">2025-10-24T07:25:00Z</dcterms:modified>
</cp:coreProperties>
</file>