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036F" w14:textId="7EF8A471" w:rsidR="009576B4" w:rsidRPr="00181050" w:rsidRDefault="001451DE">
      <w:pPr>
        <w:pStyle w:val="600"/>
        <w:rPr>
          <w:rFonts w:ascii="GHEA Grapalat" w:hAnsi="GHEA Grapalat"/>
          <w:lang w:val="hy-AM"/>
        </w:rPr>
      </w:pPr>
      <w:r w:rsidRPr="006A12C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2DC2066" wp14:editId="11D3B3B0">
                <wp:simplePos x="0" y="0"/>
                <wp:positionH relativeFrom="column">
                  <wp:posOffset>4874895</wp:posOffset>
                </wp:positionH>
                <wp:positionV relativeFrom="paragraph">
                  <wp:posOffset>95885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5AEB6" w14:textId="77777777" w:rsidR="00402E03" w:rsidRPr="006A12C7" w:rsidRDefault="00064B72" w:rsidP="008263F7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</w:pPr>
                            <w:r w:rsidRPr="006A12C7"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C206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7.5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" stroked="f">
                <v:textbox>
                  <w:txbxContent>
                    <w:p w14:paraId="0445AEB6" w14:textId="77777777" w:rsidR="00402E03" w:rsidRPr="006A12C7" w:rsidRDefault="00064B72" w:rsidP="008263F7">
                      <w:pPr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</w:pPr>
                      <w:r w:rsidRPr="006A12C7"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07C0A">
        <w:rPr>
          <w:rFonts w:ascii="GHEA Grapalat" w:hAnsi="GHEA Grapalat"/>
          <w:noProof/>
        </w:rPr>
        <w:object w:dxaOrig="1440" w:dyaOrig="1440" w14:anchorId="01A12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20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819107992" r:id="rId9"/>
        </w:object>
      </w:r>
    </w:p>
    <w:p w14:paraId="6B637437" w14:textId="77777777" w:rsidR="009576B4" w:rsidRPr="006A12C7" w:rsidRDefault="009576B4">
      <w:pPr>
        <w:pStyle w:val="600"/>
        <w:rPr>
          <w:rFonts w:ascii="GHEA Grapalat" w:hAnsi="GHEA Grapalat"/>
        </w:rPr>
      </w:pPr>
    </w:p>
    <w:p w14:paraId="616E5957" w14:textId="77777777" w:rsidR="009576B4" w:rsidRPr="006A12C7" w:rsidRDefault="004A3C5D">
      <w:pPr>
        <w:pStyle w:val="voroshum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ՀԱՅԱՍՏԱՆԻ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ՀԱՆՐԱՊԵՏՈՒԹՅԱՆ</w:t>
      </w:r>
      <w:r w:rsidR="009576B4" w:rsidRPr="006A12C7">
        <w:rPr>
          <w:rFonts w:ascii="GHEA Grapalat" w:hAnsi="GHEA Grapalat"/>
          <w:lang w:val="af-ZA"/>
        </w:rPr>
        <w:br/>
      </w:r>
      <w:r w:rsidRPr="006A12C7">
        <w:rPr>
          <w:rFonts w:ascii="GHEA Grapalat" w:hAnsi="GHEA Grapalat"/>
          <w:lang w:val="af-ZA"/>
        </w:rPr>
        <w:t>ՀԱՆՐԱՅԻՆ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ԾԱՌԱՅՈՒԹՅՈՒՆՆԵՐԸ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ԿԱՐԳԱՎՈՐՈՂ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ՀԱՆՁՆԱԺՈՂՈՎ</w:t>
      </w:r>
    </w:p>
    <w:p w14:paraId="61664614" w14:textId="77777777" w:rsidR="009576B4" w:rsidRPr="006A12C7" w:rsidRDefault="004A3C5D">
      <w:pPr>
        <w:pStyle w:val="voroshum2"/>
        <w:rPr>
          <w:rFonts w:ascii="GHEA Grapalat" w:hAnsi="GHEA Grapalat"/>
          <w:sz w:val="4"/>
          <w:szCs w:val="4"/>
          <w:lang w:val="af-ZA"/>
        </w:rPr>
      </w:pP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Ր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Շ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ՈՒ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Մ</w:t>
      </w:r>
    </w:p>
    <w:p w14:paraId="2B9B678D" w14:textId="6B470F44" w:rsidR="00860EA6" w:rsidRPr="006A12C7" w:rsidRDefault="00860EA6" w:rsidP="00860EA6">
      <w:pPr>
        <w:pStyle w:val="data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--------- 20</w:t>
      </w:r>
      <w:r w:rsidR="003A34E5">
        <w:rPr>
          <w:rFonts w:ascii="GHEA Grapalat" w:hAnsi="GHEA Grapalat"/>
          <w:lang w:val="af-ZA"/>
        </w:rPr>
        <w:t>2</w:t>
      </w:r>
      <w:r w:rsidR="0034033E">
        <w:rPr>
          <w:rFonts w:ascii="GHEA Grapalat" w:hAnsi="GHEA Grapalat"/>
          <w:lang w:val="hy-AM"/>
        </w:rPr>
        <w:t>5</w:t>
      </w:r>
      <w:r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</w:rPr>
        <w:t>թվականի</w:t>
      </w:r>
      <w:r w:rsidR="00375C0A">
        <w:rPr>
          <w:rFonts w:ascii="GHEA Grapalat" w:hAnsi="GHEA Grapalat"/>
          <w:lang w:val="af-ZA"/>
        </w:rPr>
        <w:t xml:space="preserve"> №</w:t>
      </w:r>
      <w:r w:rsidR="00375C0A">
        <w:rPr>
          <w:rFonts w:ascii="GHEA Grapalat" w:hAnsi="GHEA Grapalat"/>
          <w:lang w:val="hy-AM"/>
        </w:rPr>
        <w:t>-</w:t>
      </w:r>
      <w:r w:rsidR="005D3472" w:rsidRPr="006A12C7">
        <w:rPr>
          <w:rFonts w:ascii="GHEA Grapalat" w:hAnsi="GHEA Grapalat"/>
        </w:rPr>
        <w:t>Ն</w:t>
      </w:r>
      <w:r w:rsidRPr="006A12C7">
        <w:rPr>
          <w:rFonts w:ascii="GHEA Grapalat" w:hAnsi="GHEA Grapalat"/>
          <w:lang w:val="af-ZA"/>
        </w:rPr>
        <w:br/>
      </w:r>
    </w:p>
    <w:p w14:paraId="03E0507C" w14:textId="77777777" w:rsidR="00E33349" w:rsidRPr="006A12C7" w:rsidRDefault="00E33349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14:paraId="4F7C6ABB" w14:textId="77777777" w:rsidR="00471314" w:rsidRPr="006A12C7" w:rsidRDefault="00471314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14:paraId="73175EEC" w14:textId="38DC91C9" w:rsidR="009B1626" w:rsidRPr="006A12C7" w:rsidRDefault="004B3AD1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  <w:r w:rsidRPr="006A12C7">
        <w:rPr>
          <w:rFonts w:ascii="GHEA Grapalat" w:hAnsi="GHEA Grapalat"/>
          <w:sz w:val="24"/>
          <w:lang w:val="af-ZA"/>
        </w:rPr>
        <w:t>ՀԱՅԱՍՏԱՆԻ ՀԱՆՐԱՊԵՏՈՒԹՅԱՆ ՀԱՆՐԱՅԻՆ ԾԱՌԱՅՈՒԹՅՈՒՆՆ</w:t>
      </w:r>
      <w:r w:rsidR="00D04699" w:rsidRPr="006A12C7">
        <w:rPr>
          <w:rFonts w:ascii="GHEA Grapalat" w:hAnsi="GHEA Grapalat"/>
          <w:sz w:val="24"/>
          <w:lang w:val="af-ZA"/>
        </w:rPr>
        <w:t>ԵՐԸ ԿԱՐԳԱՎՈՐՈՂ ՀԱՆՁՆԱԺՈՂՈՎԻ 20</w:t>
      </w:r>
      <w:r w:rsidR="00D7302C">
        <w:rPr>
          <w:rFonts w:ascii="GHEA Grapalat" w:hAnsi="GHEA Grapalat"/>
          <w:sz w:val="24"/>
          <w:lang w:val="af-ZA"/>
        </w:rPr>
        <w:t>08</w:t>
      </w:r>
      <w:r w:rsidRPr="006A12C7">
        <w:rPr>
          <w:rFonts w:ascii="GHEA Grapalat" w:hAnsi="GHEA Grapalat"/>
          <w:sz w:val="24"/>
          <w:lang w:val="af-ZA"/>
        </w:rPr>
        <w:t xml:space="preserve"> </w:t>
      </w:r>
      <w:r w:rsidRPr="00C84061">
        <w:rPr>
          <w:rFonts w:ascii="GHEA Grapalat" w:hAnsi="GHEA Grapalat"/>
          <w:sz w:val="24"/>
          <w:lang w:val="af-ZA"/>
        </w:rPr>
        <w:t xml:space="preserve">ԹՎԱԿԱՆԻ </w:t>
      </w:r>
      <w:r w:rsidR="00D7302C">
        <w:rPr>
          <w:rFonts w:ascii="GHEA Grapalat" w:hAnsi="GHEA Grapalat"/>
          <w:sz w:val="24"/>
          <w:lang w:val="hy-AM"/>
        </w:rPr>
        <w:t>ՍԵՊՏԵՄԲԵՐԻ</w:t>
      </w:r>
      <w:r w:rsidR="00570EE9" w:rsidRPr="00C84061">
        <w:rPr>
          <w:rFonts w:ascii="GHEA Grapalat" w:hAnsi="GHEA Grapalat"/>
          <w:sz w:val="24"/>
          <w:lang w:val="hy-AM"/>
        </w:rPr>
        <w:t xml:space="preserve"> </w:t>
      </w:r>
      <w:r w:rsidR="00D7302C">
        <w:rPr>
          <w:rFonts w:ascii="GHEA Grapalat" w:hAnsi="GHEA Grapalat"/>
          <w:sz w:val="24"/>
          <w:lang w:val="hy-AM"/>
        </w:rPr>
        <w:t>3</w:t>
      </w:r>
      <w:r w:rsidR="00D04699" w:rsidRPr="00C84061">
        <w:rPr>
          <w:rFonts w:ascii="GHEA Grapalat" w:hAnsi="GHEA Grapalat"/>
          <w:sz w:val="24"/>
          <w:lang w:val="af-ZA"/>
        </w:rPr>
        <w:t>-</w:t>
      </w:r>
      <w:r w:rsidRPr="00C84061">
        <w:rPr>
          <w:rFonts w:ascii="GHEA Grapalat" w:hAnsi="GHEA Grapalat"/>
          <w:sz w:val="24"/>
          <w:lang w:val="af-ZA"/>
        </w:rPr>
        <w:t>Ի №</w:t>
      </w:r>
      <w:r w:rsidR="00D7302C">
        <w:rPr>
          <w:rFonts w:ascii="GHEA Grapalat" w:hAnsi="GHEA Grapalat"/>
          <w:sz w:val="24"/>
          <w:lang w:val="hy-AM"/>
        </w:rPr>
        <w:t>471</w:t>
      </w:r>
      <w:r w:rsidR="00A42032" w:rsidRPr="00C84061">
        <w:rPr>
          <w:rFonts w:ascii="GHEA Grapalat" w:hAnsi="GHEA Grapalat"/>
          <w:sz w:val="24"/>
          <w:lang w:val="hy-AM"/>
        </w:rPr>
        <w:t>-</w:t>
      </w:r>
      <w:r w:rsidR="005D3472" w:rsidRPr="00C84061">
        <w:rPr>
          <w:rFonts w:ascii="GHEA Grapalat" w:hAnsi="GHEA Grapalat"/>
          <w:sz w:val="24"/>
          <w:lang w:val="af-ZA"/>
        </w:rPr>
        <w:t>Ն</w:t>
      </w:r>
      <w:r w:rsidRPr="00C84061">
        <w:rPr>
          <w:rFonts w:ascii="GHEA Grapalat" w:hAnsi="GHEA Grapalat"/>
          <w:sz w:val="24"/>
          <w:lang w:val="af-ZA"/>
        </w:rPr>
        <w:t xml:space="preserve"> </w:t>
      </w:r>
      <w:r w:rsidR="003D2F6A" w:rsidRPr="00C84061">
        <w:rPr>
          <w:rFonts w:ascii="GHEA Grapalat" w:hAnsi="GHEA Grapalat"/>
          <w:sz w:val="24"/>
          <w:lang w:val="af-ZA"/>
        </w:rPr>
        <w:t xml:space="preserve">ՈՐՈՇՄԱՆ ՄԵՋ </w:t>
      </w:r>
      <w:r w:rsidR="00375C0A" w:rsidRPr="00C84061">
        <w:rPr>
          <w:rFonts w:ascii="GHEA Grapalat" w:hAnsi="GHEA Grapalat"/>
          <w:sz w:val="24"/>
          <w:lang w:val="hy-AM"/>
        </w:rPr>
        <w:t>ՓՈՓՈԽՈՒԹՅՈՒՆ</w:t>
      </w:r>
      <w:r w:rsidR="006B041F" w:rsidRPr="00C84061">
        <w:rPr>
          <w:rFonts w:ascii="GHEA Grapalat" w:hAnsi="GHEA Grapalat"/>
          <w:sz w:val="24"/>
          <w:lang w:val="hy-AM"/>
        </w:rPr>
        <w:t>ՆԵՐ</w:t>
      </w:r>
      <w:r w:rsidR="0092146F" w:rsidRPr="00C84061">
        <w:rPr>
          <w:rFonts w:ascii="GHEA Grapalat" w:hAnsi="GHEA Grapalat"/>
          <w:sz w:val="24"/>
          <w:lang w:val="hy-AM"/>
        </w:rPr>
        <w:t xml:space="preserve"> ԵՎ ԼՐԱՑՈՒՄ</w:t>
      </w:r>
      <w:r w:rsidR="00415AC5">
        <w:rPr>
          <w:rFonts w:ascii="GHEA Grapalat" w:hAnsi="GHEA Grapalat"/>
          <w:sz w:val="24"/>
          <w:lang w:val="hy-AM"/>
        </w:rPr>
        <w:t>ՆԵՐ</w:t>
      </w:r>
      <w:r w:rsidRPr="00C84061">
        <w:rPr>
          <w:rFonts w:ascii="GHEA Grapalat" w:hAnsi="GHEA Grapalat"/>
          <w:sz w:val="24"/>
          <w:lang w:val="af-ZA"/>
        </w:rPr>
        <w:t xml:space="preserve"> </w:t>
      </w:r>
      <w:r w:rsidRPr="006A12C7">
        <w:rPr>
          <w:rFonts w:ascii="GHEA Grapalat" w:hAnsi="GHEA Grapalat"/>
          <w:sz w:val="24"/>
          <w:lang w:val="af-ZA"/>
        </w:rPr>
        <w:t>ԿԱՏԱՐԵԼՈՒ ՄԱՍԻՆ</w:t>
      </w:r>
    </w:p>
    <w:p w14:paraId="62A17F84" w14:textId="77777777" w:rsidR="00B873DD" w:rsidRPr="006A12C7" w:rsidRDefault="00B873DD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68A5C77D" w14:textId="77777777" w:rsidR="00D146D6" w:rsidRDefault="00D146D6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3AE2ECC3" w14:textId="77777777" w:rsidR="00375C0A" w:rsidRDefault="00375C0A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2EA1D353" w14:textId="77777777" w:rsidR="00375C0A" w:rsidRPr="006A12C7" w:rsidRDefault="00375C0A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1134F2DE" w14:textId="630E6751" w:rsidR="00887A90" w:rsidRPr="006A12C7" w:rsidRDefault="0088100E" w:rsidP="00E913F3">
      <w:pPr>
        <w:pStyle w:val="Header"/>
        <w:tabs>
          <w:tab w:val="right" w:pos="0"/>
        </w:tabs>
        <w:spacing w:line="360" w:lineRule="auto"/>
        <w:ind w:firstLine="360"/>
        <w:jc w:val="both"/>
        <w:rPr>
          <w:rFonts w:ascii="GHEA Grapalat" w:hAnsi="GHEA Grapalat"/>
          <w:b/>
          <w:sz w:val="6"/>
          <w:szCs w:val="6"/>
          <w:lang w:val="af-ZA"/>
        </w:rPr>
      </w:pPr>
      <w:r w:rsidRPr="006A12C7">
        <w:rPr>
          <w:rFonts w:ascii="GHEA Grapalat" w:hAnsi="GHEA Grapalat"/>
          <w:noProof/>
          <w:lang w:val="af-ZA"/>
        </w:rPr>
        <w:tab/>
      </w:r>
      <w:r w:rsidR="00EE798F" w:rsidRPr="00EE798F">
        <w:rPr>
          <w:rFonts w:ascii="GHEA Grapalat" w:hAnsi="GHEA Grapalat"/>
          <w:noProof/>
          <w:lang w:val="hy-AM"/>
        </w:rPr>
        <w:t xml:space="preserve">Ղեկավարվելով </w:t>
      </w:r>
      <w:r w:rsidR="00EE798F" w:rsidRPr="00EE798F">
        <w:rPr>
          <w:rFonts w:ascii="GHEA Grapalat" w:hAnsi="GHEA Grapalat"/>
          <w:lang w:val="af-ZA"/>
        </w:rPr>
        <w:t>«Նորմատիվ իրավական ակտերի մասին» օրենքի 33-րդ և 34-րդ հոդվածներ</w:t>
      </w:r>
      <w:r w:rsidR="00EE798F" w:rsidRPr="00EE798F">
        <w:rPr>
          <w:rFonts w:ascii="GHEA Grapalat" w:hAnsi="GHEA Grapalat"/>
          <w:lang w:val="hy-AM"/>
        </w:rPr>
        <w:t xml:space="preserve">ով, ինչպես նաև </w:t>
      </w:r>
      <w:r w:rsidR="00EE798F" w:rsidRPr="00EE798F">
        <w:rPr>
          <w:rFonts w:ascii="GHEA Grapalat" w:hAnsi="GHEA Grapalat"/>
          <w:noProof/>
          <w:lang w:val="hy-AM"/>
        </w:rPr>
        <w:t>հ</w:t>
      </w:r>
      <w:r w:rsidR="00EE798F" w:rsidRPr="00EE798F">
        <w:rPr>
          <w:rFonts w:ascii="GHEA Grapalat" w:hAnsi="GHEA Grapalat"/>
          <w:noProof/>
          <w:lang w:val="af-ZA"/>
        </w:rPr>
        <w:t xml:space="preserve">իմք ընդունելով </w:t>
      </w:r>
      <w:r w:rsidR="00EE798F" w:rsidRPr="00EE798F">
        <w:rPr>
          <w:rFonts w:ascii="GHEA Grapalat" w:hAnsi="GHEA Grapalat"/>
          <w:noProof/>
          <w:lang w:val="hy-AM"/>
        </w:rPr>
        <w:t>«Էլեկտրոնային հաղորդակցության մասին» օրենքի 6-րդ և 47-րդ հոդվածները</w:t>
      </w:r>
      <w:r w:rsidR="00EE798F" w:rsidRPr="00EE798F">
        <w:rPr>
          <w:rFonts w:ascii="GHEA Grapalat" w:hAnsi="GHEA Grapalat"/>
          <w:lang w:val="af-ZA"/>
        </w:rPr>
        <w:t>` Հայաստանի Հանրա</w:t>
      </w:r>
      <w:r w:rsidR="00EE798F" w:rsidRPr="00EE798F">
        <w:rPr>
          <w:rFonts w:ascii="GHEA Grapalat" w:hAnsi="GHEA Grapalat"/>
          <w:lang w:val="af-ZA"/>
        </w:rPr>
        <w:softHyphen/>
        <w:t>պետության հանրային ծառայությունները կարգա</w:t>
      </w:r>
      <w:r w:rsidR="00EE798F" w:rsidRPr="00EE798F">
        <w:rPr>
          <w:rFonts w:ascii="GHEA Grapalat" w:hAnsi="GHEA Grapalat"/>
          <w:lang w:val="af-ZA"/>
        </w:rPr>
        <w:softHyphen/>
        <w:t xml:space="preserve">վորող հանձնաժողովը </w:t>
      </w:r>
      <w:r w:rsidR="00EE798F" w:rsidRPr="00EE798F">
        <w:rPr>
          <w:rFonts w:ascii="GHEA Grapalat" w:hAnsi="GHEA Grapalat"/>
          <w:b/>
          <w:lang w:val="af-ZA"/>
        </w:rPr>
        <w:t>որոշում է</w:t>
      </w:r>
      <w:r w:rsidR="004B3AD1" w:rsidRPr="006A12C7">
        <w:rPr>
          <w:rFonts w:ascii="GHEA Grapalat" w:hAnsi="GHEA Grapalat"/>
          <w:b/>
          <w:lang w:val="af-ZA"/>
        </w:rPr>
        <w:t>.</w:t>
      </w:r>
    </w:p>
    <w:p w14:paraId="46FEBA7D" w14:textId="6EC1BA3B" w:rsidR="0092146F" w:rsidRPr="0092146F" w:rsidRDefault="00071937" w:rsidP="00E913F3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6A12C7">
        <w:rPr>
          <w:rFonts w:ascii="GHEA Grapalat" w:hAnsi="GHEA Grapalat"/>
          <w:lang w:val="af-ZA"/>
        </w:rPr>
        <w:t>Հայաստանի Հանրապետության հանրային ծառայությունները կարգավորող հանձնաժողովի 20</w:t>
      </w:r>
      <w:r w:rsidR="00D7302C">
        <w:rPr>
          <w:rFonts w:ascii="GHEA Grapalat" w:hAnsi="GHEA Grapalat"/>
          <w:lang w:val="hy-AM"/>
        </w:rPr>
        <w:t>08</w:t>
      </w:r>
      <w:r w:rsidR="00D04699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noProof/>
          <w:lang w:val="af-ZA"/>
        </w:rPr>
        <w:t xml:space="preserve">թվականի </w:t>
      </w:r>
      <w:r w:rsidR="00D7302C">
        <w:rPr>
          <w:rFonts w:ascii="GHEA Grapalat" w:hAnsi="GHEA Grapalat"/>
          <w:noProof/>
          <w:lang w:val="hy-AM"/>
        </w:rPr>
        <w:t>սեպտեմբերի 3</w:t>
      </w:r>
      <w:r w:rsidRPr="006A12C7">
        <w:rPr>
          <w:rFonts w:ascii="GHEA Grapalat" w:hAnsi="GHEA Grapalat"/>
          <w:noProof/>
          <w:lang w:val="af-ZA"/>
        </w:rPr>
        <w:t>-</w:t>
      </w:r>
      <w:r w:rsidRPr="006A12C7">
        <w:rPr>
          <w:rFonts w:ascii="GHEA Grapalat" w:hAnsi="GHEA Grapalat"/>
          <w:lang w:val="af-ZA"/>
        </w:rPr>
        <w:t xml:space="preserve">ի </w:t>
      </w:r>
      <w:r w:rsidR="00487236" w:rsidRPr="006A12C7">
        <w:rPr>
          <w:rFonts w:ascii="GHEA Grapalat" w:hAnsi="GHEA Grapalat"/>
          <w:lang w:val="af-ZA"/>
        </w:rPr>
        <w:t>«</w:t>
      </w:r>
      <w:r w:rsidR="00D7302C">
        <w:rPr>
          <w:rFonts w:ascii="GHEA Grapalat" w:hAnsi="GHEA Grapalat"/>
          <w:lang w:val="hy-AM"/>
        </w:rPr>
        <w:t>Տ</w:t>
      </w:r>
      <w:r w:rsidR="00D7302C" w:rsidRPr="00D7302C">
        <w:rPr>
          <w:rFonts w:ascii="GHEA Grapalat" w:hAnsi="GHEA Grapalat"/>
          <w:lang w:val="af-ZA"/>
        </w:rPr>
        <w:t>վյալների հաղորդման և ինտերնետ հասանելիության ծառայությունների մատուցման սակագների և պայմանների հրապարակման կարգը</w:t>
      </w:r>
      <w:r w:rsidR="00570EE9" w:rsidRPr="00570EE9">
        <w:rPr>
          <w:rFonts w:ascii="GHEA Grapalat" w:hAnsi="GHEA Grapalat"/>
          <w:lang w:val="af-ZA"/>
        </w:rPr>
        <w:t xml:space="preserve"> </w:t>
      </w:r>
      <w:r w:rsidR="00D7302C">
        <w:rPr>
          <w:rFonts w:ascii="GHEA Grapalat" w:hAnsi="GHEA Grapalat"/>
          <w:lang w:val="hy-AM"/>
        </w:rPr>
        <w:t xml:space="preserve">հաստատելու </w:t>
      </w:r>
      <w:r w:rsidR="00570EE9" w:rsidRPr="00570EE9">
        <w:rPr>
          <w:rFonts w:ascii="GHEA Grapalat" w:hAnsi="GHEA Grapalat"/>
          <w:lang w:val="af-ZA"/>
        </w:rPr>
        <w:t>մասին</w:t>
      </w:r>
      <w:r w:rsidRPr="006A12C7">
        <w:rPr>
          <w:rFonts w:ascii="GHEA Grapalat" w:hAnsi="GHEA Grapalat"/>
          <w:lang w:val="af-ZA"/>
        </w:rPr>
        <w:t>» №</w:t>
      </w:r>
      <w:r w:rsidR="00D7302C">
        <w:rPr>
          <w:rFonts w:ascii="GHEA Grapalat" w:hAnsi="GHEA Grapalat"/>
          <w:lang w:val="hy-AM"/>
        </w:rPr>
        <w:t>471</w:t>
      </w:r>
      <w:r w:rsidR="00A42032" w:rsidRPr="00D7302C">
        <w:rPr>
          <w:rFonts w:ascii="GHEA Grapalat" w:hAnsi="GHEA Grapalat"/>
          <w:lang w:val="af-ZA"/>
        </w:rPr>
        <w:t>-</w:t>
      </w:r>
      <w:r w:rsidR="005B29E4" w:rsidRPr="006A12C7">
        <w:rPr>
          <w:rFonts w:ascii="GHEA Grapalat" w:hAnsi="GHEA Grapalat"/>
          <w:lang w:val="af-ZA"/>
        </w:rPr>
        <w:t>Ն</w:t>
      </w:r>
      <w:r w:rsidR="008C7331" w:rsidRPr="00D7302C">
        <w:rPr>
          <w:rFonts w:ascii="GHEA Grapalat" w:hAnsi="GHEA Grapalat"/>
          <w:lang w:val="af-ZA"/>
        </w:rPr>
        <w:t xml:space="preserve"> </w:t>
      </w:r>
      <w:r w:rsidR="009E135E" w:rsidRPr="00D7302C">
        <w:rPr>
          <w:rFonts w:ascii="GHEA Grapalat" w:hAnsi="GHEA Grapalat"/>
          <w:lang w:val="af-ZA"/>
        </w:rPr>
        <w:t>որոշման</w:t>
      </w:r>
      <w:r w:rsidR="0092146F" w:rsidRPr="00D7302C">
        <w:rPr>
          <w:rFonts w:ascii="GHEA Grapalat" w:hAnsi="GHEA Grapalat"/>
          <w:lang w:val="af-ZA"/>
        </w:rPr>
        <w:t xml:space="preserve"> (այսուհետ՝ Որոշում)</w:t>
      </w:r>
      <w:r w:rsidR="009E135E" w:rsidRPr="00D7302C">
        <w:rPr>
          <w:rFonts w:ascii="GHEA Grapalat" w:hAnsi="GHEA Grapalat"/>
          <w:lang w:val="af-ZA"/>
        </w:rPr>
        <w:t xml:space="preserve"> </w:t>
      </w:r>
      <w:r w:rsidR="0092146F" w:rsidRPr="00D7302C">
        <w:rPr>
          <w:rFonts w:ascii="GHEA Grapalat" w:hAnsi="GHEA Grapalat"/>
          <w:lang w:val="af-ZA"/>
        </w:rPr>
        <w:t>մեջ</w:t>
      </w:r>
      <w:r w:rsidR="0092146F">
        <w:rPr>
          <w:rFonts w:ascii="GHEA Grapalat" w:hAnsi="GHEA Grapalat" w:cs="Sylfaen"/>
          <w:lang w:val="hy-AM"/>
        </w:rPr>
        <w:t xml:space="preserve"> կատարել հետևյալ փոփոխություններն ու </w:t>
      </w:r>
      <w:r w:rsidR="0092146F" w:rsidRPr="00C84061">
        <w:rPr>
          <w:rFonts w:ascii="GHEA Grapalat" w:hAnsi="GHEA Grapalat" w:cs="Sylfaen"/>
          <w:lang w:val="hy-AM"/>
        </w:rPr>
        <w:t>լրացում</w:t>
      </w:r>
      <w:r w:rsidR="00415AC5">
        <w:rPr>
          <w:rFonts w:ascii="GHEA Grapalat" w:hAnsi="GHEA Grapalat" w:cs="Sylfaen"/>
          <w:lang w:val="hy-AM"/>
        </w:rPr>
        <w:t>ներ</w:t>
      </w:r>
      <w:r w:rsidR="0092146F" w:rsidRPr="00C84061">
        <w:rPr>
          <w:rFonts w:ascii="GHEA Grapalat" w:hAnsi="GHEA Grapalat" w:cs="Sylfaen"/>
          <w:lang w:val="hy-AM"/>
        </w:rPr>
        <w:t>ը</w:t>
      </w:r>
      <w:r w:rsidR="0092146F" w:rsidRPr="00C84061">
        <w:rPr>
          <w:rFonts w:ascii="GHEA Grapalat" w:hAnsi="GHEA Grapalat" w:cs="Sylfaen"/>
          <w:lang w:val="af-ZA"/>
        </w:rPr>
        <w:t>.</w:t>
      </w:r>
    </w:p>
    <w:p w14:paraId="7A5DE0AC" w14:textId="63C53E2B" w:rsidR="000D510A" w:rsidRPr="00B407AF" w:rsidRDefault="00D7302C" w:rsidP="00E913F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 xml:space="preserve">Որոշման վերնագրում, 1-ին կետում և Որոշման 1-ին կետով հաստատված՝ </w:t>
      </w:r>
      <w:r w:rsidR="000D510A" w:rsidRPr="000D510A">
        <w:rPr>
          <w:rFonts w:ascii="GHEA Grapalat" w:hAnsi="GHEA Grapalat" w:cs="Sylfaen"/>
          <w:lang w:val="hy-AM"/>
        </w:rPr>
        <w:t>տվյալների հաղորդման և ինտերնետ հասանելիության ծառայությունների մատուցման սակագների և պայմանների հրապարակման կարգ</w:t>
      </w:r>
      <w:r w:rsidR="000D510A">
        <w:rPr>
          <w:rFonts w:ascii="GHEA Grapalat" w:hAnsi="GHEA Grapalat" w:cs="Sylfaen"/>
          <w:lang w:val="hy-AM"/>
        </w:rPr>
        <w:t>ի</w:t>
      </w:r>
      <w:r w:rsidR="00071C43">
        <w:rPr>
          <w:rFonts w:ascii="GHEA Grapalat" w:hAnsi="GHEA Grapalat" w:cs="Sylfaen"/>
          <w:lang w:val="hy-AM"/>
        </w:rPr>
        <w:t xml:space="preserve"> </w:t>
      </w:r>
      <w:r w:rsidR="00071C43" w:rsidRPr="00071C43">
        <w:rPr>
          <w:rFonts w:ascii="GHEA Grapalat" w:hAnsi="GHEA Grapalat" w:cs="Sylfaen"/>
          <w:lang w:val="af-ZA"/>
        </w:rPr>
        <w:t>(</w:t>
      </w:r>
      <w:r w:rsidR="00071C43">
        <w:rPr>
          <w:rFonts w:ascii="GHEA Grapalat" w:hAnsi="GHEA Grapalat" w:cs="Sylfaen"/>
          <w:lang w:val="hy-AM"/>
        </w:rPr>
        <w:t>այսուհետ՝ Կարգ</w:t>
      </w:r>
      <w:r w:rsidR="00071C43" w:rsidRPr="00071C43">
        <w:rPr>
          <w:rFonts w:ascii="GHEA Grapalat" w:hAnsi="GHEA Grapalat" w:cs="Sylfaen"/>
          <w:lang w:val="af-ZA"/>
        </w:rPr>
        <w:t>)</w:t>
      </w:r>
      <w:r w:rsidR="000D510A">
        <w:rPr>
          <w:rFonts w:ascii="GHEA Grapalat" w:hAnsi="GHEA Grapalat" w:cs="Sylfaen"/>
          <w:lang w:val="hy-AM"/>
        </w:rPr>
        <w:t xml:space="preserve"> </w:t>
      </w:r>
      <w:r w:rsidR="00415AC5">
        <w:rPr>
          <w:rFonts w:ascii="GHEA Grapalat" w:hAnsi="GHEA Grapalat" w:cs="Sylfaen"/>
          <w:lang w:val="hy-AM"/>
        </w:rPr>
        <w:t xml:space="preserve">վերնագրում և </w:t>
      </w:r>
      <w:r w:rsidR="000D510A">
        <w:rPr>
          <w:rFonts w:ascii="GHEA Grapalat" w:hAnsi="GHEA Grapalat" w:cs="Sylfaen"/>
          <w:lang w:val="hy-AM"/>
        </w:rPr>
        <w:t>նախաբանի առաջին պարբերությունում «</w:t>
      </w:r>
      <w:r w:rsidR="000D510A" w:rsidRPr="000D510A">
        <w:rPr>
          <w:rFonts w:ascii="GHEA Grapalat" w:hAnsi="GHEA Grapalat" w:cs="Sylfaen"/>
          <w:lang w:val="hy-AM"/>
        </w:rPr>
        <w:t>տվյալների հաղորդման և ինտերնետ հասանելիության</w:t>
      </w:r>
      <w:r w:rsidR="000D510A">
        <w:rPr>
          <w:rFonts w:ascii="GHEA Grapalat" w:hAnsi="GHEA Grapalat" w:cs="Sylfaen"/>
          <w:lang w:val="hy-AM"/>
        </w:rPr>
        <w:t>» բառերը փոխարինել «հանրային էլեկտրոնային հաղորդակցության» բառերով</w:t>
      </w:r>
      <w:r w:rsidR="0047011D" w:rsidRPr="0047011D">
        <w:rPr>
          <w:rFonts w:ascii="Cambria Math" w:hAnsi="Cambria Math" w:cs="Sylfaen"/>
          <w:lang w:val="af-ZA"/>
        </w:rPr>
        <w:t>.</w:t>
      </w:r>
    </w:p>
    <w:p w14:paraId="0B8EBD63" w14:textId="77777777" w:rsidR="00B407AF" w:rsidRPr="00487006" w:rsidRDefault="00B407AF" w:rsidP="00E913F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487006">
        <w:rPr>
          <w:rFonts w:ascii="GHEA Grapalat" w:hAnsi="GHEA Grapalat" w:cs="Sylfaen"/>
          <w:lang w:val="hy-AM"/>
        </w:rPr>
        <w:t>Կարգի 3-րդ կետը շարադրել հետևյալ խմբագրությամբ</w:t>
      </w:r>
      <w:r w:rsidRPr="00487006">
        <w:rPr>
          <w:rFonts w:ascii="GHEA Grapalat" w:hAnsi="GHEA Grapalat" w:cs="Sylfaen"/>
          <w:lang w:val="af-ZA"/>
        </w:rPr>
        <w:t>.</w:t>
      </w:r>
    </w:p>
    <w:p w14:paraId="20EEE9AA" w14:textId="7A8F8599" w:rsidR="00B407AF" w:rsidRPr="00487006" w:rsidRDefault="00B407AF" w:rsidP="00044AD1">
      <w:pPr>
        <w:pStyle w:val="ListParagraph"/>
        <w:spacing w:line="360" w:lineRule="auto"/>
        <w:ind w:left="1080"/>
        <w:jc w:val="both"/>
        <w:rPr>
          <w:rFonts w:ascii="GHEA Grapalat" w:hAnsi="GHEA Grapalat" w:cs="Sylfaen"/>
          <w:lang w:val="hy-AM"/>
        </w:rPr>
      </w:pPr>
      <w:r w:rsidRPr="00487006">
        <w:rPr>
          <w:rFonts w:ascii="GHEA Grapalat" w:hAnsi="GHEA Grapalat" w:cs="Sylfaen"/>
          <w:lang w:val="hy-AM"/>
        </w:rPr>
        <w:t xml:space="preserve">«3. </w:t>
      </w:r>
      <w:r w:rsidR="00044AD1" w:rsidRPr="00487006">
        <w:rPr>
          <w:rFonts w:ascii="GHEA Grapalat" w:hAnsi="GHEA Grapalat" w:cs="Sylfaen"/>
          <w:lang w:val="hy-AM"/>
        </w:rPr>
        <w:t xml:space="preserve">Ծառայություններ մատուցողները պարտավոր են ծառայությունների մատուցման սակագների և պայմանների վերաբերյալ տեղեկատվությունը հասանելի դարձնել </w:t>
      </w:r>
      <w:r w:rsidR="00044AD1" w:rsidRPr="00487006">
        <w:rPr>
          <w:rFonts w:ascii="GHEA Grapalat" w:hAnsi="GHEA Grapalat"/>
          <w:color w:val="000000"/>
          <w:shd w:val="clear" w:color="auto" w:fill="FFFFFF"/>
          <w:lang w:val="hy-AM"/>
        </w:rPr>
        <w:t>իրենց հաճախորդների սպասարկման գործառնական գրասենյակներում և հրապարակել իրենց ինտերնետային կայքերում։</w:t>
      </w:r>
      <w:r w:rsidRPr="00487006">
        <w:rPr>
          <w:rFonts w:ascii="GHEA Grapalat" w:hAnsi="GHEA Grapalat" w:cs="Sylfaen"/>
          <w:lang w:val="hy-AM"/>
        </w:rPr>
        <w:t>»</w:t>
      </w:r>
      <w:r w:rsidR="00044AD1" w:rsidRPr="00487006">
        <w:rPr>
          <w:rFonts w:ascii="GHEA Grapalat" w:hAnsi="GHEA Grapalat" w:cs="Sylfaen"/>
          <w:lang w:val="en-US"/>
        </w:rPr>
        <w:t>.</w:t>
      </w:r>
      <w:r w:rsidRPr="00487006">
        <w:rPr>
          <w:rFonts w:ascii="GHEA Grapalat" w:hAnsi="GHEA Grapalat" w:cs="Sylfaen"/>
          <w:lang w:val="hy-AM"/>
        </w:rPr>
        <w:t xml:space="preserve"> </w:t>
      </w:r>
    </w:p>
    <w:p w14:paraId="181A60AF" w14:textId="36CF649A" w:rsidR="00044AD1" w:rsidRPr="00487006" w:rsidRDefault="00044AD1" w:rsidP="00E913F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487006">
        <w:rPr>
          <w:rFonts w:ascii="GHEA Grapalat" w:hAnsi="GHEA Grapalat" w:cs="Sylfaen"/>
          <w:lang w:val="hy-AM"/>
        </w:rPr>
        <w:lastRenderedPageBreak/>
        <w:t>Կարգի 4-րդ կետում «գրասենյակում» բառից հետո լրացնել «հասանելի դարձնելիս»</w:t>
      </w:r>
      <w:r w:rsidR="00B75896" w:rsidRPr="00487006">
        <w:rPr>
          <w:rFonts w:ascii="GHEA Grapalat" w:hAnsi="GHEA Grapalat" w:cs="Sylfaen"/>
          <w:lang w:val="hy-AM"/>
        </w:rPr>
        <w:t xml:space="preserve"> բառերը</w:t>
      </w:r>
      <w:r w:rsidR="00B75896" w:rsidRPr="00487006">
        <w:rPr>
          <w:rFonts w:ascii="Cambria Math" w:hAnsi="Cambria Math" w:cs="Sylfaen"/>
          <w:lang w:val="hy-AM"/>
        </w:rPr>
        <w:t>.</w:t>
      </w:r>
      <w:r w:rsidRPr="00487006">
        <w:rPr>
          <w:rFonts w:ascii="GHEA Grapalat" w:hAnsi="GHEA Grapalat" w:cs="Sylfaen"/>
          <w:lang w:val="hy-AM"/>
        </w:rPr>
        <w:t xml:space="preserve"> </w:t>
      </w:r>
    </w:p>
    <w:p w14:paraId="40502A61" w14:textId="1BA15A85" w:rsidR="00687866" w:rsidRPr="00487006" w:rsidRDefault="00687866" w:rsidP="00E913F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487006">
        <w:rPr>
          <w:rFonts w:ascii="GHEA Grapalat" w:hAnsi="GHEA Grapalat" w:cs="Sylfaen"/>
          <w:lang w:val="hy-AM"/>
        </w:rPr>
        <w:t xml:space="preserve">Կարգի 4-րդ կետի </w:t>
      </w:r>
      <w:r w:rsidR="00C533B9" w:rsidRPr="00487006">
        <w:rPr>
          <w:rFonts w:ascii="GHEA Grapalat" w:hAnsi="GHEA Grapalat" w:cs="Sylfaen"/>
          <w:lang w:val="af-ZA"/>
        </w:rPr>
        <w:t>3</w:t>
      </w:r>
      <w:r w:rsidR="00C533B9" w:rsidRPr="00487006">
        <w:rPr>
          <w:rFonts w:ascii="GHEA Grapalat" w:hAnsi="GHEA Grapalat" w:cs="Sylfaen"/>
          <w:lang w:val="hy-AM"/>
        </w:rPr>
        <w:t xml:space="preserve">-րդ և </w:t>
      </w:r>
      <w:r w:rsidRPr="00487006">
        <w:rPr>
          <w:rFonts w:ascii="GHEA Grapalat" w:hAnsi="GHEA Grapalat" w:cs="Sylfaen"/>
          <w:lang w:val="hy-AM"/>
        </w:rPr>
        <w:t>4-րդ ենթակետ</w:t>
      </w:r>
      <w:r w:rsidR="00C533B9" w:rsidRPr="00487006">
        <w:rPr>
          <w:rFonts w:ascii="GHEA Grapalat" w:hAnsi="GHEA Grapalat" w:cs="Sylfaen"/>
          <w:lang w:val="hy-AM"/>
        </w:rPr>
        <w:t>եր</w:t>
      </w:r>
      <w:r w:rsidRPr="00487006">
        <w:rPr>
          <w:rFonts w:ascii="GHEA Grapalat" w:hAnsi="GHEA Grapalat" w:cs="Sylfaen"/>
          <w:lang w:val="hy-AM"/>
        </w:rPr>
        <w:t>ը շարադրել հետևյալ խմբագրությամբ</w:t>
      </w:r>
      <w:r w:rsidRPr="00487006">
        <w:rPr>
          <w:rFonts w:ascii="GHEA Grapalat" w:hAnsi="GHEA Grapalat" w:cs="Sylfaen"/>
          <w:lang w:val="af-ZA"/>
        </w:rPr>
        <w:t>.</w:t>
      </w:r>
    </w:p>
    <w:p w14:paraId="6395631E" w14:textId="7E5C1A45" w:rsidR="004F4713" w:rsidRPr="00487006" w:rsidRDefault="00687866" w:rsidP="00E913F3">
      <w:pPr>
        <w:pStyle w:val="ListParagraph"/>
        <w:spacing w:line="360" w:lineRule="auto"/>
        <w:ind w:left="1080"/>
        <w:jc w:val="both"/>
        <w:rPr>
          <w:rFonts w:ascii="GHEA Grapalat" w:hAnsi="GHEA Grapalat" w:cstheme="minorHAnsi"/>
          <w:lang w:val="hy-AM"/>
        </w:rPr>
      </w:pPr>
      <w:r w:rsidRPr="00487006">
        <w:rPr>
          <w:rFonts w:ascii="GHEA Grapalat" w:hAnsi="GHEA Grapalat" w:cs="Sylfaen"/>
          <w:lang w:val="hy-AM"/>
        </w:rPr>
        <w:t>«</w:t>
      </w:r>
      <w:r w:rsidR="00C533B9" w:rsidRPr="00487006">
        <w:rPr>
          <w:rFonts w:ascii="GHEA Grapalat" w:hAnsi="GHEA Grapalat" w:cs="Sylfaen"/>
          <w:lang w:val="hy-AM"/>
        </w:rPr>
        <w:t>3</w:t>
      </w:r>
      <w:r w:rsidRPr="00487006">
        <w:rPr>
          <w:rFonts w:ascii="GHEA Grapalat" w:hAnsi="GHEA Grapalat" w:cs="Sylfaen"/>
          <w:lang w:val="af-ZA"/>
        </w:rPr>
        <w:t xml:space="preserve">) </w:t>
      </w:r>
      <w:r w:rsidR="00D1078B" w:rsidRPr="00487006">
        <w:rPr>
          <w:rFonts w:ascii="GHEA Grapalat" w:hAnsi="GHEA Grapalat" w:cstheme="minorHAnsi"/>
          <w:lang w:val="hy-AM"/>
        </w:rPr>
        <w:t>ամրակցված կապի ցանցերով</w:t>
      </w:r>
      <w:r w:rsidR="00D1078B" w:rsidRPr="00487006">
        <w:rPr>
          <w:rFonts w:ascii="GHEA Grapalat" w:hAnsi="GHEA Grapalat" w:cs="Sylfaen"/>
          <w:lang w:val="hy-AM"/>
        </w:rPr>
        <w:t xml:space="preserve"> ի</w:t>
      </w:r>
      <w:r w:rsidR="00C533B9" w:rsidRPr="00487006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նտերնետ հասանելիության </w:t>
      </w:r>
      <w:r w:rsidR="00C533B9" w:rsidRPr="00487006">
        <w:rPr>
          <w:rFonts w:ascii="GHEA Grapalat" w:hAnsi="GHEA Grapalat"/>
          <w:color w:val="000000"/>
          <w:shd w:val="clear" w:color="auto" w:fill="FFFFFF"/>
        </w:rPr>
        <w:t>ծառայությունների</w:t>
      </w:r>
      <w:r w:rsidR="00C533B9" w:rsidRPr="0048700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24218" w:rsidRPr="00487006">
        <w:rPr>
          <w:rFonts w:ascii="GHEA Grapalat" w:hAnsi="GHEA Grapalat"/>
          <w:color w:val="000000"/>
          <w:shd w:val="clear" w:color="auto" w:fill="FFFFFF"/>
          <w:lang w:val="hy-AM"/>
        </w:rPr>
        <w:t>մատուցման դեպքում պետք է ամրագրվ</w:t>
      </w:r>
      <w:r w:rsidR="00DD3067" w:rsidRPr="00487006">
        <w:rPr>
          <w:rFonts w:ascii="GHEA Grapalat" w:hAnsi="GHEA Grapalat"/>
          <w:color w:val="000000"/>
          <w:shd w:val="clear" w:color="auto" w:fill="FFFFFF"/>
          <w:lang w:val="en-US"/>
        </w:rPr>
        <w:t>ի</w:t>
      </w:r>
      <w:r w:rsidR="00324218" w:rsidRPr="0048700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1078B" w:rsidRPr="00487006">
        <w:rPr>
          <w:rFonts w:ascii="GHEA Grapalat" w:hAnsi="GHEA Grapalat" w:cstheme="minorHAnsi"/>
          <w:lang w:val="hy-AM"/>
        </w:rPr>
        <w:t>այդ</w:t>
      </w:r>
      <w:r w:rsidR="00C533B9" w:rsidRPr="00487006">
        <w:rPr>
          <w:rFonts w:ascii="GHEA Grapalat" w:hAnsi="GHEA Grapalat" w:cstheme="minorHAnsi"/>
          <w:lang w:val="hy-AM"/>
        </w:rPr>
        <w:t xml:space="preserve"> ծառայությունների </w:t>
      </w:r>
      <w:r w:rsidR="00AE08AF" w:rsidRPr="00487006">
        <w:rPr>
          <w:rFonts w:ascii="GHEA Grapalat" w:hAnsi="GHEA Grapalat" w:cstheme="minorHAnsi"/>
          <w:lang w:val="hy-AM"/>
        </w:rPr>
        <w:t xml:space="preserve">տվյալների հոսքի ներբեռնման և վերբեռնման </w:t>
      </w:r>
      <w:r w:rsidR="00C533B9" w:rsidRPr="00487006">
        <w:rPr>
          <w:rFonts w:ascii="GHEA Grapalat" w:hAnsi="GHEA Grapalat" w:cstheme="minorHAnsi"/>
          <w:lang w:val="hy-AM"/>
        </w:rPr>
        <w:t>նվազագույն, սովորաբար հասանելի</w:t>
      </w:r>
      <w:r w:rsidR="001A02C6" w:rsidRPr="00487006">
        <w:rPr>
          <w:rFonts w:ascii="GHEA Grapalat" w:hAnsi="GHEA Grapalat" w:cstheme="minorHAnsi"/>
          <w:lang w:val="hy-AM"/>
        </w:rPr>
        <w:t xml:space="preserve"> և</w:t>
      </w:r>
      <w:r w:rsidR="00C533B9" w:rsidRPr="00487006">
        <w:rPr>
          <w:rFonts w:ascii="GHEA Grapalat" w:hAnsi="GHEA Grapalat" w:cstheme="minorHAnsi"/>
          <w:lang w:val="hy-AM"/>
        </w:rPr>
        <w:t xml:space="preserve"> առավելագույն</w:t>
      </w:r>
      <w:r w:rsidR="001A02C6" w:rsidRPr="00487006">
        <w:rPr>
          <w:rFonts w:ascii="GHEA Grapalat" w:hAnsi="GHEA Grapalat" w:cstheme="minorHAnsi"/>
          <w:lang w:val="hy-AM"/>
        </w:rPr>
        <w:t xml:space="preserve"> </w:t>
      </w:r>
      <w:r w:rsidR="001A02C6" w:rsidRPr="00487006">
        <w:rPr>
          <w:rFonts w:ascii="GHEA Grapalat" w:hAnsi="GHEA Grapalat" w:cstheme="minorHAnsi"/>
          <w:lang w:val="af-ZA"/>
        </w:rPr>
        <w:t>(</w:t>
      </w:r>
      <w:r w:rsidR="00C533B9" w:rsidRPr="00487006">
        <w:rPr>
          <w:rFonts w:ascii="GHEA Grapalat" w:hAnsi="GHEA Grapalat" w:cstheme="minorHAnsi"/>
          <w:lang w:val="hy-AM"/>
        </w:rPr>
        <w:t>գովազդվող</w:t>
      </w:r>
      <w:r w:rsidR="001A02C6" w:rsidRPr="00487006">
        <w:rPr>
          <w:rFonts w:ascii="GHEA Grapalat" w:hAnsi="GHEA Grapalat" w:cstheme="minorHAnsi"/>
          <w:lang w:val="af-ZA"/>
        </w:rPr>
        <w:t>)</w:t>
      </w:r>
      <w:r w:rsidR="00C533B9" w:rsidRPr="00487006">
        <w:rPr>
          <w:rFonts w:ascii="GHEA Grapalat" w:hAnsi="GHEA Grapalat" w:cstheme="minorHAnsi"/>
          <w:lang w:val="hy-AM"/>
        </w:rPr>
        <w:t xml:space="preserve"> </w:t>
      </w:r>
      <w:r w:rsidR="00F32144" w:rsidRPr="00487006">
        <w:rPr>
          <w:rFonts w:ascii="GHEA Grapalat" w:hAnsi="GHEA Grapalat" w:cstheme="minorHAnsi"/>
          <w:lang w:val="hy-AM"/>
        </w:rPr>
        <w:t>արագությունների մասին</w:t>
      </w:r>
      <w:r w:rsidR="00324218" w:rsidRPr="00487006">
        <w:rPr>
          <w:rFonts w:ascii="GHEA Grapalat" w:hAnsi="GHEA Grapalat" w:cstheme="minorHAnsi"/>
          <w:lang w:val="hy-AM"/>
        </w:rPr>
        <w:t xml:space="preserve"> </w:t>
      </w:r>
      <w:r w:rsidR="00324218" w:rsidRPr="00487006">
        <w:rPr>
          <w:rFonts w:ascii="GHEA Grapalat" w:hAnsi="GHEA Grapalat"/>
          <w:color w:val="000000"/>
          <w:shd w:val="clear" w:color="auto" w:fill="FFFFFF"/>
          <w:lang w:val="hy-AM"/>
        </w:rPr>
        <w:t>նկարագրությունը</w:t>
      </w:r>
      <w:r w:rsidR="00DD3067" w:rsidRPr="00487006">
        <w:rPr>
          <w:rFonts w:ascii="GHEA Grapalat" w:hAnsi="GHEA Grapalat" w:cstheme="minorHAnsi"/>
          <w:lang w:val="af-ZA"/>
        </w:rPr>
        <w:t>`</w:t>
      </w:r>
      <w:r w:rsidR="00837CAD" w:rsidRPr="00487006">
        <w:rPr>
          <w:rFonts w:ascii="GHEA Grapalat" w:hAnsi="GHEA Grapalat" w:cstheme="minorHAnsi"/>
          <w:lang w:val="hy-AM"/>
        </w:rPr>
        <w:t xml:space="preserve"> նշելով</w:t>
      </w:r>
      <w:r w:rsidR="00DD3067" w:rsidRPr="00487006">
        <w:rPr>
          <w:rFonts w:ascii="GHEA Grapalat" w:hAnsi="GHEA Grapalat" w:cstheme="minorHAnsi"/>
          <w:lang w:val="af-ZA"/>
        </w:rPr>
        <w:t xml:space="preserve"> նաև</w:t>
      </w:r>
      <w:r w:rsidR="00837CAD" w:rsidRPr="00487006">
        <w:rPr>
          <w:rFonts w:ascii="GHEA Grapalat" w:hAnsi="GHEA Grapalat" w:cstheme="minorHAnsi"/>
          <w:lang w:val="hy-AM"/>
        </w:rPr>
        <w:t xml:space="preserve"> </w:t>
      </w:r>
      <w:r w:rsidR="001A02C6" w:rsidRPr="00487006">
        <w:rPr>
          <w:rFonts w:ascii="GHEA Grapalat" w:hAnsi="GHEA Grapalat" w:cstheme="minorHAnsi"/>
          <w:lang w:val="hy-AM"/>
        </w:rPr>
        <w:t xml:space="preserve">առավելագույն </w:t>
      </w:r>
      <w:r w:rsidR="001A02C6" w:rsidRPr="00487006">
        <w:rPr>
          <w:rFonts w:ascii="GHEA Grapalat" w:hAnsi="GHEA Grapalat" w:cstheme="minorHAnsi"/>
          <w:lang w:val="af-ZA"/>
        </w:rPr>
        <w:t>(</w:t>
      </w:r>
      <w:r w:rsidR="00837CAD" w:rsidRPr="00487006">
        <w:rPr>
          <w:rFonts w:ascii="GHEA Grapalat" w:hAnsi="GHEA Grapalat" w:cstheme="minorHAnsi"/>
          <w:lang w:val="hy-AM"/>
        </w:rPr>
        <w:t>գովազդվող</w:t>
      </w:r>
      <w:r w:rsidR="001A02C6" w:rsidRPr="00487006">
        <w:rPr>
          <w:rFonts w:ascii="GHEA Grapalat" w:hAnsi="GHEA Grapalat" w:cstheme="minorHAnsi"/>
          <w:lang w:val="af-ZA"/>
        </w:rPr>
        <w:t>)</w:t>
      </w:r>
      <w:r w:rsidR="00837CAD" w:rsidRPr="00487006">
        <w:rPr>
          <w:rFonts w:ascii="GHEA Grapalat" w:hAnsi="GHEA Grapalat" w:cstheme="minorHAnsi"/>
          <w:lang w:val="hy-AM"/>
        </w:rPr>
        <w:t xml:space="preserve"> տվյալների հոսքի արագությ</w:t>
      </w:r>
      <w:r w:rsidR="00EB65DA" w:rsidRPr="00487006">
        <w:rPr>
          <w:rFonts w:ascii="GHEA Grapalat" w:hAnsi="GHEA Grapalat" w:cstheme="minorHAnsi"/>
          <w:lang w:val="hy-AM"/>
        </w:rPr>
        <w:t>ու</w:t>
      </w:r>
      <w:r w:rsidR="00837CAD" w:rsidRPr="00487006">
        <w:rPr>
          <w:rFonts w:ascii="GHEA Grapalat" w:hAnsi="GHEA Grapalat" w:cstheme="minorHAnsi"/>
          <w:lang w:val="hy-AM"/>
        </w:rPr>
        <w:t>նների վրա ազդող էական գործոնների մասին տեղեկություններ,</w:t>
      </w:r>
      <w:r w:rsidR="00D1078B" w:rsidRPr="00487006">
        <w:rPr>
          <w:rFonts w:ascii="GHEA Grapalat" w:hAnsi="GHEA Grapalat" w:cstheme="minorHAnsi"/>
          <w:lang w:val="hy-AM"/>
        </w:rPr>
        <w:t xml:space="preserve"> </w:t>
      </w:r>
    </w:p>
    <w:p w14:paraId="6924BD90" w14:textId="643402CA" w:rsidR="00687866" w:rsidRPr="00487006" w:rsidRDefault="004F4713" w:rsidP="00E913F3">
      <w:pPr>
        <w:pStyle w:val="ListParagraph"/>
        <w:spacing w:line="360" w:lineRule="auto"/>
        <w:ind w:left="1080"/>
        <w:jc w:val="both"/>
        <w:rPr>
          <w:rFonts w:ascii="GHEA Grapalat" w:hAnsi="GHEA Grapalat" w:cstheme="minorHAnsi"/>
          <w:lang w:val="hy-AM"/>
        </w:rPr>
      </w:pPr>
      <w:r w:rsidRPr="00487006">
        <w:rPr>
          <w:rFonts w:ascii="GHEA Grapalat" w:hAnsi="GHEA Grapalat" w:cstheme="minorHAnsi"/>
          <w:lang w:val="hy-AM"/>
        </w:rPr>
        <w:t>4)</w:t>
      </w:r>
      <w:r w:rsidR="00C533B9" w:rsidRPr="00487006">
        <w:rPr>
          <w:rFonts w:ascii="GHEA Grapalat" w:hAnsi="GHEA Grapalat" w:cstheme="minorHAnsi"/>
          <w:lang w:val="hy-AM"/>
        </w:rPr>
        <w:t xml:space="preserve"> </w:t>
      </w:r>
      <w:r w:rsidR="00D1078B" w:rsidRPr="00487006">
        <w:rPr>
          <w:rFonts w:ascii="GHEA Grapalat" w:hAnsi="GHEA Grapalat" w:cstheme="minorHAnsi"/>
          <w:lang w:val="hy-AM"/>
        </w:rPr>
        <w:t xml:space="preserve">շարժական կապի </w:t>
      </w:r>
      <w:r w:rsidRPr="00487006">
        <w:rPr>
          <w:rFonts w:ascii="GHEA Grapalat" w:hAnsi="GHEA Grapalat" w:cstheme="minorHAnsi"/>
          <w:lang w:val="hy-AM"/>
        </w:rPr>
        <w:t>ցանցերով</w:t>
      </w:r>
      <w:r w:rsidRPr="00487006">
        <w:rPr>
          <w:rFonts w:ascii="GHEA Grapalat" w:hAnsi="GHEA Grapalat" w:cs="Sylfaen"/>
          <w:lang w:val="hy-AM"/>
        </w:rPr>
        <w:t xml:space="preserve"> ի</w:t>
      </w:r>
      <w:r w:rsidRPr="00487006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նտերնետ հասանելիության </w:t>
      </w:r>
      <w:r w:rsidRPr="00487006">
        <w:rPr>
          <w:rFonts w:ascii="GHEA Grapalat" w:hAnsi="GHEA Grapalat"/>
          <w:color w:val="000000"/>
          <w:shd w:val="clear" w:color="auto" w:fill="FFFFFF"/>
          <w:lang w:val="hy-AM"/>
        </w:rPr>
        <w:t>ծառայությունների</w:t>
      </w:r>
      <w:r w:rsidRPr="0048700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87006">
        <w:rPr>
          <w:rFonts w:ascii="GHEA Grapalat" w:hAnsi="GHEA Grapalat"/>
          <w:color w:val="000000"/>
          <w:shd w:val="clear" w:color="auto" w:fill="FFFFFF"/>
          <w:lang w:val="hy-AM"/>
        </w:rPr>
        <w:t>մատուցման դեպքում</w:t>
      </w:r>
      <w:r w:rsidR="00C533B9" w:rsidRPr="00487006">
        <w:rPr>
          <w:rFonts w:ascii="GHEA Grapalat" w:hAnsi="GHEA Grapalat" w:cstheme="minorHAnsi"/>
          <w:lang w:val="hy-AM"/>
        </w:rPr>
        <w:t xml:space="preserve"> </w:t>
      </w:r>
      <w:r w:rsidRPr="00487006">
        <w:rPr>
          <w:rFonts w:ascii="GHEA Grapalat" w:hAnsi="GHEA Grapalat"/>
          <w:color w:val="000000"/>
          <w:shd w:val="clear" w:color="auto" w:fill="FFFFFF"/>
          <w:lang w:val="hy-AM"/>
        </w:rPr>
        <w:t>պետք է ամրագրվ</w:t>
      </w:r>
      <w:r w:rsidR="00DD3067" w:rsidRPr="00487006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48700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D3067" w:rsidRPr="00487006">
        <w:rPr>
          <w:rFonts w:ascii="GHEA Grapalat" w:hAnsi="GHEA Grapalat" w:cstheme="minorHAnsi"/>
          <w:lang w:val="hy-AM"/>
        </w:rPr>
        <w:t xml:space="preserve">տվյալների հոսքի ներբեռնման և վերբեռնման </w:t>
      </w:r>
      <w:r w:rsidR="00C533B9" w:rsidRPr="00487006">
        <w:rPr>
          <w:rFonts w:ascii="GHEA Grapalat" w:hAnsi="GHEA Grapalat" w:cstheme="minorHAnsi"/>
          <w:lang w:val="hy-AM"/>
        </w:rPr>
        <w:t xml:space="preserve"> </w:t>
      </w:r>
      <w:r w:rsidR="001A02C6" w:rsidRPr="00487006">
        <w:rPr>
          <w:rFonts w:ascii="GHEA Grapalat" w:hAnsi="GHEA Grapalat" w:cstheme="minorHAnsi"/>
          <w:lang w:val="hy-AM"/>
        </w:rPr>
        <w:t xml:space="preserve">նվազագույն </w:t>
      </w:r>
      <w:r w:rsidR="00EB65DA" w:rsidRPr="00487006">
        <w:rPr>
          <w:rFonts w:ascii="GHEA Grapalat" w:hAnsi="GHEA Grapalat" w:cstheme="minorHAnsi"/>
          <w:lang w:val="hy-AM"/>
        </w:rPr>
        <w:t xml:space="preserve">և </w:t>
      </w:r>
      <w:r w:rsidR="00C533B9" w:rsidRPr="00487006">
        <w:rPr>
          <w:rFonts w:ascii="GHEA Grapalat" w:hAnsi="GHEA Grapalat" w:cstheme="minorHAnsi"/>
          <w:lang w:val="hy-AM"/>
        </w:rPr>
        <w:t>առավելագույն</w:t>
      </w:r>
      <w:r w:rsidR="001A02C6" w:rsidRPr="00487006">
        <w:rPr>
          <w:rFonts w:ascii="GHEA Grapalat" w:hAnsi="GHEA Grapalat" w:cstheme="minorHAnsi"/>
          <w:lang w:val="hy-AM"/>
        </w:rPr>
        <w:t xml:space="preserve"> (</w:t>
      </w:r>
      <w:r w:rsidR="00C533B9" w:rsidRPr="00487006">
        <w:rPr>
          <w:rFonts w:ascii="GHEA Grapalat" w:hAnsi="GHEA Grapalat" w:cstheme="minorHAnsi"/>
          <w:lang w:val="hy-AM"/>
        </w:rPr>
        <w:t>գովազդվող</w:t>
      </w:r>
      <w:r w:rsidR="00EB65DA" w:rsidRPr="00487006">
        <w:rPr>
          <w:rFonts w:ascii="GHEA Grapalat" w:hAnsi="GHEA Grapalat" w:cstheme="minorHAnsi"/>
          <w:lang w:val="hy-AM"/>
        </w:rPr>
        <w:t>)</w:t>
      </w:r>
      <w:r w:rsidR="008905AB" w:rsidRPr="00487006">
        <w:rPr>
          <w:rFonts w:ascii="GHEA Grapalat" w:hAnsi="GHEA Grapalat" w:cstheme="minorHAnsi"/>
          <w:lang w:val="hy-AM"/>
        </w:rPr>
        <w:t xml:space="preserve"> </w:t>
      </w:r>
      <w:r w:rsidR="00C533B9" w:rsidRPr="00487006">
        <w:rPr>
          <w:rFonts w:ascii="GHEA Grapalat" w:hAnsi="GHEA Grapalat" w:cstheme="minorHAnsi"/>
          <w:lang w:val="hy-AM"/>
        </w:rPr>
        <w:t>արագությ</w:t>
      </w:r>
      <w:r w:rsidR="00D1078B" w:rsidRPr="00487006">
        <w:rPr>
          <w:rFonts w:ascii="GHEA Grapalat" w:hAnsi="GHEA Grapalat" w:cstheme="minorHAnsi"/>
          <w:lang w:val="hy-AM"/>
        </w:rPr>
        <w:t>ունների</w:t>
      </w:r>
      <w:r w:rsidR="00C533B9" w:rsidRPr="00487006">
        <w:rPr>
          <w:rFonts w:ascii="GHEA Grapalat" w:hAnsi="GHEA Grapalat" w:cstheme="minorHAnsi"/>
          <w:lang w:val="hy-AM"/>
        </w:rPr>
        <w:t xml:space="preserve"> մասին</w:t>
      </w:r>
      <w:r w:rsidR="00C3478F" w:rsidRPr="00487006">
        <w:rPr>
          <w:rFonts w:ascii="GHEA Grapalat" w:hAnsi="GHEA Grapalat" w:cstheme="minorHAnsi"/>
          <w:lang w:val="af-ZA"/>
        </w:rPr>
        <w:t xml:space="preserve"> </w:t>
      </w:r>
      <w:r w:rsidR="00324218" w:rsidRPr="00487006">
        <w:rPr>
          <w:rFonts w:ascii="GHEA Grapalat" w:hAnsi="GHEA Grapalat"/>
          <w:color w:val="000000"/>
          <w:shd w:val="clear" w:color="auto" w:fill="FFFFFF"/>
          <w:lang w:val="hy-AM"/>
        </w:rPr>
        <w:t>նկարագրություն</w:t>
      </w:r>
      <w:r w:rsidR="007B5777" w:rsidRPr="00487006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324218" w:rsidRPr="00487006">
        <w:rPr>
          <w:rFonts w:ascii="GHEA Grapalat" w:hAnsi="GHEA Grapalat" w:cstheme="minorHAnsi"/>
          <w:lang w:val="af-ZA"/>
        </w:rPr>
        <w:t xml:space="preserve"> </w:t>
      </w:r>
      <w:r w:rsidR="00C3478F" w:rsidRPr="00487006">
        <w:rPr>
          <w:rFonts w:ascii="GHEA Grapalat" w:hAnsi="GHEA Grapalat" w:cstheme="minorHAnsi"/>
          <w:lang w:val="hy-AM"/>
        </w:rPr>
        <w:t>ըստ</w:t>
      </w:r>
      <w:r w:rsidR="00C3478F" w:rsidRPr="00487006">
        <w:rPr>
          <w:rFonts w:ascii="GHEA Grapalat" w:hAnsi="GHEA Grapalat" w:cstheme="minorHAnsi"/>
          <w:lang w:val="af-ZA"/>
        </w:rPr>
        <w:t xml:space="preserve"> </w:t>
      </w:r>
      <w:r w:rsidR="00C3478F" w:rsidRPr="00487006">
        <w:rPr>
          <w:rFonts w:ascii="GHEA Grapalat" w:hAnsi="GHEA Grapalat" w:cstheme="minorHAnsi"/>
          <w:lang w:val="hy-AM"/>
        </w:rPr>
        <w:t>ցանցային</w:t>
      </w:r>
      <w:r w:rsidR="00C3478F" w:rsidRPr="00487006">
        <w:rPr>
          <w:rFonts w:ascii="GHEA Grapalat" w:hAnsi="GHEA Grapalat" w:cstheme="minorHAnsi"/>
          <w:lang w:val="af-ZA"/>
        </w:rPr>
        <w:t xml:space="preserve"> </w:t>
      </w:r>
      <w:r w:rsidR="00C3478F" w:rsidRPr="00487006">
        <w:rPr>
          <w:rFonts w:ascii="GHEA Grapalat" w:hAnsi="GHEA Grapalat" w:cstheme="minorHAnsi"/>
          <w:lang w:val="hy-AM"/>
        </w:rPr>
        <w:t>տեխնոլոգիաների</w:t>
      </w:r>
      <w:r w:rsidR="00DD3067" w:rsidRPr="00487006">
        <w:rPr>
          <w:rFonts w:ascii="GHEA Grapalat" w:hAnsi="GHEA Grapalat" w:cstheme="minorHAnsi"/>
          <w:lang w:val="hy-AM"/>
        </w:rPr>
        <w:t>՝</w:t>
      </w:r>
      <w:r w:rsidR="00324218" w:rsidRPr="00487006">
        <w:rPr>
          <w:rFonts w:ascii="GHEA Grapalat" w:hAnsi="GHEA Grapalat" w:cstheme="minorHAnsi"/>
          <w:lang w:val="hy-AM"/>
        </w:rPr>
        <w:t xml:space="preserve"> նշելով</w:t>
      </w:r>
      <w:r w:rsidR="00DD3067" w:rsidRPr="00487006">
        <w:rPr>
          <w:rFonts w:ascii="GHEA Grapalat" w:hAnsi="GHEA Grapalat" w:cstheme="minorHAnsi"/>
          <w:lang w:val="hy-AM"/>
        </w:rPr>
        <w:t xml:space="preserve"> նաև</w:t>
      </w:r>
      <w:r w:rsidR="00324218" w:rsidRPr="00487006">
        <w:rPr>
          <w:rFonts w:ascii="GHEA Grapalat" w:hAnsi="GHEA Grapalat" w:cstheme="minorHAnsi"/>
          <w:lang w:val="hy-AM"/>
        </w:rPr>
        <w:t xml:space="preserve"> </w:t>
      </w:r>
      <w:r w:rsidR="00C520E7" w:rsidRPr="00487006">
        <w:rPr>
          <w:rFonts w:ascii="GHEA Grapalat" w:hAnsi="GHEA Grapalat" w:cstheme="minorHAnsi"/>
          <w:lang w:val="hy-AM"/>
        </w:rPr>
        <w:t xml:space="preserve">առավելագույն </w:t>
      </w:r>
      <w:r w:rsidR="00EB65DA" w:rsidRPr="00487006">
        <w:rPr>
          <w:rFonts w:ascii="GHEA Grapalat" w:hAnsi="GHEA Grapalat" w:cstheme="minorHAnsi"/>
          <w:lang w:val="hy-AM"/>
        </w:rPr>
        <w:t>(</w:t>
      </w:r>
      <w:r w:rsidR="00C520E7" w:rsidRPr="00487006">
        <w:rPr>
          <w:rFonts w:ascii="GHEA Grapalat" w:hAnsi="GHEA Grapalat" w:cstheme="minorHAnsi"/>
          <w:lang w:val="hy-AM"/>
        </w:rPr>
        <w:t>գովազ</w:t>
      </w:r>
      <w:r w:rsidR="00EB65DA" w:rsidRPr="00487006">
        <w:rPr>
          <w:rFonts w:ascii="GHEA Grapalat" w:hAnsi="GHEA Grapalat" w:cstheme="minorHAnsi"/>
          <w:lang w:val="hy-AM"/>
        </w:rPr>
        <w:t>դ</w:t>
      </w:r>
      <w:r w:rsidR="00C520E7" w:rsidRPr="00487006">
        <w:rPr>
          <w:rFonts w:ascii="GHEA Grapalat" w:hAnsi="GHEA Grapalat" w:cstheme="minorHAnsi"/>
          <w:lang w:val="hy-AM"/>
        </w:rPr>
        <w:t>վող</w:t>
      </w:r>
      <w:r w:rsidR="00EB65DA" w:rsidRPr="00487006">
        <w:rPr>
          <w:rFonts w:ascii="GHEA Grapalat" w:hAnsi="GHEA Grapalat" w:cstheme="minorHAnsi"/>
          <w:lang w:val="hy-AM"/>
        </w:rPr>
        <w:t>)</w:t>
      </w:r>
      <w:r w:rsidR="00C520E7" w:rsidRPr="00487006">
        <w:rPr>
          <w:rFonts w:ascii="GHEA Grapalat" w:hAnsi="GHEA Grapalat" w:cstheme="minorHAnsi"/>
          <w:lang w:val="hy-AM"/>
        </w:rPr>
        <w:t xml:space="preserve"> </w:t>
      </w:r>
      <w:r w:rsidR="007B5777" w:rsidRPr="00487006">
        <w:rPr>
          <w:rFonts w:ascii="GHEA Grapalat" w:hAnsi="GHEA Grapalat" w:cstheme="minorHAnsi"/>
          <w:lang w:val="hy-AM"/>
        </w:rPr>
        <w:t xml:space="preserve">տվյալների հոսքի </w:t>
      </w:r>
      <w:r w:rsidR="00C520E7" w:rsidRPr="00487006">
        <w:rPr>
          <w:rFonts w:ascii="GHEA Grapalat" w:hAnsi="GHEA Grapalat" w:cstheme="minorHAnsi"/>
          <w:lang w:val="hy-AM"/>
        </w:rPr>
        <w:t>արագությ</w:t>
      </w:r>
      <w:r w:rsidR="00EB65DA" w:rsidRPr="00487006">
        <w:rPr>
          <w:rFonts w:ascii="GHEA Grapalat" w:hAnsi="GHEA Grapalat" w:cstheme="minorHAnsi"/>
          <w:lang w:val="hy-AM"/>
        </w:rPr>
        <w:t>ա</w:t>
      </w:r>
      <w:r w:rsidR="00C520E7" w:rsidRPr="00487006">
        <w:rPr>
          <w:rFonts w:ascii="GHEA Grapalat" w:hAnsi="GHEA Grapalat" w:cstheme="minorHAnsi"/>
          <w:lang w:val="hy-AM"/>
        </w:rPr>
        <w:t>ն</w:t>
      </w:r>
      <w:r w:rsidR="00210F70" w:rsidRPr="00487006">
        <w:rPr>
          <w:rFonts w:ascii="GHEA Grapalat" w:hAnsi="GHEA Grapalat" w:cstheme="minorHAnsi"/>
          <w:lang w:val="hy-AM"/>
        </w:rPr>
        <w:t xml:space="preserve"> </w:t>
      </w:r>
      <w:r w:rsidR="00EB65DA" w:rsidRPr="00487006">
        <w:rPr>
          <w:rFonts w:ascii="GHEA Grapalat" w:hAnsi="GHEA Grapalat" w:cstheme="minorHAnsi"/>
          <w:lang w:val="hy-AM"/>
        </w:rPr>
        <w:t>իրատեսորեն հասանելի</w:t>
      </w:r>
      <w:r w:rsidR="006C052D" w:rsidRPr="00487006">
        <w:rPr>
          <w:rFonts w:ascii="GHEA Grapalat" w:hAnsi="GHEA Grapalat" w:cstheme="minorHAnsi"/>
          <w:lang w:val="hy-AM"/>
        </w:rPr>
        <w:t xml:space="preserve">ությունն ապահովող </w:t>
      </w:r>
      <w:r w:rsidR="00EB65DA" w:rsidRPr="00487006">
        <w:rPr>
          <w:rFonts w:ascii="GHEA Grapalat" w:hAnsi="GHEA Grapalat" w:cstheme="minorHAnsi"/>
          <w:lang w:val="hy-AM"/>
        </w:rPr>
        <w:t>պայմանների</w:t>
      </w:r>
      <w:r w:rsidR="00C520E7" w:rsidRPr="00487006">
        <w:rPr>
          <w:rFonts w:ascii="GHEA Grapalat" w:hAnsi="GHEA Grapalat" w:cstheme="minorHAnsi"/>
          <w:lang w:val="hy-AM"/>
        </w:rPr>
        <w:t xml:space="preserve">, ինչպես նաև </w:t>
      </w:r>
      <w:r w:rsidR="006C052D" w:rsidRPr="00487006">
        <w:rPr>
          <w:rFonts w:ascii="GHEA Grapalat" w:hAnsi="GHEA Grapalat" w:cstheme="minorHAnsi"/>
          <w:lang w:val="hy-AM"/>
        </w:rPr>
        <w:t>դրանց</w:t>
      </w:r>
      <w:r w:rsidR="00210F70" w:rsidRPr="00487006">
        <w:rPr>
          <w:rFonts w:ascii="GHEA Grapalat" w:hAnsi="GHEA Grapalat" w:cstheme="minorHAnsi"/>
          <w:lang w:val="hy-AM"/>
        </w:rPr>
        <w:t xml:space="preserve"> </w:t>
      </w:r>
      <w:r w:rsidR="00C520E7" w:rsidRPr="00487006">
        <w:rPr>
          <w:rFonts w:ascii="GHEA Grapalat" w:hAnsi="GHEA Grapalat" w:cstheme="minorHAnsi"/>
          <w:lang w:val="hy-AM"/>
        </w:rPr>
        <w:t xml:space="preserve">վրա ազդող </w:t>
      </w:r>
      <w:r w:rsidR="00324218" w:rsidRPr="00487006">
        <w:rPr>
          <w:rFonts w:ascii="GHEA Grapalat" w:hAnsi="GHEA Grapalat" w:cstheme="minorHAnsi"/>
          <w:lang w:val="hy-AM"/>
        </w:rPr>
        <w:t>էական գործոններ</w:t>
      </w:r>
      <w:r w:rsidR="00C65BCB" w:rsidRPr="00487006">
        <w:rPr>
          <w:rFonts w:ascii="GHEA Grapalat" w:hAnsi="GHEA Grapalat" w:cstheme="minorHAnsi"/>
          <w:lang w:val="hy-AM"/>
        </w:rPr>
        <w:t>ի</w:t>
      </w:r>
      <w:r w:rsidR="00C520E7" w:rsidRPr="00487006">
        <w:rPr>
          <w:rFonts w:ascii="GHEA Grapalat" w:hAnsi="GHEA Grapalat" w:cstheme="minorHAnsi"/>
          <w:lang w:val="hy-AM"/>
        </w:rPr>
        <w:t xml:space="preserve"> </w:t>
      </w:r>
      <w:r w:rsidR="006C052D" w:rsidRPr="00487006">
        <w:rPr>
          <w:rFonts w:ascii="GHEA Grapalat" w:hAnsi="GHEA Grapalat" w:cstheme="minorHAnsi"/>
          <w:lang w:val="hy-AM"/>
        </w:rPr>
        <w:t>վերաբերյալ</w:t>
      </w:r>
      <w:r w:rsidR="00C65BCB" w:rsidRPr="00487006">
        <w:rPr>
          <w:rFonts w:ascii="GHEA Grapalat" w:hAnsi="GHEA Grapalat" w:cstheme="minorHAnsi"/>
          <w:lang w:val="hy-AM"/>
        </w:rPr>
        <w:t>,</w:t>
      </w:r>
      <w:r w:rsidR="00687866" w:rsidRPr="00487006">
        <w:rPr>
          <w:rFonts w:ascii="GHEA Grapalat" w:hAnsi="GHEA Grapalat" w:cs="Sylfaen"/>
          <w:lang w:val="hy-AM"/>
        </w:rPr>
        <w:t>»</w:t>
      </w:r>
    </w:p>
    <w:p w14:paraId="21E458D8" w14:textId="2E447705" w:rsidR="007B5777" w:rsidRPr="00487006" w:rsidRDefault="007B5777" w:rsidP="00E913F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487006">
        <w:rPr>
          <w:rFonts w:ascii="GHEA Grapalat" w:hAnsi="GHEA Grapalat" w:cs="Sylfaen"/>
          <w:lang w:val="hy-AM"/>
        </w:rPr>
        <w:t>Կարգը լրացնել հետևյալ բովանդակությամբ՝ 4.1</w:t>
      </w:r>
      <w:r w:rsidR="008F3D34" w:rsidRPr="00487006">
        <w:rPr>
          <w:rFonts w:ascii="GHEA Grapalat" w:hAnsi="GHEA Grapalat" w:cs="Sylfaen"/>
          <w:lang w:val="hy-AM"/>
        </w:rPr>
        <w:t>.</w:t>
      </w:r>
      <w:r w:rsidRPr="00487006">
        <w:rPr>
          <w:rFonts w:ascii="GHEA Grapalat" w:hAnsi="GHEA Grapalat" w:cs="Sylfaen"/>
          <w:lang w:val="hy-AM"/>
        </w:rPr>
        <w:t>-</w:t>
      </w:r>
      <w:r w:rsidR="008F3D34" w:rsidRPr="00487006">
        <w:rPr>
          <w:rFonts w:ascii="GHEA Grapalat" w:hAnsi="GHEA Grapalat" w:cs="Sylfaen"/>
          <w:lang w:val="hy-AM"/>
        </w:rPr>
        <w:t xml:space="preserve">ին </w:t>
      </w:r>
      <w:r w:rsidRPr="00487006">
        <w:rPr>
          <w:rFonts w:ascii="GHEA Grapalat" w:hAnsi="GHEA Grapalat" w:cs="Sylfaen"/>
          <w:lang w:val="hy-AM"/>
        </w:rPr>
        <w:t>կետով.</w:t>
      </w:r>
    </w:p>
    <w:p w14:paraId="1488D2C2" w14:textId="7131099F" w:rsidR="00E75C93" w:rsidRPr="00487006" w:rsidRDefault="007B5777" w:rsidP="00E913F3">
      <w:pPr>
        <w:pStyle w:val="ListParagraph"/>
        <w:spacing w:line="360" w:lineRule="auto"/>
        <w:ind w:left="1080"/>
        <w:jc w:val="both"/>
        <w:rPr>
          <w:rFonts w:ascii="GHEA Grapalat" w:hAnsi="GHEA Grapalat" w:cstheme="minorHAnsi"/>
          <w:lang w:val="hy-AM"/>
        </w:rPr>
      </w:pPr>
      <w:r w:rsidRPr="00487006">
        <w:rPr>
          <w:rFonts w:ascii="GHEA Grapalat" w:hAnsi="GHEA Grapalat" w:cs="Sylfaen"/>
          <w:lang w:val="hy-AM"/>
        </w:rPr>
        <w:t>«4</w:t>
      </w:r>
      <w:r w:rsidRPr="00487006">
        <w:rPr>
          <w:rFonts w:ascii="GHEA Grapalat" w:hAnsi="GHEA Grapalat" w:cs="Sylfaen"/>
          <w:lang w:val="af-ZA"/>
        </w:rPr>
        <w:t xml:space="preserve">.1. </w:t>
      </w:r>
      <w:r w:rsidRPr="00487006">
        <w:rPr>
          <w:rFonts w:ascii="GHEA Grapalat" w:hAnsi="GHEA Grapalat" w:cs="Sylfaen"/>
          <w:lang w:val="hy-AM"/>
        </w:rPr>
        <w:t>Սույն կարգի իմաստով</w:t>
      </w:r>
      <w:r w:rsidR="00E75C93" w:rsidRPr="00487006">
        <w:rPr>
          <w:rFonts w:ascii="GHEA Grapalat" w:hAnsi="GHEA Grapalat" w:cs="Sylfaen"/>
          <w:lang w:val="af-ZA"/>
        </w:rPr>
        <w:t xml:space="preserve"> </w:t>
      </w:r>
      <w:r w:rsidR="00805519" w:rsidRPr="00487006">
        <w:rPr>
          <w:rFonts w:ascii="GHEA Grapalat" w:hAnsi="GHEA Grapalat" w:cs="Sylfaen"/>
          <w:lang w:val="hy-AM"/>
        </w:rPr>
        <w:t xml:space="preserve">լայնաշերտ </w:t>
      </w:r>
      <w:r w:rsidRPr="00487006">
        <w:rPr>
          <w:rFonts w:ascii="GHEA Grapalat" w:hAnsi="GHEA Grapalat" w:cs="Sylfaen"/>
          <w:lang w:val="hy-AM"/>
        </w:rPr>
        <w:t>ի</w:t>
      </w:r>
      <w:r w:rsidRPr="00487006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նտերնետ հասանելիության </w:t>
      </w:r>
      <w:r w:rsidRPr="00487006">
        <w:rPr>
          <w:rFonts w:ascii="GHEA Grapalat" w:hAnsi="GHEA Grapalat"/>
          <w:color w:val="000000"/>
          <w:shd w:val="clear" w:color="auto" w:fill="FFFFFF"/>
        </w:rPr>
        <w:t>ծառայությունների</w:t>
      </w:r>
      <w:r w:rsidRPr="0048700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10F70" w:rsidRPr="00487006">
        <w:rPr>
          <w:rFonts w:ascii="GHEA Grapalat" w:hAnsi="GHEA Grapalat" w:cstheme="minorHAnsi"/>
          <w:lang w:val="hy-AM"/>
        </w:rPr>
        <w:t>տվյալների հոսքի ներբեռնման և վերբեռնման</w:t>
      </w:r>
      <w:r w:rsidR="00606037" w:rsidRPr="00487006">
        <w:rPr>
          <w:rFonts w:ascii="GHEA Grapalat" w:hAnsi="GHEA Grapalat" w:cstheme="minorHAnsi"/>
          <w:lang w:val="hy-AM"/>
        </w:rPr>
        <w:t xml:space="preserve"> արագությունը ծառայություններ մատուցողի </w:t>
      </w:r>
      <w:r w:rsidR="00606037" w:rsidRPr="00487006">
        <w:rPr>
          <w:rFonts w:ascii="GHEA Grapalat" w:hAnsi="GHEA Grapalat"/>
          <w:lang w:val="hy-AM"/>
        </w:rPr>
        <w:t>հանրային</w:t>
      </w:r>
      <w:r w:rsidR="00606037" w:rsidRPr="00487006">
        <w:rPr>
          <w:rFonts w:ascii="GHEA Grapalat" w:hAnsi="GHEA Grapalat"/>
          <w:lang w:val="af-ZA"/>
        </w:rPr>
        <w:t xml:space="preserve"> </w:t>
      </w:r>
      <w:r w:rsidR="00606037" w:rsidRPr="00487006">
        <w:rPr>
          <w:rFonts w:ascii="GHEA Grapalat" w:hAnsi="GHEA Grapalat"/>
          <w:lang w:val="hy-AM"/>
        </w:rPr>
        <w:t>էլեկտրոնային</w:t>
      </w:r>
      <w:r w:rsidR="00606037" w:rsidRPr="00487006">
        <w:rPr>
          <w:rFonts w:ascii="GHEA Grapalat" w:hAnsi="GHEA Grapalat"/>
          <w:lang w:val="af-ZA"/>
        </w:rPr>
        <w:t xml:space="preserve"> </w:t>
      </w:r>
      <w:r w:rsidR="00606037" w:rsidRPr="00487006">
        <w:rPr>
          <w:rFonts w:ascii="GHEA Grapalat" w:hAnsi="GHEA Grapalat"/>
          <w:lang w:val="hy-AM"/>
        </w:rPr>
        <w:t>հաղորդակցության</w:t>
      </w:r>
      <w:r w:rsidR="00606037" w:rsidRPr="00487006">
        <w:rPr>
          <w:rFonts w:ascii="GHEA Grapalat" w:hAnsi="GHEA Grapalat"/>
          <w:lang w:val="af-ZA"/>
        </w:rPr>
        <w:t xml:space="preserve"> </w:t>
      </w:r>
      <w:r w:rsidR="00606037" w:rsidRPr="00487006">
        <w:rPr>
          <w:rFonts w:ascii="GHEA Grapalat" w:hAnsi="GHEA Grapalat"/>
          <w:lang w:val="hy-AM"/>
        </w:rPr>
        <w:t>ցանցի</w:t>
      </w:r>
      <w:r w:rsidR="00606037" w:rsidRPr="00487006">
        <w:rPr>
          <w:rFonts w:ascii="GHEA Grapalat" w:hAnsi="GHEA Grapalat"/>
          <w:lang w:val="af-ZA"/>
        </w:rPr>
        <w:t xml:space="preserve"> </w:t>
      </w:r>
      <w:r w:rsidR="00606037" w:rsidRPr="00487006">
        <w:rPr>
          <w:rFonts w:ascii="GHEA Grapalat" w:hAnsi="GHEA Grapalat"/>
          <w:lang w:val="hy-AM"/>
        </w:rPr>
        <w:t>հետ</w:t>
      </w:r>
      <w:r w:rsidR="00606037" w:rsidRPr="00487006">
        <w:rPr>
          <w:rFonts w:ascii="GHEA Grapalat" w:hAnsi="GHEA Grapalat"/>
          <w:lang w:val="af-ZA"/>
        </w:rPr>
        <w:t xml:space="preserve"> </w:t>
      </w:r>
      <w:r w:rsidR="00606037" w:rsidRPr="00487006">
        <w:rPr>
          <w:rFonts w:ascii="GHEA Grapalat" w:hAnsi="GHEA Grapalat"/>
          <w:lang w:val="hy-AM"/>
        </w:rPr>
        <w:t>վերջնակետային սարքավորման միացման</w:t>
      </w:r>
      <w:r w:rsidR="00606037" w:rsidRPr="00487006">
        <w:rPr>
          <w:rFonts w:ascii="GHEA Grapalat" w:hAnsi="GHEA Grapalat"/>
          <w:lang w:val="af-ZA"/>
        </w:rPr>
        <w:t xml:space="preserve"> </w:t>
      </w:r>
      <w:r w:rsidR="00606037" w:rsidRPr="00487006">
        <w:rPr>
          <w:rFonts w:ascii="GHEA Grapalat" w:hAnsi="GHEA Grapalat"/>
          <w:lang w:val="hy-AM"/>
        </w:rPr>
        <w:t>արագությունն</w:t>
      </w:r>
      <w:r w:rsidR="00606037" w:rsidRPr="00487006">
        <w:rPr>
          <w:rFonts w:ascii="GHEA Grapalat" w:hAnsi="GHEA Grapalat"/>
          <w:lang w:val="af-ZA"/>
        </w:rPr>
        <w:t xml:space="preserve"> </w:t>
      </w:r>
      <w:r w:rsidR="00606037" w:rsidRPr="00487006">
        <w:rPr>
          <w:rFonts w:ascii="GHEA Grapalat" w:hAnsi="GHEA Grapalat"/>
          <w:lang w:val="hy-AM"/>
        </w:rPr>
        <w:t>է</w:t>
      </w:r>
      <w:r w:rsidR="00BE6B07" w:rsidRPr="00487006">
        <w:rPr>
          <w:rFonts w:ascii="GHEA Grapalat" w:hAnsi="GHEA Grapalat"/>
          <w:lang w:val="hy-AM"/>
        </w:rPr>
        <w:t xml:space="preserve"> </w:t>
      </w:r>
      <w:r w:rsidR="00BE6B07" w:rsidRPr="00487006">
        <w:rPr>
          <w:rFonts w:ascii="GHEA Grapalat" w:hAnsi="GHEA Grapalat"/>
          <w:lang w:val="af-ZA"/>
        </w:rPr>
        <w:t>(</w:t>
      </w:r>
      <w:r w:rsidR="00BE6B07" w:rsidRPr="00487006">
        <w:rPr>
          <w:rFonts w:ascii="GHEA Grapalat" w:hAnsi="GHEA Grapalat"/>
          <w:lang w:val="hy-AM"/>
        </w:rPr>
        <w:t>ամրակցված կապի ցանցի դեպքում</w:t>
      </w:r>
      <w:r w:rsidR="007F7509" w:rsidRPr="00487006">
        <w:rPr>
          <w:rFonts w:ascii="GHEA Grapalat" w:hAnsi="GHEA Grapalat"/>
          <w:lang w:val="hy-AM"/>
        </w:rPr>
        <w:t>՝</w:t>
      </w:r>
      <w:r w:rsidR="00BE6B07" w:rsidRPr="00487006">
        <w:rPr>
          <w:rFonts w:ascii="GHEA Grapalat" w:hAnsi="GHEA Grapalat"/>
          <w:lang w:val="hy-AM"/>
        </w:rPr>
        <w:t xml:space="preserve"> </w:t>
      </w:r>
      <w:r w:rsidR="007F7509" w:rsidRPr="00487006">
        <w:rPr>
          <w:rFonts w:ascii="GHEA Grapalat" w:hAnsi="GHEA Grapalat"/>
          <w:lang w:val="hy-AM"/>
        </w:rPr>
        <w:t>լարային</w:t>
      </w:r>
      <w:r w:rsidR="00BE6B07" w:rsidRPr="00487006">
        <w:rPr>
          <w:rFonts w:ascii="GHEA Grapalat" w:hAnsi="GHEA Grapalat"/>
          <w:lang w:val="hy-AM"/>
        </w:rPr>
        <w:t xml:space="preserve"> միացմամբ</w:t>
      </w:r>
      <w:r w:rsidR="00BE6B07" w:rsidRPr="00487006">
        <w:rPr>
          <w:rFonts w:ascii="GHEA Grapalat" w:hAnsi="GHEA Grapalat"/>
          <w:lang w:val="af-ZA"/>
        </w:rPr>
        <w:t>)</w:t>
      </w:r>
      <w:r w:rsidR="00606037" w:rsidRPr="00487006">
        <w:rPr>
          <w:rFonts w:ascii="GHEA Grapalat" w:hAnsi="GHEA Grapalat"/>
          <w:lang w:val="hy-AM"/>
        </w:rPr>
        <w:t xml:space="preserve">, </w:t>
      </w:r>
      <w:r w:rsidR="00FC0E27" w:rsidRPr="00487006">
        <w:rPr>
          <w:rFonts w:ascii="GHEA Grapalat" w:hAnsi="GHEA Grapalat"/>
          <w:lang w:val="hy-AM"/>
        </w:rPr>
        <w:t xml:space="preserve">ըստ </w:t>
      </w:r>
      <w:r w:rsidR="00BE27DB" w:rsidRPr="00487006">
        <w:rPr>
          <w:rFonts w:ascii="GHEA Grapalat" w:hAnsi="GHEA Grapalat"/>
          <w:lang w:val="hy-AM"/>
        </w:rPr>
        <w:t>որի</w:t>
      </w:r>
      <w:r w:rsidR="00BE27DB" w:rsidRPr="00487006">
        <w:rPr>
          <w:rFonts w:ascii="GHEA Grapalat" w:hAnsi="GHEA Grapalat" w:cstheme="minorHAnsi"/>
          <w:lang w:val="hy-AM"/>
        </w:rPr>
        <w:t>՝</w:t>
      </w:r>
    </w:p>
    <w:p w14:paraId="12A8F1B1" w14:textId="36F6A896" w:rsidR="00AE6E50" w:rsidRPr="00487006" w:rsidRDefault="00AE6E50" w:rsidP="00E913F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487006">
        <w:rPr>
          <w:rFonts w:ascii="GHEA Grapalat" w:hAnsi="GHEA Grapalat"/>
          <w:lang w:val="hy-AM"/>
        </w:rPr>
        <w:t xml:space="preserve">առավելագույն </w:t>
      </w:r>
      <w:r w:rsidRPr="00487006">
        <w:rPr>
          <w:rFonts w:ascii="GHEA Grapalat" w:hAnsi="GHEA Grapalat"/>
          <w:lang w:val="af-ZA"/>
        </w:rPr>
        <w:t>(</w:t>
      </w:r>
      <w:r w:rsidRPr="00487006">
        <w:rPr>
          <w:rFonts w:ascii="GHEA Grapalat" w:hAnsi="GHEA Grapalat"/>
          <w:lang w:val="hy-AM"/>
        </w:rPr>
        <w:t>գովազդվող</w:t>
      </w:r>
      <w:r w:rsidRPr="00487006">
        <w:rPr>
          <w:rFonts w:ascii="GHEA Grapalat" w:hAnsi="GHEA Grapalat"/>
          <w:lang w:val="af-ZA"/>
        </w:rPr>
        <w:t xml:space="preserve">) </w:t>
      </w:r>
      <w:r w:rsidRPr="00487006">
        <w:rPr>
          <w:rFonts w:ascii="GHEA Grapalat" w:hAnsi="GHEA Grapalat"/>
          <w:lang w:val="hy-AM"/>
        </w:rPr>
        <w:t>արագությունը</w:t>
      </w:r>
      <w:r w:rsidR="0009107C" w:rsidRPr="00487006">
        <w:rPr>
          <w:rFonts w:ascii="GHEA Grapalat" w:hAnsi="GHEA Grapalat"/>
          <w:lang w:val="hy-AM"/>
        </w:rPr>
        <w:t xml:space="preserve"> </w:t>
      </w:r>
      <w:r w:rsidR="0009107C" w:rsidRPr="00487006">
        <w:rPr>
          <w:rFonts w:ascii="GHEA Grapalat" w:hAnsi="GHEA Grapalat" w:cstheme="minorHAnsi"/>
          <w:lang w:val="hy-AM"/>
        </w:rPr>
        <w:t>ամրակցված և շարժական կապի ցանցերի դեպքում՝</w:t>
      </w:r>
      <w:r w:rsidRPr="00487006">
        <w:rPr>
          <w:rFonts w:ascii="GHEA Grapalat" w:hAnsi="GHEA Grapalat"/>
          <w:lang w:val="af-ZA"/>
        </w:rPr>
        <w:t xml:space="preserve"> </w:t>
      </w:r>
      <w:r w:rsidRPr="00487006">
        <w:rPr>
          <w:rFonts w:ascii="GHEA Grapalat" w:hAnsi="GHEA Grapalat"/>
          <w:lang w:val="hy-AM"/>
        </w:rPr>
        <w:t>ինտերնետ</w:t>
      </w:r>
      <w:r w:rsidRPr="00487006">
        <w:rPr>
          <w:rFonts w:ascii="GHEA Grapalat" w:hAnsi="GHEA Grapalat"/>
          <w:lang w:val="af-ZA"/>
        </w:rPr>
        <w:t xml:space="preserve"> </w:t>
      </w:r>
      <w:r w:rsidR="00CF15B8" w:rsidRPr="00487006">
        <w:rPr>
          <w:rFonts w:ascii="GHEA Grapalat" w:hAnsi="GHEA Grapalat"/>
          <w:lang w:val="hy-AM"/>
        </w:rPr>
        <w:t xml:space="preserve">հասանելիության </w:t>
      </w:r>
      <w:r w:rsidR="00D75302" w:rsidRPr="00487006">
        <w:rPr>
          <w:rFonts w:ascii="GHEA Grapalat" w:hAnsi="GHEA Grapalat"/>
          <w:lang w:val="hy-AM"/>
        </w:rPr>
        <w:t>ծառայություններ</w:t>
      </w:r>
      <w:r w:rsidRPr="00487006">
        <w:rPr>
          <w:rFonts w:ascii="GHEA Grapalat" w:hAnsi="GHEA Grapalat"/>
          <w:lang w:val="af-ZA"/>
        </w:rPr>
        <w:t xml:space="preserve"> </w:t>
      </w:r>
      <w:r w:rsidRPr="00487006">
        <w:rPr>
          <w:rFonts w:ascii="GHEA Grapalat" w:hAnsi="GHEA Grapalat"/>
          <w:lang w:val="hy-AM"/>
        </w:rPr>
        <w:t xml:space="preserve">մատուցողի կողմից </w:t>
      </w:r>
      <w:r w:rsidR="00CF15B8" w:rsidRPr="00487006">
        <w:rPr>
          <w:rFonts w:ascii="GHEA Grapalat" w:hAnsi="GHEA Grapalat"/>
          <w:lang w:val="hy-AM"/>
        </w:rPr>
        <w:t xml:space="preserve">հրապարակային առաջարկներում, </w:t>
      </w:r>
      <w:r w:rsidRPr="00487006">
        <w:rPr>
          <w:rFonts w:ascii="GHEA Grapalat" w:hAnsi="GHEA Grapalat"/>
          <w:lang w:val="hy-AM"/>
        </w:rPr>
        <w:t>առևտրային</w:t>
      </w:r>
      <w:r w:rsidRPr="00487006">
        <w:rPr>
          <w:rFonts w:ascii="GHEA Grapalat" w:hAnsi="GHEA Grapalat"/>
          <w:lang w:val="af-ZA"/>
        </w:rPr>
        <w:t xml:space="preserve"> </w:t>
      </w:r>
      <w:r w:rsidRPr="00487006">
        <w:rPr>
          <w:rFonts w:ascii="GHEA Grapalat" w:hAnsi="GHEA Grapalat"/>
          <w:lang w:val="hy-AM"/>
        </w:rPr>
        <w:t>հաղորդակցություններում</w:t>
      </w:r>
      <w:r w:rsidRPr="00487006">
        <w:rPr>
          <w:rFonts w:ascii="GHEA Grapalat" w:hAnsi="GHEA Grapalat"/>
          <w:lang w:val="af-ZA"/>
        </w:rPr>
        <w:t xml:space="preserve"> (</w:t>
      </w:r>
      <w:r w:rsidRPr="00487006">
        <w:rPr>
          <w:rFonts w:ascii="GHEA Grapalat" w:hAnsi="GHEA Grapalat"/>
          <w:lang w:val="hy-AM"/>
        </w:rPr>
        <w:t>գովազդ</w:t>
      </w:r>
      <w:r w:rsidRPr="00487006">
        <w:rPr>
          <w:rFonts w:ascii="GHEA Grapalat" w:hAnsi="GHEA Grapalat"/>
          <w:lang w:val="af-ZA"/>
        </w:rPr>
        <w:t xml:space="preserve">, </w:t>
      </w:r>
      <w:r w:rsidRPr="00487006">
        <w:rPr>
          <w:rFonts w:ascii="GHEA Grapalat" w:hAnsi="GHEA Grapalat"/>
          <w:lang w:val="hy-AM"/>
        </w:rPr>
        <w:t>մարքեթինգ, սակագնային փաթեթներ և պլաններ</w:t>
      </w:r>
      <w:r w:rsidRPr="00487006">
        <w:rPr>
          <w:rFonts w:ascii="GHEA Grapalat" w:hAnsi="GHEA Grapalat"/>
          <w:lang w:val="af-ZA"/>
        </w:rPr>
        <w:t xml:space="preserve">) </w:t>
      </w:r>
      <w:r w:rsidRPr="00487006">
        <w:rPr>
          <w:rFonts w:ascii="GHEA Grapalat" w:hAnsi="GHEA Grapalat"/>
          <w:lang w:val="hy-AM"/>
        </w:rPr>
        <w:t>օգտագործվող</w:t>
      </w:r>
      <w:r w:rsidR="00496366" w:rsidRPr="00487006">
        <w:rPr>
          <w:rFonts w:ascii="GHEA Grapalat" w:hAnsi="GHEA Grapalat"/>
          <w:lang w:val="hy-AM"/>
        </w:rPr>
        <w:t xml:space="preserve"> արագությունն է,</w:t>
      </w:r>
      <w:r w:rsidRPr="00487006">
        <w:rPr>
          <w:rFonts w:ascii="GHEA Grapalat" w:hAnsi="GHEA Grapalat"/>
          <w:lang w:val="af-ZA"/>
        </w:rPr>
        <w:t xml:space="preserve">  </w:t>
      </w:r>
    </w:p>
    <w:p w14:paraId="6B9A8DC9" w14:textId="2FAE518B" w:rsidR="00A25339" w:rsidRPr="00487006" w:rsidRDefault="00CF15B8" w:rsidP="00E913F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487006">
        <w:rPr>
          <w:rFonts w:ascii="GHEA Grapalat" w:hAnsi="GHEA Grapalat" w:cstheme="minorHAnsi"/>
          <w:lang w:val="hy-AM"/>
        </w:rPr>
        <w:t>ն</w:t>
      </w:r>
      <w:r w:rsidR="007B5777" w:rsidRPr="00487006">
        <w:rPr>
          <w:rFonts w:ascii="GHEA Grapalat" w:hAnsi="GHEA Grapalat" w:cstheme="minorHAnsi"/>
          <w:lang w:val="hy-AM"/>
        </w:rPr>
        <w:t>վազագույն</w:t>
      </w:r>
      <w:r w:rsidR="007B5777" w:rsidRPr="00487006">
        <w:rPr>
          <w:rFonts w:ascii="GHEA Grapalat" w:hAnsi="GHEA Grapalat" w:cstheme="minorHAnsi"/>
          <w:lang w:val="af-ZA"/>
        </w:rPr>
        <w:t xml:space="preserve"> </w:t>
      </w:r>
      <w:r w:rsidR="007B5777" w:rsidRPr="00487006">
        <w:rPr>
          <w:rFonts w:ascii="GHEA Grapalat" w:hAnsi="GHEA Grapalat"/>
        </w:rPr>
        <w:t>արագություն</w:t>
      </w:r>
      <w:r w:rsidR="007B5777" w:rsidRPr="00487006">
        <w:rPr>
          <w:rFonts w:ascii="GHEA Grapalat" w:hAnsi="GHEA Grapalat"/>
          <w:lang w:val="hy-AM"/>
        </w:rPr>
        <w:t>ը</w:t>
      </w:r>
      <w:r w:rsidR="00852A6D" w:rsidRPr="00487006">
        <w:rPr>
          <w:rFonts w:ascii="GHEA Grapalat" w:hAnsi="GHEA Grapalat"/>
          <w:lang w:val="hy-AM"/>
        </w:rPr>
        <w:t>,</w:t>
      </w:r>
      <w:r w:rsidR="007B5777" w:rsidRPr="00487006">
        <w:rPr>
          <w:rFonts w:ascii="GHEA Grapalat" w:hAnsi="GHEA Grapalat"/>
          <w:lang w:val="hy-AM"/>
        </w:rPr>
        <w:t xml:space="preserve"> </w:t>
      </w:r>
      <w:r w:rsidR="0009107C" w:rsidRPr="00487006">
        <w:rPr>
          <w:rFonts w:ascii="GHEA Grapalat" w:hAnsi="GHEA Grapalat" w:cstheme="minorHAnsi"/>
          <w:lang w:val="hy-AM"/>
        </w:rPr>
        <w:t xml:space="preserve">ամրակցված կապի ցանցի դեպքում </w:t>
      </w:r>
      <w:r w:rsidR="008C2B06" w:rsidRPr="00487006">
        <w:rPr>
          <w:rFonts w:ascii="GHEA Grapalat" w:hAnsi="GHEA Grapalat"/>
        </w:rPr>
        <w:t>ինտերնետ</w:t>
      </w:r>
      <w:r w:rsidR="008C2B06" w:rsidRPr="00487006">
        <w:rPr>
          <w:rFonts w:ascii="GHEA Grapalat" w:hAnsi="GHEA Grapalat"/>
          <w:lang w:val="af-ZA"/>
        </w:rPr>
        <w:t xml:space="preserve"> </w:t>
      </w:r>
      <w:r w:rsidR="008C2B06" w:rsidRPr="00487006">
        <w:rPr>
          <w:rFonts w:ascii="GHEA Grapalat" w:hAnsi="GHEA Grapalat"/>
          <w:lang w:val="hy-AM"/>
        </w:rPr>
        <w:t xml:space="preserve">հասանելիության </w:t>
      </w:r>
      <w:r w:rsidR="00D75302" w:rsidRPr="00487006">
        <w:rPr>
          <w:rFonts w:ascii="GHEA Grapalat" w:hAnsi="GHEA Grapalat"/>
          <w:lang w:val="hy-AM"/>
        </w:rPr>
        <w:t>ծառայություններ</w:t>
      </w:r>
      <w:r w:rsidR="008C2B06" w:rsidRPr="00487006">
        <w:rPr>
          <w:rFonts w:ascii="GHEA Grapalat" w:hAnsi="GHEA Grapalat"/>
          <w:lang w:val="af-ZA"/>
        </w:rPr>
        <w:t xml:space="preserve"> </w:t>
      </w:r>
      <w:r w:rsidR="008C2B06" w:rsidRPr="00487006">
        <w:rPr>
          <w:rFonts w:ascii="GHEA Grapalat" w:hAnsi="GHEA Grapalat"/>
        </w:rPr>
        <w:t>մատ</w:t>
      </w:r>
      <w:r w:rsidR="008C2B06" w:rsidRPr="00487006">
        <w:rPr>
          <w:rFonts w:ascii="GHEA Grapalat" w:hAnsi="GHEA Grapalat"/>
          <w:lang w:val="hy-AM"/>
        </w:rPr>
        <w:t>ուցողի կողմից</w:t>
      </w:r>
      <w:r w:rsidR="008C2B06" w:rsidRPr="00487006">
        <w:rPr>
          <w:rFonts w:ascii="GHEA Grapalat" w:hAnsi="GHEA Grapalat" w:cstheme="minorHAnsi"/>
          <w:lang w:val="hy-AM"/>
        </w:rPr>
        <w:t xml:space="preserve"> </w:t>
      </w:r>
      <w:r w:rsidR="00206C60" w:rsidRPr="00487006">
        <w:rPr>
          <w:rFonts w:ascii="GHEA Grapalat" w:hAnsi="GHEA Grapalat" w:cstheme="minorHAnsi"/>
          <w:lang w:val="hy-AM"/>
        </w:rPr>
        <w:t>բաժան</w:t>
      </w:r>
      <w:r w:rsidR="00312721" w:rsidRPr="00487006">
        <w:rPr>
          <w:rFonts w:ascii="GHEA Grapalat" w:hAnsi="GHEA Grapalat" w:cstheme="minorHAnsi"/>
          <w:lang w:val="hy-AM"/>
        </w:rPr>
        <w:t>որդ</w:t>
      </w:r>
      <w:r w:rsidR="007B5777" w:rsidRPr="00487006">
        <w:rPr>
          <w:rFonts w:ascii="GHEA Grapalat" w:hAnsi="GHEA Grapalat"/>
          <w:lang w:val="hy-AM"/>
        </w:rPr>
        <w:t xml:space="preserve">ին մատուցվող </w:t>
      </w:r>
      <w:r w:rsidR="00210F70" w:rsidRPr="00487006">
        <w:rPr>
          <w:rFonts w:ascii="GHEA Grapalat" w:hAnsi="GHEA Grapalat" w:cstheme="minorHAnsi"/>
          <w:lang w:val="hy-AM"/>
        </w:rPr>
        <w:t xml:space="preserve">տվյալների հոսքի </w:t>
      </w:r>
      <w:r w:rsidR="007B5777" w:rsidRPr="00487006">
        <w:rPr>
          <w:rFonts w:ascii="GHEA Grapalat" w:hAnsi="GHEA Grapalat"/>
          <w:lang w:val="hy-AM"/>
        </w:rPr>
        <w:t>ամենացածր արագությունն է</w:t>
      </w:r>
      <w:r w:rsidR="008C2B06" w:rsidRPr="00487006">
        <w:rPr>
          <w:rFonts w:ascii="GHEA Grapalat" w:hAnsi="GHEA Grapalat"/>
          <w:lang w:val="hy-AM"/>
        </w:rPr>
        <w:t>, որի</w:t>
      </w:r>
      <w:r w:rsidR="001A02C6" w:rsidRPr="00487006">
        <w:rPr>
          <w:rFonts w:ascii="GHEA Grapalat" w:hAnsi="GHEA Grapalat"/>
          <w:lang w:val="hy-AM"/>
        </w:rPr>
        <w:t xml:space="preserve"> </w:t>
      </w:r>
      <w:r w:rsidR="00AF0894" w:rsidRPr="00487006">
        <w:rPr>
          <w:rFonts w:ascii="GHEA Grapalat" w:hAnsi="GHEA Grapalat"/>
          <w:lang w:val="hy-AM"/>
        </w:rPr>
        <w:t xml:space="preserve">մեծությունը պետք է կազմի </w:t>
      </w:r>
      <w:r w:rsidR="0032170D" w:rsidRPr="00487006">
        <w:rPr>
          <w:rFonts w:ascii="GHEA Grapalat" w:hAnsi="GHEA Grapalat"/>
          <w:lang w:val="hy-AM"/>
        </w:rPr>
        <w:t xml:space="preserve">տվյալ սակագնային փաթեթով </w:t>
      </w:r>
      <w:r w:rsidR="0032170D" w:rsidRPr="00487006">
        <w:rPr>
          <w:rFonts w:ascii="GHEA Grapalat" w:hAnsi="GHEA Grapalat"/>
          <w:lang w:val="af-ZA"/>
        </w:rPr>
        <w:t>(</w:t>
      </w:r>
      <w:r w:rsidR="0032170D" w:rsidRPr="00487006">
        <w:rPr>
          <w:rFonts w:ascii="GHEA Grapalat" w:hAnsi="GHEA Grapalat"/>
          <w:lang w:val="hy-AM"/>
        </w:rPr>
        <w:t>պլանով</w:t>
      </w:r>
      <w:r w:rsidR="0032170D" w:rsidRPr="00487006">
        <w:rPr>
          <w:rFonts w:ascii="GHEA Grapalat" w:hAnsi="GHEA Grapalat"/>
          <w:lang w:val="af-ZA"/>
        </w:rPr>
        <w:t>)</w:t>
      </w:r>
      <w:r w:rsidR="0032170D" w:rsidRPr="00487006">
        <w:rPr>
          <w:rFonts w:ascii="GHEA Grapalat" w:hAnsi="GHEA Grapalat"/>
          <w:lang w:val="hy-AM"/>
        </w:rPr>
        <w:t xml:space="preserve"> նախատեսված </w:t>
      </w:r>
      <w:r w:rsidR="006C052D" w:rsidRPr="00487006">
        <w:rPr>
          <w:rFonts w:ascii="GHEA Grapalat" w:hAnsi="GHEA Grapalat" w:cstheme="minorHAnsi"/>
          <w:lang w:val="hy-AM"/>
        </w:rPr>
        <w:t xml:space="preserve">առավելագույն (գովազդվող) </w:t>
      </w:r>
      <w:r w:rsidR="00AF0894" w:rsidRPr="00487006">
        <w:rPr>
          <w:rFonts w:ascii="GHEA Grapalat" w:hAnsi="GHEA Grapalat"/>
          <w:lang w:val="hy-AM"/>
        </w:rPr>
        <w:t>արագության առնվազն 20 տոկոսը</w:t>
      </w:r>
      <w:r w:rsidR="00127F97" w:rsidRPr="00487006">
        <w:rPr>
          <w:rFonts w:ascii="GHEA Grapalat" w:hAnsi="GHEA Grapalat"/>
          <w:lang w:val="hy-AM"/>
        </w:rPr>
        <w:t>, սակայն</w:t>
      </w:r>
      <w:r w:rsidR="00AF0894" w:rsidRPr="00487006">
        <w:rPr>
          <w:rFonts w:ascii="GHEA Grapalat" w:hAnsi="GHEA Grapalat"/>
          <w:lang w:val="hy-AM"/>
        </w:rPr>
        <w:t xml:space="preserve"> ոչ </w:t>
      </w:r>
      <w:r w:rsidR="00AF0894" w:rsidRPr="00487006">
        <w:rPr>
          <w:rFonts w:ascii="GHEA Grapalat" w:hAnsi="GHEA Grapalat"/>
          <w:lang w:val="hy-AM"/>
        </w:rPr>
        <w:lastRenderedPageBreak/>
        <w:t>պակաս</w:t>
      </w:r>
      <w:r w:rsidR="00D247E6" w:rsidRPr="00487006">
        <w:rPr>
          <w:rFonts w:ascii="GHEA Grapalat" w:hAnsi="GHEA Grapalat"/>
          <w:lang w:val="hy-AM"/>
        </w:rPr>
        <w:t>,</w:t>
      </w:r>
      <w:r w:rsidR="00127F97" w:rsidRPr="00487006">
        <w:rPr>
          <w:rFonts w:ascii="GHEA Grapalat" w:hAnsi="GHEA Grapalat"/>
          <w:lang w:val="hy-AM"/>
        </w:rPr>
        <w:t xml:space="preserve"> քան ինտերնետ հասանելիության </w:t>
      </w:r>
      <w:r w:rsidR="00A915A7" w:rsidRPr="00487006">
        <w:rPr>
          <w:rFonts w:ascii="GHEA Grapalat" w:hAnsi="GHEA Grapalat"/>
          <w:lang w:val="hy-AM"/>
        </w:rPr>
        <w:t>ծառայությունների</w:t>
      </w:r>
      <w:r w:rsidR="00127F97" w:rsidRPr="00487006">
        <w:rPr>
          <w:rFonts w:ascii="GHEA Grapalat" w:hAnsi="GHEA Grapalat"/>
          <w:lang w:val="hy-AM"/>
        </w:rPr>
        <w:t xml:space="preserve"> </w:t>
      </w:r>
      <w:r w:rsidR="00127F97" w:rsidRPr="00487006">
        <w:rPr>
          <w:rFonts w:ascii="GHEA Grapalat" w:hAnsi="GHEA Grapalat" w:cstheme="minorHAnsi"/>
          <w:lang w:val="hy-AM"/>
        </w:rPr>
        <w:t xml:space="preserve">տվյալների հոսքի ներբեռնման և վերբեռնման </w:t>
      </w:r>
      <w:r w:rsidR="00B92C9C" w:rsidRPr="00487006">
        <w:rPr>
          <w:rFonts w:ascii="GHEA Grapalat" w:hAnsi="GHEA Grapalat"/>
          <w:lang w:val="hy-AM"/>
        </w:rPr>
        <w:t>2 Մբիթ/վ</w:t>
      </w:r>
      <w:r w:rsidR="00B92C9C" w:rsidRPr="00487006">
        <w:rPr>
          <w:rFonts w:ascii="GHEA Grapalat" w:hAnsi="GHEA Grapalat" w:cstheme="minorHAnsi"/>
          <w:lang w:val="hy-AM"/>
        </w:rPr>
        <w:t xml:space="preserve"> </w:t>
      </w:r>
      <w:r w:rsidR="00127F97" w:rsidRPr="00487006">
        <w:rPr>
          <w:rFonts w:ascii="GHEA Grapalat" w:hAnsi="GHEA Grapalat" w:cstheme="minorHAnsi"/>
          <w:lang w:val="hy-AM"/>
        </w:rPr>
        <w:t>արագությ</w:t>
      </w:r>
      <w:r w:rsidR="00B92C9C" w:rsidRPr="00487006">
        <w:rPr>
          <w:rFonts w:ascii="GHEA Grapalat" w:hAnsi="GHEA Grapalat" w:cstheme="minorHAnsi"/>
          <w:lang w:val="hy-AM"/>
        </w:rPr>
        <w:t>ու</w:t>
      </w:r>
      <w:r w:rsidR="00127F97" w:rsidRPr="00487006">
        <w:rPr>
          <w:rFonts w:ascii="GHEA Grapalat" w:hAnsi="GHEA Grapalat" w:cstheme="minorHAnsi"/>
          <w:lang w:val="hy-AM"/>
        </w:rPr>
        <w:t>ն</w:t>
      </w:r>
      <w:r w:rsidR="00313CE1" w:rsidRPr="00487006">
        <w:rPr>
          <w:rFonts w:ascii="GHEA Grapalat" w:hAnsi="GHEA Grapalat" w:cstheme="minorHAnsi"/>
          <w:lang w:val="en-US"/>
        </w:rPr>
        <w:t>ը</w:t>
      </w:r>
      <w:r w:rsidR="00A25339" w:rsidRPr="00487006">
        <w:rPr>
          <w:rFonts w:ascii="GHEA Grapalat" w:hAnsi="GHEA Grapalat" w:cstheme="minorHAnsi"/>
          <w:lang w:val="hy-AM"/>
        </w:rPr>
        <w:t>,</w:t>
      </w:r>
    </w:p>
    <w:p w14:paraId="298FB323" w14:textId="37D95410" w:rsidR="00EA2B96" w:rsidRPr="00487006" w:rsidRDefault="00A25339" w:rsidP="00E913F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487006">
        <w:rPr>
          <w:rFonts w:ascii="GHEA Grapalat" w:hAnsi="GHEA Grapalat" w:cstheme="minorHAnsi"/>
          <w:lang w:val="hy-AM"/>
        </w:rPr>
        <w:t>նվազագույն</w:t>
      </w:r>
      <w:r w:rsidRPr="00487006">
        <w:rPr>
          <w:rFonts w:ascii="GHEA Grapalat" w:hAnsi="GHEA Grapalat" w:cstheme="minorHAnsi"/>
          <w:lang w:val="af-ZA"/>
        </w:rPr>
        <w:t xml:space="preserve"> </w:t>
      </w:r>
      <w:r w:rsidRPr="00487006">
        <w:rPr>
          <w:rFonts w:ascii="GHEA Grapalat" w:hAnsi="GHEA Grapalat"/>
        </w:rPr>
        <w:t>արագություն</w:t>
      </w:r>
      <w:r w:rsidRPr="00487006">
        <w:rPr>
          <w:rFonts w:ascii="GHEA Grapalat" w:hAnsi="GHEA Grapalat"/>
          <w:lang w:val="hy-AM"/>
        </w:rPr>
        <w:t xml:space="preserve">ը </w:t>
      </w:r>
      <w:r w:rsidR="0009107C" w:rsidRPr="00487006">
        <w:rPr>
          <w:rFonts w:ascii="GHEA Grapalat" w:hAnsi="GHEA Grapalat" w:cstheme="minorHAnsi"/>
          <w:lang w:val="hy-AM"/>
        </w:rPr>
        <w:t>շարժական կապի ցանցի դեպքում՝</w:t>
      </w:r>
      <w:r w:rsidR="00C93661" w:rsidRPr="00487006">
        <w:rPr>
          <w:rFonts w:ascii="GHEA Grapalat" w:hAnsi="GHEA Grapalat" w:cstheme="minorHAnsi"/>
          <w:lang w:val="hy-AM"/>
        </w:rPr>
        <w:t xml:space="preserve"> </w:t>
      </w:r>
      <w:r w:rsidR="00271747" w:rsidRPr="00487006">
        <w:rPr>
          <w:rFonts w:ascii="GHEA Grapalat" w:hAnsi="GHEA Grapalat" w:cstheme="minorHAnsi"/>
          <w:lang w:val="hy-AM"/>
        </w:rPr>
        <w:t xml:space="preserve">ծառայություններ մատուցողի կողմից իր լայնաշերտ ինտերնետային բացօթյա ծածկույթի շրջանակում </w:t>
      </w:r>
      <w:r w:rsidR="00C93661" w:rsidRPr="00487006">
        <w:rPr>
          <w:rFonts w:ascii="GHEA Grapalat" w:hAnsi="GHEA Grapalat"/>
          <w:lang w:val="hy-AM"/>
        </w:rPr>
        <w:t xml:space="preserve">մատուցվող </w:t>
      </w:r>
      <w:r w:rsidR="00021860" w:rsidRPr="00487006">
        <w:rPr>
          <w:rFonts w:ascii="GHEA Grapalat" w:hAnsi="GHEA Grapalat"/>
          <w:lang w:val="hy-AM"/>
        </w:rPr>
        <w:t xml:space="preserve">ինտերնետ հասանելիության ծառայությունների </w:t>
      </w:r>
      <w:r w:rsidR="00C93661" w:rsidRPr="00487006">
        <w:rPr>
          <w:rFonts w:ascii="GHEA Grapalat" w:hAnsi="GHEA Grapalat" w:cstheme="minorHAnsi"/>
          <w:lang w:val="hy-AM"/>
        </w:rPr>
        <w:t>տվյալների հոսքի</w:t>
      </w:r>
      <w:r w:rsidR="00FC7DF4" w:rsidRPr="00487006">
        <w:rPr>
          <w:rFonts w:ascii="GHEA Grapalat" w:hAnsi="GHEA Grapalat" w:cstheme="minorHAnsi"/>
          <w:lang w:val="hy-AM"/>
        </w:rPr>
        <w:t xml:space="preserve"> </w:t>
      </w:r>
      <w:r w:rsidRPr="00487006">
        <w:rPr>
          <w:rFonts w:ascii="GHEA Grapalat" w:hAnsi="GHEA Grapalat" w:cstheme="minorHAnsi"/>
          <w:lang w:val="hy-AM"/>
        </w:rPr>
        <w:t xml:space="preserve">ներբեռնման և վերբեռնման </w:t>
      </w:r>
      <w:r w:rsidR="00C93661" w:rsidRPr="00487006">
        <w:rPr>
          <w:rFonts w:ascii="GHEA Grapalat" w:hAnsi="GHEA Grapalat"/>
          <w:lang w:val="hy-AM"/>
        </w:rPr>
        <w:t>արագությունն է</w:t>
      </w:r>
      <w:r w:rsidR="00487006" w:rsidRPr="00487006">
        <w:rPr>
          <w:rFonts w:ascii="GHEA Grapalat" w:hAnsi="GHEA Grapalat"/>
          <w:lang w:val="af-ZA"/>
        </w:rPr>
        <w:t>,</w:t>
      </w:r>
      <w:r w:rsidR="00271747" w:rsidRPr="00487006">
        <w:rPr>
          <w:rFonts w:ascii="GHEA Grapalat" w:hAnsi="GHEA Grapalat"/>
          <w:lang w:val="hy-AM"/>
        </w:rPr>
        <w:t xml:space="preserve"> որն ապահովում է բաժանոր</w:t>
      </w:r>
      <w:r w:rsidR="00021860" w:rsidRPr="00487006">
        <w:rPr>
          <w:rFonts w:ascii="GHEA Grapalat" w:hAnsi="GHEA Grapalat"/>
          <w:lang w:val="hy-AM"/>
        </w:rPr>
        <w:t xml:space="preserve">դներին նշված ծառայությունների նվազագույն հասանելիությունը՝ հաշվի առնելով ծառայություններ մատուցողի կողմից ամրագրված՝ դրանց վրա ազդող </w:t>
      </w:r>
      <w:r w:rsidR="00021860" w:rsidRPr="00487006">
        <w:rPr>
          <w:rFonts w:ascii="GHEA Grapalat" w:hAnsi="GHEA Grapalat" w:cstheme="minorHAnsi"/>
          <w:lang w:val="hy-AM"/>
        </w:rPr>
        <w:t>էական գործոններ</w:t>
      </w:r>
      <w:r w:rsidR="007A0265" w:rsidRPr="00487006">
        <w:rPr>
          <w:rFonts w:ascii="GHEA Grapalat" w:hAnsi="GHEA Grapalat" w:cstheme="minorHAnsi"/>
          <w:lang w:val="hy-AM"/>
        </w:rPr>
        <w:t>ը</w:t>
      </w:r>
      <w:r w:rsidR="00C93661" w:rsidRPr="00487006">
        <w:rPr>
          <w:rFonts w:ascii="GHEA Grapalat" w:hAnsi="GHEA Grapalat"/>
          <w:lang w:val="hy-AM"/>
        </w:rPr>
        <w:t>,</w:t>
      </w:r>
      <w:r w:rsidR="00496366" w:rsidRPr="00487006">
        <w:rPr>
          <w:rFonts w:ascii="GHEA Grapalat" w:hAnsi="GHEA Grapalat"/>
          <w:lang w:val="hy-AM"/>
        </w:rPr>
        <w:t xml:space="preserve"> </w:t>
      </w:r>
    </w:p>
    <w:p w14:paraId="0685613C" w14:textId="7C3EF603" w:rsidR="00F258BF" w:rsidRPr="00487006" w:rsidRDefault="00BA7CC2" w:rsidP="00E913F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487006">
        <w:rPr>
          <w:rFonts w:ascii="GHEA Grapalat" w:hAnsi="GHEA Grapalat"/>
          <w:lang w:val="hy-AM"/>
        </w:rPr>
        <w:t>ս</w:t>
      </w:r>
      <w:r w:rsidR="00D247E6" w:rsidRPr="00487006">
        <w:rPr>
          <w:rFonts w:ascii="GHEA Grapalat" w:hAnsi="GHEA Grapalat"/>
        </w:rPr>
        <w:t>ովորաբար</w:t>
      </w:r>
      <w:r w:rsidR="00D247E6" w:rsidRPr="00487006">
        <w:rPr>
          <w:rFonts w:ascii="GHEA Grapalat" w:hAnsi="GHEA Grapalat"/>
          <w:lang w:val="af-ZA"/>
        </w:rPr>
        <w:t xml:space="preserve"> </w:t>
      </w:r>
      <w:r w:rsidR="00D247E6" w:rsidRPr="00487006">
        <w:rPr>
          <w:rFonts w:ascii="GHEA Grapalat" w:hAnsi="GHEA Grapalat"/>
        </w:rPr>
        <w:t>հասանելի</w:t>
      </w:r>
      <w:r w:rsidR="00D247E6" w:rsidRPr="00487006">
        <w:rPr>
          <w:rFonts w:ascii="GHEA Grapalat" w:hAnsi="GHEA Grapalat"/>
          <w:lang w:val="af-ZA"/>
        </w:rPr>
        <w:t xml:space="preserve"> </w:t>
      </w:r>
      <w:r w:rsidR="00D247E6" w:rsidRPr="00487006">
        <w:rPr>
          <w:rFonts w:ascii="GHEA Grapalat" w:hAnsi="GHEA Grapalat"/>
        </w:rPr>
        <w:t>արագություն</w:t>
      </w:r>
      <w:r w:rsidRPr="00487006">
        <w:rPr>
          <w:rFonts w:ascii="GHEA Grapalat" w:hAnsi="GHEA Grapalat"/>
          <w:lang w:val="hy-AM"/>
        </w:rPr>
        <w:t>ը,</w:t>
      </w:r>
      <w:r w:rsidR="00852A6D" w:rsidRPr="00487006">
        <w:rPr>
          <w:rFonts w:ascii="GHEA Grapalat" w:hAnsi="GHEA Grapalat"/>
          <w:lang w:val="hy-AM"/>
        </w:rPr>
        <w:t xml:space="preserve"> </w:t>
      </w:r>
      <w:r w:rsidR="00852A6D" w:rsidRPr="00487006">
        <w:rPr>
          <w:rFonts w:ascii="GHEA Grapalat" w:hAnsi="GHEA Grapalat" w:cstheme="minorHAnsi"/>
          <w:lang w:val="hy-AM"/>
        </w:rPr>
        <w:t xml:space="preserve">ամրակցված կապի ցանցի դեպքում՝ </w:t>
      </w:r>
      <w:r w:rsidR="009E4813" w:rsidRPr="00487006">
        <w:rPr>
          <w:rFonts w:ascii="GHEA Grapalat" w:hAnsi="GHEA Grapalat"/>
        </w:rPr>
        <w:t>ինտերնետ</w:t>
      </w:r>
      <w:r w:rsidR="009E4813" w:rsidRPr="00487006">
        <w:rPr>
          <w:rFonts w:ascii="GHEA Grapalat" w:hAnsi="GHEA Grapalat"/>
          <w:lang w:val="af-ZA"/>
        </w:rPr>
        <w:t xml:space="preserve"> </w:t>
      </w:r>
      <w:r w:rsidR="009E4813" w:rsidRPr="00487006">
        <w:rPr>
          <w:rFonts w:ascii="GHEA Grapalat" w:hAnsi="GHEA Grapalat"/>
          <w:lang w:val="hy-AM"/>
        </w:rPr>
        <w:t xml:space="preserve">հասանելիության </w:t>
      </w:r>
      <w:r w:rsidR="00A915A7" w:rsidRPr="00487006">
        <w:rPr>
          <w:rFonts w:ascii="GHEA Grapalat" w:hAnsi="GHEA Grapalat"/>
          <w:lang w:val="hy-AM"/>
        </w:rPr>
        <w:t>ծառայություններ</w:t>
      </w:r>
      <w:r w:rsidR="009E4813" w:rsidRPr="00487006">
        <w:rPr>
          <w:rFonts w:ascii="GHEA Grapalat" w:hAnsi="GHEA Grapalat"/>
          <w:lang w:val="af-ZA"/>
        </w:rPr>
        <w:t xml:space="preserve"> </w:t>
      </w:r>
      <w:r w:rsidR="009E4813" w:rsidRPr="00487006">
        <w:rPr>
          <w:rFonts w:ascii="GHEA Grapalat" w:hAnsi="GHEA Grapalat"/>
        </w:rPr>
        <w:t>մատ</w:t>
      </w:r>
      <w:r w:rsidR="009E4813" w:rsidRPr="00487006">
        <w:rPr>
          <w:rFonts w:ascii="GHEA Grapalat" w:hAnsi="GHEA Grapalat"/>
          <w:lang w:val="hy-AM"/>
        </w:rPr>
        <w:t xml:space="preserve">ուցողի կողմից յուրաքանչյուր օրվա </w:t>
      </w:r>
      <w:r w:rsidR="009E4813" w:rsidRPr="00487006">
        <w:rPr>
          <w:rFonts w:ascii="GHEA Grapalat" w:hAnsi="GHEA Grapalat"/>
          <w:lang w:val="af-ZA"/>
        </w:rPr>
        <w:t>(</w:t>
      </w:r>
      <w:r w:rsidR="009E4813" w:rsidRPr="00487006">
        <w:rPr>
          <w:rFonts w:ascii="GHEA Grapalat" w:hAnsi="GHEA Grapalat"/>
          <w:lang w:val="hy-AM"/>
        </w:rPr>
        <w:t>ժամը 00։00-ին սկսվող և 23։59-ը ներառյալ ավարտվող ժամանակահատված</w:t>
      </w:r>
      <w:r w:rsidR="009E4813" w:rsidRPr="00487006">
        <w:rPr>
          <w:rFonts w:ascii="GHEA Grapalat" w:hAnsi="GHEA Grapalat"/>
          <w:lang w:val="af-ZA"/>
        </w:rPr>
        <w:t>)</w:t>
      </w:r>
      <w:r w:rsidR="009E4813" w:rsidRPr="00487006">
        <w:rPr>
          <w:rFonts w:ascii="GHEA Grapalat" w:hAnsi="GHEA Grapalat"/>
          <w:lang w:val="hy-AM"/>
        </w:rPr>
        <w:t xml:space="preserve"> առնվազն 95 տոկոս ժամանակահատվածում </w:t>
      </w:r>
      <w:r w:rsidR="00206C60" w:rsidRPr="00487006">
        <w:rPr>
          <w:rFonts w:ascii="GHEA Grapalat" w:hAnsi="GHEA Grapalat" w:cstheme="minorHAnsi"/>
          <w:lang w:val="hy-AM"/>
        </w:rPr>
        <w:t>բաժան</w:t>
      </w:r>
      <w:r w:rsidR="00312721" w:rsidRPr="00487006">
        <w:rPr>
          <w:rFonts w:ascii="GHEA Grapalat" w:hAnsi="GHEA Grapalat" w:cstheme="minorHAnsi"/>
          <w:lang w:val="hy-AM"/>
        </w:rPr>
        <w:t>որդ</w:t>
      </w:r>
      <w:r w:rsidR="00312721" w:rsidRPr="00487006">
        <w:rPr>
          <w:rFonts w:ascii="GHEA Grapalat" w:hAnsi="GHEA Grapalat"/>
          <w:lang w:val="hy-AM"/>
        </w:rPr>
        <w:t>ին</w:t>
      </w:r>
      <w:r w:rsidRPr="00487006">
        <w:rPr>
          <w:rFonts w:ascii="GHEA Grapalat" w:hAnsi="GHEA Grapalat"/>
          <w:lang w:val="hy-AM"/>
        </w:rPr>
        <w:t xml:space="preserve"> մատուցվող</w:t>
      </w:r>
      <w:r w:rsidR="009E4813" w:rsidRPr="00487006">
        <w:rPr>
          <w:rFonts w:ascii="GHEA Grapalat" w:hAnsi="GHEA Grapalat"/>
          <w:lang w:val="hy-AM"/>
        </w:rPr>
        <w:t>՝</w:t>
      </w:r>
      <w:r w:rsidRPr="00487006">
        <w:rPr>
          <w:rFonts w:ascii="GHEA Grapalat" w:hAnsi="GHEA Grapalat"/>
          <w:lang w:val="hy-AM"/>
        </w:rPr>
        <w:t xml:space="preserve"> </w:t>
      </w:r>
      <w:r w:rsidR="009E4813" w:rsidRPr="00487006">
        <w:rPr>
          <w:rFonts w:ascii="GHEA Grapalat" w:hAnsi="GHEA Grapalat"/>
          <w:lang w:val="hy-AM"/>
        </w:rPr>
        <w:t xml:space="preserve">տվյալ սակագնային փաթեթով </w:t>
      </w:r>
      <w:r w:rsidR="009E4813" w:rsidRPr="00487006">
        <w:rPr>
          <w:rFonts w:ascii="GHEA Grapalat" w:hAnsi="GHEA Grapalat"/>
          <w:lang w:val="af-ZA"/>
        </w:rPr>
        <w:t>(</w:t>
      </w:r>
      <w:r w:rsidR="009E4813" w:rsidRPr="00487006">
        <w:rPr>
          <w:rFonts w:ascii="GHEA Grapalat" w:hAnsi="GHEA Grapalat"/>
          <w:lang w:val="hy-AM"/>
        </w:rPr>
        <w:t>պլանով</w:t>
      </w:r>
      <w:r w:rsidR="009E4813" w:rsidRPr="00487006">
        <w:rPr>
          <w:rFonts w:ascii="GHEA Grapalat" w:hAnsi="GHEA Grapalat"/>
          <w:lang w:val="af-ZA"/>
        </w:rPr>
        <w:t>)</w:t>
      </w:r>
      <w:r w:rsidR="009E4813" w:rsidRPr="00487006">
        <w:rPr>
          <w:rFonts w:ascii="GHEA Grapalat" w:hAnsi="GHEA Grapalat"/>
          <w:lang w:val="hy-AM"/>
        </w:rPr>
        <w:t xml:space="preserve"> նախատեսված </w:t>
      </w:r>
      <w:r w:rsidR="009E4813" w:rsidRPr="00487006">
        <w:rPr>
          <w:rFonts w:ascii="GHEA Grapalat" w:hAnsi="GHEA Grapalat" w:cstheme="minorHAnsi"/>
          <w:lang w:val="hy-AM"/>
        </w:rPr>
        <w:t xml:space="preserve">առավելագույն (գովազդվող) </w:t>
      </w:r>
      <w:r w:rsidR="009E4813" w:rsidRPr="00487006">
        <w:rPr>
          <w:rFonts w:ascii="GHEA Grapalat" w:hAnsi="GHEA Grapalat"/>
          <w:lang w:val="hy-AM"/>
        </w:rPr>
        <w:t>արագության առնվազն 70 տոկոս</w:t>
      </w:r>
      <w:r w:rsidR="00441B4E" w:rsidRPr="00487006">
        <w:rPr>
          <w:rFonts w:ascii="GHEA Grapalat" w:hAnsi="GHEA Grapalat"/>
          <w:lang w:val="hy-AM"/>
        </w:rPr>
        <w:t>ը կազմող</w:t>
      </w:r>
      <w:r w:rsidR="009E4813" w:rsidRPr="00487006">
        <w:rPr>
          <w:rFonts w:ascii="GHEA Grapalat" w:hAnsi="GHEA Grapalat"/>
          <w:lang w:val="hy-AM"/>
        </w:rPr>
        <w:t xml:space="preserve">, սակայն ոչ պակաս, քան ինտերնետ հասանելիության </w:t>
      </w:r>
      <w:r w:rsidR="00A915A7" w:rsidRPr="00487006">
        <w:rPr>
          <w:rFonts w:ascii="GHEA Grapalat" w:hAnsi="GHEA Grapalat"/>
          <w:lang w:val="hy-AM"/>
        </w:rPr>
        <w:t>ծառայությունների</w:t>
      </w:r>
      <w:r w:rsidR="009E4813" w:rsidRPr="00487006">
        <w:rPr>
          <w:rFonts w:ascii="GHEA Grapalat" w:hAnsi="GHEA Grapalat"/>
          <w:lang w:val="hy-AM"/>
        </w:rPr>
        <w:t xml:space="preserve"> </w:t>
      </w:r>
      <w:r w:rsidR="009E4813" w:rsidRPr="00487006">
        <w:rPr>
          <w:rFonts w:ascii="GHEA Grapalat" w:hAnsi="GHEA Grapalat" w:cstheme="minorHAnsi"/>
          <w:lang w:val="hy-AM"/>
        </w:rPr>
        <w:t xml:space="preserve">տվյալների հոսքի ներբեռնման և վերբեռնման </w:t>
      </w:r>
      <w:r w:rsidR="009E4813" w:rsidRPr="00487006">
        <w:rPr>
          <w:rFonts w:ascii="GHEA Grapalat" w:hAnsi="GHEA Grapalat"/>
          <w:lang w:val="hy-AM"/>
        </w:rPr>
        <w:t>2 Մբիթ/վ</w:t>
      </w:r>
      <w:r w:rsidR="009E4813" w:rsidRPr="00487006">
        <w:rPr>
          <w:rFonts w:ascii="GHEA Grapalat" w:hAnsi="GHEA Grapalat" w:cstheme="minorHAnsi"/>
          <w:lang w:val="hy-AM"/>
        </w:rPr>
        <w:t xml:space="preserve"> </w:t>
      </w:r>
      <w:r w:rsidRPr="00487006">
        <w:rPr>
          <w:rFonts w:ascii="GHEA Grapalat" w:hAnsi="GHEA Grapalat"/>
          <w:lang w:val="hy-AM"/>
        </w:rPr>
        <w:t>արագությունն է</w:t>
      </w:r>
      <w:r w:rsidR="001223D9" w:rsidRPr="00487006">
        <w:rPr>
          <w:rFonts w:ascii="GHEA Grapalat" w:hAnsi="GHEA Grapalat"/>
          <w:lang w:val="hy-AM"/>
        </w:rPr>
        <w:t>։</w:t>
      </w:r>
      <w:r w:rsidR="008F3D34" w:rsidRPr="00487006">
        <w:rPr>
          <w:rFonts w:ascii="GHEA Grapalat" w:hAnsi="GHEA Grapalat"/>
          <w:lang w:val="hy-AM"/>
        </w:rPr>
        <w:t>»</w:t>
      </w:r>
      <w:r w:rsidR="008F3D34" w:rsidRPr="00487006">
        <w:rPr>
          <w:rFonts w:ascii="Cambria Math" w:hAnsi="Cambria Math"/>
          <w:lang w:val="af-ZA"/>
        </w:rPr>
        <w:t>.</w:t>
      </w:r>
      <w:r w:rsidR="001223D9" w:rsidRPr="00487006">
        <w:rPr>
          <w:rFonts w:ascii="GHEA Grapalat" w:hAnsi="GHEA Grapalat"/>
          <w:lang w:val="hy-AM"/>
        </w:rPr>
        <w:t xml:space="preserve"> </w:t>
      </w:r>
      <w:r w:rsidR="00D247E6" w:rsidRPr="00487006">
        <w:rPr>
          <w:rFonts w:ascii="GHEA Grapalat" w:hAnsi="GHEA Grapalat"/>
          <w:lang w:val="af-ZA"/>
        </w:rPr>
        <w:t xml:space="preserve"> </w:t>
      </w:r>
    </w:p>
    <w:p w14:paraId="2053B5AE" w14:textId="39420FCC" w:rsidR="005616CA" w:rsidRPr="00487006" w:rsidRDefault="00071C43" w:rsidP="00E913F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487006">
        <w:rPr>
          <w:rFonts w:ascii="GHEA Grapalat" w:hAnsi="GHEA Grapalat" w:cs="Sylfaen"/>
          <w:lang w:val="hy-AM"/>
        </w:rPr>
        <w:t>Կարգի</w:t>
      </w:r>
      <w:r w:rsidR="005616CA" w:rsidRPr="00487006">
        <w:rPr>
          <w:rFonts w:ascii="GHEA Grapalat" w:hAnsi="GHEA Grapalat" w:cs="Sylfaen"/>
          <w:lang w:val="hy-AM"/>
        </w:rPr>
        <w:t xml:space="preserve"> 6-րդ կետի 1-ին</w:t>
      </w:r>
      <w:r w:rsidR="0099417B" w:rsidRPr="00487006">
        <w:rPr>
          <w:rFonts w:ascii="GHEA Grapalat" w:hAnsi="GHEA Grapalat" w:cs="Sylfaen"/>
          <w:lang w:val="hy-AM"/>
        </w:rPr>
        <w:t>, 2-րդ</w:t>
      </w:r>
      <w:r w:rsidR="005B7DB8" w:rsidRPr="00487006">
        <w:rPr>
          <w:rFonts w:ascii="GHEA Grapalat" w:hAnsi="GHEA Grapalat" w:cs="Sylfaen"/>
          <w:lang w:val="hy-AM"/>
        </w:rPr>
        <w:t xml:space="preserve"> և 3-րդ</w:t>
      </w:r>
      <w:r w:rsidR="005616CA" w:rsidRPr="00487006">
        <w:rPr>
          <w:rFonts w:ascii="GHEA Grapalat" w:hAnsi="GHEA Grapalat" w:cs="Sylfaen"/>
          <w:lang w:val="hy-AM"/>
        </w:rPr>
        <w:t xml:space="preserve"> ենթակետ</w:t>
      </w:r>
      <w:r w:rsidR="005B7DB8" w:rsidRPr="00487006">
        <w:rPr>
          <w:rFonts w:ascii="GHEA Grapalat" w:hAnsi="GHEA Grapalat" w:cs="Sylfaen"/>
          <w:lang w:val="hy-AM"/>
        </w:rPr>
        <w:t>եր</w:t>
      </w:r>
      <w:r w:rsidR="005616CA" w:rsidRPr="00487006">
        <w:rPr>
          <w:rFonts w:ascii="GHEA Grapalat" w:hAnsi="GHEA Grapalat" w:cs="Sylfaen"/>
          <w:lang w:val="hy-AM"/>
        </w:rPr>
        <w:t>ը շարադրել հետևյալ խմբագրությամբ</w:t>
      </w:r>
      <w:r w:rsidR="005616CA" w:rsidRPr="00487006">
        <w:rPr>
          <w:rFonts w:ascii="GHEA Grapalat" w:hAnsi="GHEA Grapalat" w:cs="Sylfaen"/>
          <w:lang w:val="af-ZA"/>
        </w:rPr>
        <w:t>.</w:t>
      </w:r>
    </w:p>
    <w:p w14:paraId="31AAE44D" w14:textId="70B8BCEA" w:rsidR="005B7DB8" w:rsidRPr="00487006" w:rsidRDefault="005616CA" w:rsidP="00E913F3">
      <w:pPr>
        <w:pStyle w:val="ListParagraph"/>
        <w:spacing w:line="360" w:lineRule="auto"/>
        <w:ind w:left="1080"/>
        <w:jc w:val="both"/>
        <w:rPr>
          <w:rFonts w:ascii="GHEA Grapalat" w:hAnsi="GHEA Grapalat" w:cs="Sylfaen"/>
          <w:lang w:val="hy-AM"/>
        </w:rPr>
      </w:pPr>
      <w:r w:rsidRPr="00487006">
        <w:rPr>
          <w:rFonts w:ascii="GHEA Grapalat" w:hAnsi="GHEA Grapalat" w:cs="Sylfaen"/>
          <w:lang w:val="hy-AM"/>
        </w:rPr>
        <w:t>«1) միացման կամ ակտիվացման (վերաակտիվացման) համար անհրաժեշտ ժամանակահատվածը,</w:t>
      </w:r>
      <w:r w:rsidR="008B70A9" w:rsidRPr="00487006">
        <w:rPr>
          <w:rFonts w:ascii="GHEA Grapalat" w:hAnsi="GHEA Grapalat" w:cs="Sylfaen"/>
          <w:lang w:val="hy-AM"/>
        </w:rPr>
        <w:t xml:space="preserve"> որը նոր </w:t>
      </w:r>
      <w:r w:rsidR="00206C60" w:rsidRPr="00487006">
        <w:rPr>
          <w:rFonts w:ascii="GHEA Grapalat" w:hAnsi="GHEA Grapalat" w:cs="Sylfaen"/>
          <w:lang w:val="hy-AM"/>
        </w:rPr>
        <w:t>բաժան</w:t>
      </w:r>
      <w:r w:rsidR="000E4935" w:rsidRPr="00487006">
        <w:rPr>
          <w:rFonts w:ascii="GHEA Grapalat" w:hAnsi="GHEA Grapalat" w:cs="Sylfaen"/>
          <w:lang w:val="hy-AM"/>
        </w:rPr>
        <w:t xml:space="preserve">որդների դեպքում չպետք է գերազանցի </w:t>
      </w:r>
      <w:r w:rsidR="008B70A9" w:rsidRPr="00487006">
        <w:rPr>
          <w:rFonts w:ascii="GHEA Grapalat" w:hAnsi="GHEA Grapalat" w:cs="Sylfaen"/>
          <w:lang w:val="hy-AM"/>
        </w:rPr>
        <w:t xml:space="preserve"> </w:t>
      </w:r>
      <w:r w:rsidR="000E4935" w:rsidRPr="00487006">
        <w:rPr>
          <w:rFonts w:ascii="GHEA Grapalat" w:hAnsi="GHEA Grapalat" w:cs="Sylfaen"/>
          <w:lang w:val="hy-AM"/>
        </w:rPr>
        <w:t xml:space="preserve">10 </w:t>
      </w:r>
      <w:r w:rsidR="00BC569B" w:rsidRPr="00487006">
        <w:rPr>
          <w:rFonts w:ascii="GHEA Grapalat" w:hAnsi="GHEA Grapalat" w:cs="Sylfaen"/>
          <w:lang w:val="hy-AM"/>
        </w:rPr>
        <w:t xml:space="preserve">աշխատանքային </w:t>
      </w:r>
      <w:r w:rsidR="000E4935" w:rsidRPr="00487006">
        <w:rPr>
          <w:rFonts w:ascii="GHEA Grapalat" w:hAnsi="GHEA Grapalat" w:cs="Sylfaen"/>
          <w:lang w:val="hy-AM"/>
        </w:rPr>
        <w:t>օրը, ինչպես նաև ծ</w:t>
      </w:r>
      <w:r w:rsidR="008B70A9" w:rsidRPr="00487006">
        <w:rPr>
          <w:rFonts w:ascii="GHEA Grapalat" w:hAnsi="GHEA Grapalat"/>
        </w:rPr>
        <w:t>առայությունների</w:t>
      </w:r>
      <w:r w:rsidR="008B70A9" w:rsidRPr="00487006">
        <w:rPr>
          <w:rFonts w:ascii="GHEA Grapalat" w:hAnsi="GHEA Grapalat"/>
          <w:lang w:val="af-ZA"/>
        </w:rPr>
        <w:t xml:space="preserve"> </w:t>
      </w:r>
      <w:r w:rsidR="008B70A9" w:rsidRPr="00487006">
        <w:rPr>
          <w:rFonts w:ascii="GHEA Grapalat" w:hAnsi="GHEA Grapalat"/>
          <w:lang w:val="hy-AM"/>
        </w:rPr>
        <w:t xml:space="preserve">մատուցման </w:t>
      </w:r>
      <w:r w:rsidR="008B70A9" w:rsidRPr="00487006">
        <w:rPr>
          <w:rFonts w:ascii="GHEA Grapalat" w:hAnsi="GHEA Grapalat"/>
        </w:rPr>
        <w:t>ժամանակահատվածի</w:t>
      </w:r>
      <w:r w:rsidR="008B70A9" w:rsidRPr="00487006">
        <w:rPr>
          <w:rFonts w:ascii="GHEA Grapalat" w:hAnsi="GHEA Grapalat"/>
          <w:lang w:val="af-ZA"/>
        </w:rPr>
        <w:t xml:space="preserve"> </w:t>
      </w:r>
      <w:r w:rsidR="008B70A9" w:rsidRPr="00487006">
        <w:rPr>
          <w:rFonts w:ascii="GHEA Grapalat" w:hAnsi="GHEA Grapalat"/>
        </w:rPr>
        <w:t>հաշվարկի</w:t>
      </w:r>
      <w:r w:rsidR="008B70A9" w:rsidRPr="00487006">
        <w:rPr>
          <w:rFonts w:ascii="GHEA Grapalat" w:hAnsi="GHEA Grapalat"/>
          <w:lang w:val="hy-AM"/>
        </w:rPr>
        <w:t xml:space="preserve"> և ծառայությունների ակտիվացման ն</w:t>
      </w:r>
      <w:r w:rsidR="008B70A9" w:rsidRPr="00487006">
        <w:rPr>
          <w:rFonts w:ascii="GHEA Grapalat" w:hAnsi="GHEA Grapalat"/>
        </w:rPr>
        <w:t>կարագրությունը</w:t>
      </w:r>
      <w:r w:rsidR="008B70A9" w:rsidRPr="00487006">
        <w:rPr>
          <w:rFonts w:ascii="GHEA Grapalat" w:hAnsi="GHEA Grapalat"/>
          <w:lang w:val="af-ZA"/>
        </w:rPr>
        <w:t>,</w:t>
      </w:r>
      <w:r w:rsidR="008B70A9" w:rsidRPr="00487006">
        <w:rPr>
          <w:rFonts w:ascii="GHEA Grapalat" w:hAnsi="GHEA Grapalat"/>
          <w:lang w:val="hy-AM"/>
        </w:rPr>
        <w:t xml:space="preserve"> ներառյալ՝</w:t>
      </w:r>
      <w:r w:rsidR="008B70A9" w:rsidRPr="00487006">
        <w:rPr>
          <w:rFonts w:ascii="GHEA Grapalat" w:hAnsi="GHEA Grapalat"/>
          <w:lang w:val="af-ZA"/>
        </w:rPr>
        <w:t xml:space="preserve"> </w:t>
      </w:r>
      <w:r w:rsidR="008B70A9" w:rsidRPr="00487006">
        <w:rPr>
          <w:rFonts w:ascii="GHEA Grapalat" w:hAnsi="GHEA Grapalat"/>
        </w:rPr>
        <w:t>ժամանակահատվածի</w:t>
      </w:r>
      <w:r w:rsidR="008B70A9" w:rsidRPr="00487006">
        <w:rPr>
          <w:rFonts w:ascii="GHEA Grapalat" w:hAnsi="GHEA Grapalat"/>
          <w:lang w:val="af-ZA"/>
        </w:rPr>
        <w:t xml:space="preserve"> </w:t>
      </w:r>
      <w:r w:rsidR="008B70A9" w:rsidRPr="00487006">
        <w:rPr>
          <w:rFonts w:ascii="GHEA Grapalat" w:hAnsi="GHEA Grapalat"/>
        </w:rPr>
        <w:t>տևողությունը</w:t>
      </w:r>
      <w:r w:rsidR="008B70A9" w:rsidRPr="00487006">
        <w:rPr>
          <w:rFonts w:ascii="GHEA Grapalat" w:hAnsi="GHEA Grapalat"/>
          <w:lang w:val="af-ZA"/>
        </w:rPr>
        <w:t xml:space="preserve">, </w:t>
      </w:r>
      <w:r w:rsidR="008B70A9" w:rsidRPr="00487006">
        <w:rPr>
          <w:rFonts w:ascii="GHEA Grapalat" w:hAnsi="GHEA Grapalat"/>
        </w:rPr>
        <w:t>սկիզբը</w:t>
      </w:r>
      <w:r w:rsidR="008B70A9" w:rsidRPr="00487006">
        <w:rPr>
          <w:rFonts w:ascii="GHEA Grapalat" w:hAnsi="GHEA Grapalat"/>
          <w:lang w:val="af-ZA"/>
        </w:rPr>
        <w:t xml:space="preserve"> </w:t>
      </w:r>
      <w:r w:rsidR="008B70A9" w:rsidRPr="00487006">
        <w:rPr>
          <w:rFonts w:ascii="GHEA Grapalat" w:hAnsi="GHEA Grapalat"/>
        </w:rPr>
        <w:t>և</w:t>
      </w:r>
      <w:r w:rsidR="008B70A9" w:rsidRPr="00487006">
        <w:rPr>
          <w:rFonts w:ascii="GHEA Grapalat" w:hAnsi="GHEA Grapalat"/>
          <w:lang w:val="af-ZA"/>
        </w:rPr>
        <w:t xml:space="preserve"> </w:t>
      </w:r>
      <w:r w:rsidR="008B70A9" w:rsidRPr="00487006">
        <w:rPr>
          <w:rFonts w:ascii="GHEA Grapalat" w:hAnsi="GHEA Grapalat"/>
        </w:rPr>
        <w:t>ավարտ</w:t>
      </w:r>
      <w:r w:rsidR="008B70A9" w:rsidRPr="00487006">
        <w:rPr>
          <w:rFonts w:ascii="GHEA Grapalat" w:hAnsi="GHEA Grapalat"/>
          <w:lang w:val="hy-AM"/>
        </w:rPr>
        <w:t>ը, ժամանակահատվածը ներառող օրերի, ժամերի և րոպեների հաշվարկման մոտեցումներ</w:t>
      </w:r>
      <w:r w:rsidR="000E4935" w:rsidRPr="00487006">
        <w:rPr>
          <w:rFonts w:ascii="GHEA Grapalat" w:hAnsi="GHEA Grapalat"/>
          <w:lang w:val="hy-AM"/>
        </w:rPr>
        <w:t xml:space="preserve">ն ու </w:t>
      </w:r>
      <w:r w:rsidR="008B70A9" w:rsidRPr="00487006">
        <w:rPr>
          <w:rFonts w:ascii="GHEA Grapalat" w:hAnsi="GHEA Grapalat"/>
          <w:lang w:val="hy-AM"/>
        </w:rPr>
        <w:t>ծառայությունների ակտիվացման մանրամասն ընթացակարգը՝ ըստ գործողություների</w:t>
      </w:r>
      <w:r w:rsidR="000E4935" w:rsidRPr="00487006">
        <w:rPr>
          <w:rFonts w:ascii="GHEA Grapalat" w:hAnsi="GHEA Grapalat"/>
          <w:lang w:val="hy-AM"/>
        </w:rPr>
        <w:t>,</w:t>
      </w:r>
      <w:r w:rsidR="00440CD8" w:rsidRPr="00487006">
        <w:rPr>
          <w:rFonts w:ascii="GHEA Grapalat" w:hAnsi="GHEA Grapalat" w:cs="Sylfaen"/>
          <w:lang w:val="hy-AM"/>
        </w:rPr>
        <w:t xml:space="preserve"> </w:t>
      </w:r>
    </w:p>
    <w:p w14:paraId="444D2D2C" w14:textId="273B7BCF" w:rsidR="0099417B" w:rsidRPr="00487006" w:rsidRDefault="0099417B" w:rsidP="00E913F3">
      <w:pPr>
        <w:pStyle w:val="ListParagraph"/>
        <w:spacing w:line="360" w:lineRule="auto"/>
        <w:ind w:left="1080"/>
        <w:jc w:val="both"/>
        <w:rPr>
          <w:rFonts w:ascii="GHEA Grapalat" w:hAnsi="GHEA Grapalat" w:cs="Sylfaen"/>
          <w:lang w:val="hy-AM"/>
        </w:rPr>
      </w:pPr>
      <w:r w:rsidRPr="00487006">
        <w:rPr>
          <w:rFonts w:ascii="GHEA Grapalat" w:hAnsi="GHEA Grapalat" w:cs="Sylfaen"/>
          <w:lang w:val="hy-AM"/>
        </w:rPr>
        <w:t xml:space="preserve">2) ծառայությունների որակի վերաբերյալ </w:t>
      </w:r>
      <w:r w:rsidR="00206C60" w:rsidRPr="00487006">
        <w:rPr>
          <w:rFonts w:ascii="GHEA Grapalat" w:hAnsi="GHEA Grapalat" w:cs="Sylfaen"/>
          <w:lang w:val="hy-AM"/>
        </w:rPr>
        <w:t>բաժան</w:t>
      </w:r>
      <w:r w:rsidRPr="00487006">
        <w:rPr>
          <w:rFonts w:ascii="GHEA Grapalat" w:hAnsi="GHEA Grapalat" w:cs="Sylfaen"/>
          <w:lang w:val="hy-AM"/>
        </w:rPr>
        <w:t>որդների բողոքներին արձագանքման ժամանակահատվածը, որը չպետք է գերազանցի 15 աշխատանքային օրը,</w:t>
      </w:r>
    </w:p>
    <w:p w14:paraId="4387E9EE" w14:textId="1B079794" w:rsidR="005616CA" w:rsidRPr="00487006" w:rsidRDefault="005B7DB8" w:rsidP="00E913F3">
      <w:pPr>
        <w:pStyle w:val="ListParagraph"/>
        <w:spacing w:line="360" w:lineRule="auto"/>
        <w:ind w:left="1080"/>
        <w:jc w:val="both"/>
        <w:rPr>
          <w:rFonts w:ascii="Cambria Math" w:hAnsi="Cambria Math"/>
          <w:lang w:val="hy-AM"/>
        </w:rPr>
      </w:pPr>
      <w:r w:rsidRPr="00487006">
        <w:rPr>
          <w:rFonts w:ascii="GHEA Grapalat" w:hAnsi="GHEA Grapalat" w:cs="Sylfaen"/>
          <w:lang w:val="hy-AM"/>
        </w:rPr>
        <w:lastRenderedPageBreak/>
        <w:t xml:space="preserve">3) </w:t>
      </w:r>
      <w:r w:rsidR="00206C60" w:rsidRPr="00487006">
        <w:rPr>
          <w:rFonts w:ascii="GHEA Grapalat" w:hAnsi="GHEA Grapalat" w:cs="Sylfaen"/>
          <w:lang w:val="hy-AM"/>
        </w:rPr>
        <w:t>բաժան</w:t>
      </w:r>
      <w:r w:rsidRPr="00487006">
        <w:rPr>
          <w:rFonts w:ascii="GHEA Grapalat" w:hAnsi="GHEA Grapalat" w:cs="Sylfaen"/>
          <w:lang w:val="hy-AM"/>
        </w:rPr>
        <w:t>որդից անկախ</w:t>
      </w:r>
      <w:r w:rsidRPr="00487006">
        <w:rPr>
          <w:rFonts w:ascii="GHEA Grapalat" w:hAnsi="GHEA Grapalat"/>
          <w:lang w:val="af-ZA"/>
        </w:rPr>
        <w:t xml:space="preserve"> տեխնիկական պատճառներով ծառայությունների որակի անկման կամ ծառայությունների ընդհատման</w:t>
      </w:r>
      <w:r w:rsidR="0046083C" w:rsidRPr="00487006">
        <w:rPr>
          <w:rFonts w:ascii="GHEA Grapalat" w:hAnsi="GHEA Grapalat"/>
          <w:lang w:val="hy-AM"/>
        </w:rPr>
        <w:t xml:space="preserve"> (</w:t>
      </w:r>
      <w:r w:rsidR="00A63605" w:rsidRPr="00487006">
        <w:rPr>
          <w:rFonts w:ascii="GHEA Grapalat" w:hAnsi="GHEA Grapalat"/>
          <w:lang w:val="hy-AM"/>
        </w:rPr>
        <w:t xml:space="preserve">ներառյալ՝ </w:t>
      </w:r>
      <w:r w:rsidR="0046083C" w:rsidRPr="00487006">
        <w:rPr>
          <w:rFonts w:ascii="GHEA Grapalat" w:hAnsi="GHEA Grapalat" w:cs="Sylfaen"/>
          <w:lang w:val="hy-AM"/>
        </w:rPr>
        <w:t>խափանման կամ անսարքության)</w:t>
      </w:r>
      <w:r w:rsidR="0046083C" w:rsidRPr="00487006">
        <w:rPr>
          <w:rFonts w:ascii="GHEA Grapalat" w:hAnsi="GHEA Grapalat"/>
          <w:lang w:val="hy-AM"/>
        </w:rPr>
        <w:t xml:space="preserve"> </w:t>
      </w:r>
      <w:r w:rsidRPr="00487006">
        <w:rPr>
          <w:rFonts w:ascii="GHEA Grapalat" w:hAnsi="GHEA Grapalat"/>
          <w:lang w:val="af-ZA"/>
        </w:rPr>
        <w:t xml:space="preserve">դեպքում` պատշաճ որակի կամ ընդհատված ծառայությունների վերականգնման համար անհրաժեշտ ժամանակահատվածը, </w:t>
      </w:r>
      <w:r w:rsidR="00206C60" w:rsidRPr="00487006">
        <w:rPr>
          <w:rFonts w:ascii="GHEA Grapalat" w:hAnsi="GHEA Grapalat"/>
          <w:lang w:val="hy-AM"/>
        </w:rPr>
        <w:t>բաժան</w:t>
      </w:r>
      <w:r w:rsidRPr="00487006">
        <w:rPr>
          <w:rFonts w:ascii="GHEA Grapalat" w:hAnsi="GHEA Grapalat"/>
          <w:lang w:val="hy-AM"/>
        </w:rPr>
        <w:t>որդին տրամադրվող փոխհատուցման</w:t>
      </w:r>
      <w:r w:rsidR="004432E6" w:rsidRPr="00487006">
        <w:rPr>
          <w:rFonts w:ascii="GHEA Grapalat" w:hAnsi="GHEA Grapalat"/>
          <w:lang w:val="hy-AM"/>
        </w:rPr>
        <w:t xml:space="preserve"> </w:t>
      </w:r>
      <w:r w:rsidR="00C877A7" w:rsidRPr="00487006">
        <w:rPr>
          <w:rFonts w:ascii="GHEA Grapalat" w:hAnsi="GHEA Grapalat"/>
          <w:lang w:val="hy-AM"/>
        </w:rPr>
        <w:t>դեպքերը</w:t>
      </w:r>
      <w:r w:rsidR="00C8779A">
        <w:rPr>
          <w:rFonts w:ascii="GHEA Grapalat" w:hAnsi="GHEA Grapalat"/>
          <w:lang w:val="hy-AM"/>
        </w:rPr>
        <w:t xml:space="preserve"> և կարգը </w:t>
      </w:r>
      <w:r w:rsidR="00C8779A" w:rsidRPr="00C8779A">
        <w:rPr>
          <w:rFonts w:ascii="GHEA Grapalat" w:hAnsi="GHEA Grapalat"/>
          <w:lang w:val="hy-AM"/>
        </w:rPr>
        <w:t>(</w:t>
      </w:r>
      <w:r w:rsidR="00C8779A">
        <w:rPr>
          <w:rFonts w:ascii="GHEA Grapalat" w:hAnsi="GHEA Grapalat"/>
          <w:lang w:val="hy-AM"/>
        </w:rPr>
        <w:t>պայմանները, չափը և ժամկետները</w:t>
      </w:r>
      <w:r w:rsidR="00C8779A" w:rsidRPr="00C8779A">
        <w:rPr>
          <w:rFonts w:ascii="GHEA Grapalat" w:hAnsi="GHEA Grapalat"/>
          <w:lang w:val="hy-AM"/>
        </w:rPr>
        <w:t>)</w:t>
      </w:r>
      <w:r w:rsidR="00C877A7" w:rsidRPr="00487006">
        <w:rPr>
          <w:rFonts w:ascii="GHEA Grapalat" w:hAnsi="GHEA Grapalat"/>
          <w:lang w:val="hy-AM"/>
        </w:rPr>
        <w:t>,</w:t>
      </w:r>
      <w:r w:rsidR="005616CA" w:rsidRPr="00487006">
        <w:rPr>
          <w:rFonts w:ascii="GHEA Grapalat" w:hAnsi="GHEA Grapalat"/>
          <w:lang w:val="af-ZA"/>
        </w:rPr>
        <w:t>»</w:t>
      </w:r>
      <w:r w:rsidR="0047011D" w:rsidRPr="00487006">
        <w:rPr>
          <w:rFonts w:ascii="Cambria Math" w:hAnsi="Cambria Math"/>
          <w:lang w:val="hy-AM"/>
        </w:rPr>
        <w:t>.</w:t>
      </w:r>
    </w:p>
    <w:p w14:paraId="5AB5ECCF" w14:textId="2D5B474D" w:rsidR="0047011D" w:rsidRPr="00487006" w:rsidRDefault="00071C43" w:rsidP="00E913F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487006">
        <w:rPr>
          <w:rFonts w:ascii="GHEA Grapalat" w:hAnsi="GHEA Grapalat" w:cs="Sylfaen"/>
          <w:lang w:val="hy-AM"/>
        </w:rPr>
        <w:t>Կարգը</w:t>
      </w:r>
      <w:r w:rsidR="0047011D" w:rsidRPr="00487006">
        <w:rPr>
          <w:rFonts w:ascii="GHEA Grapalat" w:hAnsi="GHEA Grapalat" w:cs="Sylfaen"/>
          <w:lang w:val="hy-AM"/>
        </w:rPr>
        <w:t xml:space="preserve"> լրացնել հետևյալ բովանդակությամբ՝ </w:t>
      </w:r>
      <w:r w:rsidR="00CB1268" w:rsidRPr="00487006">
        <w:rPr>
          <w:rFonts w:ascii="GHEA Grapalat" w:hAnsi="GHEA Grapalat" w:cs="Sylfaen"/>
          <w:lang w:val="hy-AM"/>
        </w:rPr>
        <w:t>7-րդ</w:t>
      </w:r>
      <w:r w:rsidR="001B6BC6" w:rsidRPr="001B6BC6">
        <w:rPr>
          <w:rFonts w:ascii="GHEA Grapalat" w:hAnsi="GHEA Grapalat" w:cs="Sylfaen"/>
          <w:lang w:val="hy-AM"/>
        </w:rPr>
        <w:t>,</w:t>
      </w:r>
      <w:r w:rsidR="00514D2D" w:rsidRPr="00487006">
        <w:rPr>
          <w:rFonts w:ascii="GHEA Grapalat" w:hAnsi="GHEA Grapalat" w:cs="Sylfaen"/>
          <w:lang w:val="hy-AM"/>
        </w:rPr>
        <w:t xml:space="preserve"> </w:t>
      </w:r>
      <w:r w:rsidR="00CB1268" w:rsidRPr="00487006">
        <w:rPr>
          <w:rFonts w:ascii="GHEA Grapalat" w:hAnsi="GHEA Grapalat" w:cs="Sylfaen"/>
          <w:lang w:val="hy-AM"/>
        </w:rPr>
        <w:t>8</w:t>
      </w:r>
      <w:r w:rsidR="0047011D" w:rsidRPr="00487006">
        <w:rPr>
          <w:rFonts w:ascii="GHEA Grapalat" w:hAnsi="GHEA Grapalat" w:cs="Sylfaen"/>
          <w:lang w:val="hy-AM"/>
        </w:rPr>
        <w:t>-րդ</w:t>
      </w:r>
      <w:r w:rsidR="003C739B">
        <w:rPr>
          <w:rFonts w:ascii="GHEA Grapalat" w:hAnsi="GHEA Grapalat" w:cs="Sylfaen"/>
          <w:lang w:val="hy-AM"/>
        </w:rPr>
        <w:t>,</w:t>
      </w:r>
      <w:r w:rsidR="00272510" w:rsidRPr="00487006">
        <w:rPr>
          <w:rFonts w:ascii="GHEA Grapalat" w:hAnsi="GHEA Grapalat" w:cs="Sylfaen"/>
          <w:lang w:val="hy-AM"/>
        </w:rPr>
        <w:t xml:space="preserve"> </w:t>
      </w:r>
      <w:r w:rsidR="001B6BC6">
        <w:rPr>
          <w:rFonts w:ascii="GHEA Grapalat" w:hAnsi="GHEA Grapalat" w:cs="Sylfaen"/>
          <w:lang w:val="hy-AM"/>
        </w:rPr>
        <w:t xml:space="preserve">9-րդ </w:t>
      </w:r>
      <w:r w:rsidR="003C739B">
        <w:rPr>
          <w:rFonts w:ascii="GHEA Grapalat" w:hAnsi="GHEA Grapalat" w:cs="Sylfaen"/>
          <w:lang w:val="hy-AM"/>
        </w:rPr>
        <w:t xml:space="preserve">և 10-րդ </w:t>
      </w:r>
      <w:r w:rsidR="0047011D" w:rsidRPr="00487006">
        <w:rPr>
          <w:rFonts w:ascii="GHEA Grapalat" w:hAnsi="GHEA Grapalat" w:cs="Sylfaen"/>
          <w:lang w:val="hy-AM"/>
        </w:rPr>
        <w:t>կետ</w:t>
      </w:r>
      <w:r w:rsidR="00CB1268" w:rsidRPr="00487006">
        <w:rPr>
          <w:rFonts w:ascii="GHEA Grapalat" w:hAnsi="GHEA Grapalat" w:cs="Sylfaen"/>
          <w:lang w:val="hy-AM"/>
        </w:rPr>
        <w:t>եր</w:t>
      </w:r>
      <w:r w:rsidR="0047011D" w:rsidRPr="00487006">
        <w:rPr>
          <w:rFonts w:ascii="GHEA Grapalat" w:hAnsi="GHEA Grapalat" w:cs="Sylfaen"/>
          <w:lang w:val="hy-AM"/>
        </w:rPr>
        <w:t>ով</w:t>
      </w:r>
      <w:r w:rsidR="0047011D" w:rsidRPr="00487006">
        <w:rPr>
          <w:rFonts w:ascii="GHEA Grapalat" w:hAnsi="GHEA Grapalat" w:cs="Sylfaen"/>
          <w:lang w:val="af-ZA"/>
        </w:rPr>
        <w:t>.</w:t>
      </w:r>
    </w:p>
    <w:p w14:paraId="47E7705B" w14:textId="4BE260F1" w:rsidR="009E645A" w:rsidRPr="00487006" w:rsidRDefault="0047011D" w:rsidP="00E913F3">
      <w:pPr>
        <w:pStyle w:val="ListParagraph"/>
        <w:spacing w:line="360" w:lineRule="auto"/>
        <w:ind w:left="1080"/>
        <w:jc w:val="both"/>
        <w:rPr>
          <w:rFonts w:ascii="GHEA Grapalat" w:hAnsi="GHEA Grapalat"/>
          <w:lang w:val="af-ZA"/>
        </w:rPr>
      </w:pPr>
      <w:r w:rsidRPr="00487006">
        <w:rPr>
          <w:rFonts w:ascii="GHEA Grapalat" w:hAnsi="GHEA Grapalat" w:cs="Sylfaen"/>
          <w:lang w:val="hy-AM"/>
        </w:rPr>
        <w:t>«</w:t>
      </w:r>
      <w:r w:rsidR="00CB1268" w:rsidRPr="00487006">
        <w:rPr>
          <w:rFonts w:ascii="GHEA Grapalat" w:hAnsi="GHEA Grapalat" w:cs="Sylfaen"/>
          <w:lang w:val="hy-AM"/>
        </w:rPr>
        <w:t>7</w:t>
      </w:r>
      <w:r w:rsidR="00CB1268" w:rsidRPr="00487006">
        <w:rPr>
          <w:rFonts w:ascii="GHEA Grapalat" w:hAnsi="GHEA Grapalat" w:cs="Sylfaen"/>
          <w:lang w:val="af-ZA"/>
        </w:rPr>
        <w:t xml:space="preserve">. </w:t>
      </w:r>
      <w:r w:rsidR="00EE3766" w:rsidRPr="00487006">
        <w:rPr>
          <w:rFonts w:ascii="GHEA Grapalat" w:hAnsi="GHEA Grapalat" w:cs="Sylfaen"/>
          <w:lang w:val="hy-AM"/>
        </w:rPr>
        <w:t>Սույն կարգի 6-րդ կետի 3-րդ ենթակետ</w:t>
      </w:r>
      <w:r w:rsidR="009E645A" w:rsidRPr="00487006">
        <w:rPr>
          <w:rFonts w:ascii="GHEA Grapalat" w:hAnsi="GHEA Grapalat" w:cs="Sylfaen"/>
          <w:lang w:val="hy-AM"/>
        </w:rPr>
        <w:t xml:space="preserve">ում նշված՝ </w:t>
      </w:r>
      <w:r w:rsidR="009E645A" w:rsidRPr="00487006">
        <w:rPr>
          <w:rFonts w:ascii="GHEA Grapalat" w:hAnsi="GHEA Grapalat"/>
          <w:lang w:val="af-ZA"/>
        </w:rPr>
        <w:t xml:space="preserve">ծառայությունների ընդհատման </w:t>
      </w:r>
      <w:r w:rsidR="009E645A" w:rsidRPr="00487006">
        <w:rPr>
          <w:rFonts w:ascii="GHEA Grapalat" w:hAnsi="GHEA Grapalat"/>
          <w:lang w:val="hy-AM"/>
        </w:rPr>
        <w:t>(</w:t>
      </w:r>
      <w:r w:rsidR="00F6042F" w:rsidRPr="00487006">
        <w:rPr>
          <w:rFonts w:ascii="GHEA Grapalat" w:hAnsi="GHEA Grapalat"/>
          <w:lang w:val="hy-AM"/>
        </w:rPr>
        <w:t xml:space="preserve">ներառյալ՝ </w:t>
      </w:r>
      <w:r w:rsidR="009E645A" w:rsidRPr="00487006">
        <w:rPr>
          <w:rFonts w:ascii="GHEA Grapalat" w:hAnsi="GHEA Grapalat" w:cs="Sylfaen"/>
          <w:lang w:val="hy-AM"/>
        </w:rPr>
        <w:t>խափանման կամ անսարքության)</w:t>
      </w:r>
      <w:r w:rsidR="009E645A" w:rsidRPr="00487006">
        <w:rPr>
          <w:rFonts w:ascii="GHEA Grapalat" w:hAnsi="GHEA Grapalat"/>
          <w:lang w:val="af-ZA"/>
        </w:rPr>
        <w:t xml:space="preserve"> </w:t>
      </w:r>
      <w:r w:rsidR="00F21A4A">
        <w:rPr>
          <w:rFonts w:ascii="GHEA Grapalat" w:hAnsi="GHEA Grapalat"/>
          <w:lang w:val="hy-AM"/>
        </w:rPr>
        <w:t xml:space="preserve">կամ </w:t>
      </w:r>
      <w:r w:rsidR="00F21A4A" w:rsidRPr="00487006">
        <w:rPr>
          <w:rFonts w:ascii="GHEA Grapalat" w:hAnsi="GHEA Grapalat"/>
          <w:lang w:val="af-ZA"/>
        </w:rPr>
        <w:t xml:space="preserve">ծառայությունների որակի անկման </w:t>
      </w:r>
      <w:r w:rsidR="009E645A" w:rsidRPr="00487006">
        <w:rPr>
          <w:rFonts w:ascii="GHEA Grapalat" w:hAnsi="GHEA Grapalat"/>
          <w:lang w:val="af-ZA"/>
        </w:rPr>
        <w:t>դեպք</w:t>
      </w:r>
      <w:r w:rsidR="009E645A" w:rsidRPr="00487006">
        <w:rPr>
          <w:rFonts w:ascii="GHEA Grapalat" w:hAnsi="GHEA Grapalat"/>
          <w:lang w:val="hy-AM"/>
        </w:rPr>
        <w:t>եր</w:t>
      </w:r>
      <w:r w:rsidR="009E645A" w:rsidRPr="00487006">
        <w:rPr>
          <w:rFonts w:ascii="GHEA Grapalat" w:hAnsi="GHEA Grapalat"/>
          <w:lang w:val="af-ZA"/>
        </w:rPr>
        <w:t>ում</w:t>
      </w:r>
      <w:r w:rsidR="009E645A" w:rsidRPr="00487006">
        <w:rPr>
          <w:rFonts w:ascii="GHEA Grapalat" w:hAnsi="GHEA Grapalat"/>
          <w:lang w:val="hy-AM"/>
        </w:rPr>
        <w:t xml:space="preserve"> </w:t>
      </w:r>
      <w:r w:rsidR="00E57209" w:rsidRPr="00487006">
        <w:rPr>
          <w:rFonts w:ascii="GHEA Grapalat" w:hAnsi="GHEA Grapalat"/>
          <w:lang w:val="hy-AM"/>
        </w:rPr>
        <w:t>ծառայություններ մատուցող</w:t>
      </w:r>
      <w:r w:rsidR="00C8779A">
        <w:rPr>
          <w:rFonts w:ascii="GHEA Grapalat" w:hAnsi="GHEA Grapalat"/>
          <w:lang w:val="hy-AM"/>
        </w:rPr>
        <w:t xml:space="preserve">ը </w:t>
      </w:r>
      <w:r w:rsidR="00206C60" w:rsidRPr="00487006">
        <w:rPr>
          <w:rFonts w:ascii="GHEA Grapalat" w:hAnsi="GHEA Grapalat"/>
          <w:lang w:val="hy-AM"/>
        </w:rPr>
        <w:t>բաժան</w:t>
      </w:r>
      <w:r w:rsidR="009E645A" w:rsidRPr="00487006">
        <w:rPr>
          <w:rFonts w:ascii="GHEA Grapalat" w:hAnsi="GHEA Grapalat"/>
          <w:lang w:val="hy-AM"/>
        </w:rPr>
        <w:t>որդին տրամադր</w:t>
      </w:r>
      <w:r w:rsidR="00E57209" w:rsidRPr="00487006">
        <w:rPr>
          <w:rFonts w:ascii="GHEA Grapalat" w:hAnsi="GHEA Grapalat"/>
          <w:lang w:val="hy-AM"/>
        </w:rPr>
        <w:t xml:space="preserve">ում է </w:t>
      </w:r>
      <w:r w:rsidR="009E645A" w:rsidRPr="00487006">
        <w:rPr>
          <w:rFonts w:ascii="GHEA Grapalat" w:hAnsi="GHEA Grapalat"/>
          <w:lang w:val="hy-AM"/>
        </w:rPr>
        <w:t>փոխհատուցում</w:t>
      </w:r>
      <w:r w:rsidR="009E645A" w:rsidRPr="00487006">
        <w:rPr>
          <w:rFonts w:ascii="GHEA Grapalat" w:hAnsi="GHEA Grapalat"/>
          <w:lang w:val="af-ZA"/>
        </w:rPr>
        <w:t>.</w:t>
      </w:r>
    </w:p>
    <w:p w14:paraId="2827D038" w14:textId="3053C2F5" w:rsidR="00A229C4" w:rsidRPr="00487006" w:rsidRDefault="0048395A" w:rsidP="00E913F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87006">
        <w:rPr>
          <w:rFonts w:ascii="GHEA Grapalat" w:hAnsi="GHEA Grapalat"/>
          <w:lang w:val="hy-AM"/>
        </w:rPr>
        <w:t>եթե ծառայությ</w:t>
      </w:r>
      <w:r w:rsidR="00A915A7" w:rsidRPr="00487006">
        <w:rPr>
          <w:rFonts w:ascii="GHEA Grapalat" w:hAnsi="GHEA Grapalat"/>
          <w:lang w:val="hy-AM"/>
        </w:rPr>
        <w:t>ունների</w:t>
      </w:r>
      <w:r w:rsidRPr="00487006">
        <w:rPr>
          <w:rFonts w:ascii="GHEA Grapalat" w:hAnsi="GHEA Grapalat"/>
          <w:lang w:val="hy-AM"/>
        </w:rPr>
        <w:t xml:space="preserve"> </w:t>
      </w:r>
      <w:r w:rsidR="00852A6D" w:rsidRPr="00487006">
        <w:rPr>
          <w:rFonts w:ascii="GHEA Grapalat" w:hAnsi="GHEA Grapalat"/>
          <w:lang w:val="hy-AM"/>
        </w:rPr>
        <w:t xml:space="preserve">նախատեսված </w:t>
      </w:r>
      <w:r w:rsidR="00852A6D" w:rsidRPr="00487006">
        <w:rPr>
          <w:rFonts w:ascii="GHEA Grapalat" w:hAnsi="GHEA Grapalat"/>
          <w:lang w:val="af-ZA"/>
        </w:rPr>
        <w:t>(</w:t>
      </w:r>
      <w:r w:rsidR="00852A6D" w:rsidRPr="00487006">
        <w:rPr>
          <w:rFonts w:ascii="GHEA Grapalat" w:hAnsi="GHEA Grapalat"/>
          <w:lang w:val="hy-AM"/>
        </w:rPr>
        <w:t>պլանային</w:t>
      </w:r>
      <w:r w:rsidR="00852A6D" w:rsidRPr="00487006">
        <w:rPr>
          <w:rFonts w:ascii="GHEA Grapalat" w:hAnsi="GHEA Grapalat"/>
          <w:lang w:val="af-ZA"/>
        </w:rPr>
        <w:t>)</w:t>
      </w:r>
      <w:r w:rsidR="00852A6D" w:rsidRPr="00487006">
        <w:rPr>
          <w:rFonts w:ascii="GHEA Grapalat" w:hAnsi="GHEA Grapalat"/>
          <w:lang w:val="hy-AM"/>
        </w:rPr>
        <w:t xml:space="preserve"> </w:t>
      </w:r>
      <w:r w:rsidRPr="00487006">
        <w:rPr>
          <w:rFonts w:ascii="GHEA Grapalat" w:hAnsi="GHEA Grapalat"/>
          <w:lang w:val="hy-AM"/>
        </w:rPr>
        <w:t>ընդհատ</w:t>
      </w:r>
      <w:r w:rsidR="00C8779A">
        <w:rPr>
          <w:rFonts w:ascii="GHEA Grapalat" w:hAnsi="GHEA Grapalat"/>
          <w:lang w:val="hy-AM"/>
        </w:rPr>
        <w:t>ման</w:t>
      </w:r>
      <w:r w:rsidRPr="00487006">
        <w:rPr>
          <w:rFonts w:ascii="GHEA Grapalat" w:hAnsi="GHEA Grapalat"/>
          <w:lang w:val="hy-AM"/>
        </w:rPr>
        <w:t xml:space="preserve"> կամ </w:t>
      </w:r>
      <w:r w:rsidR="00816B84" w:rsidRPr="00487006">
        <w:rPr>
          <w:rFonts w:ascii="GHEA Grapalat" w:hAnsi="GHEA Grapalat"/>
          <w:lang w:val="hy-AM"/>
        </w:rPr>
        <w:t>բաժանորդի դիմում</w:t>
      </w:r>
      <w:r w:rsidR="00B15312" w:rsidRPr="00487006">
        <w:rPr>
          <w:rFonts w:ascii="GHEA Grapalat" w:hAnsi="GHEA Grapalat"/>
          <w:lang w:val="hy-AM"/>
        </w:rPr>
        <w:t>ի հիման վրա՝</w:t>
      </w:r>
      <w:r w:rsidRPr="00487006">
        <w:rPr>
          <w:rFonts w:ascii="GHEA Grapalat" w:hAnsi="GHEA Grapalat"/>
          <w:lang w:val="hy-AM"/>
        </w:rPr>
        <w:t xml:space="preserve"> ծառայությ</w:t>
      </w:r>
      <w:r w:rsidR="00A915A7" w:rsidRPr="00487006">
        <w:rPr>
          <w:rFonts w:ascii="GHEA Grapalat" w:hAnsi="GHEA Grapalat"/>
          <w:lang w:val="hy-AM"/>
        </w:rPr>
        <w:t xml:space="preserve">ունների </w:t>
      </w:r>
      <w:r w:rsidRPr="00487006">
        <w:rPr>
          <w:rFonts w:ascii="GHEA Grapalat" w:hAnsi="GHEA Grapalat"/>
          <w:lang w:val="hy-AM"/>
        </w:rPr>
        <w:t>չնախատեսված ընդհատ</w:t>
      </w:r>
      <w:r w:rsidR="00C8779A">
        <w:rPr>
          <w:rFonts w:ascii="GHEA Grapalat" w:hAnsi="GHEA Grapalat"/>
          <w:lang w:val="hy-AM"/>
        </w:rPr>
        <w:t>ման</w:t>
      </w:r>
      <w:r w:rsidRPr="00487006">
        <w:rPr>
          <w:rFonts w:ascii="GHEA Grapalat" w:hAnsi="GHEA Grapalat"/>
          <w:lang w:val="hy-AM"/>
        </w:rPr>
        <w:t xml:space="preserve"> տևողությունը հաշվարկային ժամանակահատվածում գերազանցում է 24 ժամը, </w:t>
      </w:r>
      <w:r w:rsidR="00C8779A">
        <w:rPr>
          <w:rFonts w:ascii="GHEA Grapalat" w:hAnsi="GHEA Grapalat"/>
          <w:lang w:val="hy-AM"/>
        </w:rPr>
        <w:t xml:space="preserve">որը </w:t>
      </w:r>
      <w:r w:rsidR="00487006" w:rsidRPr="00487006">
        <w:rPr>
          <w:rFonts w:ascii="GHEA Grapalat" w:hAnsi="GHEA Grapalat"/>
          <w:lang w:val="hy-AM"/>
        </w:rPr>
        <w:t>չ</w:t>
      </w:r>
      <w:r w:rsidR="00C8779A">
        <w:rPr>
          <w:rFonts w:ascii="GHEA Grapalat" w:hAnsi="GHEA Grapalat"/>
          <w:lang w:val="hy-AM"/>
        </w:rPr>
        <w:t xml:space="preserve">ի </w:t>
      </w:r>
      <w:r w:rsidR="00487006" w:rsidRPr="00487006">
        <w:rPr>
          <w:rFonts w:ascii="GHEA Grapalat" w:hAnsi="GHEA Grapalat"/>
          <w:lang w:val="hy-AM"/>
        </w:rPr>
        <w:t>ներառ</w:t>
      </w:r>
      <w:r w:rsidR="00C8779A">
        <w:rPr>
          <w:rFonts w:ascii="GHEA Grapalat" w:hAnsi="GHEA Grapalat"/>
          <w:lang w:val="hy-AM"/>
        </w:rPr>
        <w:t>ում</w:t>
      </w:r>
      <w:r w:rsidRPr="00487006">
        <w:rPr>
          <w:rFonts w:ascii="GHEA Grapalat" w:hAnsi="GHEA Grapalat"/>
          <w:lang w:val="hy-AM"/>
        </w:rPr>
        <w:t xml:space="preserve"> </w:t>
      </w:r>
      <w:r w:rsidR="008D4517" w:rsidRPr="00487006">
        <w:rPr>
          <w:rFonts w:ascii="GHEA Grapalat" w:hAnsi="GHEA Grapalat"/>
          <w:lang w:val="hy-AM"/>
        </w:rPr>
        <w:t>բաժանորդի պատճառով</w:t>
      </w:r>
      <w:r w:rsidR="008D4517" w:rsidRPr="00487006">
        <w:rPr>
          <w:rFonts w:ascii="GHEA Grapalat" w:hAnsi="GHEA Grapalat" w:cs="Sylfaen"/>
          <w:lang w:val="hy-AM"/>
        </w:rPr>
        <w:t xml:space="preserve"> </w:t>
      </w:r>
      <w:r w:rsidRPr="00487006">
        <w:rPr>
          <w:rFonts w:ascii="GHEA Grapalat" w:hAnsi="GHEA Grapalat"/>
          <w:lang w:val="hy-AM"/>
        </w:rPr>
        <w:t>ծառայություն</w:t>
      </w:r>
      <w:r w:rsidR="00A915A7" w:rsidRPr="00487006">
        <w:rPr>
          <w:rFonts w:ascii="GHEA Grapalat" w:hAnsi="GHEA Grapalat"/>
          <w:lang w:val="hy-AM"/>
        </w:rPr>
        <w:t>ներ</w:t>
      </w:r>
      <w:r w:rsidRPr="00487006">
        <w:rPr>
          <w:rFonts w:ascii="GHEA Grapalat" w:hAnsi="GHEA Grapalat"/>
          <w:lang w:val="hy-AM"/>
        </w:rPr>
        <w:t xml:space="preserve"> մատուցողի կողմից </w:t>
      </w:r>
      <w:r w:rsidR="00CD347C" w:rsidRPr="00487006">
        <w:rPr>
          <w:rFonts w:ascii="GHEA Grapalat" w:hAnsi="GHEA Grapalat"/>
          <w:lang w:val="hy-AM"/>
        </w:rPr>
        <w:t xml:space="preserve">ընդհատումը </w:t>
      </w:r>
      <w:r w:rsidR="008D4517" w:rsidRPr="00487006">
        <w:rPr>
          <w:rFonts w:ascii="GHEA Grapalat" w:hAnsi="GHEA Grapalat"/>
          <w:lang w:val="hy-AM"/>
        </w:rPr>
        <w:t>վերականգն</w:t>
      </w:r>
      <w:r w:rsidR="006C66DD" w:rsidRPr="00487006">
        <w:rPr>
          <w:rFonts w:ascii="GHEA Grapalat" w:hAnsi="GHEA Grapalat"/>
          <w:lang w:val="hy-AM"/>
        </w:rPr>
        <w:t>ելու անհնարինության</w:t>
      </w:r>
      <w:r w:rsidR="001A2075" w:rsidRPr="00487006">
        <w:rPr>
          <w:rFonts w:ascii="GHEA Grapalat" w:hAnsi="GHEA Grapalat"/>
          <w:lang w:val="hy-AM"/>
        </w:rPr>
        <w:t>,</w:t>
      </w:r>
      <w:r w:rsidR="008D4517" w:rsidRPr="00487006">
        <w:rPr>
          <w:rFonts w:ascii="GHEA Grapalat" w:hAnsi="GHEA Grapalat"/>
          <w:lang w:val="hy-AM"/>
        </w:rPr>
        <w:t xml:space="preserve"> </w:t>
      </w:r>
      <w:r w:rsidR="00840B1F" w:rsidRPr="00487006">
        <w:rPr>
          <w:rFonts w:ascii="GHEA Grapalat" w:hAnsi="GHEA Grapalat"/>
          <w:lang w:val="hy-AM"/>
        </w:rPr>
        <w:t xml:space="preserve"> </w:t>
      </w:r>
      <w:r w:rsidR="00CD347C" w:rsidRPr="00487006">
        <w:rPr>
          <w:rFonts w:ascii="GHEA Grapalat" w:hAnsi="GHEA Grapalat"/>
          <w:lang w:val="hy-AM"/>
        </w:rPr>
        <w:t xml:space="preserve">գծի ենթակառուցվածքի կառուցման </w:t>
      </w:r>
      <w:r w:rsidR="00CD347C" w:rsidRPr="00487006">
        <w:rPr>
          <w:rFonts w:ascii="GHEA Grapalat" w:hAnsi="GHEA Grapalat"/>
          <w:lang w:val="af-ZA"/>
        </w:rPr>
        <w:t>(</w:t>
      </w:r>
      <w:r w:rsidR="00CD347C" w:rsidRPr="00487006">
        <w:rPr>
          <w:rFonts w:ascii="GHEA Grapalat" w:hAnsi="GHEA Grapalat"/>
          <w:lang w:val="hy-AM"/>
        </w:rPr>
        <w:t>տեղադրման կամ տեղափոխման</w:t>
      </w:r>
      <w:r w:rsidR="00CD347C" w:rsidRPr="00487006">
        <w:rPr>
          <w:rFonts w:ascii="GHEA Grapalat" w:hAnsi="GHEA Grapalat"/>
          <w:lang w:val="af-ZA"/>
        </w:rPr>
        <w:t>)</w:t>
      </w:r>
      <w:r w:rsidR="00CD347C" w:rsidRPr="00487006">
        <w:rPr>
          <w:rFonts w:ascii="GHEA Grapalat" w:hAnsi="GHEA Grapalat"/>
          <w:lang w:val="hy-AM"/>
        </w:rPr>
        <w:t xml:space="preserve"> աշխատանքների </w:t>
      </w:r>
      <w:r w:rsidR="00F95583" w:rsidRPr="00487006">
        <w:rPr>
          <w:rFonts w:ascii="GHEA Grapalat" w:hAnsi="GHEA Grapalat"/>
          <w:lang w:val="hy-AM"/>
        </w:rPr>
        <w:t>շրջանակում</w:t>
      </w:r>
      <w:r w:rsidR="00CD347C" w:rsidRPr="00487006">
        <w:rPr>
          <w:rFonts w:ascii="GHEA Grapalat" w:hAnsi="GHEA Grapalat"/>
          <w:lang w:val="af-ZA"/>
        </w:rPr>
        <w:t xml:space="preserve"> </w:t>
      </w:r>
      <w:r w:rsidR="00F95583" w:rsidRPr="00487006">
        <w:rPr>
          <w:rFonts w:ascii="GHEA Grapalat" w:hAnsi="GHEA Grapalat"/>
          <w:lang w:val="hy-AM"/>
        </w:rPr>
        <w:t xml:space="preserve">ծառայություններ մատուցողի վերահսկողությունից դուրս գտնվող հանգամանքներով </w:t>
      </w:r>
      <w:r w:rsidR="00CD347C" w:rsidRPr="00487006">
        <w:rPr>
          <w:rFonts w:ascii="GHEA Grapalat" w:hAnsi="GHEA Grapalat"/>
          <w:lang w:val="hy-AM"/>
        </w:rPr>
        <w:t>կամ</w:t>
      </w:r>
      <w:r w:rsidR="001A2075" w:rsidRPr="00487006">
        <w:rPr>
          <w:rFonts w:ascii="GHEA Grapalat" w:hAnsi="GHEA Grapalat"/>
          <w:lang w:val="hy-AM"/>
        </w:rPr>
        <w:t xml:space="preserve"> </w:t>
      </w:r>
      <w:r w:rsidR="008D4517" w:rsidRPr="00487006">
        <w:rPr>
          <w:rFonts w:ascii="GHEA Grapalat" w:hAnsi="GHEA Grapalat" w:cs="Sylfaen"/>
          <w:lang w:val="hy-AM"/>
        </w:rPr>
        <w:t xml:space="preserve">Հայաստանի Հանրապետության հանրային ծառայությունները կարգավորող հանձնաժողովի </w:t>
      </w:r>
      <w:r w:rsidR="008D4517" w:rsidRPr="00487006">
        <w:rPr>
          <w:rFonts w:ascii="GHEA Grapalat" w:hAnsi="GHEA Grapalat" w:cs="Sylfaen"/>
          <w:lang w:val="af-ZA"/>
        </w:rPr>
        <w:t>(</w:t>
      </w:r>
      <w:r w:rsidR="008D4517" w:rsidRPr="00487006">
        <w:rPr>
          <w:rFonts w:ascii="GHEA Grapalat" w:hAnsi="GHEA Grapalat" w:cs="Sylfaen"/>
          <w:lang w:val="hy-AM"/>
        </w:rPr>
        <w:t>այսուհետ՝ Հանձնաժողով</w:t>
      </w:r>
      <w:r w:rsidR="008D4517" w:rsidRPr="00487006">
        <w:rPr>
          <w:rFonts w:ascii="GHEA Grapalat" w:hAnsi="GHEA Grapalat" w:cs="Sylfaen"/>
          <w:lang w:val="af-ZA"/>
        </w:rPr>
        <w:t>)</w:t>
      </w:r>
      <w:r w:rsidR="008D4517" w:rsidRPr="00487006">
        <w:rPr>
          <w:rFonts w:ascii="GHEA Grapalat" w:hAnsi="GHEA Grapalat" w:cs="Sylfaen"/>
          <w:lang w:val="hy-AM"/>
        </w:rPr>
        <w:t xml:space="preserve"> կողմից սահմանված՝ էլեկտրամատակարարման թույլատրելի պլանային, վթարային ընդհատ</w:t>
      </w:r>
      <w:r w:rsidR="00F6042F" w:rsidRPr="00487006">
        <w:rPr>
          <w:rFonts w:ascii="GHEA Grapalat" w:hAnsi="GHEA Grapalat" w:cs="Sylfaen"/>
          <w:lang w:val="hy-AM"/>
        </w:rPr>
        <w:t>մամբ</w:t>
      </w:r>
      <w:r w:rsidR="00BA4FA2" w:rsidRPr="00487006">
        <w:rPr>
          <w:rFonts w:ascii="GHEA Grapalat" w:hAnsi="GHEA Grapalat" w:cs="Sylfaen"/>
          <w:lang w:val="hy-AM"/>
        </w:rPr>
        <w:t xml:space="preserve">, ինչպես նաև </w:t>
      </w:r>
      <w:r w:rsidR="00103A93" w:rsidRPr="00487006">
        <w:rPr>
          <w:rFonts w:ascii="GHEA Grapalat" w:hAnsi="GHEA Grapalat" w:cs="Sylfaen"/>
          <w:lang w:val="hy-AM"/>
        </w:rPr>
        <w:t xml:space="preserve">բաժանորդի </w:t>
      </w:r>
      <w:r w:rsidR="00BA4FA2" w:rsidRPr="00487006">
        <w:rPr>
          <w:rFonts w:ascii="GHEA Grapalat" w:hAnsi="GHEA Grapalat" w:cs="Sylfaen"/>
          <w:lang w:val="hy-AM"/>
        </w:rPr>
        <w:t xml:space="preserve">էլեկտրամատակարարման </w:t>
      </w:r>
      <w:r w:rsidR="00103A93" w:rsidRPr="00487006">
        <w:rPr>
          <w:rFonts w:ascii="GHEA Grapalat" w:hAnsi="GHEA Grapalat" w:cs="Sylfaen"/>
          <w:lang w:val="hy-AM"/>
        </w:rPr>
        <w:t xml:space="preserve">թույլատրելի դադարեցմամբ </w:t>
      </w:r>
      <w:r w:rsidR="00487006" w:rsidRPr="00487006">
        <w:rPr>
          <w:rFonts w:ascii="GHEA Grapalat" w:hAnsi="GHEA Grapalat"/>
          <w:lang w:val="hy-AM"/>
        </w:rPr>
        <w:t>պայմանավորված ծառայությունների մատուցման ընդհատման</w:t>
      </w:r>
      <w:r w:rsidR="008D4517" w:rsidRPr="00487006">
        <w:rPr>
          <w:rFonts w:ascii="GHEA Grapalat" w:hAnsi="GHEA Grapalat" w:cs="Sylfaen"/>
          <w:lang w:val="hy-AM"/>
        </w:rPr>
        <w:t xml:space="preserve"> </w:t>
      </w:r>
      <w:r w:rsidR="00487006" w:rsidRPr="00487006">
        <w:rPr>
          <w:rFonts w:ascii="GHEA Grapalat" w:hAnsi="GHEA Grapalat" w:cs="Sylfaen"/>
          <w:lang w:val="hy-AM"/>
        </w:rPr>
        <w:t xml:space="preserve"> ժամանակահատվածները</w:t>
      </w:r>
      <w:r w:rsidRPr="00487006">
        <w:rPr>
          <w:rFonts w:ascii="GHEA Grapalat" w:hAnsi="GHEA Grapalat"/>
          <w:lang w:val="hy-AM"/>
        </w:rPr>
        <w:t xml:space="preserve">: </w:t>
      </w:r>
      <w:r w:rsidR="005328F1" w:rsidRPr="00487006">
        <w:rPr>
          <w:rFonts w:ascii="GHEA Grapalat" w:hAnsi="GHEA Grapalat"/>
          <w:lang w:val="hy-AM"/>
        </w:rPr>
        <w:t>Սույն ենթակետ</w:t>
      </w:r>
      <w:r w:rsidR="00B26C13">
        <w:rPr>
          <w:rFonts w:ascii="GHEA Grapalat" w:hAnsi="GHEA Grapalat"/>
          <w:lang w:val="hy-AM"/>
        </w:rPr>
        <w:t>ը</w:t>
      </w:r>
      <w:r w:rsidR="00A229C4" w:rsidRPr="00487006">
        <w:rPr>
          <w:rFonts w:ascii="GHEA Grapalat" w:hAnsi="GHEA Grapalat"/>
          <w:lang w:val="hy-AM"/>
        </w:rPr>
        <w:t xml:space="preserve"> </w:t>
      </w:r>
      <w:r w:rsidRPr="00487006">
        <w:rPr>
          <w:rFonts w:ascii="GHEA Grapalat" w:hAnsi="GHEA Grapalat"/>
          <w:lang w:val="hy-AM"/>
        </w:rPr>
        <w:t>կիրառ</w:t>
      </w:r>
      <w:r w:rsidR="00A229C4" w:rsidRPr="00487006">
        <w:rPr>
          <w:rFonts w:ascii="GHEA Grapalat" w:hAnsi="GHEA Grapalat"/>
          <w:lang w:val="hy-AM"/>
        </w:rPr>
        <w:t>ելի չէ «Էլեկտրոնային հաղորդակցության մասին» օրենքի 45-րդ հոդվածի 1-ին կետի 1-3-րդ և 5-6-րդ կետերով նախատեսված՝ ծառայությունների մատուցման սահմանափակման դեպքերում</w:t>
      </w:r>
      <w:r w:rsidR="00651D73" w:rsidRPr="00487006">
        <w:rPr>
          <w:rFonts w:ascii="GHEA Grapalat" w:hAnsi="GHEA Grapalat"/>
          <w:lang w:val="hy-AM"/>
        </w:rPr>
        <w:t xml:space="preserve">։ </w:t>
      </w:r>
    </w:p>
    <w:p w14:paraId="19D7706E" w14:textId="5BEE4890" w:rsidR="003C739B" w:rsidRPr="003C739B" w:rsidRDefault="0094310D" w:rsidP="003C739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87006">
        <w:rPr>
          <w:rFonts w:ascii="GHEA Grapalat" w:hAnsi="GHEA Grapalat"/>
          <w:lang w:val="hy-AM"/>
        </w:rPr>
        <w:t xml:space="preserve">եթե </w:t>
      </w:r>
      <w:r w:rsidR="00F21A4A" w:rsidRPr="00487006">
        <w:rPr>
          <w:rFonts w:ascii="GHEA Grapalat" w:hAnsi="GHEA Grapalat"/>
          <w:lang w:val="hy-AM"/>
        </w:rPr>
        <w:t xml:space="preserve">բաժանորդի դիմումի դեպքում </w:t>
      </w:r>
      <w:r w:rsidRPr="00487006">
        <w:rPr>
          <w:rFonts w:ascii="GHEA Grapalat" w:hAnsi="GHEA Grapalat"/>
          <w:lang w:val="hy-AM"/>
        </w:rPr>
        <w:t>ծառայություն</w:t>
      </w:r>
      <w:r w:rsidR="00A915A7" w:rsidRPr="00487006">
        <w:rPr>
          <w:rFonts w:ascii="GHEA Grapalat" w:hAnsi="GHEA Grapalat"/>
          <w:lang w:val="hy-AM"/>
        </w:rPr>
        <w:t>ներ</w:t>
      </w:r>
      <w:r w:rsidRPr="00487006">
        <w:rPr>
          <w:rFonts w:ascii="GHEA Grapalat" w:hAnsi="GHEA Grapalat"/>
          <w:lang w:val="hy-AM"/>
        </w:rPr>
        <w:t xml:space="preserve"> մատուցողը</w:t>
      </w:r>
      <w:r w:rsidR="00187B88" w:rsidRPr="00487006">
        <w:rPr>
          <w:rFonts w:ascii="GHEA Grapalat" w:hAnsi="GHEA Grapalat"/>
          <w:lang w:val="hy-AM"/>
        </w:rPr>
        <w:t xml:space="preserve"> ծառայությ</w:t>
      </w:r>
      <w:r w:rsidR="00916B92" w:rsidRPr="00487006">
        <w:rPr>
          <w:rFonts w:ascii="GHEA Grapalat" w:hAnsi="GHEA Grapalat"/>
          <w:lang w:val="hy-AM"/>
        </w:rPr>
        <w:t>ու</w:t>
      </w:r>
      <w:r w:rsidR="00187B88" w:rsidRPr="00487006">
        <w:rPr>
          <w:rFonts w:ascii="GHEA Grapalat" w:hAnsi="GHEA Grapalat"/>
          <w:lang w:val="hy-AM"/>
        </w:rPr>
        <w:t>ն</w:t>
      </w:r>
      <w:r w:rsidR="00916B92" w:rsidRPr="00487006">
        <w:rPr>
          <w:rFonts w:ascii="GHEA Grapalat" w:hAnsi="GHEA Grapalat"/>
          <w:lang w:val="hy-AM"/>
        </w:rPr>
        <w:t>ների</w:t>
      </w:r>
      <w:r w:rsidR="00187B88" w:rsidRPr="00487006">
        <w:rPr>
          <w:rFonts w:ascii="GHEA Grapalat" w:hAnsi="GHEA Grapalat"/>
          <w:lang w:val="hy-AM"/>
        </w:rPr>
        <w:t xml:space="preserve"> որակի ստուգման արդյունքում</w:t>
      </w:r>
      <w:r w:rsidRPr="00487006">
        <w:rPr>
          <w:rFonts w:ascii="GHEA Grapalat" w:hAnsi="GHEA Grapalat"/>
          <w:lang w:val="hy-AM"/>
        </w:rPr>
        <w:t xml:space="preserve"> պարզում </w:t>
      </w:r>
      <w:r w:rsidR="00810B2F" w:rsidRPr="00487006">
        <w:rPr>
          <w:rFonts w:ascii="GHEA Grapalat" w:hAnsi="GHEA Grapalat"/>
          <w:lang w:val="hy-AM"/>
        </w:rPr>
        <w:t>է</w:t>
      </w:r>
      <w:r w:rsidR="006234F6" w:rsidRPr="00487006">
        <w:rPr>
          <w:rFonts w:ascii="GHEA Grapalat" w:hAnsi="GHEA Grapalat"/>
          <w:lang w:val="hy-AM"/>
        </w:rPr>
        <w:t>, որ մատուցված ծառայությունները չեն համապատասխանել ծառայությունների մատուցման պայմանագրով նախատեսված պայմաններին</w:t>
      </w:r>
      <w:r w:rsidR="00651D73" w:rsidRPr="00487006">
        <w:rPr>
          <w:rFonts w:ascii="GHEA Grapalat" w:hAnsi="GHEA Grapalat"/>
          <w:lang w:val="hy-AM"/>
        </w:rPr>
        <w:t xml:space="preserve">։ </w:t>
      </w:r>
    </w:p>
    <w:p w14:paraId="0E1C8029" w14:textId="7FB26FC3" w:rsidR="00F21A4A" w:rsidRDefault="00F21A4A" w:rsidP="00F21A4A">
      <w:pPr>
        <w:spacing w:line="360" w:lineRule="auto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8</w:t>
      </w:r>
      <w:r w:rsidRPr="00F21A4A">
        <w:rPr>
          <w:rFonts w:ascii="GHEA Grapalat" w:hAnsi="GHEA Grapalat"/>
          <w:lang w:val="hy-AM"/>
        </w:rPr>
        <w:t xml:space="preserve">. </w:t>
      </w:r>
      <w:r w:rsidRPr="00487006">
        <w:rPr>
          <w:rFonts w:ascii="GHEA Grapalat" w:hAnsi="GHEA Grapalat" w:cs="Sylfaen"/>
          <w:lang w:val="hy-AM"/>
        </w:rPr>
        <w:t xml:space="preserve">Սույն կարգի </w:t>
      </w:r>
      <w:r w:rsidRPr="00F21A4A">
        <w:rPr>
          <w:rFonts w:ascii="GHEA Grapalat" w:hAnsi="GHEA Grapalat" w:cs="Sylfaen"/>
          <w:lang w:val="hy-AM"/>
        </w:rPr>
        <w:t>7</w:t>
      </w:r>
      <w:r w:rsidRPr="00487006">
        <w:rPr>
          <w:rFonts w:ascii="GHEA Grapalat" w:hAnsi="GHEA Grapalat" w:cs="Sylfaen"/>
          <w:lang w:val="hy-AM"/>
        </w:rPr>
        <w:t xml:space="preserve">-րդ </w:t>
      </w:r>
      <w:r>
        <w:rPr>
          <w:rFonts w:ascii="GHEA Grapalat" w:hAnsi="GHEA Grapalat" w:cs="Sylfaen"/>
          <w:lang w:val="hy-AM"/>
        </w:rPr>
        <w:t>կ</w:t>
      </w:r>
      <w:r w:rsidRPr="00487006">
        <w:rPr>
          <w:rFonts w:ascii="GHEA Grapalat" w:hAnsi="GHEA Grapalat" w:cs="Sylfaen"/>
          <w:lang w:val="hy-AM"/>
        </w:rPr>
        <w:t>ետում նշված</w:t>
      </w:r>
      <w:r>
        <w:rPr>
          <w:rFonts w:ascii="GHEA Grapalat" w:hAnsi="GHEA Grapalat" w:cs="Sylfaen"/>
          <w:lang w:val="hy-AM"/>
        </w:rPr>
        <w:t xml:space="preserve"> դեպքերում</w:t>
      </w:r>
      <w:r w:rsidR="00AA6CB1">
        <w:rPr>
          <w:rFonts w:ascii="GHEA Grapalat" w:hAnsi="GHEA Grapalat" w:cs="Sylfaen"/>
          <w:lang w:val="hy-AM"/>
        </w:rPr>
        <w:t xml:space="preserve"> </w:t>
      </w:r>
      <w:r w:rsidR="00215CD3" w:rsidRPr="00487006">
        <w:rPr>
          <w:rFonts w:ascii="GHEA Grapalat" w:hAnsi="GHEA Grapalat"/>
          <w:lang w:val="hy-AM"/>
        </w:rPr>
        <w:t>ծառայություններ մատուցող</w:t>
      </w:r>
      <w:r w:rsidR="00B26C13">
        <w:rPr>
          <w:rFonts w:ascii="GHEA Grapalat" w:hAnsi="GHEA Grapalat"/>
          <w:lang w:val="hy-AM"/>
        </w:rPr>
        <w:t>ը</w:t>
      </w:r>
      <w:r w:rsidR="00215CD3" w:rsidRPr="00487006">
        <w:rPr>
          <w:rFonts w:ascii="GHEA Grapalat" w:hAnsi="GHEA Grapalat"/>
          <w:lang w:val="hy-AM"/>
        </w:rPr>
        <w:t xml:space="preserve"> ծառայությունների մատուցման վճար չի գանձում</w:t>
      </w:r>
      <w:r w:rsidR="00215CD3">
        <w:rPr>
          <w:rFonts w:ascii="GHEA Grapalat" w:hAnsi="GHEA Grapalat"/>
          <w:lang w:val="hy-AM"/>
        </w:rPr>
        <w:t xml:space="preserve"> </w:t>
      </w:r>
      <w:r w:rsidR="00AA6CB1">
        <w:rPr>
          <w:rFonts w:ascii="GHEA Grapalat" w:hAnsi="GHEA Grapalat"/>
          <w:lang w:val="hy-AM"/>
        </w:rPr>
        <w:t xml:space="preserve">առնվազն </w:t>
      </w:r>
      <w:r w:rsidR="00AA6CB1" w:rsidRPr="00487006">
        <w:rPr>
          <w:rFonts w:ascii="GHEA Grapalat" w:hAnsi="GHEA Grapalat"/>
          <w:lang w:val="af-ZA"/>
        </w:rPr>
        <w:t>ծառայությունների ընդհատման</w:t>
      </w:r>
      <w:r w:rsidR="00AA6CB1">
        <w:rPr>
          <w:rFonts w:ascii="GHEA Grapalat" w:hAnsi="GHEA Grapalat"/>
          <w:lang w:val="hy-AM"/>
        </w:rPr>
        <w:t xml:space="preserve"> կամ </w:t>
      </w:r>
      <w:r w:rsidR="00AA6CB1" w:rsidRPr="00487006">
        <w:rPr>
          <w:rFonts w:ascii="GHEA Grapalat" w:hAnsi="GHEA Grapalat"/>
          <w:lang w:val="af-ZA"/>
        </w:rPr>
        <w:t>ծառայությունների որակի անկման</w:t>
      </w:r>
      <w:r w:rsidR="00AA6CB1" w:rsidRPr="00487006">
        <w:rPr>
          <w:rFonts w:ascii="GHEA Grapalat" w:hAnsi="GHEA Grapalat"/>
          <w:lang w:val="hy-AM"/>
        </w:rPr>
        <w:t xml:space="preserve"> ժամանակահատվածի համար, իսկ եթե ծառայությունների մատուցման վճարը գանձվել է նախապես, այն փոխհատուցվում է առնվազն </w:t>
      </w:r>
      <w:r w:rsidR="00AA6CB1" w:rsidRPr="00487006">
        <w:rPr>
          <w:rFonts w:ascii="GHEA Grapalat" w:hAnsi="GHEA Grapalat"/>
          <w:lang w:val="af-ZA"/>
        </w:rPr>
        <w:t>ծառայությունների ընդհատման</w:t>
      </w:r>
      <w:r w:rsidR="00AA6CB1" w:rsidRPr="00487006">
        <w:rPr>
          <w:rFonts w:ascii="GHEA Grapalat" w:hAnsi="GHEA Grapalat"/>
          <w:lang w:val="hy-AM"/>
        </w:rPr>
        <w:t xml:space="preserve"> </w:t>
      </w:r>
      <w:r w:rsidR="00215CD3">
        <w:rPr>
          <w:rFonts w:ascii="GHEA Grapalat" w:hAnsi="GHEA Grapalat"/>
          <w:lang w:val="hy-AM"/>
        </w:rPr>
        <w:t xml:space="preserve">կամ </w:t>
      </w:r>
      <w:r w:rsidR="00215CD3" w:rsidRPr="00487006">
        <w:rPr>
          <w:rFonts w:ascii="GHEA Grapalat" w:hAnsi="GHEA Grapalat"/>
          <w:lang w:val="af-ZA"/>
        </w:rPr>
        <w:t>ծառայությունների որակի անկման</w:t>
      </w:r>
      <w:r w:rsidR="00215CD3" w:rsidRPr="00487006">
        <w:rPr>
          <w:rFonts w:ascii="GHEA Grapalat" w:hAnsi="GHEA Grapalat"/>
          <w:lang w:val="hy-AM"/>
        </w:rPr>
        <w:t xml:space="preserve"> </w:t>
      </w:r>
      <w:r w:rsidR="00AA6CB1" w:rsidRPr="00487006">
        <w:rPr>
          <w:rFonts w:ascii="GHEA Grapalat" w:hAnsi="GHEA Grapalat"/>
          <w:lang w:val="hy-AM"/>
        </w:rPr>
        <w:t>ժամանակահատվածի համար հաշվարկված ծառայությունների մատուցման վճարի չափով</w:t>
      </w:r>
      <w:r w:rsidR="0094258D">
        <w:rPr>
          <w:rFonts w:ascii="GHEA Grapalat" w:hAnsi="GHEA Grapalat"/>
          <w:lang w:val="hy-AM"/>
        </w:rPr>
        <w:t>՝ բայց ոչ ավելի</w:t>
      </w:r>
      <w:r w:rsidRPr="00487006">
        <w:rPr>
          <w:rFonts w:ascii="GHEA Grapalat" w:hAnsi="GHEA Grapalat"/>
          <w:lang w:val="af-ZA"/>
        </w:rPr>
        <w:t>,</w:t>
      </w:r>
      <w:r w:rsidRPr="00487006">
        <w:rPr>
          <w:rFonts w:ascii="GHEA Grapalat" w:hAnsi="GHEA Grapalat"/>
          <w:lang w:val="hy-AM"/>
        </w:rPr>
        <w:t xml:space="preserve"> քան տվյալ հաշվարկային ժամանակահատվածի համար ծառայությունների մատուցման վճարի չափ</w:t>
      </w:r>
      <w:r w:rsidR="0094258D">
        <w:rPr>
          <w:rFonts w:ascii="GHEA Grapalat" w:hAnsi="GHEA Grapalat"/>
          <w:lang w:val="hy-AM"/>
        </w:rPr>
        <w:t>ն է</w:t>
      </w:r>
      <w:r>
        <w:rPr>
          <w:rFonts w:ascii="GHEA Grapalat" w:hAnsi="GHEA Grapalat"/>
          <w:lang w:val="hy-AM"/>
        </w:rPr>
        <w:t>։</w:t>
      </w:r>
      <w:r w:rsidR="00B26C13">
        <w:rPr>
          <w:rFonts w:ascii="GHEA Grapalat" w:hAnsi="GHEA Grapalat"/>
          <w:lang w:val="hy-AM"/>
        </w:rPr>
        <w:t xml:space="preserve"> Փոխհատուցման տրամադրման ժամկետը</w:t>
      </w:r>
      <w:r w:rsidR="00B26C13" w:rsidRPr="00487006">
        <w:rPr>
          <w:rFonts w:ascii="GHEA Grapalat" w:hAnsi="GHEA Grapalat"/>
          <w:lang w:val="hy-AM"/>
        </w:rPr>
        <w:t xml:space="preserve"> չպետք է գերազանցի </w:t>
      </w:r>
      <w:r w:rsidR="00B26C13" w:rsidRPr="00487006">
        <w:rPr>
          <w:rFonts w:ascii="GHEA Grapalat" w:hAnsi="GHEA Grapalat"/>
          <w:lang w:val="af-ZA"/>
        </w:rPr>
        <w:t>ծառայությունների որակի անկման կամ ծառայությունների ընդհատման</w:t>
      </w:r>
      <w:r w:rsidR="00B26C13" w:rsidRPr="00487006">
        <w:rPr>
          <w:rFonts w:ascii="GHEA Grapalat" w:hAnsi="GHEA Grapalat"/>
          <w:lang w:val="hy-AM"/>
        </w:rPr>
        <w:t xml:space="preserve"> (ներառյալ՝ </w:t>
      </w:r>
      <w:r w:rsidR="00B26C13" w:rsidRPr="00487006">
        <w:rPr>
          <w:rFonts w:ascii="GHEA Grapalat" w:hAnsi="GHEA Grapalat" w:cs="Sylfaen"/>
          <w:lang w:val="hy-AM"/>
        </w:rPr>
        <w:t>խափանման կամ անսարքության)</w:t>
      </w:r>
      <w:r w:rsidR="00B26C13" w:rsidRPr="00487006">
        <w:rPr>
          <w:rFonts w:ascii="GHEA Grapalat" w:hAnsi="GHEA Grapalat"/>
          <w:lang w:val="af-ZA"/>
        </w:rPr>
        <w:t xml:space="preserve"> </w:t>
      </w:r>
      <w:r w:rsidR="00B26C13" w:rsidRPr="00487006">
        <w:rPr>
          <w:rFonts w:ascii="GHEA Grapalat" w:hAnsi="GHEA Grapalat"/>
          <w:lang w:val="hy-AM"/>
        </w:rPr>
        <w:t>ամսվան հաջորդող երկրորդ ամսվա վերջին օրը</w:t>
      </w:r>
      <w:r w:rsidR="00B76146">
        <w:rPr>
          <w:rFonts w:ascii="GHEA Grapalat" w:hAnsi="GHEA Grapalat"/>
          <w:lang w:val="hy-AM"/>
        </w:rPr>
        <w:t>։</w:t>
      </w:r>
      <w:r w:rsidRPr="00487006">
        <w:rPr>
          <w:rFonts w:ascii="GHEA Grapalat" w:hAnsi="GHEA Grapalat"/>
          <w:lang w:val="hy-AM"/>
        </w:rPr>
        <w:t xml:space="preserve"> </w:t>
      </w:r>
    </w:p>
    <w:p w14:paraId="122E8E02" w14:textId="65FE7AD8" w:rsidR="000A53C2" w:rsidRPr="003C739B" w:rsidRDefault="003C739B" w:rsidP="003C739B">
      <w:pPr>
        <w:spacing w:line="360" w:lineRule="auto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9</w:t>
      </w:r>
      <w:r w:rsidRPr="003C739B"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  <w:lang w:val="hy-AM"/>
        </w:rPr>
        <w:t>Փ</w:t>
      </w:r>
      <w:r w:rsidR="000A53C2" w:rsidRPr="003C739B">
        <w:rPr>
          <w:rFonts w:ascii="GHEA Grapalat" w:hAnsi="GHEA Grapalat"/>
          <w:lang w:val="hy-AM"/>
        </w:rPr>
        <w:t xml:space="preserve">ոխհատուցում կամ </w:t>
      </w:r>
      <w:r w:rsidR="00C602A3" w:rsidRPr="003C739B">
        <w:rPr>
          <w:rFonts w:ascii="GHEA Grapalat" w:hAnsi="GHEA Grapalat"/>
          <w:lang w:val="hy-AM"/>
        </w:rPr>
        <w:t xml:space="preserve">ծառայություններ մատուցողի կողմից նախապես գանձված վճարը հետ ստանալու </w:t>
      </w:r>
      <w:r w:rsidR="00DD0D44" w:rsidRPr="003C739B">
        <w:rPr>
          <w:rFonts w:ascii="GHEA Grapalat" w:hAnsi="GHEA Grapalat"/>
          <w:lang w:val="hy-AM"/>
        </w:rPr>
        <w:t xml:space="preserve">գրավոր </w:t>
      </w:r>
      <w:r w:rsidR="00C602A3" w:rsidRPr="003C739B">
        <w:rPr>
          <w:rFonts w:ascii="GHEA Grapalat" w:hAnsi="GHEA Grapalat"/>
          <w:lang w:val="hy-AM"/>
        </w:rPr>
        <w:t xml:space="preserve">դիմումը բաժանորդի կողմից ծառայություններ մատուցողին ներկայացվում է մինչև ծառայությունների </w:t>
      </w:r>
      <w:r w:rsidR="00D579FB" w:rsidRPr="003C739B">
        <w:rPr>
          <w:rFonts w:ascii="GHEA Grapalat" w:hAnsi="GHEA Grapalat"/>
          <w:lang w:val="hy-AM"/>
        </w:rPr>
        <w:t xml:space="preserve">մատուցման դիմաց </w:t>
      </w:r>
      <w:r w:rsidR="00C602A3" w:rsidRPr="003C739B">
        <w:rPr>
          <w:rFonts w:ascii="GHEA Grapalat" w:hAnsi="GHEA Grapalat"/>
          <w:lang w:val="hy-AM"/>
        </w:rPr>
        <w:t>վճարման համար ծառայություններ մատուցողի կողմից սահմանված ժամկետ</w:t>
      </w:r>
      <w:r w:rsidR="00D579FB" w:rsidRPr="003C739B">
        <w:rPr>
          <w:rFonts w:ascii="GHEA Grapalat" w:hAnsi="GHEA Grapalat"/>
          <w:lang w:val="hy-AM"/>
        </w:rPr>
        <w:t>ի ավարտը</w:t>
      </w:r>
      <w:r w:rsidR="00020CE6" w:rsidRPr="003C739B">
        <w:rPr>
          <w:rFonts w:ascii="GHEA Grapalat" w:hAnsi="GHEA Grapalat"/>
          <w:lang w:val="hy-AM"/>
        </w:rPr>
        <w:t xml:space="preserve"> կամ մինչև հաշվարկային ժամանակաշրջանին հաջորդող ամսվա 15-ը</w:t>
      </w:r>
      <w:r w:rsidR="00D579FB" w:rsidRPr="003C739B">
        <w:rPr>
          <w:rFonts w:ascii="GHEA Grapalat" w:hAnsi="GHEA Grapalat"/>
          <w:lang w:val="hy-AM"/>
        </w:rPr>
        <w:t>։</w:t>
      </w:r>
      <w:r w:rsidR="00A0278D" w:rsidRPr="003C739B">
        <w:rPr>
          <w:rFonts w:ascii="GHEA Grapalat" w:hAnsi="GHEA Grapalat"/>
          <w:lang w:val="hy-AM"/>
        </w:rPr>
        <w:t xml:space="preserve"> Բաժանորդի կողմից ծառայություններ մատուցողին ներկայացվող </w:t>
      </w:r>
      <w:r w:rsidR="00BE3E58">
        <w:rPr>
          <w:rFonts w:ascii="GHEA Grapalat" w:hAnsi="GHEA Grapalat"/>
          <w:lang w:val="hy-AM"/>
        </w:rPr>
        <w:t xml:space="preserve">գրավոր </w:t>
      </w:r>
      <w:r w:rsidR="00A0278D" w:rsidRPr="003C739B">
        <w:rPr>
          <w:rFonts w:ascii="GHEA Grapalat" w:hAnsi="GHEA Grapalat"/>
          <w:lang w:val="hy-AM"/>
        </w:rPr>
        <w:t>դիմում</w:t>
      </w:r>
      <w:r w:rsidR="004C2C18" w:rsidRPr="003C739B">
        <w:rPr>
          <w:rFonts w:ascii="GHEA Grapalat" w:hAnsi="GHEA Grapalat"/>
          <w:lang w:val="hy-AM"/>
        </w:rPr>
        <w:t>ը առնվազն ներառում է մատուցված ծառայությունները պայմանագրով նախատեսված պայմաններին չհամապատասխանելու մասին հիմնավոր տեղեկություններ</w:t>
      </w:r>
      <w:r w:rsidR="004D7FB1" w:rsidRPr="003C739B">
        <w:rPr>
          <w:rFonts w:ascii="GHEA Grapalat" w:hAnsi="GHEA Grapalat"/>
          <w:lang w:val="hy-AM"/>
        </w:rPr>
        <w:t xml:space="preserve"> և</w:t>
      </w:r>
      <w:r w:rsidR="005432FD" w:rsidRPr="003C739B">
        <w:rPr>
          <w:rFonts w:ascii="GHEA Grapalat" w:hAnsi="GHEA Grapalat"/>
          <w:lang w:val="hy-AM"/>
        </w:rPr>
        <w:t xml:space="preserve"> ն</w:t>
      </w:r>
      <w:r w:rsidR="004D7FB1" w:rsidRPr="003C739B">
        <w:rPr>
          <w:rFonts w:ascii="GHEA Grapalat" w:hAnsi="GHEA Grapalat"/>
          <w:lang w:val="hy-AM"/>
        </w:rPr>
        <w:t>շում</w:t>
      </w:r>
      <w:r w:rsidR="005432FD" w:rsidRPr="003C739B">
        <w:rPr>
          <w:rFonts w:ascii="GHEA Grapalat" w:hAnsi="GHEA Grapalat"/>
          <w:lang w:val="hy-AM"/>
        </w:rPr>
        <w:t xml:space="preserve"> ծառայության ընդհատման կամ որակի անկման խնդրի բացահայտման մասին ծառայություններ մատուցողին</w:t>
      </w:r>
      <w:r w:rsidR="005432FD" w:rsidRPr="003C739B"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նախապես </w:t>
      </w:r>
      <w:r w:rsidR="00DD0D44" w:rsidRPr="003C739B">
        <w:rPr>
          <w:rFonts w:ascii="GHEA Grapalat" w:hAnsi="GHEA Grapalat"/>
          <w:color w:val="000000"/>
          <w:shd w:val="clear" w:color="auto" w:fill="FFFFFF"/>
          <w:lang w:val="hy-AM"/>
        </w:rPr>
        <w:t xml:space="preserve">(ծառայության ընդհատման կամ որակի անկման ընթացքում) </w:t>
      </w:r>
      <w:r w:rsidR="005432FD" w:rsidRPr="003C739B">
        <w:rPr>
          <w:rFonts w:ascii="GHEA Grapalat" w:hAnsi="GHEA Grapalat"/>
          <w:color w:val="000000"/>
          <w:shd w:val="clear" w:color="auto" w:fill="FFFFFF"/>
          <w:lang w:val="hy-AM"/>
        </w:rPr>
        <w:t>տեղեկաց</w:t>
      </w:r>
      <w:r w:rsidR="004D7FB1" w:rsidRPr="003C739B">
        <w:rPr>
          <w:rFonts w:ascii="GHEA Grapalat" w:hAnsi="GHEA Grapalat"/>
          <w:color w:val="000000"/>
          <w:shd w:val="clear" w:color="auto" w:fill="FFFFFF"/>
          <w:lang w:val="hy-AM"/>
        </w:rPr>
        <w:t>րած լի</w:t>
      </w:r>
      <w:r w:rsidR="005432FD" w:rsidRPr="003C739B">
        <w:rPr>
          <w:rFonts w:ascii="GHEA Grapalat" w:hAnsi="GHEA Grapalat"/>
          <w:color w:val="000000"/>
          <w:shd w:val="clear" w:color="auto" w:fill="FFFFFF"/>
          <w:lang w:val="hy-AM"/>
        </w:rPr>
        <w:t>նելու</w:t>
      </w:r>
      <w:r w:rsidR="00E913F3" w:rsidRPr="003C739B">
        <w:rPr>
          <w:rFonts w:ascii="GHEA Grapalat" w:hAnsi="GHEA Grapalat"/>
          <w:color w:val="000000"/>
          <w:shd w:val="clear" w:color="auto" w:fill="FFFFFF"/>
          <w:lang w:val="hy-AM"/>
        </w:rPr>
        <w:t xml:space="preserve"> վերաբերյալ</w:t>
      </w:r>
      <w:r w:rsidR="005432FD" w:rsidRPr="003C739B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4C2C18" w:rsidRPr="003C739B">
        <w:rPr>
          <w:rFonts w:ascii="GHEA Grapalat" w:hAnsi="GHEA Grapalat"/>
          <w:lang w:val="hy-AM"/>
        </w:rPr>
        <w:t xml:space="preserve"> իսկ սույն կարգի 7-րդ կետի 2-րդ ենթակետով նախատեսված դեպքում նաև </w:t>
      </w:r>
      <w:r w:rsidR="00BB5A9E" w:rsidRPr="003C739B">
        <w:rPr>
          <w:rFonts w:ascii="GHEA Grapalat" w:hAnsi="GHEA Grapalat" w:cstheme="minorHAnsi"/>
          <w:lang w:val="hy-AM"/>
        </w:rPr>
        <w:t>ծառայություններ մատուցողի կողմից ծառայությունների մատուցման պայմանագրով սահմանած ընթացակարգով՝</w:t>
      </w:r>
      <w:r w:rsidR="00BB5A9E" w:rsidRPr="003C739B">
        <w:rPr>
          <w:rFonts w:ascii="GHEA Grapalat" w:hAnsi="GHEA Grapalat" w:cs="Sylfaen"/>
          <w:lang w:val="hy-AM"/>
        </w:rPr>
        <w:t xml:space="preserve"> </w:t>
      </w:r>
      <w:r w:rsidR="00FB1A86" w:rsidRPr="003C739B">
        <w:rPr>
          <w:rFonts w:ascii="GHEA Grapalat" w:hAnsi="GHEA Grapalat" w:cs="Sylfaen"/>
          <w:lang w:val="hy-AM"/>
        </w:rPr>
        <w:t>ի</w:t>
      </w:r>
      <w:r w:rsidR="00FB1A86" w:rsidRPr="003C739B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նտերնետ հասանելիության </w:t>
      </w:r>
      <w:r w:rsidR="00FB1A86" w:rsidRPr="003C739B">
        <w:rPr>
          <w:rFonts w:ascii="GHEA Grapalat" w:hAnsi="GHEA Grapalat"/>
          <w:color w:val="000000"/>
          <w:shd w:val="clear" w:color="auto" w:fill="FFFFFF"/>
          <w:lang w:val="hy-AM"/>
        </w:rPr>
        <w:t>ծառայությունների</w:t>
      </w:r>
      <w:r w:rsidR="00FB1A86" w:rsidRPr="003C73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B1A86" w:rsidRPr="003C739B">
        <w:rPr>
          <w:rFonts w:ascii="GHEA Grapalat" w:hAnsi="GHEA Grapalat" w:cstheme="minorHAnsi"/>
          <w:lang w:val="hy-AM"/>
        </w:rPr>
        <w:t>տվյալների հոսքի ներբեռնման և վերբեռնման արագության</w:t>
      </w:r>
      <w:r w:rsidR="00FB1A86" w:rsidRPr="003C739B">
        <w:rPr>
          <w:rFonts w:ascii="GHEA Grapalat" w:hAnsi="GHEA Grapalat"/>
          <w:lang w:val="hy-AM"/>
        </w:rPr>
        <w:t xml:space="preserve"> չափման տվյալներ</w:t>
      </w:r>
      <w:r w:rsidR="00C712CA" w:rsidRPr="003C739B">
        <w:rPr>
          <w:rFonts w:ascii="GHEA Grapalat" w:hAnsi="GHEA Grapalat"/>
          <w:lang w:val="hy-AM"/>
        </w:rPr>
        <w:t xml:space="preserve">՝ ծառայություններ մատուցողի կողմից </w:t>
      </w:r>
      <w:r w:rsidR="00DD0D44" w:rsidRPr="003C739B">
        <w:rPr>
          <w:rFonts w:ascii="GHEA Grapalat" w:hAnsi="GHEA Grapalat"/>
          <w:lang w:val="hy-AM"/>
        </w:rPr>
        <w:t>առաջարկվող</w:t>
      </w:r>
      <w:r w:rsidR="00C712CA" w:rsidRPr="003C739B">
        <w:rPr>
          <w:rFonts w:ascii="GHEA Grapalat" w:hAnsi="GHEA Grapalat"/>
          <w:lang w:val="hy-AM"/>
        </w:rPr>
        <w:t xml:space="preserve"> ծրագրային </w:t>
      </w:r>
      <w:r w:rsidR="006B033D" w:rsidRPr="003C739B">
        <w:rPr>
          <w:rFonts w:ascii="GHEA Grapalat" w:hAnsi="GHEA Grapalat"/>
          <w:lang w:val="hy-AM"/>
        </w:rPr>
        <w:t>համակարգի միջոցով</w:t>
      </w:r>
      <w:r w:rsidR="00FB1A86" w:rsidRPr="003C739B">
        <w:rPr>
          <w:rFonts w:ascii="GHEA Grapalat" w:hAnsi="GHEA Grapalat"/>
          <w:lang w:val="hy-AM"/>
        </w:rPr>
        <w:t>, որի</w:t>
      </w:r>
      <w:r w:rsidR="006B033D" w:rsidRPr="003C739B">
        <w:rPr>
          <w:rFonts w:ascii="GHEA Grapalat" w:hAnsi="GHEA Grapalat"/>
          <w:lang w:val="hy-AM"/>
        </w:rPr>
        <w:t>ն</w:t>
      </w:r>
      <w:r w:rsidR="00FB1A86" w:rsidRPr="003C739B">
        <w:rPr>
          <w:rFonts w:ascii="GHEA Grapalat" w:hAnsi="GHEA Grapalat"/>
          <w:lang w:val="hy-AM"/>
        </w:rPr>
        <w:t xml:space="preserve"> </w:t>
      </w:r>
      <w:r w:rsidR="006B033D" w:rsidRPr="003C739B">
        <w:rPr>
          <w:rFonts w:ascii="GHEA Grapalat" w:hAnsi="GHEA Grapalat"/>
          <w:lang w:val="hy-AM"/>
        </w:rPr>
        <w:t xml:space="preserve">բաժանորդների </w:t>
      </w:r>
      <w:r w:rsidR="00FB1A86" w:rsidRPr="003C739B">
        <w:rPr>
          <w:rFonts w:ascii="GHEA Grapalat" w:hAnsi="GHEA Grapalat"/>
          <w:lang w:val="hy-AM"/>
        </w:rPr>
        <w:t>հասանելիություն</w:t>
      </w:r>
      <w:r w:rsidR="006B033D" w:rsidRPr="003C739B">
        <w:rPr>
          <w:rFonts w:ascii="GHEA Grapalat" w:hAnsi="GHEA Grapalat"/>
          <w:lang w:val="hy-AM"/>
        </w:rPr>
        <w:t>ն</w:t>
      </w:r>
      <w:r w:rsidR="00FB1A86" w:rsidRPr="003C739B">
        <w:rPr>
          <w:rFonts w:ascii="GHEA Grapalat" w:hAnsi="GHEA Grapalat"/>
          <w:lang w:val="hy-AM"/>
        </w:rPr>
        <w:t xml:space="preserve"> ապահովվում է ծառայութ</w:t>
      </w:r>
      <w:r w:rsidR="00C712CA" w:rsidRPr="003C739B">
        <w:rPr>
          <w:rFonts w:ascii="GHEA Grapalat" w:hAnsi="GHEA Grapalat"/>
          <w:lang w:val="hy-AM"/>
        </w:rPr>
        <w:t>յ</w:t>
      </w:r>
      <w:r w:rsidR="00FB1A86" w:rsidRPr="003C739B">
        <w:rPr>
          <w:rFonts w:ascii="GHEA Grapalat" w:hAnsi="GHEA Grapalat"/>
          <w:lang w:val="hy-AM"/>
        </w:rPr>
        <w:t>ուն</w:t>
      </w:r>
      <w:r w:rsidR="00C712CA" w:rsidRPr="003C739B">
        <w:rPr>
          <w:rFonts w:ascii="GHEA Grapalat" w:hAnsi="GHEA Grapalat"/>
          <w:lang w:val="hy-AM"/>
        </w:rPr>
        <w:t>ն</w:t>
      </w:r>
      <w:r w:rsidR="00FB1A86" w:rsidRPr="003C739B">
        <w:rPr>
          <w:rFonts w:ascii="GHEA Grapalat" w:hAnsi="GHEA Grapalat"/>
          <w:lang w:val="hy-AM"/>
        </w:rPr>
        <w:t>եր մատուցողի կողմից</w:t>
      </w:r>
      <w:r w:rsidR="00C712CA" w:rsidRPr="003C739B">
        <w:rPr>
          <w:rFonts w:ascii="GHEA Grapalat" w:hAnsi="GHEA Grapalat"/>
          <w:lang w:val="hy-AM"/>
        </w:rPr>
        <w:t>։</w:t>
      </w:r>
      <w:r w:rsidR="00FB1A86" w:rsidRPr="003C739B">
        <w:rPr>
          <w:rFonts w:ascii="GHEA Grapalat" w:hAnsi="GHEA Grapalat"/>
          <w:lang w:val="hy-AM"/>
        </w:rPr>
        <w:t xml:space="preserve"> </w:t>
      </w:r>
    </w:p>
    <w:p w14:paraId="6193443A" w14:textId="49D5A9AE" w:rsidR="0047011D" w:rsidRPr="003C739B" w:rsidRDefault="003C739B" w:rsidP="00E913F3">
      <w:pPr>
        <w:pStyle w:val="ListParagraph"/>
        <w:spacing w:line="360" w:lineRule="auto"/>
        <w:ind w:left="1080"/>
        <w:jc w:val="both"/>
        <w:rPr>
          <w:rFonts w:ascii="GHEA Grapalat" w:hAnsi="GHEA Grapalat" w:cs="Sylfaen"/>
          <w:lang w:val="af-ZA"/>
        </w:rPr>
      </w:pPr>
      <w:r w:rsidRPr="003C739B">
        <w:rPr>
          <w:rFonts w:ascii="GHEA Grapalat" w:hAnsi="GHEA Grapalat" w:cs="Sylfaen"/>
          <w:lang w:val="hy-AM"/>
        </w:rPr>
        <w:t>10</w:t>
      </w:r>
      <w:r w:rsidR="00272510" w:rsidRPr="003C739B">
        <w:rPr>
          <w:rFonts w:ascii="GHEA Grapalat" w:hAnsi="GHEA Grapalat" w:cs="Sylfaen"/>
          <w:lang w:val="af-ZA"/>
        </w:rPr>
        <w:t xml:space="preserve">. </w:t>
      </w:r>
      <w:r w:rsidR="0047011D" w:rsidRPr="003C739B">
        <w:rPr>
          <w:rFonts w:ascii="GHEA Grapalat" w:hAnsi="GHEA Grapalat" w:cs="Sylfaen"/>
          <w:lang w:val="hy-AM"/>
        </w:rPr>
        <w:t xml:space="preserve">Ծառայություններ մատուցողները </w:t>
      </w:r>
      <w:r w:rsidR="00A639FE" w:rsidRPr="003C739B">
        <w:rPr>
          <w:rFonts w:ascii="GHEA Grapalat" w:hAnsi="GHEA Grapalat" w:cs="Sylfaen"/>
          <w:lang w:val="hy-AM"/>
        </w:rPr>
        <w:t xml:space="preserve">սույն կարգի </w:t>
      </w:r>
      <w:r w:rsidR="00A639FE" w:rsidRPr="003C739B">
        <w:rPr>
          <w:rFonts w:ascii="GHEA Grapalat" w:hAnsi="GHEA Grapalat" w:cs="Sylfaen"/>
          <w:lang w:val="af-ZA"/>
        </w:rPr>
        <w:t xml:space="preserve">N1 </w:t>
      </w:r>
      <w:r w:rsidR="00A639FE" w:rsidRPr="003C739B">
        <w:rPr>
          <w:rFonts w:ascii="GHEA Grapalat" w:hAnsi="GHEA Grapalat" w:cs="Sylfaen"/>
          <w:lang w:val="hy-AM"/>
        </w:rPr>
        <w:t xml:space="preserve">հավելվածի համաձայն համախմբում են </w:t>
      </w:r>
      <w:r w:rsidR="0047011D" w:rsidRPr="003C739B">
        <w:rPr>
          <w:rFonts w:ascii="GHEA Grapalat" w:hAnsi="GHEA Grapalat" w:cs="Sylfaen"/>
          <w:lang w:val="hy-AM"/>
        </w:rPr>
        <w:t xml:space="preserve">իրենց հանրային էլեկտրոնային հաղորդակցության ցանցերի </w:t>
      </w:r>
      <w:r w:rsidR="0047011D" w:rsidRPr="003C739B">
        <w:rPr>
          <w:rFonts w:ascii="GHEA Grapalat" w:hAnsi="GHEA Grapalat" w:cs="Sylfaen"/>
          <w:lang w:val="hy-AM"/>
        </w:rPr>
        <w:lastRenderedPageBreak/>
        <w:t>խափանումների կամ անսարքությունների վերաբերյալ տվյալները</w:t>
      </w:r>
      <w:r w:rsidR="00882DF6" w:rsidRPr="003C739B">
        <w:rPr>
          <w:rFonts w:ascii="GHEA Grapalat" w:hAnsi="GHEA Grapalat" w:cs="Sylfaen"/>
          <w:lang w:val="hy-AM"/>
        </w:rPr>
        <w:t xml:space="preserve"> </w:t>
      </w:r>
      <w:r w:rsidR="00882DF6" w:rsidRPr="003C739B">
        <w:rPr>
          <w:rFonts w:ascii="GHEA Grapalat" w:hAnsi="GHEA Grapalat" w:cs="Sylfaen"/>
          <w:lang w:val="af-ZA"/>
        </w:rPr>
        <w:t>(</w:t>
      </w:r>
      <w:r w:rsidR="00882DF6" w:rsidRPr="003C739B">
        <w:rPr>
          <w:rFonts w:ascii="GHEA Grapalat" w:hAnsi="GHEA Grapalat" w:cs="Sylfaen"/>
          <w:lang w:val="hy-AM"/>
        </w:rPr>
        <w:t>ըստ ծառայությ</w:t>
      </w:r>
      <w:r w:rsidR="00851E2B" w:rsidRPr="003C739B">
        <w:rPr>
          <w:rFonts w:ascii="GHEA Grapalat" w:hAnsi="GHEA Grapalat" w:cs="Sylfaen"/>
          <w:lang w:val="hy-AM"/>
        </w:rPr>
        <w:t>ունների</w:t>
      </w:r>
      <w:r w:rsidR="00882DF6" w:rsidRPr="003C739B">
        <w:rPr>
          <w:rFonts w:ascii="GHEA Grapalat" w:hAnsi="GHEA Grapalat" w:cs="Sylfaen"/>
          <w:lang w:val="hy-AM"/>
        </w:rPr>
        <w:t xml:space="preserve"> խափանման կամ անսարքության դեպքում բաժանորդի ծանուցման</w:t>
      </w:r>
      <w:r w:rsidR="00F768AB" w:rsidRPr="003C739B">
        <w:rPr>
          <w:rFonts w:ascii="GHEA Grapalat" w:hAnsi="GHEA Grapalat" w:cs="Sylfaen"/>
          <w:lang w:val="hy-AM"/>
        </w:rPr>
        <w:t xml:space="preserve"> կամ բողոքի</w:t>
      </w:r>
      <w:r w:rsidR="00882DF6" w:rsidRPr="003C739B">
        <w:rPr>
          <w:rFonts w:ascii="GHEA Grapalat" w:hAnsi="GHEA Grapalat" w:cs="Sylfaen"/>
          <w:lang w:val="hy-AM"/>
        </w:rPr>
        <w:t xml:space="preserve"> </w:t>
      </w:r>
      <w:r w:rsidR="0046083C" w:rsidRPr="003C739B">
        <w:rPr>
          <w:rFonts w:ascii="GHEA Grapalat" w:hAnsi="GHEA Grapalat" w:cs="Sylfaen"/>
          <w:lang w:val="hy-AM"/>
        </w:rPr>
        <w:t xml:space="preserve">յուրաքանչյուր </w:t>
      </w:r>
      <w:r w:rsidR="00882DF6" w:rsidRPr="003C739B">
        <w:rPr>
          <w:rFonts w:ascii="GHEA Grapalat" w:hAnsi="GHEA Grapalat" w:cs="Sylfaen"/>
          <w:lang w:val="hy-AM"/>
        </w:rPr>
        <w:t>դեպքի)</w:t>
      </w:r>
      <w:r w:rsidR="0047011D" w:rsidRPr="003C739B">
        <w:rPr>
          <w:rFonts w:ascii="GHEA Grapalat" w:hAnsi="GHEA Grapalat" w:cs="Sylfaen"/>
          <w:lang w:val="hy-AM"/>
        </w:rPr>
        <w:t xml:space="preserve"> </w:t>
      </w:r>
      <w:r w:rsidR="00A639FE" w:rsidRPr="003C739B">
        <w:rPr>
          <w:rFonts w:ascii="GHEA Grapalat" w:hAnsi="GHEA Grapalat" w:cs="Sylfaen"/>
          <w:lang w:val="hy-AM"/>
        </w:rPr>
        <w:t xml:space="preserve">յուրաքանչյուր տարվա համար՝ մինչև հաշվետու տարվան հաջորդող տարվա մարտի 1-ը և պահպանում </w:t>
      </w:r>
      <w:r w:rsidR="00181011" w:rsidRPr="003C739B">
        <w:rPr>
          <w:rFonts w:ascii="GHEA Grapalat" w:hAnsi="GHEA Grapalat" w:cs="Sylfaen"/>
          <w:lang w:val="hy-AM"/>
        </w:rPr>
        <w:t>1 տարի</w:t>
      </w:r>
      <w:r w:rsidR="00A639FE" w:rsidRPr="003C739B">
        <w:rPr>
          <w:rFonts w:ascii="GHEA Grapalat" w:hAnsi="GHEA Grapalat" w:cs="Sylfaen"/>
          <w:lang w:val="hy-AM"/>
        </w:rPr>
        <w:t xml:space="preserve"> ժամկետով</w:t>
      </w:r>
      <w:r w:rsidR="00D75302" w:rsidRPr="003C739B">
        <w:rPr>
          <w:rFonts w:ascii="GHEA Grapalat" w:hAnsi="GHEA Grapalat" w:cs="Sylfaen"/>
          <w:lang w:val="hy-AM"/>
        </w:rPr>
        <w:t>՝</w:t>
      </w:r>
      <w:r w:rsidR="00A639FE" w:rsidRPr="003C739B">
        <w:rPr>
          <w:rFonts w:ascii="GHEA Grapalat" w:hAnsi="GHEA Grapalat" w:cs="Sylfaen"/>
          <w:lang w:val="hy-AM"/>
        </w:rPr>
        <w:t xml:space="preserve"> Հանձնաժողովի պահանջի դեպքում</w:t>
      </w:r>
      <w:r w:rsidR="0047011D" w:rsidRPr="003C739B">
        <w:rPr>
          <w:rFonts w:ascii="GHEA Grapalat" w:hAnsi="GHEA Grapalat" w:cs="Sylfaen"/>
          <w:lang w:val="hy-AM"/>
        </w:rPr>
        <w:t xml:space="preserve"> ներկայացն</w:t>
      </w:r>
      <w:r w:rsidR="00A639FE" w:rsidRPr="003C739B">
        <w:rPr>
          <w:rFonts w:ascii="GHEA Grapalat" w:hAnsi="GHEA Grapalat" w:cs="Sylfaen"/>
          <w:lang w:val="hy-AM"/>
        </w:rPr>
        <w:t>ելու նպատակով</w:t>
      </w:r>
      <w:r w:rsidR="0047011D" w:rsidRPr="003C739B">
        <w:rPr>
          <w:rFonts w:ascii="GHEA Grapalat" w:hAnsi="GHEA Grapalat" w:cs="Sylfaen"/>
          <w:lang w:val="hy-AM"/>
        </w:rPr>
        <w:t>։»</w:t>
      </w:r>
      <w:r w:rsidR="0047011D" w:rsidRPr="003C739B">
        <w:rPr>
          <w:rFonts w:ascii="GHEA Grapalat" w:hAnsi="GHEA Grapalat" w:cs="Sylfaen"/>
          <w:lang w:val="af-ZA"/>
        </w:rPr>
        <w:t>.</w:t>
      </w:r>
      <w:r w:rsidR="00A639FE" w:rsidRPr="003C739B">
        <w:rPr>
          <w:rFonts w:ascii="GHEA Grapalat" w:hAnsi="GHEA Grapalat" w:cs="Sylfaen"/>
          <w:lang w:val="hy-AM"/>
        </w:rPr>
        <w:t xml:space="preserve"> </w:t>
      </w:r>
    </w:p>
    <w:p w14:paraId="4F285DD9" w14:textId="5C928BCC" w:rsidR="00031475" w:rsidRPr="003C739B" w:rsidRDefault="00071C43" w:rsidP="00E913F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3C739B">
        <w:rPr>
          <w:rFonts w:ascii="GHEA Grapalat" w:hAnsi="GHEA Grapalat" w:cs="Sylfaen"/>
          <w:lang w:val="hy-AM"/>
        </w:rPr>
        <w:t xml:space="preserve">Կարգը լրացնել </w:t>
      </w:r>
      <w:r w:rsidR="00415AC5" w:rsidRPr="003C739B">
        <w:rPr>
          <w:rFonts w:ascii="GHEA Grapalat" w:hAnsi="GHEA Grapalat" w:cs="Sylfaen"/>
          <w:lang w:val="af-ZA"/>
        </w:rPr>
        <w:t xml:space="preserve">N1 </w:t>
      </w:r>
      <w:r w:rsidRPr="003C739B">
        <w:rPr>
          <w:rFonts w:ascii="GHEA Grapalat" w:hAnsi="GHEA Grapalat" w:cs="Sylfaen"/>
          <w:lang w:val="hy-AM"/>
        </w:rPr>
        <w:t>հավելվածով՝ համաձայն հավելվածի։</w:t>
      </w:r>
    </w:p>
    <w:p w14:paraId="7B7FC2DB" w14:textId="1CD85174" w:rsidR="00031475" w:rsidRPr="003C739B" w:rsidRDefault="00C674F0" w:rsidP="00E913F3">
      <w:pPr>
        <w:numPr>
          <w:ilvl w:val="0"/>
          <w:numId w:val="35"/>
        </w:numPr>
        <w:spacing w:line="360" w:lineRule="auto"/>
        <w:jc w:val="both"/>
        <w:rPr>
          <w:rFonts w:ascii="GHEA Grapalat" w:hAnsi="GHEA Grapalat" w:cs="Sylfaen"/>
          <w:bCs/>
          <w:lang w:val="af-ZA"/>
        </w:rPr>
      </w:pPr>
      <w:r w:rsidRPr="003C739B">
        <w:rPr>
          <w:rFonts w:ascii="GHEA Grapalat" w:hAnsi="GHEA Grapalat"/>
          <w:bCs/>
          <w:lang w:val="hy-AM"/>
        </w:rPr>
        <w:t>Մինչև 2026 թվականի հու</w:t>
      </w:r>
      <w:r w:rsidR="00B75896" w:rsidRPr="003C739B">
        <w:rPr>
          <w:rFonts w:ascii="GHEA Grapalat" w:hAnsi="GHEA Grapalat"/>
          <w:bCs/>
          <w:lang w:val="hy-AM"/>
        </w:rPr>
        <w:t>լիս</w:t>
      </w:r>
      <w:r w:rsidRPr="003C739B">
        <w:rPr>
          <w:rFonts w:ascii="GHEA Grapalat" w:hAnsi="GHEA Grapalat"/>
          <w:bCs/>
          <w:lang w:val="hy-AM"/>
        </w:rPr>
        <w:t>ի 1-ը</w:t>
      </w:r>
      <w:r w:rsidR="00031475" w:rsidRPr="003C739B">
        <w:rPr>
          <w:rFonts w:ascii="GHEA Grapalat" w:hAnsi="GHEA Grapalat"/>
          <w:bCs/>
          <w:lang w:val="af-ZA"/>
        </w:rPr>
        <w:t xml:space="preserve"> </w:t>
      </w:r>
      <w:r w:rsidR="00031475" w:rsidRPr="003C739B">
        <w:rPr>
          <w:rFonts w:ascii="GHEA Grapalat" w:hAnsi="GHEA Grapalat"/>
          <w:bCs/>
          <w:noProof/>
          <w:lang w:val="hy-AM"/>
        </w:rPr>
        <w:t>հանրային</w:t>
      </w:r>
      <w:r w:rsidR="00031475" w:rsidRPr="003C739B">
        <w:rPr>
          <w:rFonts w:ascii="GHEA Grapalat" w:hAnsi="GHEA Grapalat"/>
          <w:bCs/>
          <w:noProof/>
          <w:lang w:val="af-ZA"/>
        </w:rPr>
        <w:t xml:space="preserve"> </w:t>
      </w:r>
      <w:r w:rsidR="00031475" w:rsidRPr="003C739B">
        <w:rPr>
          <w:rFonts w:ascii="GHEA Grapalat" w:hAnsi="GHEA Grapalat"/>
          <w:bCs/>
          <w:noProof/>
          <w:lang w:val="hy-AM"/>
        </w:rPr>
        <w:t>էլեկտրոնային</w:t>
      </w:r>
      <w:r w:rsidR="00031475" w:rsidRPr="003C739B">
        <w:rPr>
          <w:rFonts w:ascii="GHEA Grapalat" w:hAnsi="GHEA Grapalat"/>
          <w:bCs/>
          <w:noProof/>
          <w:lang w:val="af-ZA"/>
        </w:rPr>
        <w:t xml:space="preserve"> </w:t>
      </w:r>
      <w:r w:rsidR="00031475" w:rsidRPr="003C739B">
        <w:rPr>
          <w:rFonts w:ascii="GHEA Grapalat" w:hAnsi="GHEA Grapalat"/>
          <w:bCs/>
          <w:noProof/>
          <w:lang w:val="hy-AM"/>
        </w:rPr>
        <w:t>հաղորդակցության</w:t>
      </w:r>
      <w:r w:rsidR="00031475" w:rsidRPr="003C739B">
        <w:rPr>
          <w:rFonts w:ascii="GHEA Grapalat" w:hAnsi="GHEA Grapalat"/>
          <w:bCs/>
          <w:noProof/>
          <w:lang w:val="af-ZA"/>
        </w:rPr>
        <w:t xml:space="preserve"> </w:t>
      </w:r>
      <w:r w:rsidR="00031475" w:rsidRPr="003C739B">
        <w:rPr>
          <w:rFonts w:ascii="GHEA Grapalat" w:hAnsi="GHEA Grapalat"/>
          <w:bCs/>
          <w:noProof/>
          <w:lang w:val="hy-AM"/>
        </w:rPr>
        <w:t>ծառայություններ</w:t>
      </w:r>
      <w:r w:rsidR="00031475" w:rsidRPr="003C739B">
        <w:rPr>
          <w:rFonts w:ascii="GHEA Grapalat" w:hAnsi="GHEA Grapalat"/>
          <w:bCs/>
          <w:noProof/>
          <w:lang w:val="af-ZA"/>
        </w:rPr>
        <w:t xml:space="preserve"> </w:t>
      </w:r>
      <w:r w:rsidR="00031475" w:rsidRPr="003C739B">
        <w:rPr>
          <w:rFonts w:ascii="GHEA Grapalat" w:hAnsi="GHEA Grapalat"/>
          <w:bCs/>
          <w:noProof/>
          <w:lang w:val="hy-AM"/>
        </w:rPr>
        <w:t xml:space="preserve">մատուցողներն իրենց </w:t>
      </w:r>
      <w:r w:rsidR="00031475" w:rsidRPr="003C739B">
        <w:rPr>
          <w:rFonts w:ascii="GHEA Grapalat" w:hAnsi="GHEA Grapalat"/>
          <w:bCs/>
          <w:noProof/>
          <w:lang w:val="af-ZA"/>
        </w:rPr>
        <w:t xml:space="preserve"> </w:t>
      </w:r>
      <w:r w:rsidR="00031475" w:rsidRPr="003C739B">
        <w:rPr>
          <w:rFonts w:ascii="GHEA Grapalat" w:hAnsi="GHEA Grapalat" w:cs="Sylfaen"/>
          <w:lang w:val="hy-AM"/>
        </w:rPr>
        <w:t xml:space="preserve">հանրային էլեկտրոնային հաղորդակցության </w:t>
      </w:r>
      <w:r w:rsidR="00031475" w:rsidRPr="003C739B">
        <w:rPr>
          <w:rFonts w:ascii="GHEA Grapalat" w:hAnsi="GHEA Grapalat"/>
          <w:lang w:val="af-ZA"/>
        </w:rPr>
        <w:t>ծառայությունների մատուցման</w:t>
      </w:r>
      <w:r w:rsidR="00031475" w:rsidRPr="003C739B">
        <w:rPr>
          <w:rFonts w:ascii="GHEA Grapalat" w:hAnsi="GHEA Grapalat"/>
          <w:bCs/>
          <w:noProof/>
          <w:lang w:val="hy-AM"/>
        </w:rPr>
        <w:t xml:space="preserve"> պայմանագրերը</w:t>
      </w:r>
      <w:r w:rsidR="00031475" w:rsidRPr="003C739B">
        <w:rPr>
          <w:rFonts w:ascii="GHEA Grapalat" w:hAnsi="GHEA Grapalat"/>
          <w:bCs/>
          <w:lang w:val="af-ZA"/>
        </w:rPr>
        <w:t xml:space="preserve"> </w:t>
      </w:r>
      <w:r w:rsidR="00031475" w:rsidRPr="003C739B">
        <w:rPr>
          <w:rFonts w:ascii="GHEA Grapalat" w:hAnsi="GHEA Grapalat"/>
          <w:bCs/>
          <w:lang w:val="hy-AM"/>
        </w:rPr>
        <w:t>համապատասխանեցնում</w:t>
      </w:r>
      <w:r w:rsidR="00031475" w:rsidRPr="003C739B">
        <w:rPr>
          <w:rFonts w:ascii="GHEA Grapalat" w:hAnsi="GHEA Grapalat"/>
          <w:bCs/>
          <w:lang w:val="af-ZA"/>
        </w:rPr>
        <w:t xml:space="preserve"> </w:t>
      </w:r>
      <w:r w:rsidR="00031475" w:rsidRPr="003C739B">
        <w:rPr>
          <w:rFonts w:ascii="GHEA Grapalat" w:hAnsi="GHEA Grapalat"/>
          <w:bCs/>
          <w:lang w:val="hy-AM"/>
        </w:rPr>
        <w:t>են</w:t>
      </w:r>
      <w:r w:rsidR="00031475" w:rsidRPr="003C739B">
        <w:rPr>
          <w:rFonts w:ascii="GHEA Grapalat" w:hAnsi="GHEA Grapalat"/>
          <w:bCs/>
          <w:lang w:val="af-ZA"/>
        </w:rPr>
        <w:t xml:space="preserve"> </w:t>
      </w:r>
      <w:r w:rsidR="00031475" w:rsidRPr="003C739B">
        <w:rPr>
          <w:rFonts w:ascii="GHEA Grapalat" w:hAnsi="GHEA Grapalat"/>
          <w:bCs/>
          <w:lang w:val="hy-AM"/>
        </w:rPr>
        <w:t>սույն</w:t>
      </w:r>
      <w:r w:rsidR="00031475" w:rsidRPr="003C739B">
        <w:rPr>
          <w:rFonts w:ascii="GHEA Grapalat" w:hAnsi="GHEA Grapalat"/>
          <w:bCs/>
          <w:lang w:val="af-ZA"/>
        </w:rPr>
        <w:t xml:space="preserve"> </w:t>
      </w:r>
      <w:r w:rsidR="00031475" w:rsidRPr="003C739B">
        <w:rPr>
          <w:rFonts w:ascii="GHEA Grapalat" w:hAnsi="GHEA Grapalat"/>
          <w:bCs/>
          <w:lang w:val="hy-AM"/>
        </w:rPr>
        <w:t>որոշմամբ</w:t>
      </w:r>
      <w:r w:rsidR="00031475" w:rsidRPr="003C739B">
        <w:rPr>
          <w:rFonts w:ascii="GHEA Grapalat" w:hAnsi="GHEA Grapalat"/>
          <w:bCs/>
          <w:lang w:val="af-ZA"/>
        </w:rPr>
        <w:t xml:space="preserve"> </w:t>
      </w:r>
      <w:r w:rsidR="00031475" w:rsidRPr="003C739B">
        <w:rPr>
          <w:rFonts w:ascii="GHEA Grapalat" w:hAnsi="GHEA Grapalat"/>
          <w:bCs/>
          <w:lang w:val="hy-AM"/>
        </w:rPr>
        <w:t>սահմանված</w:t>
      </w:r>
      <w:r w:rsidR="00031475" w:rsidRPr="003C739B">
        <w:rPr>
          <w:rFonts w:ascii="GHEA Grapalat" w:hAnsi="GHEA Grapalat"/>
          <w:bCs/>
          <w:lang w:val="af-ZA"/>
        </w:rPr>
        <w:t xml:space="preserve"> </w:t>
      </w:r>
      <w:r w:rsidR="00031475" w:rsidRPr="003C739B">
        <w:rPr>
          <w:rFonts w:ascii="GHEA Grapalat" w:hAnsi="GHEA Grapalat"/>
          <w:bCs/>
          <w:lang w:val="hy-AM"/>
        </w:rPr>
        <w:t>պահանջներին</w:t>
      </w:r>
      <w:r w:rsidR="00031475" w:rsidRPr="003C739B">
        <w:rPr>
          <w:rFonts w:ascii="GHEA Grapalat" w:hAnsi="GHEA Grapalat"/>
          <w:bCs/>
          <w:lang w:val="af-ZA"/>
        </w:rPr>
        <w:t>:</w:t>
      </w:r>
    </w:p>
    <w:p w14:paraId="644A35A1" w14:textId="63267AD1" w:rsidR="006A12C7" w:rsidRPr="003C739B" w:rsidRDefault="006A12C7" w:rsidP="00E913F3">
      <w:pPr>
        <w:numPr>
          <w:ilvl w:val="0"/>
          <w:numId w:val="35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3C739B">
        <w:rPr>
          <w:rFonts w:ascii="GHEA Grapalat" w:hAnsi="GHEA Grapalat" w:cs="Sylfaen"/>
          <w:lang w:val="hy-AM"/>
        </w:rPr>
        <w:t>Սույն</w:t>
      </w:r>
      <w:r w:rsidRPr="003C739B">
        <w:rPr>
          <w:rFonts w:ascii="GHEA Grapalat" w:hAnsi="GHEA Grapalat" w:cs="Sylfaen"/>
          <w:lang w:val="af-ZA"/>
        </w:rPr>
        <w:t xml:space="preserve"> </w:t>
      </w:r>
      <w:r w:rsidRPr="003C739B">
        <w:rPr>
          <w:rFonts w:ascii="GHEA Grapalat" w:hAnsi="GHEA Grapalat" w:cs="Sylfaen"/>
          <w:lang w:val="hy-AM"/>
        </w:rPr>
        <w:t>որոշումն</w:t>
      </w:r>
      <w:r w:rsidRPr="003C739B">
        <w:rPr>
          <w:rFonts w:ascii="GHEA Grapalat" w:hAnsi="GHEA Grapalat" w:cs="Sylfaen"/>
          <w:lang w:val="af-ZA"/>
        </w:rPr>
        <w:t xml:space="preserve"> </w:t>
      </w:r>
      <w:r w:rsidRPr="003C739B">
        <w:rPr>
          <w:rFonts w:ascii="GHEA Grapalat" w:hAnsi="GHEA Grapalat" w:cs="Sylfaen"/>
          <w:lang w:val="hy-AM"/>
        </w:rPr>
        <w:t>ուժի</w:t>
      </w:r>
      <w:r w:rsidRPr="003C739B">
        <w:rPr>
          <w:rFonts w:ascii="GHEA Grapalat" w:hAnsi="GHEA Grapalat" w:cs="Sylfaen"/>
          <w:lang w:val="af-ZA"/>
        </w:rPr>
        <w:t xml:space="preserve"> </w:t>
      </w:r>
      <w:r w:rsidRPr="003C739B">
        <w:rPr>
          <w:rFonts w:ascii="GHEA Grapalat" w:hAnsi="GHEA Grapalat" w:cs="Sylfaen"/>
          <w:lang w:val="hy-AM"/>
        </w:rPr>
        <w:t>մեջ</w:t>
      </w:r>
      <w:r w:rsidRPr="003C739B">
        <w:rPr>
          <w:rFonts w:ascii="GHEA Grapalat" w:hAnsi="GHEA Grapalat" w:cs="Sylfaen"/>
          <w:lang w:val="af-ZA"/>
        </w:rPr>
        <w:t xml:space="preserve"> </w:t>
      </w:r>
      <w:r w:rsidRPr="003C739B">
        <w:rPr>
          <w:rFonts w:ascii="GHEA Grapalat" w:hAnsi="GHEA Grapalat" w:cs="Sylfaen"/>
          <w:lang w:val="hy-AM"/>
        </w:rPr>
        <w:t>է</w:t>
      </w:r>
      <w:r w:rsidRPr="003C739B">
        <w:rPr>
          <w:rFonts w:ascii="GHEA Grapalat" w:hAnsi="GHEA Grapalat" w:cs="Sylfaen"/>
          <w:lang w:val="af-ZA"/>
        </w:rPr>
        <w:t xml:space="preserve"> </w:t>
      </w:r>
      <w:r w:rsidRPr="003C739B">
        <w:rPr>
          <w:rFonts w:ascii="GHEA Grapalat" w:hAnsi="GHEA Grapalat" w:cs="Sylfaen"/>
          <w:lang w:val="hy-AM"/>
        </w:rPr>
        <w:t>մտնում</w:t>
      </w:r>
      <w:r w:rsidRPr="003C739B">
        <w:rPr>
          <w:rFonts w:ascii="GHEA Grapalat" w:hAnsi="GHEA Grapalat" w:cs="Sylfaen"/>
          <w:lang w:val="af-ZA"/>
        </w:rPr>
        <w:t xml:space="preserve"> </w:t>
      </w:r>
      <w:r w:rsidRPr="003C739B">
        <w:rPr>
          <w:rFonts w:ascii="GHEA Grapalat" w:hAnsi="GHEA Grapalat" w:cs="Sylfaen"/>
          <w:lang w:val="hy-AM"/>
        </w:rPr>
        <w:t>պաշտոնական</w:t>
      </w:r>
      <w:r w:rsidRPr="003C739B">
        <w:rPr>
          <w:rFonts w:ascii="GHEA Grapalat" w:hAnsi="GHEA Grapalat" w:cs="Sylfaen"/>
          <w:lang w:val="af-ZA"/>
        </w:rPr>
        <w:t xml:space="preserve"> </w:t>
      </w:r>
      <w:r w:rsidRPr="003C739B">
        <w:rPr>
          <w:rFonts w:ascii="GHEA Grapalat" w:hAnsi="GHEA Grapalat" w:cs="Sylfaen"/>
          <w:lang w:val="hy-AM"/>
        </w:rPr>
        <w:t>հրապարակման</w:t>
      </w:r>
      <w:r w:rsidR="00382965" w:rsidRPr="003C739B">
        <w:rPr>
          <w:rFonts w:ascii="GHEA Grapalat" w:hAnsi="GHEA Grapalat" w:cs="Sylfaen"/>
          <w:lang w:val="hy-AM"/>
        </w:rPr>
        <w:t>ը</w:t>
      </w:r>
      <w:r w:rsidRPr="003C739B">
        <w:rPr>
          <w:rFonts w:ascii="GHEA Grapalat" w:hAnsi="GHEA Grapalat" w:cs="Sylfaen"/>
          <w:lang w:val="af-ZA"/>
        </w:rPr>
        <w:t xml:space="preserve"> </w:t>
      </w:r>
      <w:r w:rsidRPr="003C739B">
        <w:rPr>
          <w:rFonts w:ascii="GHEA Grapalat" w:hAnsi="GHEA Grapalat" w:cs="Sylfaen"/>
          <w:lang w:val="hy-AM"/>
        </w:rPr>
        <w:t>հաջորդող</w:t>
      </w:r>
      <w:r w:rsidRPr="003C739B">
        <w:rPr>
          <w:rFonts w:ascii="GHEA Grapalat" w:hAnsi="GHEA Grapalat" w:cs="Sylfaen"/>
          <w:lang w:val="af-ZA"/>
        </w:rPr>
        <w:t xml:space="preserve"> </w:t>
      </w:r>
      <w:r w:rsidR="00382965" w:rsidRPr="003C739B">
        <w:rPr>
          <w:rFonts w:ascii="GHEA Grapalat" w:hAnsi="GHEA Grapalat" w:cs="Sylfaen"/>
          <w:lang w:val="hy-AM"/>
        </w:rPr>
        <w:t>օրվանից</w:t>
      </w:r>
      <w:r w:rsidR="00BE6A39" w:rsidRPr="003C739B">
        <w:rPr>
          <w:rFonts w:ascii="GHEA Grapalat" w:hAnsi="GHEA Grapalat" w:cs="Sylfaen"/>
          <w:lang w:val="hy-AM"/>
        </w:rPr>
        <w:t>, բացառությամբ սույն որոշման 1-</w:t>
      </w:r>
      <w:r w:rsidR="00C674F0" w:rsidRPr="003C739B">
        <w:rPr>
          <w:rFonts w:ascii="GHEA Grapalat" w:hAnsi="GHEA Grapalat" w:cs="Sylfaen"/>
          <w:lang w:val="hy-AM"/>
        </w:rPr>
        <w:t>ին</w:t>
      </w:r>
      <w:r w:rsidR="00BE6A39" w:rsidRPr="003C739B">
        <w:rPr>
          <w:rFonts w:ascii="GHEA Grapalat" w:hAnsi="GHEA Grapalat" w:cs="Sylfaen"/>
          <w:lang w:val="hy-AM"/>
        </w:rPr>
        <w:t xml:space="preserve"> կետի</w:t>
      </w:r>
      <w:r w:rsidR="00C674F0" w:rsidRPr="003C739B">
        <w:rPr>
          <w:rFonts w:ascii="GHEA Grapalat" w:hAnsi="GHEA Grapalat" w:cs="Sylfaen"/>
          <w:lang w:val="hy-AM"/>
        </w:rPr>
        <w:t>, որն ուժի մեջ է մտնում 2026 թվականի հու</w:t>
      </w:r>
      <w:r w:rsidR="00B75896" w:rsidRPr="003C739B">
        <w:rPr>
          <w:rFonts w:ascii="GHEA Grapalat" w:hAnsi="GHEA Grapalat" w:cs="Sylfaen"/>
          <w:lang w:val="hy-AM"/>
        </w:rPr>
        <w:t>լիս</w:t>
      </w:r>
      <w:r w:rsidR="00C674F0" w:rsidRPr="003C739B">
        <w:rPr>
          <w:rFonts w:ascii="GHEA Grapalat" w:hAnsi="GHEA Grapalat" w:cs="Sylfaen"/>
          <w:lang w:val="hy-AM"/>
        </w:rPr>
        <w:t>ի 1-ից</w:t>
      </w:r>
      <w:r w:rsidRPr="003C739B">
        <w:rPr>
          <w:rFonts w:ascii="GHEA Grapalat" w:hAnsi="GHEA Grapalat" w:cs="Sylfaen"/>
          <w:lang w:val="af-ZA"/>
        </w:rPr>
        <w:t>:</w:t>
      </w:r>
    </w:p>
    <w:p w14:paraId="0DF8485E" w14:textId="243D9F30" w:rsidR="00F75FA1" w:rsidRPr="006A12C7" w:rsidRDefault="004A3C5D" w:rsidP="00D146D6">
      <w:pPr>
        <w:pStyle w:val="Storagrutun"/>
        <w:ind w:left="0" w:firstLine="0"/>
        <w:rPr>
          <w:rFonts w:ascii="GHEA Grapalat" w:hAnsi="GHEA Grapalat"/>
        </w:rPr>
      </w:pPr>
      <w:r w:rsidRPr="006A12C7">
        <w:rPr>
          <w:rFonts w:ascii="GHEA Grapalat" w:hAnsi="GHEA Grapalat"/>
        </w:rPr>
        <w:t>ՀԱՅԱՍՏԱՆԻ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ՀԱՆՐԱՊԵՏՈՒԹՅԱՆ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ՀԱՆՐԱՅԻՆ</w:t>
      </w:r>
    </w:p>
    <w:p w14:paraId="08FD00B0" w14:textId="77777777" w:rsidR="00F75FA1" w:rsidRPr="006A12C7" w:rsidRDefault="00F75FA1" w:rsidP="00F75FA1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6A12C7">
        <w:rPr>
          <w:rFonts w:ascii="GHEA Grapalat" w:hAnsi="GHEA Grapalat"/>
        </w:rPr>
        <w:tab/>
        <w:t xml:space="preserve">    </w:t>
      </w:r>
      <w:r w:rsidR="004A3C5D" w:rsidRPr="006A12C7">
        <w:rPr>
          <w:rFonts w:ascii="GHEA Grapalat" w:hAnsi="GHEA Grapalat"/>
        </w:rPr>
        <w:t>ԾԱՌԱՅՈՒԹՅՈՒՆՆԵՐԸ</w:t>
      </w:r>
      <w:r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ԿԱՐԳԱՎՈՐՈՂ</w:t>
      </w:r>
    </w:p>
    <w:p w14:paraId="6D101ECD" w14:textId="2168FC78" w:rsidR="008E324B" w:rsidRPr="006A12C7" w:rsidRDefault="005A23B8" w:rsidP="00D146D6">
      <w:pPr>
        <w:pStyle w:val="Storagrutun1"/>
        <w:rPr>
          <w:rFonts w:ascii="GHEA Grapalat" w:hAnsi="GHEA Grapalat"/>
        </w:rPr>
      </w:pPr>
      <w:r w:rsidRPr="006A12C7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         </w:t>
      </w:r>
      <w:r w:rsidR="004A3C5D" w:rsidRPr="006A12C7">
        <w:rPr>
          <w:rFonts w:ascii="GHEA Grapalat" w:hAnsi="GHEA Grapalat"/>
        </w:rPr>
        <w:t>ՀԱՆՁՆԱԺՈՂՈՎԻ</w:t>
      </w:r>
      <w:r w:rsidR="00F75FA1"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ՆԱԽԱԳԱՀ</w:t>
      </w:r>
      <w:r w:rsidR="0058109E" w:rsidRPr="006A12C7">
        <w:rPr>
          <w:rFonts w:ascii="GHEA Grapalat" w:hAnsi="GHEA Grapalat"/>
        </w:rPr>
        <w:t>՝</w:t>
      </w:r>
      <w:r w:rsidR="00160E11" w:rsidRPr="006A12C7">
        <w:rPr>
          <w:rFonts w:ascii="GHEA Grapalat" w:hAnsi="GHEA Grapalat"/>
        </w:rPr>
        <w:t xml:space="preserve">                    </w:t>
      </w:r>
      <w:r w:rsidRPr="006A12C7">
        <w:rPr>
          <w:rFonts w:ascii="GHEA Grapalat" w:hAnsi="GHEA Grapalat"/>
        </w:rPr>
        <w:t xml:space="preserve">    </w:t>
      </w:r>
      <w:r w:rsidR="00F75FA1" w:rsidRPr="006A12C7">
        <w:rPr>
          <w:rFonts w:ascii="GHEA Grapalat" w:hAnsi="GHEA Grapalat"/>
        </w:rPr>
        <w:t xml:space="preserve"> </w:t>
      </w:r>
      <w:r w:rsidR="00CA17C4" w:rsidRPr="006A12C7">
        <w:rPr>
          <w:rFonts w:ascii="GHEA Grapalat" w:hAnsi="GHEA Grapalat"/>
        </w:rPr>
        <w:t xml:space="preserve">         </w:t>
      </w:r>
      <w:r w:rsidR="001B6728" w:rsidRPr="006816F5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</w:t>
      </w:r>
      <w:r w:rsidR="00187B88">
        <w:rPr>
          <w:rFonts w:ascii="GHEA Grapalat" w:hAnsi="GHEA Grapalat"/>
          <w:lang w:val="hy-AM"/>
        </w:rPr>
        <w:t>Մ</w:t>
      </w:r>
      <w:r w:rsidR="00160E11" w:rsidRPr="006A12C7">
        <w:rPr>
          <w:rFonts w:ascii="GHEA Grapalat" w:hAnsi="GHEA Grapalat"/>
        </w:rPr>
        <w:t>.</w:t>
      </w:r>
      <w:r w:rsidR="007D24CE" w:rsidRPr="006A12C7">
        <w:rPr>
          <w:rFonts w:ascii="GHEA Grapalat" w:hAnsi="GHEA Grapalat"/>
        </w:rPr>
        <w:t xml:space="preserve"> </w:t>
      </w:r>
      <w:r w:rsidR="00187B88">
        <w:rPr>
          <w:rFonts w:ascii="GHEA Grapalat" w:hAnsi="GHEA Grapalat"/>
          <w:lang w:val="hy-AM"/>
        </w:rPr>
        <w:t>ՄԵՍՐՈՊ</w:t>
      </w:r>
      <w:r w:rsidR="0058109E" w:rsidRPr="006A12C7">
        <w:rPr>
          <w:rFonts w:ascii="GHEA Grapalat" w:hAnsi="GHEA Grapalat"/>
        </w:rPr>
        <w:t>ՅԱՆ</w:t>
      </w:r>
      <w:r w:rsidR="00BB2289" w:rsidRPr="006A12C7">
        <w:rPr>
          <w:rFonts w:ascii="GHEA Grapalat" w:hAnsi="GHEA Grapalat"/>
          <w:szCs w:val="18"/>
        </w:rPr>
        <w:t xml:space="preserve">  </w:t>
      </w:r>
    </w:p>
    <w:p w14:paraId="1E7A8786" w14:textId="77777777" w:rsidR="00497053" w:rsidRPr="006A12C7" w:rsidRDefault="008E324B" w:rsidP="00F75FA1">
      <w:pPr>
        <w:pStyle w:val="gam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sz w:val="4"/>
          <w:szCs w:val="4"/>
        </w:rPr>
        <w:t xml:space="preserve">                                           </w:t>
      </w:r>
      <w:r w:rsidR="00753C8A" w:rsidRPr="006A12C7">
        <w:rPr>
          <w:rFonts w:ascii="GHEA Grapalat" w:hAnsi="GHEA Grapalat"/>
          <w:sz w:val="4"/>
          <w:szCs w:val="4"/>
        </w:rPr>
        <w:t xml:space="preserve">               </w:t>
      </w:r>
      <w:r w:rsidRPr="006A12C7">
        <w:rPr>
          <w:rFonts w:ascii="GHEA Grapalat" w:hAnsi="GHEA Grapalat"/>
          <w:sz w:val="4"/>
          <w:szCs w:val="4"/>
        </w:rPr>
        <w:t xml:space="preserve"> </w:t>
      </w:r>
    </w:p>
    <w:p w14:paraId="2F066AD8" w14:textId="77777777" w:rsidR="007466D0" w:rsidRDefault="005A23B8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</w:t>
      </w:r>
    </w:p>
    <w:p w14:paraId="7C700E4C" w14:textId="3FC2E97C" w:rsidR="00FD0675" w:rsidRDefault="00942F8E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D34C16">
        <w:rPr>
          <w:rFonts w:ascii="GHEA Grapalat" w:hAnsi="GHEA Grapalat"/>
          <w:bCs/>
          <w:iCs/>
          <w:sz w:val="16"/>
          <w:szCs w:val="16"/>
          <w:lang w:val="hy-AM"/>
        </w:rPr>
        <w:t xml:space="preserve"> </w:t>
      </w:r>
      <w:r w:rsidR="003A34E5">
        <w:rPr>
          <w:rFonts w:ascii="GHEA Grapalat" w:hAnsi="GHEA Grapalat"/>
          <w:bCs/>
          <w:iCs/>
          <w:sz w:val="16"/>
          <w:szCs w:val="16"/>
          <w:lang w:val="hy-AM"/>
        </w:rPr>
        <w:t xml:space="preserve">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</w:t>
      </w:r>
    </w:p>
    <w:p w14:paraId="745BCB3B" w14:textId="4810B5C1" w:rsidR="00942F8E" w:rsidRPr="006A12C7" w:rsidRDefault="00FD0675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>
        <w:rPr>
          <w:rFonts w:ascii="GHEA Grapalat" w:hAnsi="GHEA Grapalat"/>
          <w:bCs/>
          <w:iCs/>
          <w:sz w:val="16"/>
          <w:szCs w:val="16"/>
          <w:lang w:val="hy-AM"/>
        </w:rPr>
        <w:t xml:space="preserve">         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>ք.Երևան</w:t>
      </w:r>
    </w:p>
    <w:p w14:paraId="0090821C" w14:textId="3B978B09" w:rsidR="001B6728" w:rsidRDefault="00942F8E" w:rsidP="005A23B8">
      <w:pPr>
        <w:pStyle w:val="Header"/>
        <w:jc w:val="both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D146D6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----- 20</w:t>
      </w:r>
      <w:r w:rsidR="002A783C">
        <w:rPr>
          <w:rFonts w:ascii="GHEA Grapalat" w:hAnsi="GHEA Grapalat"/>
          <w:bCs/>
          <w:iCs/>
          <w:sz w:val="16"/>
          <w:szCs w:val="16"/>
          <w:lang w:val="af-ZA"/>
        </w:rPr>
        <w:t>2</w:t>
      </w:r>
      <w:r w:rsidR="0034033E">
        <w:rPr>
          <w:rFonts w:ascii="GHEA Grapalat" w:hAnsi="GHEA Grapalat"/>
          <w:bCs/>
          <w:iCs/>
          <w:sz w:val="16"/>
          <w:szCs w:val="16"/>
          <w:lang w:val="hy-AM"/>
        </w:rPr>
        <w:t>5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>թ.</w:t>
      </w:r>
      <w:r w:rsidR="002D7FF7" w:rsidRPr="006A12C7">
        <w:rPr>
          <w:rFonts w:ascii="GHEA Grapalat" w:hAnsi="GHEA Grapalat"/>
          <w:lang w:val="af-ZA"/>
        </w:rPr>
        <w:t xml:space="preserve">  </w:t>
      </w:r>
    </w:p>
    <w:p w14:paraId="4549B72F" w14:textId="3805605D" w:rsidR="00071C43" w:rsidRDefault="00071C43" w:rsidP="005A23B8">
      <w:pPr>
        <w:pStyle w:val="Header"/>
        <w:jc w:val="both"/>
        <w:rPr>
          <w:rFonts w:ascii="GHEA Grapalat" w:hAnsi="GHEA Grapalat"/>
          <w:lang w:val="af-ZA"/>
        </w:rPr>
      </w:pPr>
    </w:p>
    <w:p w14:paraId="414EA4E7" w14:textId="011918F3" w:rsidR="00071C43" w:rsidRDefault="00071C43" w:rsidP="005A23B8">
      <w:pPr>
        <w:pStyle w:val="Header"/>
        <w:jc w:val="both"/>
        <w:rPr>
          <w:rFonts w:ascii="GHEA Grapalat" w:hAnsi="GHEA Grapalat"/>
          <w:lang w:val="af-ZA"/>
        </w:rPr>
      </w:pPr>
    </w:p>
    <w:p w14:paraId="3ADECC63" w14:textId="1053CEF5" w:rsidR="00071C43" w:rsidRDefault="00071C43" w:rsidP="005A23B8">
      <w:pPr>
        <w:pStyle w:val="Header"/>
        <w:jc w:val="both"/>
        <w:rPr>
          <w:rFonts w:ascii="GHEA Grapalat" w:hAnsi="GHEA Grapalat"/>
          <w:lang w:val="af-ZA"/>
        </w:rPr>
      </w:pPr>
    </w:p>
    <w:p w14:paraId="7A373589" w14:textId="330DD33D" w:rsidR="00071C43" w:rsidRDefault="00071C43" w:rsidP="005A23B8">
      <w:pPr>
        <w:pStyle w:val="Header"/>
        <w:jc w:val="both"/>
        <w:rPr>
          <w:rFonts w:ascii="GHEA Grapalat" w:hAnsi="GHEA Grapalat"/>
          <w:lang w:val="af-ZA"/>
        </w:rPr>
      </w:pPr>
    </w:p>
    <w:p w14:paraId="29B58350" w14:textId="337B6210" w:rsidR="001B6BC6" w:rsidRDefault="001B6BC6" w:rsidP="005A23B8">
      <w:pPr>
        <w:pStyle w:val="Header"/>
        <w:jc w:val="both"/>
        <w:rPr>
          <w:rFonts w:ascii="GHEA Grapalat" w:hAnsi="GHEA Grapalat"/>
          <w:lang w:val="hy-AM"/>
        </w:rPr>
      </w:pPr>
    </w:p>
    <w:p w14:paraId="07988286" w14:textId="04425B57" w:rsidR="00F21A4A" w:rsidRDefault="00F21A4A" w:rsidP="005A23B8">
      <w:pPr>
        <w:pStyle w:val="Header"/>
        <w:jc w:val="both"/>
        <w:rPr>
          <w:rFonts w:ascii="GHEA Grapalat" w:hAnsi="GHEA Grapalat"/>
          <w:lang w:val="hy-AM"/>
        </w:rPr>
      </w:pPr>
    </w:p>
    <w:sectPr w:rsidR="00F21A4A" w:rsidSect="00BC3BFB">
      <w:headerReference w:type="even" r:id="rId10"/>
      <w:footerReference w:type="even" r:id="rId11"/>
      <w:pgSz w:w="11906" w:h="16838" w:code="9"/>
      <w:pgMar w:top="540" w:right="849" w:bottom="900" w:left="990" w:header="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32BD" w14:textId="77777777" w:rsidR="00507C0A" w:rsidRDefault="00507C0A">
      <w:r>
        <w:separator/>
      </w:r>
    </w:p>
  </w:endnote>
  <w:endnote w:type="continuationSeparator" w:id="0">
    <w:p w14:paraId="6BA5B34E" w14:textId="77777777" w:rsidR="00507C0A" w:rsidRDefault="0050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TarumianTimes">
    <w:altName w:val="ArTarumianHeghnar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9104" w14:textId="77777777" w:rsidR="00402E03" w:rsidRDefault="00402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A01282" w14:textId="77777777" w:rsidR="00402E03" w:rsidRDefault="00402E03">
    <w:pPr>
      <w:pStyle w:val="Footer"/>
      <w:ind w:right="360"/>
    </w:pPr>
  </w:p>
  <w:p w14:paraId="45F2C6B7" w14:textId="77777777" w:rsidR="00402E03" w:rsidRDefault="00402E03"/>
  <w:p w14:paraId="0DBE2AE2" w14:textId="77777777" w:rsidR="00402E03" w:rsidRDefault="00402E03"/>
  <w:p w14:paraId="537FCFC1" w14:textId="77777777" w:rsidR="00402E03" w:rsidRDefault="00402E03"/>
  <w:p w14:paraId="69520D08" w14:textId="77777777" w:rsidR="00402E03" w:rsidRDefault="00402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A0E12" w14:textId="77777777" w:rsidR="00507C0A" w:rsidRDefault="00507C0A">
      <w:r>
        <w:separator/>
      </w:r>
    </w:p>
  </w:footnote>
  <w:footnote w:type="continuationSeparator" w:id="0">
    <w:p w14:paraId="3D1232D7" w14:textId="77777777" w:rsidR="00507C0A" w:rsidRDefault="00507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6733" w14:textId="77777777" w:rsidR="00402E03" w:rsidRDefault="00402E03"/>
  <w:p w14:paraId="1F9FD42A" w14:textId="77777777" w:rsidR="00402E03" w:rsidRDefault="00402E03"/>
  <w:p w14:paraId="519B116B" w14:textId="77777777" w:rsidR="00402E03" w:rsidRDefault="00402E03"/>
  <w:p w14:paraId="44F81E9F" w14:textId="77777777" w:rsidR="00402E03" w:rsidRDefault="00402E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EA3"/>
    <w:multiLevelType w:val="hybridMultilevel"/>
    <w:tmpl w:val="2CA07F4A"/>
    <w:lvl w:ilvl="0" w:tplc="BD4C9296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84A09"/>
    <w:multiLevelType w:val="hybridMultilevel"/>
    <w:tmpl w:val="F3AA48DE"/>
    <w:lvl w:ilvl="0" w:tplc="E226694C">
      <w:start w:val="1"/>
      <w:numFmt w:val="decimal"/>
      <w:lvlText w:val="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2533A"/>
    <w:multiLevelType w:val="multilevel"/>
    <w:tmpl w:val="49C8D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31C68EA"/>
    <w:multiLevelType w:val="hybridMultilevel"/>
    <w:tmpl w:val="37FC1C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31C8E"/>
    <w:multiLevelType w:val="hybridMultilevel"/>
    <w:tmpl w:val="4C1EB11C"/>
    <w:lvl w:ilvl="0" w:tplc="65EEEBC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8554C2D"/>
    <w:multiLevelType w:val="hybridMultilevel"/>
    <w:tmpl w:val="5ABA1C06"/>
    <w:lvl w:ilvl="0" w:tplc="2FE497B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A4D4B"/>
    <w:multiLevelType w:val="multilevel"/>
    <w:tmpl w:val="228CA66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84BAF"/>
    <w:multiLevelType w:val="hybridMultilevel"/>
    <w:tmpl w:val="DC50694A"/>
    <w:lvl w:ilvl="0" w:tplc="97E6C378">
      <w:start w:val="1"/>
      <w:numFmt w:val="decimal"/>
      <w:lvlText w:val="%1)"/>
      <w:lvlJc w:val="left"/>
      <w:pPr>
        <w:ind w:left="108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972CAD"/>
    <w:multiLevelType w:val="hybridMultilevel"/>
    <w:tmpl w:val="7576B510"/>
    <w:lvl w:ilvl="0" w:tplc="8D86D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6"/>
      </w:rPr>
    </w:lvl>
    <w:lvl w:ilvl="1" w:tplc="C3C041E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8252D"/>
    <w:multiLevelType w:val="hybridMultilevel"/>
    <w:tmpl w:val="DCA8A6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6661CA"/>
    <w:multiLevelType w:val="multilevel"/>
    <w:tmpl w:val="21761EE8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7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cs="Times New Roman" w:hint="default"/>
      </w:rPr>
    </w:lvl>
  </w:abstractNum>
  <w:abstractNum w:abstractNumId="11" w15:restartNumberingAfterBreak="0">
    <w:nsid w:val="2F7C6A86"/>
    <w:multiLevelType w:val="hybridMultilevel"/>
    <w:tmpl w:val="A9968988"/>
    <w:lvl w:ilvl="0" w:tplc="A6C8F0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3" w15:restartNumberingAfterBreak="0">
    <w:nsid w:val="30875EB0"/>
    <w:multiLevelType w:val="hybridMultilevel"/>
    <w:tmpl w:val="CD060D0E"/>
    <w:lvl w:ilvl="0" w:tplc="11DC82A8">
      <w:start w:val="1"/>
      <w:numFmt w:val="decimal"/>
      <w:lvlText w:val="%1)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3D5A86"/>
    <w:multiLevelType w:val="hybridMultilevel"/>
    <w:tmpl w:val="B50C09B0"/>
    <w:lvl w:ilvl="0" w:tplc="0F58D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920FA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7512C7"/>
    <w:multiLevelType w:val="hybridMultilevel"/>
    <w:tmpl w:val="EE20E44C"/>
    <w:lvl w:ilvl="0" w:tplc="E226694C">
      <w:start w:val="1"/>
      <w:numFmt w:val="decimal"/>
      <w:lvlText w:val="%1)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EFD0B58E">
      <w:start w:val="1"/>
      <w:numFmt w:val="decimal"/>
      <w:lvlText w:val="%2)"/>
      <w:lvlJc w:val="left"/>
      <w:pPr>
        <w:tabs>
          <w:tab w:val="num" w:pos="1488"/>
        </w:tabs>
        <w:ind w:left="1488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6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987478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78C6EED"/>
    <w:multiLevelType w:val="hybridMultilevel"/>
    <w:tmpl w:val="2E8C2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9E94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CF5AE0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A146DDC"/>
    <w:multiLevelType w:val="multilevel"/>
    <w:tmpl w:val="04DCEBA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750082"/>
    <w:multiLevelType w:val="hybridMultilevel"/>
    <w:tmpl w:val="C6AC27A6"/>
    <w:lvl w:ilvl="0" w:tplc="F25412C8">
      <w:start w:val="1"/>
      <w:numFmt w:val="decimal"/>
      <w:lvlText w:val="%1)"/>
      <w:lvlJc w:val="left"/>
      <w:pPr>
        <w:ind w:left="1455" w:hanging="375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F87808"/>
    <w:multiLevelType w:val="hybridMultilevel"/>
    <w:tmpl w:val="3EB2C55A"/>
    <w:lvl w:ilvl="0" w:tplc="EFD0B58E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AC108D"/>
    <w:multiLevelType w:val="hybridMultilevel"/>
    <w:tmpl w:val="228CA660"/>
    <w:lvl w:ilvl="0" w:tplc="A4665BEA">
      <w:start w:val="1"/>
      <w:numFmt w:val="decimal"/>
      <w:lvlText w:val="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D96ADD"/>
    <w:multiLevelType w:val="multilevel"/>
    <w:tmpl w:val="4C1EB11C"/>
    <w:lvl w:ilvl="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6A290501"/>
    <w:multiLevelType w:val="hybridMultilevel"/>
    <w:tmpl w:val="3FAC03D4"/>
    <w:lvl w:ilvl="0" w:tplc="2FE497B0">
      <w:start w:val="1"/>
      <w:numFmt w:val="decimal"/>
      <w:lvlText w:val="%1)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7C5634C7"/>
    <w:multiLevelType w:val="hybridMultilevel"/>
    <w:tmpl w:val="6CFEC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3"/>
  </w:num>
  <w:num w:numId="4">
    <w:abstractNumId w:val="19"/>
  </w:num>
  <w:num w:numId="5">
    <w:abstractNumId w:val="2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</w:num>
  <w:num w:numId="1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5"/>
  </w:num>
  <w:num w:numId="15">
    <w:abstractNumId w:val="4"/>
  </w:num>
  <w:num w:numId="16">
    <w:abstractNumId w:val="27"/>
  </w:num>
  <w:num w:numId="17">
    <w:abstractNumId w:val="1"/>
  </w:num>
  <w:num w:numId="18">
    <w:abstractNumId w:val="21"/>
  </w:num>
  <w:num w:numId="19">
    <w:abstractNumId w:val="25"/>
  </w:num>
  <w:num w:numId="20">
    <w:abstractNumId w:val="20"/>
  </w:num>
  <w:num w:numId="21">
    <w:abstractNumId w:val="5"/>
  </w:num>
  <w:num w:numId="22">
    <w:abstractNumId w:val="2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6"/>
  </w:num>
  <w:num w:numId="27">
    <w:abstractNumId w:val="6"/>
  </w:num>
  <w:num w:numId="28">
    <w:abstractNumId w:val="0"/>
  </w:num>
  <w:num w:numId="29">
    <w:abstractNumId w:val="29"/>
  </w:num>
  <w:num w:numId="30">
    <w:abstractNumId w:val="2"/>
  </w:num>
  <w:num w:numId="31">
    <w:abstractNumId w:val="9"/>
  </w:num>
  <w:num w:numId="32">
    <w:abstractNumId w:val="7"/>
  </w:num>
  <w:num w:numId="33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0"/>
  </w:num>
  <w:num w:numId="36">
    <w:abstractNumId w:val="1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A3"/>
    <w:rsid w:val="0000292B"/>
    <w:rsid w:val="000031CD"/>
    <w:rsid w:val="000049B1"/>
    <w:rsid w:val="00010112"/>
    <w:rsid w:val="000102CD"/>
    <w:rsid w:val="00010A11"/>
    <w:rsid w:val="000116C0"/>
    <w:rsid w:val="000126F3"/>
    <w:rsid w:val="00012AA4"/>
    <w:rsid w:val="00020CE6"/>
    <w:rsid w:val="00021860"/>
    <w:rsid w:val="00022535"/>
    <w:rsid w:val="000230AC"/>
    <w:rsid w:val="0002341D"/>
    <w:rsid w:val="00026BB9"/>
    <w:rsid w:val="00031475"/>
    <w:rsid w:val="00032105"/>
    <w:rsid w:val="00035CD0"/>
    <w:rsid w:val="000418EA"/>
    <w:rsid w:val="00042B20"/>
    <w:rsid w:val="00042DED"/>
    <w:rsid w:val="00042F6A"/>
    <w:rsid w:val="0004321D"/>
    <w:rsid w:val="00044AD1"/>
    <w:rsid w:val="00045905"/>
    <w:rsid w:val="00047E27"/>
    <w:rsid w:val="00050EF3"/>
    <w:rsid w:val="00051674"/>
    <w:rsid w:val="0005270A"/>
    <w:rsid w:val="00056445"/>
    <w:rsid w:val="000610CD"/>
    <w:rsid w:val="0006144F"/>
    <w:rsid w:val="00062F7D"/>
    <w:rsid w:val="00064B72"/>
    <w:rsid w:val="00065037"/>
    <w:rsid w:val="0006559F"/>
    <w:rsid w:val="000703B7"/>
    <w:rsid w:val="00071937"/>
    <w:rsid w:val="00071C43"/>
    <w:rsid w:val="0007560C"/>
    <w:rsid w:val="00077947"/>
    <w:rsid w:val="00077F9F"/>
    <w:rsid w:val="00082145"/>
    <w:rsid w:val="00084A12"/>
    <w:rsid w:val="000876BE"/>
    <w:rsid w:val="0009107C"/>
    <w:rsid w:val="0009751A"/>
    <w:rsid w:val="000A0844"/>
    <w:rsid w:val="000A53C2"/>
    <w:rsid w:val="000A5A11"/>
    <w:rsid w:val="000A6642"/>
    <w:rsid w:val="000B64E5"/>
    <w:rsid w:val="000B7681"/>
    <w:rsid w:val="000B7D6C"/>
    <w:rsid w:val="000C30FF"/>
    <w:rsid w:val="000C3521"/>
    <w:rsid w:val="000C53D4"/>
    <w:rsid w:val="000C54E3"/>
    <w:rsid w:val="000D162E"/>
    <w:rsid w:val="000D510A"/>
    <w:rsid w:val="000D79AB"/>
    <w:rsid w:val="000E0A58"/>
    <w:rsid w:val="000E3E83"/>
    <w:rsid w:val="000E44F6"/>
    <w:rsid w:val="000E4935"/>
    <w:rsid w:val="000E50DF"/>
    <w:rsid w:val="000E5450"/>
    <w:rsid w:val="000E5E95"/>
    <w:rsid w:val="000F3850"/>
    <w:rsid w:val="001029F5"/>
    <w:rsid w:val="00103A93"/>
    <w:rsid w:val="001042D1"/>
    <w:rsid w:val="00105CB7"/>
    <w:rsid w:val="001064A3"/>
    <w:rsid w:val="00112078"/>
    <w:rsid w:val="00114CCA"/>
    <w:rsid w:val="0011507C"/>
    <w:rsid w:val="0012050D"/>
    <w:rsid w:val="00121737"/>
    <w:rsid w:val="001223D9"/>
    <w:rsid w:val="001250CF"/>
    <w:rsid w:val="00127F97"/>
    <w:rsid w:val="0013431D"/>
    <w:rsid w:val="0013469B"/>
    <w:rsid w:val="00134776"/>
    <w:rsid w:val="00135CE1"/>
    <w:rsid w:val="001410F0"/>
    <w:rsid w:val="00144BB7"/>
    <w:rsid w:val="001451DE"/>
    <w:rsid w:val="00147A32"/>
    <w:rsid w:val="00150DDE"/>
    <w:rsid w:val="001510BD"/>
    <w:rsid w:val="00151205"/>
    <w:rsid w:val="001534C5"/>
    <w:rsid w:val="00160E11"/>
    <w:rsid w:val="00160EF2"/>
    <w:rsid w:val="00162563"/>
    <w:rsid w:val="001640C9"/>
    <w:rsid w:val="00165E1A"/>
    <w:rsid w:val="00170654"/>
    <w:rsid w:val="0017125A"/>
    <w:rsid w:val="001713CC"/>
    <w:rsid w:val="00180B9D"/>
    <w:rsid w:val="00180F85"/>
    <w:rsid w:val="00181011"/>
    <w:rsid w:val="00181050"/>
    <w:rsid w:val="00182A73"/>
    <w:rsid w:val="00185B52"/>
    <w:rsid w:val="00185BBC"/>
    <w:rsid w:val="00186E3A"/>
    <w:rsid w:val="00187B88"/>
    <w:rsid w:val="001921F6"/>
    <w:rsid w:val="00194A0F"/>
    <w:rsid w:val="0019737E"/>
    <w:rsid w:val="001A02C6"/>
    <w:rsid w:val="001A2075"/>
    <w:rsid w:val="001A23EE"/>
    <w:rsid w:val="001A2909"/>
    <w:rsid w:val="001A3320"/>
    <w:rsid w:val="001A4065"/>
    <w:rsid w:val="001A683F"/>
    <w:rsid w:val="001A729E"/>
    <w:rsid w:val="001B1368"/>
    <w:rsid w:val="001B644E"/>
    <w:rsid w:val="001B6728"/>
    <w:rsid w:val="001B6BC6"/>
    <w:rsid w:val="001C01EA"/>
    <w:rsid w:val="001C0F01"/>
    <w:rsid w:val="001C425F"/>
    <w:rsid w:val="001C45D0"/>
    <w:rsid w:val="001C5247"/>
    <w:rsid w:val="001C7E79"/>
    <w:rsid w:val="001D2FC1"/>
    <w:rsid w:val="001E70B2"/>
    <w:rsid w:val="001F00E3"/>
    <w:rsid w:val="001F5E05"/>
    <w:rsid w:val="001F622A"/>
    <w:rsid w:val="001F7F51"/>
    <w:rsid w:val="002006C6"/>
    <w:rsid w:val="00201470"/>
    <w:rsid w:val="00201A85"/>
    <w:rsid w:val="00202CA6"/>
    <w:rsid w:val="00204838"/>
    <w:rsid w:val="00204BF9"/>
    <w:rsid w:val="00206109"/>
    <w:rsid w:val="00206C60"/>
    <w:rsid w:val="0021099F"/>
    <w:rsid w:val="00210C81"/>
    <w:rsid w:val="00210F70"/>
    <w:rsid w:val="00215CD3"/>
    <w:rsid w:val="00216F72"/>
    <w:rsid w:val="00221912"/>
    <w:rsid w:val="002235A2"/>
    <w:rsid w:val="00225DFC"/>
    <w:rsid w:val="002320AD"/>
    <w:rsid w:val="002331D5"/>
    <w:rsid w:val="00236D0B"/>
    <w:rsid w:val="0023730B"/>
    <w:rsid w:val="00240ED7"/>
    <w:rsid w:val="00241841"/>
    <w:rsid w:val="00241A87"/>
    <w:rsid w:val="00241C28"/>
    <w:rsid w:val="00242758"/>
    <w:rsid w:val="002433F5"/>
    <w:rsid w:val="002453FB"/>
    <w:rsid w:val="0024543A"/>
    <w:rsid w:val="0024705B"/>
    <w:rsid w:val="00251CEA"/>
    <w:rsid w:val="00252AD0"/>
    <w:rsid w:val="00255CCB"/>
    <w:rsid w:val="0025773C"/>
    <w:rsid w:val="002700DC"/>
    <w:rsid w:val="00271747"/>
    <w:rsid w:val="00271E2B"/>
    <w:rsid w:val="00272510"/>
    <w:rsid w:val="00272958"/>
    <w:rsid w:val="00275B4F"/>
    <w:rsid w:val="002769E1"/>
    <w:rsid w:val="002809AE"/>
    <w:rsid w:val="00284DCD"/>
    <w:rsid w:val="0028526B"/>
    <w:rsid w:val="0028564C"/>
    <w:rsid w:val="00294157"/>
    <w:rsid w:val="00294F0A"/>
    <w:rsid w:val="002A071A"/>
    <w:rsid w:val="002A5635"/>
    <w:rsid w:val="002A77D3"/>
    <w:rsid w:val="002A783C"/>
    <w:rsid w:val="002B1480"/>
    <w:rsid w:val="002B2237"/>
    <w:rsid w:val="002C02B2"/>
    <w:rsid w:val="002C08DB"/>
    <w:rsid w:val="002C1D78"/>
    <w:rsid w:val="002C2BF4"/>
    <w:rsid w:val="002C5570"/>
    <w:rsid w:val="002D1947"/>
    <w:rsid w:val="002D2132"/>
    <w:rsid w:val="002D2737"/>
    <w:rsid w:val="002D2DF4"/>
    <w:rsid w:val="002D49DD"/>
    <w:rsid w:val="002D4D4C"/>
    <w:rsid w:val="002D5537"/>
    <w:rsid w:val="002D7FF7"/>
    <w:rsid w:val="002E3FC2"/>
    <w:rsid w:val="002E6B93"/>
    <w:rsid w:val="002E75BF"/>
    <w:rsid w:val="002F14F4"/>
    <w:rsid w:val="002F7113"/>
    <w:rsid w:val="00302C38"/>
    <w:rsid w:val="00307C7E"/>
    <w:rsid w:val="00312721"/>
    <w:rsid w:val="00312ED0"/>
    <w:rsid w:val="00313CE1"/>
    <w:rsid w:val="00313D28"/>
    <w:rsid w:val="0031730F"/>
    <w:rsid w:val="00321366"/>
    <w:rsid w:val="0032170D"/>
    <w:rsid w:val="003239C2"/>
    <w:rsid w:val="00324218"/>
    <w:rsid w:val="0032750E"/>
    <w:rsid w:val="00327913"/>
    <w:rsid w:val="00327EF0"/>
    <w:rsid w:val="00333EF1"/>
    <w:rsid w:val="00334936"/>
    <w:rsid w:val="003367F3"/>
    <w:rsid w:val="0034033E"/>
    <w:rsid w:val="00350229"/>
    <w:rsid w:val="00357EDA"/>
    <w:rsid w:val="003601F1"/>
    <w:rsid w:val="0036045B"/>
    <w:rsid w:val="0036110F"/>
    <w:rsid w:val="00362782"/>
    <w:rsid w:val="00362C9F"/>
    <w:rsid w:val="00363E60"/>
    <w:rsid w:val="00370148"/>
    <w:rsid w:val="00370969"/>
    <w:rsid w:val="003749FB"/>
    <w:rsid w:val="00375C0A"/>
    <w:rsid w:val="00375C63"/>
    <w:rsid w:val="00376152"/>
    <w:rsid w:val="003765ED"/>
    <w:rsid w:val="00376EE5"/>
    <w:rsid w:val="00381F0D"/>
    <w:rsid w:val="00382919"/>
    <w:rsid w:val="00382965"/>
    <w:rsid w:val="0038427A"/>
    <w:rsid w:val="00384AB1"/>
    <w:rsid w:val="00386C4A"/>
    <w:rsid w:val="00387004"/>
    <w:rsid w:val="00387362"/>
    <w:rsid w:val="00391ABB"/>
    <w:rsid w:val="00394513"/>
    <w:rsid w:val="003A1AD5"/>
    <w:rsid w:val="003A2154"/>
    <w:rsid w:val="003A34E5"/>
    <w:rsid w:val="003A4F1E"/>
    <w:rsid w:val="003B0AE6"/>
    <w:rsid w:val="003B0FA6"/>
    <w:rsid w:val="003B2791"/>
    <w:rsid w:val="003B4F47"/>
    <w:rsid w:val="003B66D9"/>
    <w:rsid w:val="003C2791"/>
    <w:rsid w:val="003C3AA8"/>
    <w:rsid w:val="003C6BA5"/>
    <w:rsid w:val="003C739B"/>
    <w:rsid w:val="003C773F"/>
    <w:rsid w:val="003D2F6A"/>
    <w:rsid w:val="003D343F"/>
    <w:rsid w:val="003E2C01"/>
    <w:rsid w:val="003E68BB"/>
    <w:rsid w:val="003E6E62"/>
    <w:rsid w:val="003F3AF5"/>
    <w:rsid w:val="003F5161"/>
    <w:rsid w:val="00402E03"/>
    <w:rsid w:val="0040600A"/>
    <w:rsid w:val="004107BD"/>
    <w:rsid w:val="00412139"/>
    <w:rsid w:val="00413CA7"/>
    <w:rsid w:val="00415A21"/>
    <w:rsid w:val="00415AC5"/>
    <w:rsid w:val="004173DA"/>
    <w:rsid w:val="00420AE6"/>
    <w:rsid w:val="00420DBE"/>
    <w:rsid w:val="004215A2"/>
    <w:rsid w:val="004226CD"/>
    <w:rsid w:val="00427A17"/>
    <w:rsid w:val="00431D5C"/>
    <w:rsid w:val="00433C09"/>
    <w:rsid w:val="00433C48"/>
    <w:rsid w:val="004342C4"/>
    <w:rsid w:val="004354BA"/>
    <w:rsid w:val="00440087"/>
    <w:rsid w:val="00440CD8"/>
    <w:rsid w:val="00441B4E"/>
    <w:rsid w:val="004432E6"/>
    <w:rsid w:val="00446280"/>
    <w:rsid w:val="004472FE"/>
    <w:rsid w:val="0045107E"/>
    <w:rsid w:val="00451374"/>
    <w:rsid w:val="004516B7"/>
    <w:rsid w:val="00452601"/>
    <w:rsid w:val="00456CAA"/>
    <w:rsid w:val="0046083C"/>
    <w:rsid w:val="00462921"/>
    <w:rsid w:val="004629FD"/>
    <w:rsid w:val="00462DA9"/>
    <w:rsid w:val="00462EB4"/>
    <w:rsid w:val="00463B5E"/>
    <w:rsid w:val="00465040"/>
    <w:rsid w:val="0047011D"/>
    <w:rsid w:val="00471314"/>
    <w:rsid w:val="004727FA"/>
    <w:rsid w:val="00475824"/>
    <w:rsid w:val="0047587B"/>
    <w:rsid w:val="00480949"/>
    <w:rsid w:val="00482F8F"/>
    <w:rsid w:val="0048395A"/>
    <w:rsid w:val="00483AA8"/>
    <w:rsid w:val="00485C58"/>
    <w:rsid w:val="00487006"/>
    <w:rsid w:val="00487236"/>
    <w:rsid w:val="0049026B"/>
    <w:rsid w:val="00493EAF"/>
    <w:rsid w:val="00495DA5"/>
    <w:rsid w:val="00496227"/>
    <w:rsid w:val="00496366"/>
    <w:rsid w:val="00497053"/>
    <w:rsid w:val="004A1DD3"/>
    <w:rsid w:val="004A3C5D"/>
    <w:rsid w:val="004A5B2E"/>
    <w:rsid w:val="004A66C4"/>
    <w:rsid w:val="004A77B3"/>
    <w:rsid w:val="004A7D1D"/>
    <w:rsid w:val="004B071D"/>
    <w:rsid w:val="004B1CC5"/>
    <w:rsid w:val="004B294A"/>
    <w:rsid w:val="004B3AD1"/>
    <w:rsid w:val="004C154E"/>
    <w:rsid w:val="004C1A13"/>
    <w:rsid w:val="004C2C18"/>
    <w:rsid w:val="004C2FFA"/>
    <w:rsid w:val="004C40FC"/>
    <w:rsid w:val="004C6C01"/>
    <w:rsid w:val="004C7BDB"/>
    <w:rsid w:val="004D0269"/>
    <w:rsid w:val="004D2470"/>
    <w:rsid w:val="004D36B5"/>
    <w:rsid w:val="004D4054"/>
    <w:rsid w:val="004D69B5"/>
    <w:rsid w:val="004D73A5"/>
    <w:rsid w:val="004D7FB1"/>
    <w:rsid w:val="004E2F13"/>
    <w:rsid w:val="004E40FF"/>
    <w:rsid w:val="004E5255"/>
    <w:rsid w:val="004E7C8C"/>
    <w:rsid w:val="004F3CDA"/>
    <w:rsid w:val="004F4713"/>
    <w:rsid w:val="004F4E8E"/>
    <w:rsid w:val="004F7079"/>
    <w:rsid w:val="004F7CAC"/>
    <w:rsid w:val="00500514"/>
    <w:rsid w:val="00506132"/>
    <w:rsid w:val="00507786"/>
    <w:rsid w:val="00507C0A"/>
    <w:rsid w:val="00510025"/>
    <w:rsid w:val="00510B9A"/>
    <w:rsid w:val="00511509"/>
    <w:rsid w:val="00513FA4"/>
    <w:rsid w:val="00514D2D"/>
    <w:rsid w:val="00514ED5"/>
    <w:rsid w:val="00521066"/>
    <w:rsid w:val="00525EAF"/>
    <w:rsid w:val="0052686C"/>
    <w:rsid w:val="00526F55"/>
    <w:rsid w:val="005303FD"/>
    <w:rsid w:val="00531AA3"/>
    <w:rsid w:val="005328F1"/>
    <w:rsid w:val="00541DEB"/>
    <w:rsid w:val="00542B8D"/>
    <w:rsid w:val="005432FD"/>
    <w:rsid w:val="00543F21"/>
    <w:rsid w:val="00544E7C"/>
    <w:rsid w:val="00550788"/>
    <w:rsid w:val="00551043"/>
    <w:rsid w:val="0055211A"/>
    <w:rsid w:val="00552E10"/>
    <w:rsid w:val="00553810"/>
    <w:rsid w:val="00553965"/>
    <w:rsid w:val="005546F5"/>
    <w:rsid w:val="005557EA"/>
    <w:rsid w:val="00556897"/>
    <w:rsid w:val="005574FD"/>
    <w:rsid w:val="0055771E"/>
    <w:rsid w:val="005616CA"/>
    <w:rsid w:val="00563775"/>
    <w:rsid w:val="00570C64"/>
    <w:rsid w:val="00570EE9"/>
    <w:rsid w:val="0057739A"/>
    <w:rsid w:val="005774AA"/>
    <w:rsid w:val="0057780C"/>
    <w:rsid w:val="005779D6"/>
    <w:rsid w:val="0058109E"/>
    <w:rsid w:val="00586169"/>
    <w:rsid w:val="005873B0"/>
    <w:rsid w:val="00587939"/>
    <w:rsid w:val="00587EF7"/>
    <w:rsid w:val="00591D6D"/>
    <w:rsid w:val="00592F8E"/>
    <w:rsid w:val="00595DDD"/>
    <w:rsid w:val="00595E7D"/>
    <w:rsid w:val="00596073"/>
    <w:rsid w:val="005A0005"/>
    <w:rsid w:val="005A15F6"/>
    <w:rsid w:val="005A23B8"/>
    <w:rsid w:val="005A454D"/>
    <w:rsid w:val="005B044B"/>
    <w:rsid w:val="005B24BF"/>
    <w:rsid w:val="005B29E4"/>
    <w:rsid w:val="005B3BC6"/>
    <w:rsid w:val="005B4E65"/>
    <w:rsid w:val="005B7DB8"/>
    <w:rsid w:val="005C32FE"/>
    <w:rsid w:val="005C4617"/>
    <w:rsid w:val="005C77BF"/>
    <w:rsid w:val="005D2420"/>
    <w:rsid w:val="005D287C"/>
    <w:rsid w:val="005D3472"/>
    <w:rsid w:val="005D3B7E"/>
    <w:rsid w:val="005D3F4A"/>
    <w:rsid w:val="005D5113"/>
    <w:rsid w:val="005D5F33"/>
    <w:rsid w:val="005D77A3"/>
    <w:rsid w:val="005E1387"/>
    <w:rsid w:val="005E37E4"/>
    <w:rsid w:val="005E4161"/>
    <w:rsid w:val="005E4466"/>
    <w:rsid w:val="005E73DC"/>
    <w:rsid w:val="005E7483"/>
    <w:rsid w:val="005F5209"/>
    <w:rsid w:val="005F79C6"/>
    <w:rsid w:val="00601244"/>
    <w:rsid w:val="00606037"/>
    <w:rsid w:val="00607882"/>
    <w:rsid w:val="00610AE6"/>
    <w:rsid w:val="00611F77"/>
    <w:rsid w:val="006138AA"/>
    <w:rsid w:val="0061690D"/>
    <w:rsid w:val="00620F17"/>
    <w:rsid w:val="00621041"/>
    <w:rsid w:val="006234F6"/>
    <w:rsid w:val="00632B02"/>
    <w:rsid w:val="00634D99"/>
    <w:rsid w:val="00636C7D"/>
    <w:rsid w:val="00650DED"/>
    <w:rsid w:val="00650E4B"/>
    <w:rsid w:val="00651D73"/>
    <w:rsid w:val="00652F21"/>
    <w:rsid w:val="00654975"/>
    <w:rsid w:val="006655DF"/>
    <w:rsid w:val="00665672"/>
    <w:rsid w:val="00671885"/>
    <w:rsid w:val="00671931"/>
    <w:rsid w:val="0067361C"/>
    <w:rsid w:val="006807D7"/>
    <w:rsid w:val="006816F5"/>
    <w:rsid w:val="00681F60"/>
    <w:rsid w:val="006845DB"/>
    <w:rsid w:val="00684F27"/>
    <w:rsid w:val="00687866"/>
    <w:rsid w:val="00690761"/>
    <w:rsid w:val="006A06D6"/>
    <w:rsid w:val="006A1071"/>
    <w:rsid w:val="006A12C7"/>
    <w:rsid w:val="006A2D7F"/>
    <w:rsid w:val="006A2D8A"/>
    <w:rsid w:val="006A4540"/>
    <w:rsid w:val="006A46EF"/>
    <w:rsid w:val="006B033D"/>
    <w:rsid w:val="006B041F"/>
    <w:rsid w:val="006B210C"/>
    <w:rsid w:val="006B31E6"/>
    <w:rsid w:val="006B4F93"/>
    <w:rsid w:val="006B6C39"/>
    <w:rsid w:val="006C052D"/>
    <w:rsid w:val="006C426F"/>
    <w:rsid w:val="006C66DD"/>
    <w:rsid w:val="006C6E5A"/>
    <w:rsid w:val="006D00FB"/>
    <w:rsid w:val="006D0930"/>
    <w:rsid w:val="006D2178"/>
    <w:rsid w:val="006D2251"/>
    <w:rsid w:val="006D4E78"/>
    <w:rsid w:val="006D4F53"/>
    <w:rsid w:val="006D5C3C"/>
    <w:rsid w:val="006E0D0B"/>
    <w:rsid w:val="006E340F"/>
    <w:rsid w:val="006E4E7F"/>
    <w:rsid w:val="006E53E6"/>
    <w:rsid w:val="006F05CE"/>
    <w:rsid w:val="006F144D"/>
    <w:rsid w:val="006F2667"/>
    <w:rsid w:val="006F4C86"/>
    <w:rsid w:val="00702863"/>
    <w:rsid w:val="00703099"/>
    <w:rsid w:val="007063DA"/>
    <w:rsid w:val="00706F02"/>
    <w:rsid w:val="007104B6"/>
    <w:rsid w:val="007126BD"/>
    <w:rsid w:val="007147E0"/>
    <w:rsid w:val="00715217"/>
    <w:rsid w:val="00716ED2"/>
    <w:rsid w:val="007172E5"/>
    <w:rsid w:val="00726B8A"/>
    <w:rsid w:val="0073008A"/>
    <w:rsid w:val="00731391"/>
    <w:rsid w:val="00734231"/>
    <w:rsid w:val="007373E8"/>
    <w:rsid w:val="00737EE8"/>
    <w:rsid w:val="00742A24"/>
    <w:rsid w:val="0074465A"/>
    <w:rsid w:val="007466D0"/>
    <w:rsid w:val="00751E8D"/>
    <w:rsid w:val="00753C8A"/>
    <w:rsid w:val="00753D1F"/>
    <w:rsid w:val="0076190E"/>
    <w:rsid w:val="0076210A"/>
    <w:rsid w:val="0076669A"/>
    <w:rsid w:val="007666D6"/>
    <w:rsid w:val="00766A66"/>
    <w:rsid w:val="00773CB6"/>
    <w:rsid w:val="00774801"/>
    <w:rsid w:val="007768E4"/>
    <w:rsid w:val="00780103"/>
    <w:rsid w:val="00780EC8"/>
    <w:rsid w:val="00783777"/>
    <w:rsid w:val="00784C33"/>
    <w:rsid w:val="00785B04"/>
    <w:rsid w:val="00787AFF"/>
    <w:rsid w:val="00791CE5"/>
    <w:rsid w:val="00792B3A"/>
    <w:rsid w:val="00795F97"/>
    <w:rsid w:val="00796D4B"/>
    <w:rsid w:val="007A0265"/>
    <w:rsid w:val="007A1CC0"/>
    <w:rsid w:val="007A1D18"/>
    <w:rsid w:val="007A27CE"/>
    <w:rsid w:val="007A2A76"/>
    <w:rsid w:val="007A35AC"/>
    <w:rsid w:val="007A4334"/>
    <w:rsid w:val="007A7EC9"/>
    <w:rsid w:val="007B0737"/>
    <w:rsid w:val="007B5777"/>
    <w:rsid w:val="007B5E0B"/>
    <w:rsid w:val="007B6C42"/>
    <w:rsid w:val="007C0777"/>
    <w:rsid w:val="007C0B2B"/>
    <w:rsid w:val="007C378E"/>
    <w:rsid w:val="007C3DAC"/>
    <w:rsid w:val="007C44A6"/>
    <w:rsid w:val="007C5CA7"/>
    <w:rsid w:val="007D1D8E"/>
    <w:rsid w:val="007D24CE"/>
    <w:rsid w:val="007D26F2"/>
    <w:rsid w:val="007D30D3"/>
    <w:rsid w:val="007D476F"/>
    <w:rsid w:val="007D4A6C"/>
    <w:rsid w:val="007D6863"/>
    <w:rsid w:val="007E1879"/>
    <w:rsid w:val="007E2D30"/>
    <w:rsid w:val="007E4836"/>
    <w:rsid w:val="007E62ED"/>
    <w:rsid w:val="007F23BC"/>
    <w:rsid w:val="007F3F5B"/>
    <w:rsid w:val="007F456E"/>
    <w:rsid w:val="007F5E2C"/>
    <w:rsid w:val="007F7509"/>
    <w:rsid w:val="007F7DD9"/>
    <w:rsid w:val="008013C1"/>
    <w:rsid w:val="00805519"/>
    <w:rsid w:val="00805B1C"/>
    <w:rsid w:val="00810B2F"/>
    <w:rsid w:val="00811A4B"/>
    <w:rsid w:val="00816B84"/>
    <w:rsid w:val="008173FE"/>
    <w:rsid w:val="0081783F"/>
    <w:rsid w:val="008203CC"/>
    <w:rsid w:val="0082098A"/>
    <w:rsid w:val="00820CCE"/>
    <w:rsid w:val="008263F7"/>
    <w:rsid w:val="00832348"/>
    <w:rsid w:val="00832D15"/>
    <w:rsid w:val="0083769D"/>
    <w:rsid w:val="00837CAD"/>
    <w:rsid w:val="0084000E"/>
    <w:rsid w:val="00840752"/>
    <w:rsid w:val="00840B1F"/>
    <w:rsid w:val="008414DC"/>
    <w:rsid w:val="008422AD"/>
    <w:rsid w:val="0084249E"/>
    <w:rsid w:val="00844E93"/>
    <w:rsid w:val="008454D6"/>
    <w:rsid w:val="008505FE"/>
    <w:rsid w:val="00851E2B"/>
    <w:rsid w:val="00852A6D"/>
    <w:rsid w:val="00853567"/>
    <w:rsid w:val="0085364D"/>
    <w:rsid w:val="00853B5B"/>
    <w:rsid w:val="00855C1F"/>
    <w:rsid w:val="00855F06"/>
    <w:rsid w:val="00856912"/>
    <w:rsid w:val="00857543"/>
    <w:rsid w:val="00860EA6"/>
    <w:rsid w:val="008651C4"/>
    <w:rsid w:val="0087183D"/>
    <w:rsid w:val="0087187D"/>
    <w:rsid w:val="00874376"/>
    <w:rsid w:val="0087457C"/>
    <w:rsid w:val="008748CC"/>
    <w:rsid w:val="008760DB"/>
    <w:rsid w:val="00877CE0"/>
    <w:rsid w:val="00877D21"/>
    <w:rsid w:val="0088100E"/>
    <w:rsid w:val="008818CA"/>
    <w:rsid w:val="00882DF6"/>
    <w:rsid w:val="00884C72"/>
    <w:rsid w:val="00884F19"/>
    <w:rsid w:val="00887A90"/>
    <w:rsid w:val="008905AB"/>
    <w:rsid w:val="0089338C"/>
    <w:rsid w:val="00896EB8"/>
    <w:rsid w:val="008A3389"/>
    <w:rsid w:val="008A4708"/>
    <w:rsid w:val="008A6A27"/>
    <w:rsid w:val="008A78AF"/>
    <w:rsid w:val="008B21D7"/>
    <w:rsid w:val="008B5986"/>
    <w:rsid w:val="008B5A94"/>
    <w:rsid w:val="008B6813"/>
    <w:rsid w:val="008B70A9"/>
    <w:rsid w:val="008C2A33"/>
    <w:rsid w:val="008C2B06"/>
    <w:rsid w:val="008C4077"/>
    <w:rsid w:val="008C68E3"/>
    <w:rsid w:val="008C6A5A"/>
    <w:rsid w:val="008C6AAC"/>
    <w:rsid w:val="008C7331"/>
    <w:rsid w:val="008D4517"/>
    <w:rsid w:val="008E0656"/>
    <w:rsid w:val="008E09F8"/>
    <w:rsid w:val="008E1DF8"/>
    <w:rsid w:val="008E324B"/>
    <w:rsid w:val="008F2326"/>
    <w:rsid w:val="008F2438"/>
    <w:rsid w:val="008F3D34"/>
    <w:rsid w:val="00900646"/>
    <w:rsid w:val="00903E6E"/>
    <w:rsid w:val="00904E25"/>
    <w:rsid w:val="0091070C"/>
    <w:rsid w:val="00911739"/>
    <w:rsid w:val="0091330C"/>
    <w:rsid w:val="009156F1"/>
    <w:rsid w:val="00916B92"/>
    <w:rsid w:val="0092097D"/>
    <w:rsid w:val="00920C9E"/>
    <w:rsid w:val="0092146F"/>
    <w:rsid w:val="00927AFA"/>
    <w:rsid w:val="00927C09"/>
    <w:rsid w:val="00930399"/>
    <w:rsid w:val="00935D4C"/>
    <w:rsid w:val="0094258D"/>
    <w:rsid w:val="00942F8E"/>
    <w:rsid w:val="0094310D"/>
    <w:rsid w:val="009561A3"/>
    <w:rsid w:val="00956F9D"/>
    <w:rsid w:val="009571D2"/>
    <w:rsid w:val="009576B4"/>
    <w:rsid w:val="00965010"/>
    <w:rsid w:val="009654C2"/>
    <w:rsid w:val="00966387"/>
    <w:rsid w:val="009666E7"/>
    <w:rsid w:val="0097029B"/>
    <w:rsid w:val="009734DF"/>
    <w:rsid w:val="009768B4"/>
    <w:rsid w:val="0098256F"/>
    <w:rsid w:val="00986B61"/>
    <w:rsid w:val="00991456"/>
    <w:rsid w:val="00992DB5"/>
    <w:rsid w:val="009937FE"/>
    <w:rsid w:val="0099417B"/>
    <w:rsid w:val="00997745"/>
    <w:rsid w:val="009A06F0"/>
    <w:rsid w:val="009A2A18"/>
    <w:rsid w:val="009A2BA8"/>
    <w:rsid w:val="009A3C9A"/>
    <w:rsid w:val="009A3ED6"/>
    <w:rsid w:val="009A68AB"/>
    <w:rsid w:val="009A7555"/>
    <w:rsid w:val="009B057E"/>
    <w:rsid w:val="009B1194"/>
    <w:rsid w:val="009B1626"/>
    <w:rsid w:val="009B1D1F"/>
    <w:rsid w:val="009B64B0"/>
    <w:rsid w:val="009C2B4B"/>
    <w:rsid w:val="009C450B"/>
    <w:rsid w:val="009C5D9A"/>
    <w:rsid w:val="009C72C1"/>
    <w:rsid w:val="009C7675"/>
    <w:rsid w:val="009D0CD2"/>
    <w:rsid w:val="009D2427"/>
    <w:rsid w:val="009D44D4"/>
    <w:rsid w:val="009D51D5"/>
    <w:rsid w:val="009D7134"/>
    <w:rsid w:val="009E135E"/>
    <w:rsid w:val="009E2C9B"/>
    <w:rsid w:val="009E4813"/>
    <w:rsid w:val="009E5DDD"/>
    <w:rsid w:val="009E645A"/>
    <w:rsid w:val="009F092E"/>
    <w:rsid w:val="009F20E0"/>
    <w:rsid w:val="009F5984"/>
    <w:rsid w:val="009F5F5F"/>
    <w:rsid w:val="009F7C18"/>
    <w:rsid w:val="00A01328"/>
    <w:rsid w:val="00A0241A"/>
    <w:rsid w:val="00A0278D"/>
    <w:rsid w:val="00A030C5"/>
    <w:rsid w:val="00A05F16"/>
    <w:rsid w:val="00A0611B"/>
    <w:rsid w:val="00A0684F"/>
    <w:rsid w:val="00A11DF5"/>
    <w:rsid w:val="00A13F60"/>
    <w:rsid w:val="00A14C48"/>
    <w:rsid w:val="00A170E5"/>
    <w:rsid w:val="00A20E98"/>
    <w:rsid w:val="00A21CFC"/>
    <w:rsid w:val="00A229C4"/>
    <w:rsid w:val="00A25339"/>
    <w:rsid w:val="00A25AC1"/>
    <w:rsid w:val="00A32FAA"/>
    <w:rsid w:val="00A333EA"/>
    <w:rsid w:val="00A35ED0"/>
    <w:rsid w:val="00A377D0"/>
    <w:rsid w:val="00A403C4"/>
    <w:rsid w:val="00A41737"/>
    <w:rsid w:val="00A42032"/>
    <w:rsid w:val="00A426CF"/>
    <w:rsid w:val="00A42722"/>
    <w:rsid w:val="00A43042"/>
    <w:rsid w:val="00A430AD"/>
    <w:rsid w:val="00A450C9"/>
    <w:rsid w:val="00A47BED"/>
    <w:rsid w:val="00A51432"/>
    <w:rsid w:val="00A54634"/>
    <w:rsid w:val="00A576CA"/>
    <w:rsid w:val="00A61869"/>
    <w:rsid w:val="00A63605"/>
    <w:rsid w:val="00A639FE"/>
    <w:rsid w:val="00A65BD4"/>
    <w:rsid w:val="00A71347"/>
    <w:rsid w:val="00A80528"/>
    <w:rsid w:val="00A83495"/>
    <w:rsid w:val="00A83734"/>
    <w:rsid w:val="00A848AE"/>
    <w:rsid w:val="00A8698C"/>
    <w:rsid w:val="00A8798C"/>
    <w:rsid w:val="00A915A7"/>
    <w:rsid w:val="00A919BB"/>
    <w:rsid w:val="00AA05D2"/>
    <w:rsid w:val="00AA21F8"/>
    <w:rsid w:val="00AA6CB1"/>
    <w:rsid w:val="00AB44E0"/>
    <w:rsid w:val="00AC00F0"/>
    <w:rsid w:val="00AC0190"/>
    <w:rsid w:val="00AC1125"/>
    <w:rsid w:val="00AC57AA"/>
    <w:rsid w:val="00AD0858"/>
    <w:rsid w:val="00AD1533"/>
    <w:rsid w:val="00AD195C"/>
    <w:rsid w:val="00AD3433"/>
    <w:rsid w:val="00AD53AD"/>
    <w:rsid w:val="00AD75E8"/>
    <w:rsid w:val="00AE08AF"/>
    <w:rsid w:val="00AE08F0"/>
    <w:rsid w:val="00AE5E70"/>
    <w:rsid w:val="00AE6E50"/>
    <w:rsid w:val="00AE774A"/>
    <w:rsid w:val="00AF0894"/>
    <w:rsid w:val="00AF40C6"/>
    <w:rsid w:val="00AF674D"/>
    <w:rsid w:val="00B003A8"/>
    <w:rsid w:val="00B00584"/>
    <w:rsid w:val="00B013E5"/>
    <w:rsid w:val="00B05776"/>
    <w:rsid w:val="00B061E6"/>
    <w:rsid w:val="00B10EA5"/>
    <w:rsid w:val="00B12C34"/>
    <w:rsid w:val="00B15312"/>
    <w:rsid w:val="00B20163"/>
    <w:rsid w:val="00B22145"/>
    <w:rsid w:val="00B22A9A"/>
    <w:rsid w:val="00B24212"/>
    <w:rsid w:val="00B24A3F"/>
    <w:rsid w:val="00B26221"/>
    <w:rsid w:val="00B26C13"/>
    <w:rsid w:val="00B31CF8"/>
    <w:rsid w:val="00B3636C"/>
    <w:rsid w:val="00B40787"/>
    <w:rsid w:val="00B407AF"/>
    <w:rsid w:val="00B437F0"/>
    <w:rsid w:val="00B43F8A"/>
    <w:rsid w:val="00B44D30"/>
    <w:rsid w:val="00B46FC4"/>
    <w:rsid w:val="00B54885"/>
    <w:rsid w:val="00B60862"/>
    <w:rsid w:val="00B60C1A"/>
    <w:rsid w:val="00B61C66"/>
    <w:rsid w:val="00B62542"/>
    <w:rsid w:val="00B63199"/>
    <w:rsid w:val="00B65893"/>
    <w:rsid w:val="00B6591E"/>
    <w:rsid w:val="00B7085B"/>
    <w:rsid w:val="00B75180"/>
    <w:rsid w:val="00B75896"/>
    <w:rsid w:val="00B75A0D"/>
    <w:rsid w:val="00B75B0E"/>
    <w:rsid w:val="00B76146"/>
    <w:rsid w:val="00B76264"/>
    <w:rsid w:val="00B76FF7"/>
    <w:rsid w:val="00B778B1"/>
    <w:rsid w:val="00B81E5D"/>
    <w:rsid w:val="00B8339A"/>
    <w:rsid w:val="00B8500E"/>
    <w:rsid w:val="00B85ED3"/>
    <w:rsid w:val="00B86EE9"/>
    <w:rsid w:val="00B873DD"/>
    <w:rsid w:val="00B8758D"/>
    <w:rsid w:val="00B916A4"/>
    <w:rsid w:val="00B92232"/>
    <w:rsid w:val="00B92C9C"/>
    <w:rsid w:val="00B93B46"/>
    <w:rsid w:val="00B958A9"/>
    <w:rsid w:val="00B96030"/>
    <w:rsid w:val="00B97E06"/>
    <w:rsid w:val="00BA12B2"/>
    <w:rsid w:val="00BA1692"/>
    <w:rsid w:val="00BA3E21"/>
    <w:rsid w:val="00BA4FA2"/>
    <w:rsid w:val="00BA7CC2"/>
    <w:rsid w:val="00BB2289"/>
    <w:rsid w:val="00BB2A36"/>
    <w:rsid w:val="00BB5A9E"/>
    <w:rsid w:val="00BC3BFB"/>
    <w:rsid w:val="00BC569B"/>
    <w:rsid w:val="00BC7AC6"/>
    <w:rsid w:val="00BD1866"/>
    <w:rsid w:val="00BD2C0E"/>
    <w:rsid w:val="00BD44A3"/>
    <w:rsid w:val="00BE27DB"/>
    <w:rsid w:val="00BE3E58"/>
    <w:rsid w:val="00BE6A39"/>
    <w:rsid w:val="00BE6B07"/>
    <w:rsid w:val="00BF0D51"/>
    <w:rsid w:val="00BF20A1"/>
    <w:rsid w:val="00BF2770"/>
    <w:rsid w:val="00BF33A6"/>
    <w:rsid w:val="00BF54BF"/>
    <w:rsid w:val="00C03E4F"/>
    <w:rsid w:val="00C10335"/>
    <w:rsid w:val="00C105CC"/>
    <w:rsid w:val="00C11EE9"/>
    <w:rsid w:val="00C13360"/>
    <w:rsid w:val="00C139C3"/>
    <w:rsid w:val="00C2139A"/>
    <w:rsid w:val="00C2423F"/>
    <w:rsid w:val="00C268C7"/>
    <w:rsid w:val="00C3478F"/>
    <w:rsid w:val="00C361DA"/>
    <w:rsid w:val="00C420D4"/>
    <w:rsid w:val="00C43D5D"/>
    <w:rsid w:val="00C4581E"/>
    <w:rsid w:val="00C46045"/>
    <w:rsid w:val="00C50DD9"/>
    <w:rsid w:val="00C520E7"/>
    <w:rsid w:val="00C531E1"/>
    <w:rsid w:val="00C533B9"/>
    <w:rsid w:val="00C54D4B"/>
    <w:rsid w:val="00C5574C"/>
    <w:rsid w:val="00C56C5F"/>
    <w:rsid w:val="00C57BFE"/>
    <w:rsid w:val="00C602A3"/>
    <w:rsid w:val="00C6189A"/>
    <w:rsid w:val="00C61B07"/>
    <w:rsid w:val="00C61D89"/>
    <w:rsid w:val="00C65BCB"/>
    <w:rsid w:val="00C65E7D"/>
    <w:rsid w:val="00C667E9"/>
    <w:rsid w:val="00C672CE"/>
    <w:rsid w:val="00C674F0"/>
    <w:rsid w:val="00C712CA"/>
    <w:rsid w:val="00C731D8"/>
    <w:rsid w:val="00C74CB1"/>
    <w:rsid w:val="00C75D6E"/>
    <w:rsid w:val="00C76843"/>
    <w:rsid w:val="00C77DE5"/>
    <w:rsid w:val="00C81046"/>
    <w:rsid w:val="00C81A9C"/>
    <w:rsid w:val="00C8266B"/>
    <w:rsid w:val="00C84061"/>
    <w:rsid w:val="00C841E3"/>
    <w:rsid w:val="00C84566"/>
    <w:rsid w:val="00C8779A"/>
    <w:rsid w:val="00C877A7"/>
    <w:rsid w:val="00C87868"/>
    <w:rsid w:val="00C90356"/>
    <w:rsid w:val="00C93661"/>
    <w:rsid w:val="00C95746"/>
    <w:rsid w:val="00C96C8C"/>
    <w:rsid w:val="00C970C8"/>
    <w:rsid w:val="00C979D8"/>
    <w:rsid w:val="00CA17C4"/>
    <w:rsid w:val="00CA2956"/>
    <w:rsid w:val="00CA2D12"/>
    <w:rsid w:val="00CA3BB0"/>
    <w:rsid w:val="00CA4A6A"/>
    <w:rsid w:val="00CA66FE"/>
    <w:rsid w:val="00CB0767"/>
    <w:rsid w:val="00CB1268"/>
    <w:rsid w:val="00CB229F"/>
    <w:rsid w:val="00CB3BEB"/>
    <w:rsid w:val="00CB653F"/>
    <w:rsid w:val="00CB65D4"/>
    <w:rsid w:val="00CB65FE"/>
    <w:rsid w:val="00CC1192"/>
    <w:rsid w:val="00CD11E5"/>
    <w:rsid w:val="00CD32F8"/>
    <w:rsid w:val="00CD347C"/>
    <w:rsid w:val="00CD54D3"/>
    <w:rsid w:val="00CE361D"/>
    <w:rsid w:val="00CF0AF8"/>
    <w:rsid w:val="00CF15B8"/>
    <w:rsid w:val="00CF1F90"/>
    <w:rsid w:val="00CF212E"/>
    <w:rsid w:val="00CF4A0E"/>
    <w:rsid w:val="00D04699"/>
    <w:rsid w:val="00D0610A"/>
    <w:rsid w:val="00D07AB9"/>
    <w:rsid w:val="00D1078B"/>
    <w:rsid w:val="00D113E8"/>
    <w:rsid w:val="00D124AA"/>
    <w:rsid w:val="00D12BE3"/>
    <w:rsid w:val="00D146D6"/>
    <w:rsid w:val="00D15236"/>
    <w:rsid w:val="00D16CB2"/>
    <w:rsid w:val="00D172BC"/>
    <w:rsid w:val="00D21736"/>
    <w:rsid w:val="00D247E6"/>
    <w:rsid w:val="00D250A5"/>
    <w:rsid w:val="00D264C9"/>
    <w:rsid w:val="00D26BDA"/>
    <w:rsid w:val="00D3148A"/>
    <w:rsid w:val="00D3177A"/>
    <w:rsid w:val="00D31E25"/>
    <w:rsid w:val="00D340C2"/>
    <w:rsid w:val="00D34C16"/>
    <w:rsid w:val="00D35A5E"/>
    <w:rsid w:val="00D413A2"/>
    <w:rsid w:val="00D42671"/>
    <w:rsid w:val="00D44886"/>
    <w:rsid w:val="00D501D7"/>
    <w:rsid w:val="00D51E9D"/>
    <w:rsid w:val="00D53113"/>
    <w:rsid w:val="00D54589"/>
    <w:rsid w:val="00D5492A"/>
    <w:rsid w:val="00D579FB"/>
    <w:rsid w:val="00D60289"/>
    <w:rsid w:val="00D61CF0"/>
    <w:rsid w:val="00D6266D"/>
    <w:rsid w:val="00D63E49"/>
    <w:rsid w:val="00D71DEA"/>
    <w:rsid w:val="00D71F77"/>
    <w:rsid w:val="00D721D0"/>
    <w:rsid w:val="00D7302C"/>
    <w:rsid w:val="00D752C0"/>
    <w:rsid w:val="00D75302"/>
    <w:rsid w:val="00D8021F"/>
    <w:rsid w:val="00D80819"/>
    <w:rsid w:val="00D81D41"/>
    <w:rsid w:val="00D82E97"/>
    <w:rsid w:val="00D86BBE"/>
    <w:rsid w:val="00D9251E"/>
    <w:rsid w:val="00DA0B58"/>
    <w:rsid w:val="00DA3532"/>
    <w:rsid w:val="00DA4681"/>
    <w:rsid w:val="00DA66AA"/>
    <w:rsid w:val="00DA77E5"/>
    <w:rsid w:val="00DB08AA"/>
    <w:rsid w:val="00DC15E2"/>
    <w:rsid w:val="00DC3F67"/>
    <w:rsid w:val="00DD0D44"/>
    <w:rsid w:val="00DD1095"/>
    <w:rsid w:val="00DD1FF2"/>
    <w:rsid w:val="00DD3067"/>
    <w:rsid w:val="00DD4213"/>
    <w:rsid w:val="00DD45B7"/>
    <w:rsid w:val="00DD4682"/>
    <w:rsid w:val="00DD59BB"/>
    <w:rsid w:val="00DD5EE6"/>
    <w:rsid w:val="00DD6EE0"/>
    <w:rsid w:val="00DD7C1B"/>
    <w:rsid w:val="00DE1EB4"/>
    <w:rsid w:val="00DE3A34"/>
    <w:rsid w:val="00DF003B"/>
    <w:rsid w:val="00DF2B2A"/>
    <w:rsid w:val="00DF2FFF"/>
    <w:rsid w:val="00DF33D7"/>
    <w:rsid w:val="00DF5762"/>
    <w:rsid w:val="00E00E6B"/>
    <w:rsid w:val="00E00E95"/>
    <w:rsid w:val="00E02E1F"/>
    <w:rsid w:val="00E03D7A"/>
    <w:rsid w:val="00E03F30"/>
    <w:rsid w:val="00E0536F"/>
    <w:rsid w:val="00E07035"/>
    <w:rsid w:val="00E10146"/>
    <w:rsid w:val="00E127F3"/>
    <w:rsid w:val="00E1464B"/>
    <w:rsid w:val="00E15635"/>
    <w:rsid w:val="00E27B1B"/>
    <w:rsid w:val="00E27D30"/>
    <w:rsid w:val="00E33349"/>
    <w:rsid w:val="00E435B4"/>
    <w:rsid w:val="00E43D09"/>
    <w:rsid w:val="00E46BEA"/>
    <w:rsid w:val="00E472C1"/>
    <w:rsid w:val="00E475EE"/>
    <w:rsid w:val="00E52EFE"/>
    <w:rsid w:val="00E57209"/>
    <w:rsid w:val="00E60591"/>
    <w:rsid w:val="00E60B21"/>
    <w:rsid w:val="00E62DFB"/>
    <w:rsid w:val="00E64E9F"/>
    <w:rsid w:val="00E662B0"/>
    <w:rsid w:val="00E7011A"/>
    <w:rsid w:val="00E71040"/>
    <w:rsid w:val="00E75C93"/>
    <w:rsid w:val="00E76D3C"/>
    <w:rsid w:val="00E816ED"/>
    <w:rsid w:val="00E8192D"/>
    <w:rsid w:val="00E81A97"/>
    <w:rsid w:val="00E913F3"/>
    <w:rsid w:val="00E94605"/>
    <w:rsid w:val="00E96941"/>
    <w:rsid w:val="00E96C49"/>
    <w:rsid w:val="00E97819"/>
    <w:rsid w:val="00EA0987"/>
    <w:rsid w:val="00EA1BB9"/>
    <w:rsid w:val="00EA233F"/>
    <w:rsid w:val="00EA2B96"/>
    <w:rsid w:val="00EA2DC5"/>
    <w:rsid w:val="00EA42E4"/>
    <w:rsid w:val="00EA7470"/>
    <w:rsid w:val="00EB0E43"/>
    <w:rsid w:val="00EB1CAD"/>
    <w:rsid w:val="00EB3AF6"/>
    <w:rsid w:val="00EB552D"/>
    <w:rsid w:val="00EB65DA"/>
    <w:rsid w:val="00EC3577"/>
    <w:rsid w:val="00ED0F81"/>
    <w:rsid w:val="00ED1DAD"/>
    <w:rsid w:val="00ED2391"/>
    <w:rsid w:val="00ED34D2"/>
    <w:rsid w:val="00ED5152"/>
    <w:rsid w:val="00EE0D81"/>
    <w:rsid w:val="00EE3766"/>
    <w:rsid w:val="00EE3D7F"/>
    <w:rsid w:val="00EE5743"/>
    <w:rsid w:val="00EE798F"/>
    <w:rsid w:val="00EF0B81"/>
    <w:rsid w:val="00EF196E"/>
    <w:rsid w:val="00EF3E75"/>
    <w:rsid w:val="00EF4308"/>
    <w:rsid w:val="00EF66DF"/>
    <w:rsid w:val="00EF7625"/>
    <w:rsid w:val="00F0162D"/>
    <w:rsid w:val="00F02309"/>
    <w:rsid w:val="00F0582F"/>
    <w:rsid w:val="00F0670C"/>
    <w:rsid w:val="00F07525"/>
    <w:rsid w:val="00F1011A"/>
    <w:rsid w:val="00F1276B"/>
    <w:rsid w:val="00F136F5"/>
    <w:rsid w:val="00F13F87"/>
    <w:rsid w:val="00F15CC9"/>
    <w:rsid w:val="00F21A4A"/>
    <w:rsid w:val="00F23417"/>
    <w:rsid w:val="00F239DB"/>
    <w:rsid w:val="00F258BF"/>
    <w:rsid w:val="00F31695"/>
    <w:rsid w:val="00F32144"/>
    <w:rsid w:val="00F32D20"/>
    <w:rsid w:val="00F355C1"/>
    <w:rsid w:val="00F363AE"/>
    <w:rsid w:val="00F409D1"/>
    <w:rsid w:val="00F43418"/>
    <w:rsid w:val="00F4412F"/>
    <w:rsid w:val="00F46141"/>
    <w:rsid w:val="00F47822"/>
    <w:rsid w:val="00F47F6B"/>
    <w:rsid w:val="00F6042F"/>
    <w:rsid w:val="00F63BF2"/>
    <w:rsid w:val="00F731E3"/>
    <w:rsid w:val="00F742A6"/>
    <w:rsid w:val="00F74677"/>
    <w:rsid w:val="00F75FA1"/>
    <w:rsid w:val="00F768AB"/>
    <w:rsid w:val="00F7697E"/>
    <w:rsid w:val="00F76DF8"/>
    <w:rsid w:val="00F7701C"/>
    <w:rsid w:val="00F81371"/>
    <w:rsid w:val="00F81C2F"/>
    <w:rsid w:val="00F83211"/>
    <w:rsid w:val="00F83EE6"/>
    <w:rsid w:val="00F852EF"/>
    <w:rsid w:val="00F8694D"/>
    <w:rsid w:val="00F87878"/>
    <w:rsid w:val="00F9099B"/>
    <w:rsid w:val="00F92BE3"/>
    <w:rsid w:val="00F94A55"/>
    <w:rsid w:val="00F95583"/>
    <w:rsid w:val="00F95BAB"/>
    <w:rsid w:val="00F95BC0"/>
    <w:rsid w:val="00F95CF3"/>
    <w:rsid w:val="00F97D74"/>
    <w:rsid w:val="00FA3220"/>
    <w:rsid w:val="00FA5385"/>
    <w:rsid w:val="00FA7290"/>
    <w:rsid w:val="00FB1A86"/>
    <w:rsid w:val="00FB1F35"/>
    <w:rsid w:val="00FB3C4C"/>
    <w:rsid w:val="00FB63E8"/>
    <w:rsid w:val="00FC0E27"/>
    <w:rsid w:val="00FC25A6"/>
    <w:rsid w:val="00FC4FFF"/>
    <w:rsid w:val="00FC7DF4"/>
    <w:rsid w:val="00FD0675"/>
    <w:rsid w:val="00FD7A90"/>
    <w:rsid w:val="00FE0A49"/>
    <w:rsid w:val="00FE3B71"/>
    <w:rsid w:val="00FF286F"/>
    <w:rsid w:val="00FF526A"/>
    <w:rsid w:val="00FF53C9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5EEE11D8"/>
  <w15:chartTrackingRefBased/>
  <w15:docId w15:val="{4F76B104-3F1F-40E6-BDB8-2576EAEC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74465A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ListParagraph">
    <w:name w:val="List Paragraph"/>
    <w:basedOn w:val="Normal"/>
    <w:uiPriority w:val="34"/>
    <w:qFormat/>
    <w:rsid w:val="007C0B2B"/>
    <w:pPr>
      <w:ind w:left="720"/>
    </w:pPr>
  </w:style>
  <w:style w:type="paragraph" w:customStyle="1" w:styleId="hamakargox">
    <w:name w:val="hamakargox"/>
    <w:rsid w:val="005F79C6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customStyle="1" w:styleId="HeaderChar">
    <w:name w:val="Header Char"/>
    <w:link w:val="Header"/>
    <w:rsid w:val="00942F8E"/>
    <w:rPr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778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41F"/>
    <w:rPr>
      <w:b/>
      <w:bCs/>
    </w:rPr>
  </w:style>
  <w:style w:type="character" w:styleId="Emphasis">
    <w:name w:val="Emphasis"/>
    <w:basedOn w:val="DefaultParagraphFont"/>
    <w:uiPriority w:val="20"/>
    <w:qFormat/>
    <w:rsid w:val="00071C43"/>
    <w:rPr>
      <w:i/>
      <w:iCs/>
    </w:rPr>
  </w:style>
  <w:style w:type="character" w:styleId="CommentReference">
    <w:name w:val="annotation reference"/>
    <w:basedOn w:val="DefaultParagraphFont"/>
    <w:rsid w:val="00681F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1F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1F60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1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1F60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0A882-8CDE-4138-BF56-23A92EA9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1</Pages>
  <Words>1494</Words>
  <Characters>8521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Hrachya</dc:creator>
  <cp:keywords>https://mul2-psrc.gov.am/tasks/43456/oneclick/Voroshum.docx?token=2ac9b69dd2b265ea12eb1e4419ae64e5</cp:keywords>
  <dc:description/>
  <cp:lastModifiedBy>Armen Hunanyan</cp:lastModifiedBy>
  <cp:revision>232</cp:revision>
  <cp:lastPrinted>2025-09-11T09:19:00Z</cp:lastPrinted>
  <dcterms:created xsi:type="dcterms:W3CDTF">2020-08-12T11:35:00Z</dcterms:created>
  <dcterms:modified xsi:type="dcterms:W3CDTF">2025-09-11T11:00:00Z</dcterms:modified>
</cp:coreProperties>
</file>