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76" w:rsidRPr="005D7676" w:rsidRDefault="005D7676" w:rsidP="001C7850">
      <w:pPr>
        <w:spacing w:after="0" w:line="240" w:lineRule="auto"/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  <w:lang w:val="hy-AM"/>
        </w:rPr>
      </w:pPr>
      <w:r w:rsidRPr="005D7676"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  <w:t xml:space="preserve">Հավելված N </w:t>
      </w:r>
      <w:r w:rsidRPr="005D7676"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  <w:lang w:val="hy-AM"/>
        </w:rPr>
        <w:t>6</w:t>
      </w:r>
    </w:p>
    <w:p w:rsidR="005D7676" w:rsidRPr="005D7676" w:rsidRDefault="005D7676" w:rsidP="005D7676">
      <w:pPr>
        <w:spacing w:after="0" w:line="240" w:lineRule="auto"/>
        <w:jc w:val="right"/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</w:pPr>
      <w:r w:rsidRPr="005D7676"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  <w:t xml:space="preserve">Կառավարության </w:t>
      </w:r>
      <w:r w:rsidR="00EE7967"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  <w:t>2025</w:t>
      </w:r>
      <w:r w:rsidRPr="005D7676"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  <w:t xml:space="preserve"> թվականի</w:t>
      </w:r>
    </w:p>
    <w:p w:rsidR="005D7676" w:rsidRPr="005D7676" w:rsidRDefault="005D7676" w:rsidP="005D7676">
      <w:pPr>
        <w:spacing w:after="0" w:line="240" w:lineRule="auto"/>
        <w:jc w:val="right"/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</w:pPr>
      <w:r w:rsidRPr="005D7676"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  <w:t>«____________»-ի «______»-</w:t>
      </w:r>
      <w:proofErr w:type="gramStart"/>
      <w:r w:rsidRPr="005D7676"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  <w:t>ի  N</w:t>
      </w:r>
      <w:proofErr w:type="gramEnd"/>
      <w:r w:rsidRPr="005D7676">
        <w:rPr>
          <w:rFonts w:ascii="GHEA Grapalat" w:eastAsiaTheme="majorEastAsia" w:hAnsi="GHEA Grapalat" w:cstheme="majorBidi"/>
          <w:bCs/>
          <w:color w:val="000000" w:themeColor="text1"/>
          <w:sz w:val="24"/>
          <w:szCs w:val="24"/>
        </w:rPr>
        <w:t xml:space="preserve"> _____ Ն որոշման</w:t>
      </w:r>
    </w:p>
    <w:p w:rsidR="00F12C76" w:rsidRPr="005D7676" w:rsidRDefault="00F12C76" w:rsidP="006C0B77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</w:p>
    <w:p w:rsidR="005D7676" w:rsidRPr="005D7676" w:rsidRDefault="005D7676" w:rsidP="006C0B77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</w:p>
    <w:p w:rsidR="005D7676" w:rsidRPr="00E14D33" w:rsidRDefault="00E14D33" w:rsidP="005D7676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14D33">
        <w:rPr>
          <w:rFonts w:ascii="GHEA Grapalat" w:hAnsi="GHEA Grapalat"/>
          <w:b/>
          <w:sz w:val="24"/>
          <w:szCs w:val="24"/>
          <w:lang w:val="hy-AM"/>
        </w:rPr>
        <w:t></w:t>
      </w:r>
      <w:r w:rsidR="00E27AD6">
        <w:rPr>
          <w:rFonts w:ascii="GHEA Grapalat" w:hAnsi="GHEA Grapalat"/>
          <w:b/>
          <w:sz w:val="24"/>
          <w:szCs w:val="24"/>
          <w:lang w:val="hy-AM"/>
        </w:rPr>
        <w:t>ՍԵՎ</w:t>
      </w:r>
      <w:r w:rsidRPr="00E14D33">
        <w:rPr>
          <w:rFonts w:ascii="GHEA Grapalat" w:hAnsi="GHEA Grapalat"/>
          <w:b/>
          <w:sz w:val="24"/>
          <w:szCs w:val="24"/>
          <w:lang w:val="hy-AM"/>
        </w:rPr>
        <w:t xml:space="preserve">ԱՆ ԱԶԳԱՅԻՆ ՊԱՐԿՈՒՄ ԻՐԱԿԱՆԱՑՎՈՂ ԾՐԱԳՐԵՐԻ ՑԱՆԿԸ </w:t>
      </w:r>
      <w:r w:rsidR="00647AF6">
        <w:rPr>
          <w:rFonts w:ascii="GHEA Grapalat" w:hAnsi="GHEA Grapalat"/>
          <w:b/>
          <w:sz w:val="24"/>
          <w:szCs w:val="24"/>
          <w:lang w:val="hy-AM"/>
        </w:rPr>
        <w:t>ԵՎ</w:t>
      </w:r>
      <w:r w:rsidRPr="00E14D33">
        <w:rPr>
          <w:rFonts w:ascii="GHEA Grapalat" w:hAnsi="GHEA Grapalat"/>
          <w:b/>
          <w:sz w:val="24"/>
          <w:szCs w:val="24"/>
          <w:lang w:val="hy-AM"/>
        </w:rPr>
        <w:t xml:space="preserve"> ԺԱՄԱՆԱԿԱՑՈՒՅՑԸ</w:t>
      </w:r>
    </w:p>
    <w:p w:rsidR="005D7676" w:rsidRPr="005D7676" w:rsidRDefault="005D7676" w:rsidP="005D7676">
      <w:pPr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667"/>
        <w:gridCol w:w="2011"/>
        <w:gridCol w:w="2835"/>
        <w:gridCol w:w="1559"/>
        <w:gridCol w:w="2694"/>
      </w:tblGrid>
      <w:tr w:rsidR="005D7676" w:rsidRPr="005D7676" w:rsidTr="002D1E75">
        <w:trPr>
          <w:trHeight w:val="1412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NN</w:t>
            </w:r>
          </w:p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ը/կ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Միջոցառման անվանումը</w:t>
            </w:r>
          </w:p>
        </w:tc>
        <w:tc>
          <w:tcPr>
            <w:tcW w:w="2667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Հանձնարարականի կա-տարվելիք աշխատանքների և միջոցառումների համառոտ նկարագիրը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Կատարման պատասխանատուն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ind w:right="34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Համակատարողը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Ժամկետը (</w:t>
            </w:r>
            <w:r w:rsidRPr="005D7676">
              <w:rPr>
                <w:rFonts w:ascii="GHEA Grapalat" w:hAnsi="GHEA Grapalat" w:cs="Cambria Math"/>
                <w:b/>
                <w:bCs/>
                <w:color w:val="000000" w:themeColor="text1"/>
                <w:sz w:val="24"/>
                <w:szCs w:val="24"/>
              </w:rPr>
              <w:t>թվական</w:t>
            </w: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Ֆինանսավորման աղբյուրը և պահանջվող գումարը</w:t>
            </w:r>
          </w:p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(հզր ՀՀ դրամ)</w:t>
            </w:r>
          </w:p>
        </w:tc>
      </w:tr>
      <w:tr w:rsidR="005D7676" w:rsidRPr="005D7676" w:rsidTr="002D1E75">
        <w:trPr>
          <w:trHeight w:val="710"/>
        </w:trPr>
        <w:tc>
          <w:tcPr>
            <w:tcW w:w="14601" w:type="dxa"/>
            <w:gridSpan w:val="7"/>
            <w:shd w:val="clear" w:color="auto" w:fill="BFBFBF" w:themeFill="background1" w:themeFillShade="BF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ՎԱՐՉԱԿԱՆ ԾՐԱԳԻՐ</w:t>
            </w:r>
          </w:p>
        </w:tc>
      </w:tr>
      <w:tr w:rsidR="005D7676" w:rsidRPr="005D7676" w:rsidTr="002D1E75">
        <w:trPr>
          <w:trHeight w:val="3282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1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Առաջարկվող նոր կազմակերպչական կառուցվածքի հաստատում՝ ներառյալ նոր հաստիքների ավելացում,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էկոտուրիզմի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մասնագետ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հաղորդակցության մասնագետ, ֆոնդհայթհայթման մասնագետ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։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Նոր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կանոնադրության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հաստատում։</w:t>
            </w:r>
          </w:p>
        </w:tc>
        <w:tc>
          <w:tcPr>
            <w:tcW w:w="26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«Սևան» ազգային պարկի պահպանության, պարկում գիտական ուսումնասիրությունների,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անտառտնտեսական աշխատանքների կատարում միջոցառում, նախատեսված հատկացում  - հավելյալ ֆինանսավորում չի պահանջվում</w:t>
            </w:r>
          </w:p>
        </w:tc>
      </w:tr>
      <w:tr w:rsidR="005D7676" w:rsidRPr="005D7676" w:rsidTr="002D1E75">
        <w:trPr>
          <w:trHeight w:val="699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2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Վարչակազմում մասնագիտական ստորաբաժանումների /բաժինների/ համար կանոնա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կարգերի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մշակում։ Հաստիքի անձնագրերի հաստատում</w:t>
            </w:r>
          </w:p>
        </w:tc>
        <w:tc>
          <w:tcPr>
            <w:tcW w:w="26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Բաժինների կանոնա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կարգերի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մշակում։ Աշխատանքային պարտականությունների ու դրանց կատարման համար անհրաժեշտ որակավորումների սահմանում - հաստիքի անձնագրերի պատրաստում, հաստատում</w:t>
            </w:r>
          </w:p>
        </w:tc>
        <w:tc>
          <w:tcPr>
            <w:tcW w:w="2011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«Սևան» ազգային պարկի պահպանության, պարկում գիտական ուսումնասիրությունների, անտառտնտեսական աշխատանքների կատարում միջոցառում, նախատեսված հատկացում - 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ֆինանսավորում չի պահանջվում</w:t>
            </w:r>
          </w:p>
        </w:tc>
      </w:tr>
      <w:tr w:rsidR="005D7676" w:rsidRPr="005D7676" w:rsidTr="002D1E75">
        <w:trPr>
          <w:trHeight w:val="3260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3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Ներքին այլ կարգավորումների մշակում</w:t>
            </w:r>
          </w:p>
        </w:tc>
        <w:tc>
          <w:tcPr>
            <w:tcW w:w="26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Վարվեցողության կանոնների, առանձին ստորաբաժանումների հաշվետվողականության մեխանիզմների, լողափերի արտաքին ձևավորման ընդհանրական պահանջների, ԱՊ տեղեկատվական ցուցանակների ու տեղեկատվական արշավների կազմակերպման նկատմամբ հիմնական պահանջների սահմանում</w:t>
            </w:r>
          </w:p>
        </w:tc>
        <w:tc>
          <w:tcPr>
            <w:tcW w:w="2011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շարունակական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«Սևան» ազգային պարկի պահպանության, պարկում գիտական ուսումնասիրությունների, անտառտնտեսական աշխատանքների կատարում միջոցառում, նախատեսված հատկացում – 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ֆինանսավորում չի պահանջվում</w:t>
            </w:r>
          </w:p>
        </w:tc>
      </w:tr>
      <w:tr w:rsidR="005D7676" w:rsidRPr="005D7676" w:rsidTr="002D1E75">
        <w:trPr>
          <w:trHeight w:val="2966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4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Ազգային պարկի հաշվետվողականության և հիմնական շահագրգիռ կողմերի հետ պարբերական կապի մեխանիզմի ներդնում</w:t>
            </w:r>
          </w:p>
        </w:tc>
        <w:tc>
          <w:tcPr>
            <w:tcW w:w="2667" w:type="dxa"/>
          </w:tcPr>
          <w:p w:rsidR="005D7676" w:rsidRPr="005D7676" w:rsidRDefault="005D7676" w:rsidP="002D1E75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Կառավարման խորհրդի կազմի վերանայում և շարունակական հանդիպումների կազմակերպում,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այդ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թվում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համայնքների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տեղական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ՀԿ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ների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և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այլ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շահառուների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ներկայացուցիչների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մասնակցությամբ</w:t>
            </w:r>
          </w:p>
        </w:tc>
        <w:tc>
          <w:tcPr>
            <w:tcW w:w="2011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ՀՀ Ներքին գործերի նախարարություն, 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Բնապահպանության և ընդերքի տեսչության մարզային բաժին,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 Գեղքարքունիքի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Սևան, Գավառ, Մարտունի, Վարդենիս, Ճամբարակ համայնքներ</w:t>
            </w: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շարունակական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հաշվին  – 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ֆինանսավորում չի պահանջվում</w:t>
            </w:r>
          </w:p>
        </w:tc>
      </w:tr>
      <w:tr w:rsidR="005D7676" w:rsidRPr="005D7676" w:rsidTr="002D1E75">
        <w:trPr>
          <w:trHeight w:val="3500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5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Գոտիավորման պլանի առաջարկի հաստատում</w:t>
            </w:r>
          </w:p>
        </w:tc>
        <w:tc>
          <w:tcPr>
            <w:tcW w:w="26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Ազգային պարկի նոր գոտիավորման պլանի աստիճանական հաստատում, հողերի նպատակային նշանակության փոփոխության նախաձեռնում` ըստ անհրաժեշտության, նաև անհրաժեշտ հավելումներ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ազգային պարկի կանոնադրության մեջ</w:t>
            </w:r>
          </w:p>
        </w:tc>
        <w:tc>
          <w:tcPr>
            <w:tcW w:w="2011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Ներքին գործերի նախարարություն,</w:t>
            </w:r>
          </w:p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տարածքային կառավարման և ենթակառուցվածքների նախարարություն,</w:t>
            </w:r>
          </w:p>
          <w:p w:rsidR="005D7676" w:rsidRPr="005D7676" w:rsidRDefault="005D7676" w:rsidP="002D1E75">
            <w:pPr>
              <w:rPr>
                <w:rFonts w:ascii="GHEA Grapalat" w:hAnsi="GHEA Grapalat" w:cs="Cambria Math"/>
                <w:color w:val="000000" w:themeColor="text1"/>
                <w:spacing w:val="-8"/>
                <w:sz w:val="24"/>
                <w:szCs w:val="24"/>
              </w:rPr>
            </w:pPr>
            <w:r w:rsidRPr="005D7676">
              <w:rPr>
                <w:rFonts w:ascii="GHEA Grapalat" w:hAnsi="GHEA Grapalat" w:cs="Cambria Math"/>
                <w:color w:val="000000" w:themeColor="text1"/>
                <w:spacing w:val="-8"/>
                <w:sz w:val="24"/>
                <w:szCs w:val="24"/>
              </w:rPr>
              <w:t>ՀՀ Կադաստրի կոմիտե,</w:t>
            </w:r>
          </w:p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 քաղաքաշինության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կոմիտե,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Գեղարքունիքի մարզպետարան</w:t>
            </w: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-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«Սևան» ազգային պարկի պահպանության, պարկում գիտական ուսումնասիրությունների, անտառտնտեսական աշխատանքների կատարում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 xml:space="preserve">միջոցառում, նախատեսված հատկացում – 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ֆինանսավորում չի պահանջվում</w:t>
            </w:r>
          </w:p>
        </w:tc>
      </w:tr>
      <w:tr w:rsidR="005D7676" w:rsidRPr="005D7676" w:rsidTr="002D1E75">
        <w:trPr>
          <w:trHeight w:val="2607"/>
        </w:trPr>
        <w:tc>
          <w:tcPr>
            <w:tcW w:w="567" w:type="dxa"/>
            <w:vMerge w:val="restar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6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  <w:vMerge w:val="restar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««Սևան» ազգային պարկ» ՊՈԱԿ կառավարման համակարգի բարելավում</w:t>
            </w:r>
          </w:p>
        </w:tc>
        <w:tc>
          <w:tcPr>
            <w:tcW w:w="26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1) «Սևան» ազգային պարկ»-ի ռեկրեացիոն գոտում թվով 5 հանրային լողափի կազմակերպերպում </w:t>
            </w:r>
          </w:p>
        </w:tc>
        <w:tc>
          <w:tcPr>
            <w:tcW w:w="2011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</w:t>
            </w:r>
          </w:p>
        </w:tc>
        <w:tc>
          <w:tcPr>
            <w:tcW w:w="2835" w:type="dxa"/>
          </w:tcPr>
          <w:p w:rsidR="009A40D8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ՀՀ Ներքին գործերի նախարարություն,</w:t>
            </w:r>
          </w:p>
          <w:p w:rsidR="009A40D8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Հայաստանի Հանրապետության գիտությունների ազգային ակադեմիա, </w:t>
            </w:r>
          </w:p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eastAsia="hy-AM" w:bidi="hy-AM"/>
              </w:rPr>
              <w:t>Սևանա լճի պահպանության փորձագիտական հանձնաժողով</w:t>
            </w: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 - </w:t>
            </w:r>
            <w:r w:rsidR="005D7676"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շարունա</w:t>
            </w:r>
            <w:r w:rsidR="005D7676"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-</w:t>
            </w:r>
            <w:r w:rsidR="005D7676"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կական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Պետական բյուջեի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 և օրենքով չարգելված այլ միջոցների հաշվին  - 105000</w:t>
            </w:r>
          </w:p>
        </w:tc>
      </w:tr>
      <w:tr w:rsidR="005D7676" w:rsidRPr="005D7676" w:rsidTr="002D1E75">
        <w:trPr>
          <w:trHeight w:val="2542"/>
        </w:trPr>
        <w:tc>
          <w:tcPr>
            <w:tcW w:w="567" w:type="dxa"/>
            <w:vMerge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667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2) ««Սևան» ազգային պարկ» ՊՈԱԿ կարողությունների զարգացում (մասնավորապես՝ տարեկան անտառպլանավորման, հատատեղերի հատկացման տեղորոշման),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մասնագիտական ունակությունների կատարելագործում</w:t>
            </w:r>
          </w:p>
        </w:tc>
        <w:tc>
          <w:tcPr>
            <w:tcW w:w="2011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</w:t>
            </w: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 չարգելված այլ միջոցների հաշվին - 2300</w:t>
            </w:r>
          </w:p>
        </w:tc>
      </w:tr>
      <w:tr w:rsidR="005D7676" w:rsidRPr="005D7676" w:rsidTr="002D1E75">
        <w:trPr>
          <w:trHeight w:val="2546"/>
        </w:trPr>
        <w:tc>
          <w:tcPr>
            <w:tcW w:w="567" w:type="dxa"/>
            <w:vMerge w:val="restar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7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Արտակարգ իրավիճակների դեպքում արագ արձագանքման պլանի հաստատում</w:t>
            </w:r>
          </w:p>
        </w:tc>
        <w:tc>
          <w:tcPr>
            <w:tcW w:w="26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Համատեղ գործունեության պլանի մշակում համապատասխան մարմինների հետ և </w:t>
            </w:r>
          </w:p>
        </w:tc>
        <w:tc>
          <w:tcPr>
            <w:tcW w:w="2011" w:type="dxa"/>
            <w:vMerge w:val="restar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835" w:type="dxa"/>
            <w:vMerge w:val="restar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 Ներքին գործերի նախարարություն,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Բնապահպանության և ընդերքի տեսչության մարզային բաժին,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ՀՀ Գեղարքունիքի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Սևան, Գավառ, Մարտունի, Վարդենիս, Ճամբարակ համայնքներ</w:t>
            </w:r>
          </w:p>
        </w:tc>
        <w:tc>
          <w:tcPr>
            <w:tcW w:w="1559" w:type="dxa"/>
            <w:vMerge w:val="restart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շարունակական</w:t>
            </w:r>
          </w:p>
        </w:tc>
        <w:tc>
          <w:tcPr>
            <w:tcW w:w="2694" w:type="dxa"/>
            <w:vMerge w:val="restar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հաշվին-– 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ֆինանսավորում չի պահանջվում</w:t>
            </w:r>
          </w:p>
        </w:tc>
      </w:tr>
      <w:tr w:rsidR="005D7676" w:rsidRPr="005D7676" w:rsidTr="002D1E75">
        <w:trPr>
          <w:trHeight w:val="2546"/>
        </w:trPr>
        <w:tc>
          <w:tcPr>
            <w:tcW w:w="567" w:type="dxa"/>
            <w:vMerge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Արտակարգ իրավիճակների դեպքում արագ արձագանքման նպատակով վարժանքների անցկացում</w:t>
            </w:r>
          </w:p>
        </w:tc>
        <w:tc>
          <w:tcPr>
            <w:tcW w:w="26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Արագ արձագանքման խմբի աշխատակիցների համար դաշտային վարժանքների անցկացում</w:t>
            </w:r>
          </w:p>
        </w:tc>
        <w:tc>
          <w:tcPr>
            <w:tcW w:w="2011" w:type="dxa"/>
            <w:vMerge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rPr>
          <w:trHeight w:val="620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8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Մարդկային ռեսուրսների կարողությունների բարելավում</w:t>
            </w:r>
          </w:p>
        </w:tc>
        <w:tc>
          <w:tcPr>
            <w:tcW w:w="2667" w:type="dxa"/>
          </w:tcPr>
          <w:p w:rsidR="005D7676" w:rsidRPr="005D7676" w:rsidRDefault="005D7676" w:rsidP="005D76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Բնապահպանական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քաղաքականություն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և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օրենսդրություն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Առաջնորդություն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կառավարում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ռազմավարական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պլանավորում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Մարդկային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ռեսուրսների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կառավարում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Աղետների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և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ռիսկերի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կառավարում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Հրշեջ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փրկարարական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բազային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հմտություններ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lastRenderedPageBreak/>
              <w:t>առաջին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բուժօգնություն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Համակարգչային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և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տեխնոլոգիական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հմտություններ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Կենսաբազմազանության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պահպանություն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և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մշտադիտարկում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Վնասատուներ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և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հիվանդություններ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Ֆոնդհայթհայթում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շուկայավարություն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Օտար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լեզուներ՝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անգլերեն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ռուսերեն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Հաշվապահություն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Զբոսաշրջություն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արահետների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և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այցելությունների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կառավարում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lastRenderedPageBreak/>
              <w:t>Էկոկրթական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ծրագրերի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պատրաստում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Հանրային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հաղորդակցություն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0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Կայուն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զարգացման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հիմունքներ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թ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եմաներով դասընթացների մասնակցություն</w:t>
            </w:r>
          </w:p>
        </w:tc>
        <w:tc>
          <w:tcPr>
            <w:tcW w:w="2011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շարունակական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 - 15000</w:t>
            </w:r>
          </w:p>
        </w:tc>
      </w:tr>
      <w:tr w:rsidR="005D7676" w:rsidRPr="005D7676" w:rsidTr="002D1E75">
        <w:trPr>
          <w:trHeight w:val="2780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9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Աշխատակիցների մասնագիտական կարողությունների պարբերական հսկողություն</w:t>
            </w:r>
          </w:p>
        </w:tc>
        <w:tc>
          <w:tcPr>
            <w:tcW w:w="26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Ատեստացիոն գործընթացների միջոցով հիմնական մասնագիտական ստորաբաժանումների աշխատակիցների մասնագիտական կարողությունների ու պարտականությունների կատարման պարբերական հսկողություն</w:t>
            </w:r>
          </w:p>
        </w:tc>
        <w:tc>
          <w:tcPr>
            <w:tcW w:w="2011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շարունակական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«Սևան» ազգային պարկի պահպանության, պարկում գիտական ուսումնասիրությունների, անտառտնտեսական աշխատանքների կատարում միջոցառում,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 xml:space="preserve">նախատեսված հատկացում – 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ֆինանսավորում չի պահանջվում</w:t>
            </w:r>
          </w:p>
        </w:tc>
      </w:tr>
      <w:tr w:rsidR="005D7676" w:rsidRPr="005D7676" w:rsidTr="002D1E75">
        <w:trPr>
          <w:trHeight w:val="3254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10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Վարձակալության պայմանների վերանայում</w:t>
            </w:r>
          </w:p>
        </w:tc>
        <w:tc>
          <w:tcPr>
            <w:tcW w:w="26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Հանրային լողափերի վարձակալության պայմանների վերանայում, վարձակալների հետ իրավահարաբերությունների կարգավորում</w:t>
            </w:r>
          </w:p>
        </w:tc>
        <w:tc>
          <w:tcPr>
            <w:tcW w:w="2011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- ՀՀ Գեղարքունիքի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- Սևան, Գավառ, Մարտունի, Վարդենիս, Ճամբարակ համայնքներ</w:t>
            </w: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2028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– շարունակական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«Սևան» ազգային պարկի պահպանության, պարկում գիտական ուսումնասիրությունների, անտառտնտեսական աշխատանքների կատարում միջոցառում, նախատեսված հատկացում – 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ֆինանսավորում չի պահանջվում</w:t>
            </w:r>
          </w:p>
        </w:tc>
      </w:tr>
      <w:tr w:rsidR="005D7676" w:rsidRPr="005D7676" w:rsidTr="002D1E75">
        <w:trPr>
          <w:trHeight w:val="1118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11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Վարչակազմի տեխնիկական հագեցվածության բարելավում</w:t>
            </w:r>
          </w:p>
        </w:tc>
        <w:tc>
          <w:tcPr>
            <w:tcW w:w="2667" w:type="dxa"/>
          </w:tcPr>
          <w:p w:rsidR="005D7676" w:rsidRPr="005D7676" w:rsidRDefault="005D7676" w:rsidP="002D1E75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Համապատասխան տեխնիկական միջոցներով հիմնական մասնագիտական կազմին ապահովում</w:t>
            </w:r>
          </w:p>
        </w:tc>
        <w:tc>
          <w:tcPr>
            <w:tcW w:w="2011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– շարունակակական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 – 21500</w:t>
            </w:r>
          </w:p>
        </w:tc>
      </w:tr>
      <w:tr w:rsidR="005D7676" w:rsidRPr="005D7676" w:rsidTr="002D1E75">
        <w:trPr>
          <w:trHeight w:val="1430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12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Փորձի փոխանակում</w:t>
            </w:r>
          </w:p>
        </w:tc>
        <w:tc>
          <w:tcPr>
            <w:tcW w:w="26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Այլ ՊՏ-ների հետ փորձի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փոխանակում ներհանրապետական և միջազգային մակարդակներում</w:t>
            </w:r>
          </w:p>
        </w:tc>
        <w:tc>
          <w:tcPr>
            <w:tcW w:w="2011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2028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– շարունակակական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 – 7300</w:t>
            </w:r>
          </w:p>
        </w:tc>
      </w:tr>
      <w:tr w:rsidR="005D7676" w:rsidRPr="005D7676" w:rsidTr="002D1E75">
        <w:trPr>
          <w:trHeight w:val="50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Սահմանային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խնդիրների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վերջնական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համաձայնեցում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ինքնակամ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lastRenderedPageBreak/>
              <w:t>կառույցների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ապագա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կարգավիճակի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հստակեցում</w:t>
            </w:r>
          </w:p>
        </w:tc>
        <w:tc>
          <w:tcPr>
            <w:tcW w:w="2667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«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Սևան</w:t>
            </w:r>
            <w:r w:rsidRPr="005D7676">
              <w:rPr>
                <w:rFonts w:ascii="GHEA Grapalat" w:hAnsi="GHEA Grapalat" w:cs="Franklin Gothic Medium Cond"/>
                <w:color w:val="000000" w:themeColor="text1"/>
                <w:sz w:val="24"/>
                <w:szCs w:val="24"/>
              </w:rPr>
              <w:t>»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ազային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պարկի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սահմանների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չափագրում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,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կոորդինատների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lastRenderedPageBreak/>
              <w:t>ճշգրտում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և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ամրագրում։</w:t>
            </w:r>
          </w:p>
          <w:p w:rsidR="005D7676" w:rsidRPr="005D7676" w:rsidRDefault="005D7676" w:rsidP="002D1E75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«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Սևան</w:t>
            </w:r>
            <w:r w:rsidRPr="005D7676">
              <w:rPr>
                <w:rFonts w:ascii="GHEA Grapalat" w:hAnsi="GHEA Grapalat" w:cs="Franklin Gothic Medium Cond"/>
                <w:color w:val="000000" w:themeColor="text1"/>
                <w:sz w:val="24"/>
                <w:szCs w:val="24"/>
              </w:rPr>
              <w:t>»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ազգային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պարկի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և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հարակից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5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համայնքների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հետ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խնդրահարույց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տարածքների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հստակեցում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,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համադրվող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տարածքների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խնդրի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կարգավորում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ինքնակամ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շինությունների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ու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հողազավթումների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հետագա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կարգավիճակի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հստակեցում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համայնքների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հետ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սահմանի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համաձայնացում</w:t>
            </w:r>
          </w:p>
        </w:tc>
        <w:tc>
          <w:tcPr>
            <w:tcW w:w="2011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lastRenderedPageBreak/>
              <w:t>ՀՀ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շրջակա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միջավայրի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նախարարություն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ՀՀ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տարածքային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կառավարման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և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ենթակառուցվածքների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նախարարություն</w:t>
            </w:r>
          </w:p>
          <w:p w:rsidR="005D7676" w:rsidRPr="005D7676" w:rsidRDefault="005D7676" w:rsidP="002D1E75">
            <w:pPr>
              <w:rPr>
                <w:rFonts w:ascii="GHEA Grapalat" w:hAnsi="GHEA Grapalat" w:cs="Cambria Math"/>
                <w:color w:val="000000" w:themeColor="text1"/>
                <w:spacing w:val="-8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pacing w:val="-8"/>
                <w:sz w:val="24"/>
                <w:szCs w:val="24"/>
              </w:rPr>
              <w:lastRenderedPageBreak/>
              <w:t>Կադաստրի</w:t>
            </w:r>
            <w:r w:rsidRPr="005D7676">
              <w:rPr>
                <w:rFonts w:ascii="GHEA Grapalat" w:hAnsi="GHEA Grapalat" w:cs="Cambria Math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pacing w:val="-8"/>
                <w:sz w:val="24"/>
                <w:szCs w:val="24"/>
              </w:rPr>
              <w:t>կոմիտե</w:t>
            </w:r>
          </w:p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ՀՀ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քաղաքաշինության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կոմիտե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ՀՀ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Գեղարքունիքի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մարզպետարան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Սևան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Գավառ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Մարտունի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Վարդենիս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Ճամբարակ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համայնքներ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(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համաձայնությամբ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)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  <w:r w:rsidR="005D7676"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շարունակական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Պետական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բյուջեի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և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չարգելված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lastRenderedPageBreak/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հաշվին – 72000</w:t>
            </w:r>
          </w:p>
        </w:tc>
      </w:tr>
      <w:tr w:rsidR="005D7676" w:rsidRPr="005D7676" w:rsidTr="002D1E75">
        <w:trPr>
          <w:trHeight w:val="1430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ՅՈՒՆԵՍԿՕ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կենսոլորտային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պահպանավայր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ճանաչմանն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ուղղված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lastRenderedPageBreak/>
              <w:t>իրագործելիության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գնահատում</w:t>
            </w:r>
          </w:p>
        </w:tc>
        <w:tc>
          <w:tcPr>
            <w:tcW w:w="2667" w:type="dxa"/>
          </w:tcPr>
          <w:p w:rsidR="005D7676" w:rsidRPr="005D7676" w:rsidRDefault="005D7676" w:rsidP="002D1E75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lastRenderedPageBreak/>
              <w:t xml:space="preserve">Իրագործելիության գնահատում շահագրգիռ կողմերի լայն մասնակցությամբ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lastRenderedPageBreak/>
              <w:t>հաջորդիվ հայտադիմումի պատրաստման նպատակով</w:t>
            </w:r>
          </w:p>
        </w:tc>
        <w:tc>
          <w:tcPr>
            <w:tcW w:w="2011" w:type="dxa"/>
          </w:tcPr>
          <w:p w:rsidR="005D7676" w:rsidRPr="005D7676" w:rsidRDefault="005D7676" w:rsidP="002D1E75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lastRenderedPageBreak/>
              <w:t>ՀՀ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շրջակա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միջավայրի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նախարարություն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Հայաստանի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Հանրապետության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չարգելված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lastRenderedPageBreak/>
              <w:t>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հաշվին – 5500</w:t>
            </w:r>
          </w:p>
        </w:tc>
      </w:tr>
      <w:tr w:rsidR="005D7676" w:rsidRPr="005D7676" w:rsidTr="002D1E75">
        <w:trPr>
          <w:trHeight w:val="1430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15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Սևան ԱՊ կառավարման արդյունավետության գնահատում</w:t>
            </w:r>
          </w:p>
        </w:tc>
        <w:tc>
          <w:tcPr>
            <w:tcW w:w="2667" w:type="dxa"/>
          </w:tcPr>
          <w:p w:rsidR="005D7676" w:rsidRPr="005D7676" w:rsidRDefault="005D7676" w:rsidP="002D1E75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METT գործիքի ներդնում</w:t>
            </w:r>
          </w:p>
        </w:tc>
        <w:tc>
          <w:tcPr>
            <w:tcW w:w="2011" w:type="dxa"/>
          </w:tcPr>
          <w:p w:rsidR="005D7676" w:rsidRPr="005D7676" w:rsidRDefault="005D7676" w:rsidP="002D1E75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ՀՀ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շրջակա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միջավայրի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նախարարություն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, «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Սևան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»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ԱՊ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ՊՈԱԿ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Հայաստանի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Հանրապետության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չարգելված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հաշվին – 3400</w:t>
            </w:r>
          </w:p>
        </w:tc>
      </w:tr>
      <w:tr w:rsidR="005D7676" w:rsidRPr="005D7676" w:rsidTr="002D1E75">
        <w:trPr>
          <w:trHeight w:val="1430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16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Կառավարման պլանի ծրագրերով սահմանված խնդիրների մշտադիտարկում</w:t>
            </w:r>
          </w:p>
        </w:tc>
        <w:tc>
          <w:tcPr>
            <w:tcW w:w="2667" w:type="dxa"/>
          </w:tcPr>
          <w:p w:rsidR="005D7676" w:rsidRPr="005D7676" w:rsidRDefault="005D7676" w:rsidP="002D1E75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Կառավարման պլանի իրականացման և ՊՈԱԿ-ի կառավարման արդյունավետության մշտադիտարկում՝ ըստ ամփոփագրի</w:t>
            </w:r>
          </w:p>
          <w:p w:rsidR="005D7676" w:rsidRPr="005D7676" w:rsidRDefault="005D7676" w:rsidP="002D1E75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ՀՀ շրջակա միջավայրի նախարարություն,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«Սևան» ԱՊ ՊՈԱԿ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– շարունակաբար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բյուջից հատկացվող դրամաշնորհ – հավելյալ միջոցներ չի պահանջվում</w:t>
            </w:r>
          </w:p>
        </w:tc>
      </w:tr>
      <w:tr w:rsidR="005D7676" w:rsidRPr="005D7676" w:rsidTr="002D1E75">
        <w:trPr>
          <w:trHeight w:val="1430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                 17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 xml:space="preserve">Կառավարման պլանի գործողությունների ծրագրի համադրում ՊՈԱԿ ՄԺԾԾ-ների հետ և </w:t>
            </w:r>
            <w:r w:rsidRPr="005D767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ծառայեցում որոշումների կայացմանը</w:t>
            </w:r>
          </w:p>
        </w:tc>
        <w:tc>
          <w:tcPr>
            <w:tcW w:w="2667" w:type="dxa"/>
          </w:tcPr>
          <w:p w:rsidR="005D7676" w:rsidRPr="005D7676" w:rsidRDefault="005D7676" w:rsidP="002D1E75">
            <w:pPr>
              <w:jc w:val="both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Գործողությունների պլանի համադրում ՊՈԱԿ ՄԺԾԾ-ների հետ։</w:t>
            </w:r>
          </w:p>
          <w:p w:rsidR="005D7676" w:rsidRPr="005D7676" w:rsidRDefault="005D7676" w:rsidP="002D1E75">
            <w:pPr>
              <w:jc w:val="both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 xml:space="preserve">Պարտականությունների բաշխում </w:t>
            </w:r>
            <w:r w:rsidRPr="005D767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աշխատակազմում՝ ըստ համապատասխան ստորաբաժանումների ու հաստիքների։</w:t>
            </w:r>
          </w:p>
          <w:p w:rsidR="005D7676" w:rsidRPr="005D7676" w:rsidRDefault="005D7676" w:rsidP="002D1E75">
            <w:pPr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Հաշվետվողականության մեխանիզմի մշակում և հսկողություն</w:t>
            </w:r>
          </w:p>
        </w:tc>
        <w:tc>
          <w:tcPr>
            <w:tcW w:w="2011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 xml:space="preserve">ՀՀ շրջակա միջավայրի նախարարություն,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«Սևան» ԱՊ ՊՈԱԿ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– շարունակաբար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 xml:space="preserve">Հայաստանի Հանրապետության պետական բյուջից հատկացվող դրամաշնորհ – </w:t>
            </w:r>
            <w:r w:rsidRPr="005D767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հավելյալ միջոցներ չի պահանջվում</w:t>
            </w:r>
          </w:p>
        </w:tc>
      </w:tr>
    </w:tbl>
    <w:p w:rsidR="005D7676" w:rsidRPr="005D7676" w:rsidRDefault="005D7676" w:rsidP="005D7676">
      <w:pPr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W w:w="14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889"/>
        <w:gridCol w:w="2744"/>
        <w:gridCol w:w="2311"/>
        <w:gridCol w:w="2600"/>
        <w:gridCol w:w="1156"/>
        <w:gridCol w:w="2166"/>
      </w:tblGrid>
      <w:tr w:rsidR="005D7676" w:rsidRPr="005D7676" w:rsidTr="002D1E75">
        <w:trPr>
          <w:trHeight w:val="1412"/>
        </w:trPr>
        <w:tc>
          <w:tcPr>
            <w:tcW w:w="633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NN</w:t>
            </w:r>
          </w:p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ը/կ</w:t>
            </w:r>
          </w:p>
        </w:tc>
        <w:tc>
          <w:tcPr>
            <w:tcW w:w="2889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Միջոցառման անվանումը</w:t>
            </w:r>
          </w:p>
        </w:tc>
        <w:tc>
          <w:tcPr>
            <w:tcW w:w="2744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Հանձնարարականի կատարվելիք աշխատանքների և միջոցառումների համառոտ նկարագիրը</w:t>
            </w:r>
          </w:p>
        </w:tc>
        <w:tc>
          <w:tcPr>
            <w:tcW w:w="2311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Կատարման պատասխանատուն</w:t>
            </w:r>
          </w:p>
        </w:tc>
        <w:tc>
          <w:tcPr>
            <w:tcW w:w="2600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Համակատարողը</w:t>
            </w:r>
          </w:p>
        </w:tc>
        <w:tc>
          <w:tcPr>
            <w:tcW w:w="1156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Ժամկետը (թվական</w:t>
            </w: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2166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ind w:right="33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ֆինանսավորման աղբյուրը և պահանջվող գումարը</w:t>
            </w:r>
          </w:p>
          <w:p w:rsidR="005D7676" w:rsidRPr="005D7676" w:rsidRDefault="005D7676" w:rsidP="002D1E75">
            <w:pPr>
              <w:ind w:right="33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(հզր ՀՀ դրամ)</w:t>
            </w:r>
          </w:p>
        </w:tc>
      </w:tr>
      <w:tr w:rsidR="005D7676" w:rsidRPr="005D7676" w:rsidTr="002D1E75">
        <w:trPr>
          <w:trHeight w:val="710"/>
        </w:trPr>
        <w:tc>
          <w:tcPr>
            <w:tcW w:w="14499" w:type="dxa"/>
            <w:gridSpan w:val="7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ՊԱՀՊԱՆՈՒԹՅԱՆ ԾՐԱԳԻՐ</w:t>
            </w:r>
          </w:p>
        </w:tc>
      </w:tr>
      <w:tr w:rsidR="005D7676" w:rsidRPr="005D7676" w:rsidTr="002D1E75">
        <w:trPr>
          <w:trHeight w:val="890"/>
        </w:trPr>
        <w:tc>
          <w:tcPr>
            <w:tcW w:w="633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1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89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Ցանցավանդակային ձկնաբուծական տնտեսության ազդեցության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գնահատում Սևանա լճի էկոհամակարգի վրա</w:t>
            </w:r>
          </w:p>
        </w:tc>
        <w:tc>
          <w:tcPr>
            <w:tcW w:w="2744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Ցանցավանդակային ձկնաբուծական տնտեսության գործունեության հետևանքով կենսածին տարրերի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(ֆոսֆոր, ազոտ)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քանակի հաշվարկում և Սևանա լճի էկոհամակարգի վրա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ազդեցության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գնահատում </w:t>
            </w:r>
          </w:p>
        </w:tc>
        <w:tc>
          <w:tcPr>
            <w:tcW w:w="2311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Սևանի իշխանի պաշարների վերականգնման և ձկնաբուծության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զարգացման հիմնադրամ </w:t>
            </w:r>
          </w:p>
        </w:tc>
        <w:tc>
          <w:tcPr>
            <w:tcW w:w="2600" w:type="dxa"/>
          </w:tcPr>
          <w:p w:rsidR="005D7676" w:rsidRPr="005D7676" w:rsidRDefault="005D7676" w:rsidP="002D1E7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5D7676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lastRenderedPageBreak/>
              <w:t>- ՀՀ շրջակա միջավայրի նախարարություն</w:t>
            </w:r>
          </w:p>
          <w:p w:rsidR="005D7676" w:rsidRPr="005D7676" w:rsidRDefault="005D7676" w:rsidP="002D1E7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5D7676">
              <w:rPr>
                <w:rFonts w:ascii="GHEA Grapalat" w:hAnsi="GHEA Grapalat"/>
                <w:color w:val="000000" w:themeColor="text1"/>
                <w:lang w:val="hy-AM"/>
              </w:rPr>
              <w:t>- ՀՀ Գիտությունների ազգային ակադեմիա (համաձայնությամբ)</w:t>
            </w:r>
          </w:p>
        </w:tc>
        <w:tc>
          <w:tcPr>
            <w:tcW w:w="1156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– շարունակական </w:t>
            </w:r>
          </w:p>
        </w:tc>
        <w:tc>
          <w:tcPr>
            <w:tcW w:w="2166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Հայաստանի Հանրապետության օրենքով չարգելված այլ միջոցների հաշվին -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 xml:space="preserve">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ֆինանսավորում չի պահանջվում</w:t>
            </w:r>
          </w:p>
        </w:tc>
      </w:tr>
      <w:tr w:rsidR="005D7676" w:rsidRPr="005D7676" w:rsidTr="002D1E75">
        <w:trPr>
          <w:trHeight w:val="1160"/>
        </w:trPr>
        <w:tc>
          <w:tcPr>
            <w:tcW w:w="633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2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8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րազեկման ցուցանակների, գոտիների մուտքերը ազդարարող նշանների ձեռքբերում և տեղադրում</w:t>
            </w:r>
          </w:p>
        </w:tc>
        <w:tc>
          <w:tcPr>
            <w:tcW w:w="2744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Առավել մարդաշատ և երթևեկելի հատվածներում տեղեկատվական ցուցակաների տեղադրում, տարբեր տարածագործառնական գոտիների /այդ թվում ջրային ավազանում/ գոտիների մուտքը ազդարարող նշանների տեղադրում</w:t>
            </w:r>
          </w:p>
        </w:tc>
        <w:tc>
          <w:tcPr>
            <w:tcW w:w="2311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Էկոպարեկային ծառայություն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«Սևան» ԱՊ ՊՈԱԿ</w:t>
            </w:r>
          </w:p>
        </w:tc>
        <w:tc>
          <w:tcPr>
            <w:tcW w:w="2600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156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շարունակական</w:t>
            </w:r>
          </w:p>
        </w:tc>
        <w:tc>
          <w:tcPr>
            <w:tcW w:w="2166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 - 14000</w:t>
            </w:r>
          </w:p>
        </w:tc>
      </w:tr>
      <w:tr w:rsidR="005D7676" w:rsidRPr="005D7676" w:rsidTr="002D1E75">
        <w:trPr>
          <w:trHeight w:val="1430"/>
        </w:trPr>
        <w:tc>
          <w:tcPr>
            <w:tcW w:w="633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3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8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Իրազեկման աշխատանքների իրականացում</w:t>
            </w:r>
          </w:p>
        </w:tc>
        <w:tc>
          <w:tcPr>
            <w:tcW w:w="2744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Ազգաբնակչության, ՏԻՄ մարմինների ղեկավարների հետ հանդիպումների ու հանրային իրազեկման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աշխատանքների վարում</w:t>
            </w:r>
          </w:p>
        </w:tc>
        <w:tc>
          <w:tcPr>
            <w:tcW w:w="2311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ՀՀ շրջակա միջավայրի նախարարություն,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Էկոպարեկային ծառայություն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«Սևան» ԱՊ ՊՈԱԿ</w:t>
            </w:r>
          </w:p>
        </w:tc>
        <w:tc>
          <w:tcPr>
            <w:tcW w:w="2600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- ՀՀ Ներքին գործերի նախարարություն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Բնապահպանության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և ընդերքի տեսչության մարզային բաժին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- ՀՀ Գեղարքունիքի մարզպետարան</w:t>
            </w:r>
          </w:p>
        </w:tc>
        <w:tc>
          <w:tcPr>
            <w:tcW w:w="1156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2026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շարունակակական</w:t>
            </w:r>
          </w:p>
        </w:tc>
        <w:tc>
          <w:tcPr>
            <w:tcW w:w="2166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հաշվին -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 xml:space="preserve">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ֆինանսավորում չի պահանջվում</w:t>
            </w:r>
          </w:p>
        </w:tc>
      </w:tr>
    </w:tbl>
    <w:p w:rsidR="005D7676" w:rsidRPr="005D7676" w:rsidRDefault="005D7676" w:rsidP="005D7676">
      <w:pPr>
        <w:rPr>
          <w:rFonts w:ascii="GHEA Grapalat" w:hAnsi="GHEA Grapalat"/>
          <w:color w:val="000000" w:themeColor="text1"/>
          <w:sz w:val="24"/>
          <w:szCs w:val="24"/>
        </w:rPr>
      </w:pPr>
    </w:p>
    <w:p w:rsidR="005D7676" w:rsidRPr="005D7676" w:rsidRDefault="005D7676" w:rsidP="005D7676">
      <w:pPr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143"/>
        <w:gridCol w:w="2732"/>
        <w:gridCol w:w="2194"/>
        <w:gridCol w:w="3073"/>
        <w:gridCol w:w="1234"/>
        <w:gridCol w:w="2620"/>
      </w:tblGrid>
      <w:tr w:rsidR="005D7676" w:rsidRPr="005D7676" w:rsidTr="002D1E75">
        <w:trPr>
          <w:trHeight w:val="1412"/>
        </w:trPr>
        <w:tc>
          <w:tcPr>
            <w:tcW w:w="200" w:type="pct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spacing w:line="36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NN</w:t>
            </w:r>
          </w:p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ը/կ</w:t>
            </w: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Միջոցառման անվանումը</w:t>
            </w:r>
          </w:p>
        </w:tc>
        <w:tc>
          <w:tcPr>
            <w:tcW w:w="938" w:type="pct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Հանձնարարականի կա-տարվելիք աշխատանքների և միջոցառումների համառոտ նկարագիրը</w:t>
            </w: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Կատարման պատասխանատուն</w:t>
            </w:r>
          </w:p>
        </w:tc>
        <w:tc>
          <w:tcPr>
            <w:tcW w:w="937" w:type="pct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Համակատարողը</w:t>
            </w:r>
          </w:p>
        </w:tc>
        <w:tc>
          <w:tcPr>
            <w:tcW w:w="556" w:type="pct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Ժամկետը (թվական</w:t>
            </w: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888" w:type="pct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ֆինանսավորման աղբյուրը և պահանջվող գումարը</w:t>
            </w:r>
          </w:p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(հզր ՀՀ դրամ)</w:t>
            </w:r>
          </w:p>
        </w:tc>
      </w:tr>
      <w:tr w:rsidR="005D7676" w:rsidRPr="005D7676" w:rsidTr="002D1E75">
        <w:trPr>
          <w:trHeight w:val="710"/>
        </w:trPr>
        <w:tc>
          <w:tcPr>
            <w:tcW w:w="5000" w:type="pct"/>
            <w:gridSpan w:val="7"/>
            <w:shd w:val="clear" w:color="auto" w:fill="BFBFBF" w:themeFill="background1" w:themeFillShade="BF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ՋՐԱԾԱԾԿ ԵՎ ՋՐԱԾԱԾԿՄԱՆ ԵՆԹԱԿԱ ՏԱՐԱԾՔՆԵՐԻ ՄԱՔՐՄԱՆ ԵՎ ԱՅԼ ԼԱՆԴՇԱՖՏՆԵՐԻ ՎԵՐԱԿԱՆԳՆՄԱՆ ԾՐԱԳԻՐ</w:t>
            </w:r>
          </w:p>
        </w:tc>
      </w:tr>
      <w:tr w:rsidR="005D7676" w:rsidRPr="005D7676" w:rsidTr="002D1E75">
        <w:trPr>
          <w:trHeight w:val="1250"/>
        </w:trPr>
        <w:tc>
          <w:tcPr>
            <w:tcW w:w="200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1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741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Համայնքային հողերի ուսումնասիրություն՝ անտառապատման նպատակով</w:t>
            </w:r>
          </w:p>
        </w:tc>
        <w:tc>
          <w:tcPr>
            <w:tcW w:w="938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Ազգային պարկի հարակից համայնքային հողերում անտառապատման համար պիտանի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հողերի վերհանում, քարտեզագրում</w:t>
            </w:r>
          </w:p>
        </w:tc>
        <w:tc>
          <w:tcPr>
            <w:tcW w:w="741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937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«Հիդրոօդերևութաբանության և մոնիթորինգի կենտրոն» ՊՈԱԿ</w:t>
            </w:r>
          </w:p>
        </w:tc>
        <w:tc>
          <w:tcPr>
            <w:tcW w:w="556" w:type="pct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թվական</w:t>
            </w:r>
          </w:p>
        </w:tc>
        <w:tc>
          <w:tcPr>
            <w:tcW w:w="888" w:type="pct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«Սևան» ազգային պարկի պահպանության, պարկում գիտական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 xml:space="preserve">ուսումնասիրությունների, անտառտնտեսական աշխատանքների կատարում միջոցառում, նախատեսված հատկացում – 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ֆինանսավորում չի պահանջվում</w:t>
            </w:r>
          </w:p>
        </w:tc>
      </w:tr>
      <w:tr w:rsidR="005D7676" w:rsidRPr="005D7676" w:rsidTr="002D1E75">
        <w:trPr>
          <w:trHeight w:val="1266"/>
        </w:trPr>
        <w:tc>
          <w:tcPr>
            <w:tcW w:w="200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2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741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Սոճու մոնոկուլտուրաների վերակառուցում</w:t>
            </w:r>
          </w:p>
        </w:tc>
        <w:tc>
          <w:tcPr>
            <w:tcW w:w="938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Սոճու տնկարկի 200 հա մակերեսի ձևափոխում լայնատերև անտառի՝ սոճու մասնաբաժինը նվազեցնելով մինչև 25%:</w:t>
            </w:r>
          </w:p>
        </w:tc>
        <w:tc>
          <w:tcPr>
            <w:tcW w:w="741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</w:t>
            </w:r>
          </w:p>
        </w:tc>
        <w:tc>
          <w:tcPr>
            <w:tcW w:w="937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556" w:type="pct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2028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888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- 100000</w:t>
            </w:r>
          </w:p>
        </w:tc>
      </w:tr>
      <w:tr w:rsidR="005D7676" w:rsidRPr="005D7676" w:rsidTr="002D1E75">
        <w:trPr>
          <w:trHeight w:val="1408"/>
        </w:trPr>
        <w:tc>
          <w:tcPr>
            <w:tcW w:w="200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3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741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Անտառապատման աշխատանքների իրականացում</w:t>
            </w:r>
          </w:p>
        </w:tc>
        <w:tc>
          <w:tcPr>
            <w:tcW w:w="938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Անտառապատում նախապես ընտրված տարածքներում՝ ընդհանուր առմամբ 100 հա </w:t>
            </w:r>
          </w:p>
        </w:tc>
        <w:tc>
          <w:tcPr>
            <w:tcW w:w="741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</w:t>
            </w:r>
          </w:p>
        </w:tc>
        <w:tc>
          <w:tcPr>
            <w:tcW w:w="937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556" w:type="pct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2028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888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- 100000</w:t>
            </w:r>
          </w:p>
        </w:tc>
      </w:tr>
      <w:tr w:rsidR="005D7676" w:rsidRPr="005D7676" w:rsidTr="002D1E75">
        <w:trPr>
          <w:trHeight w:val="1554"/>
        </w:trPr>
        <w:tc>
          <w:tcPr>
            <w:tcW w:w="200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4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741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Ջրածածկման ենթակա տարածքների մաքրման մանրամասն վերլուծություն, նախագծերի կազմում</w:t>
            </w:r>
          </w:p>
        </w:tc>
        <w:tc>
          <w:tcPr>
            <w:tcW w:w="938" w:type="pct"/>
          </w:tcPr>
          <w:p w:rsidR="005D7676" w:rsidRPr="005D7676" w:rsidDel="008A4380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Ջրածածկման ենթակա տարածքներում բուսածածկի, մասնավորապես, ծառաթփային բուսականության մեխանիկական հեռացման համար պահանջվող միջոցների հաշվարկ և աշխատանքային նախագծերի կազմում, քարտեզագրական նյութերի վերանայում (մինչև 1901,5 նիշը)</w:t>
            </w:r>
          </w:p>
        </w:tc>
        <w:tc>
          <w:tcPr>
            <w:tcW w:w="741" w:type="pct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</w:t>
            </w:r>
          </w:p>
        </w:tc>
        <w:tc>
          <w:tcPr>
            <w:tcW w:w="937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556" w:type="pct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88" w:type="pct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 - 72000</w:t>
            </w:r>
          </w:p>
        </w:tc>
      </w:tr>
      <w:tr w:rsidR="005D7676" w:rsidRPr="005D7676" w:rsidTr="002D1E75">
        <w:trPr>
          <w:trHeight w:val="1562"/>
        </w:trPr>
        <w:tc>
          <w:tcPr>
            <w:tcW w:w="200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5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741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Տնկարանային տնտեսության բարելավում</w:t>
            </w:r>
          </w:p>
        </w:tc>
        <w:tc>
          <w:tcPr>
            <w:tcW w:w="938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Տնկարանի ընդլայնում տարեկան մինչև 100000 տնկի (ըստ առաջարկվող տեսակաշարի) արտադրողականությամբ։</w:t>
            </w:r>
          </w:p>
        </w:tc>
        <w:tc>
          <w:tcPr>
            <w:tcW w:w="741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</w:t>
            </w:r>
          </w:p>
        </w:tc>
        <w:tc>
          <w:tcPr>
            <w:tcW w:w="937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556" w:type="pct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թվական</w:t>
            </w:r>
          </w:p>
        </w:tc>
        <w:tc>
          <w:tcPr>
            <w:tcW w:w="888" w:type="pct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- 6500</w:t>
            </w:r>
          </w:p>
        </w:tc>
      </w:tr>
    </w:tbl>
    <w:p w:rsidR="005D7676" w:rsidRPr="005D7676" w:rsidRDefault="005D7676" w:rsidP="005D7676">
      <w:pPr>
        <w:rPr>
          <w:rFonts w:ascii="GHEA Grapalat" w:hAnsi="GHEA Grapalat"/>
          <w:color w:val="000000" w:themeColor="text1"/>
          <w:sz w:val="24"/>
          <w:szCs w:val="24"/>
        </w:rPr>
      </w:pPr>
    </w:p>
    <w:p w:rsidR="005D7676" w:rsidRPr="005D7676" w:rsidRDefault="005D7676" w:rsidP="005D7676">
      <w:pPr>
        <w:rPr>
          <w:rFonts w:ascii="GHEA Grapalat" w:hAnsi="GHEA Grapalat"/>
          <w:color w:val="000000" w:themeColor="text1"/>
          <w:sz w:val="24"/>
          <w:szCs w:val="24"/>
        </w:rPr>
      </w:pPr>
    </w:p>
    <w:p w:rsidR="005D7676" w:rsidRPr="005D7676" w:rsidRDefault="005D7676" w:rsidP="005D7676">
      <w:pPr>
        <w:rPr>
          <w:rFonts w:ascii="GHEA Grapalat" w:hAnsi="GHEA Grapalat"/>
          <w:color w:val="000000" w:themeColor="text1"/>
          <w:sz w:val="24"/>
          <w:szCs w:val="24"/>
        </w:rPr>
      </w:pPr>
    </w:p>
    <w:p w:rsidR="005D7676" w:rsidRPr="005D7676" w:rsidRDefault="005D7676" w:rsidP="005D7676">
      <w:pPr>
        <w:rPr>
          <w:rFonts w:ascii="GHEA Grapalat" w:hAnsi="GHEA Grapalat"/>
          <w:color w:val="000000" w:themeColor="text1"/>
          <w:sz w:val="24"/>
          <w:szCs w:val="24"/>
        </w:rPr>
      </w:pPr>
    </w:p>
    <w:p w:rsidR="005D7676" w:rsidRPr="005D7676" w:rsidRDefault="005D7676" w:rsidP="005D7676">
      <w:pPr>
        <w:rPr>
          <w:rFonts w:ascii="GHEA Grapalat" w:hAnsi="GHEA Grapalat"/>
          <w:color w:val="000000" w:themeColor="text1"/>
          <w:sz w:val="24"/>
          <w:szCs w:val="24"/>
        </w:rPr>
      </w:pPr>
    </w:p>
    <w:p w:rsidR="005D7676" w:rsidRPr="005D7676" w:rsidRDefault="005D7676" w:rsidP="005D7676">
      <w:pPr>
        <w:rPr>
          <w:rFonts w:ascii="GHEA Grapalat" w:hAnsi="GHEA Grapalat"/>
          <w:color w:val="000000" w:themeColor="text1"/>
          <w:sz w:val="24"/>
          <w:szCs w:val="24"/>
        </w:rPr>
      </w:pPr>
    </w:p>
    <w:p w:rsidR="005D7676" w:rsidRPr="005D7676" w:rsidRDefault="005D7676" w:rsidP="005D7676">
      <w:pPr>
        <w:rPr>
          <w:rFonts w:ascii="GHEA Grapalat" w:hAnsi="GHEA Grapalat"/>
          <w:color w:val="000000" w:themeColor="text1"/>
          <w:sz w:val="24"/>
          <w:szCs w:val="24"/>
        </w:rPr>
      </w:pPr>
    </w:p>
    <w:p w:rsidR="005D7676" w:rsidRPr="005D7676" w:rsidRDefault="005D7676" w:rsidP="005D7676">
      <w:pPr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612" w:type="dxa"/>
        <w:tblLayout w:type="fixed"/>
        <w:tblLook w:val="04A0" w:firstRow="1" w:lastRow="0" w:firstColumn="1" w:lastColumn="0" w:noHBand="0" w:noVBand="1"/>
      </w:tblPr>
      <w:tblGrid>
        <w:gridCol w:w="527"/>
        <w:gridCol w:w="3128"/>
        <w:gridCol w:w="2859"/>
        <w:gridCol w:w="1962"/>
        <w:gridCol w:w="2677"/>
        <w:gridCol w:w="1293"/>
        <w:gridCol w:w="2166"/>
      </w:tblGrid>
      <w:tr w:rsidR="005D7676" w:rsidRPr="005D7676" w:rsidTr="002D1E75">
        <w:trPr>
          <w:trHeight w:val="141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D7676" w:rsidRPr="005D7676" w:rsidRDefault="005D7676" w:rsidP="002D1E75">
            <w:pPr>
              <w:spacing w:line="36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kern w:val="2"/>
                <w:sz w:val="24"/>
                <w:szCs w:val="24"/>
              </w:rPr>
              <w:t>NN</w:t>
            </w:r>
          </w:p>
          <w:p w:rsidR="005D7676" w:rsidRPr="005D7676" w:rsidRDefault="005D7676" w:rsidP="002D1E75">
            <w:pPr>
              <w:jc w:val="center"/>
              <w:rPr>
                <w:rFonts w:ascii="GHEA Grapalat" w:hAnsi="GHEA Grapalat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kern w:val="2"/>
                <w:sz w:val="24"/>
                <w:szCs w:val="24"/>
              </w:rPr>
              <w:t>ը/կ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kern w:val="2"/>
                <w:sz w:val="24"/>
                <w:szCs w:val="24"/>
              </w:rPr>
              <w:t>Միջոցառման անվանումը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kern w:val="2"/>
                <w:sz w:val="24"/>
                <w:szCs w:val="24"/>
              </w:rPr>
              <w:t>Հանձնարարականի կատարվելիք աշխատանքների և միջոցառումների համառոտ նկարագիրը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kern w:val="2"/>
                <w:sz w:val="24"/>
                <w:szCs w:val="24"/>
              </w:rPr>
              <w:t>Կատարման պատասխանատուն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kern w:val="2"/>
                <w:sz w:val="24"/>
                <w:szCs w:val="24"/>
              </w:rPr>
              <w:t>Համակատարողը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kern w:val="2"/>
                <w:sz w:val="24"/>
                <w:szCs w:val="24"/>
              </w:rPr>
              <w:t>Ժամկետը (</w:t>
            </w:r>
            <w:r w:rsidRPr="005D7676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թվական</w:t>
            </w: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kern w:val="2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eastAsia="GHEA Grapalat" w:hAnsi="GHEA Grapalat" w:cs="GHEA Grapalat"/>
                <w:b/>
                <w:bCs/>
                <w:color w:val="000000" w:themeColor="text1"/>
                <w:kern w:val="2"/>
                <w:sz w:val="24"/>
                <w:szCs w:val="24"/>
              </w:rPr>
              <w:t>ֆինանսավորման աղբյուրը և պահանջվող գումարը (հզր ՀՀ դրամ</w:t>
            </w:r>
          </w:p>
        </w:tc>
      </w:tr>
      <w:tr w:rsidR="005D7676" w:rsidRPr="005D7676" w:rsidTr="002D1E75">
        <w:trPr>
          <w:trHeight w:val="710"/>
        </w:trPr>
        <w:tc>
          <w:tcPr>
            <w:tcW w:w="14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b/>
                <w:bCs/>
                <w:color w:val="000000" w:themeColor="text1"/>
                <w:kern w:val="2"/>
                <w:sz w:val="24"/>
                <w:szCs w:val="24"/>
              </w:rPr>
              <w:t>ՀԵՏԱԶՈՏՈՒԹՅՈՒՆՆԵՐԻ ԵՎ ԿԵՆՍԱԲԱԶՄԱԶԱՆՈՒԹՅԱՆ ՄՇՏԱԴԻՏԱՐԿՄԱՆ ԾՐԱԳԻՐ</w:t>
            </w:r>
          </w:p>
        </w:tc>
      </w:tr>
      <w:tr w:rsidR="005D7676" w:rsidRPr="005D7676" w:rsidTr="002D1E75">
        <w:trPr>
          <w:trHeight w:val="441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>1</w:t>
            </w:r>
            <w:r w:rsidRPr="005D7676">
              <w:rPr>
                <w:rFonts w:ascii="Cambria Math" w:hAnsi="Cambria Math" w:cs="Cambria Math"/>
                <w:color w:val="000000" w:themeColor="text1"/>
                <w:kern w:val="2"/>
                <w:sz w:val="24"/>
                <w:szCs w:val="24"/>
              </w:rPr>
              <w:t>․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bCs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Հիմնական բնական</w:t>
            </w:r>
            <w:r w:rsidRPr="005D7676">
              <w:rPr>
                <w:rFonts w:ascii="Calibri" w:hAnsi="Calibri" w:cs="Calibri"/>
                <w:color w:val="000000" w:themeColor="text1"/>
                <w:kern w:val="2"/>
                <w:sz w:val="24"/>
                <w:szCs w:val="24"/>
              </w:rPr>
              <w:t> 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արժեքների մշտադիտարկման նախապատրաստություն, </w:t>
            </w:r>
            <w:r w:rsidRPr="005D7676">
              <w:rPr>
                <w:rFonts w:ascii="GHEA Grapalat" w:hAnsi="GHEA Grapalat" w:cs="Helvetica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տվյալների շտեմարանի ստեղծում, տվյալների համար ստանդարտների մշակում, ելակետային տվյալների հավաք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jc w:val="both"/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Հիմնական բնական արժեքների պահպանության մշտադիտարկման համար անհրաժեշտ է նախ այդ բնական արժեքների վերաբերյալ ելակետային տվյալների հավաքագրում: Դա ենթադրում է ինչպես դաշտային այցելությունների, այնպես էլ հարցումների միջոցով տեղեկատվության հավաքագրում: Այս փուլում պետք է ընտրվեն փորձահրապարակներ, տրանսեկտներ, դիտակետեր լուսային տակարդների համար և </w:t>
            </w:r>
            <w:proofErr w:type="gramStart"/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ձայնագրող  սարքերի</w:t>
            </w:r>
            <w:proofErr w:type="gramEnd"/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համար։  Էկոհամակարգերի, 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>բուսատեսակների, թռչունների, ձկների մասին մանրամասն տվյալների հավաքագրում՝ ըստ առաջարկված մեթոդաբանության։</w:t>
            </w:r>
          </w:p>
          <w:p w:rsidR="005D7676" w:rsidRPr="005D7676" w:rsidRDefault="005D7676" w:rsidP="002D1E75">
            <w:pPr>
              <w:jc w:val="both"/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Չղջիկների</w:t>
            </w:r>
            <w:r w:rsidRPr="005D7676">
              <w:rPr>
                <w:rFonts w:ascii="GHEA Grapalat" w:hAnsi="GHEA Grapalat"/>
                <w:i/>
                <w:color w:val="000000" w:themeColor="text1"/>
                <w:kern w:val="2"/>
                <w:sz w:val="24"/>
                <w:szCs w:val="24"/>
              </w:rPr>
              <w:t xml:space="preserve"> (Ձեռքաթևավորների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)   մշտադիտարկման համար տվյալների հավաքն իրականացվելու է </w:t>
            </w:r>
            <w:proofErr w:type="gramStart"/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2  ձևով</w:t>
            </w:r>
            <w:proofErr w:type="gramEnd"/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, ստացիոնար ձայնագրող  սարքերի (Anabat, Batlogger C, SM4 Bat) միջոցով։ </w:t>
            </w:r>
          </w:p>
          <w:p w:rsidR="005D7676" w:rsidRPr="005D7676" w:rsidRDefault="005D7676" w:rsidP="002D1E75">
            <w:pPr>
              <w:jc w:val="both"/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Կճղակավորների դիտարկումների արդյուքնները կգրանցվեն դաշտային ձևանմուշներում։</w:t>
            </w:r>
          </w:p>
          <w:p w:rsidR="005D7676" w:rsidRPr="005D7676" w:rsidRDefault="005D7676" w:rsidP="002D1E75">
            <w:pPr>
              <w:jc w:val="both"/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Գիշատիչների/խոշոր կաթնասունների 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>համար դիտարկումները կիրականացվեն լուսանկարող թակարդներով և դաշտային դիտարկումների միջոցով։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Էլեկտրոնային բազան պետք է ներառի բոլոր դաշտում հավաքված տվյալները, ներառյալ լուսանկարող թակարդների նկարները և  ձայնագրությունները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kern w:val="2"/>
                <w:sz w:val="24"/>
                <w:szCs w:val="24"/>
              </w:rPr>
              <w:lastRenderedPageBreak/>
              <w:t>ՀՀ շրջակա միջավայրի նախարարություն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ՀՀ ՇՄՆ «Հիդրոօդևութաբանության և մոնիթորինգի կենտրոն»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«ՀՀ ԳԱԱ Ա</w:t>
            </w:r>
            <w:r w:rsidRPr="005D7676">
              <w:rPr>
                <w:rFonts w:ascii="Cambria Math" w:hAnsi="Cambria Math" w:cs="Cambria Math"/>
                <w:color w:val="000000" w:themeColor="text1"/>
                <w:kern w:val="2"/>
                <w:sz w:val="24"/>
                <w:szCs w:val="24"/>
              </w:rPr>
              <w:t>․</w:t>
            </w:r>
            <w:r w:rsidRPr="005D7676">
              <w:rPr>
                <w:rFonts w:ascii="GHEA Grapalat" w:hAnsi="GHEA Grapalat" w:cs="Cambria Math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kern w:val="2"/>
                <w:sz w:val="24"/>
                <w:szCs w:val="24"/>
              </w:rPr>
              <w:t>Թախտաջյանի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kern w:val="2"/>
                <w:sz w:val="24"/>
                <w:szCs w:val="24"/>
              </w:rPr>
              <w:t>անվան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Բուսաբանության ինստիտուտ»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ՀՀ ԳԱԱ ԿՀԳԿ ՊՈԱԿ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ԵՊՀ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«ԲրդԼինքս Հայաստան» ՀԿ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(համաձայնությամբ)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2028</w:t>
            </w:r>
            <w:r w:rsidR="005D7676"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2029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eastAsia="GHEA Grapalat" w:hAnsi="GHEA Grapalat" w:cs="GHEA Grapalat"/>
                <w:color w:val="000000" w:themeColor="text1"/>
                <w:kern w:val="2"/>
                <w:sz w:val="24"/>
                <w:szCs w:val="24"/>
              </w:rPr>
              <w:t>Պետական բյուջեի միջոցների և օրենքով չարգելված այլ միջոցների հաշվին – 33750</w:t>
            </w:r>
          </w:p>
        </w:tc>
      </w:tr>
      <w:tr w:rsidR="005D7676" w:rsidRPr="005D7676" w:rsidTr="002D1E75">
        <w:trPr>
          <w:trHeight w:val="424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>2</w:t>
            </w:r>
            <w:r w:rsidRPr="005D7676">
              <w:rPr>
                <w:rFonts w:ascii="Cambria Math" w:hAnsi="Cambria Math" w:cs="Cambria Math"/>
                <w:color w:val="000000" w:themeColor="text1"/>
                <w:kern w:val="2"/>
                <w:sz w:val="24"/>
                <w:szCs w:val="24"/>
              </w:rPr>
              <w:t>․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bCs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Աշխատակազմի վերապատրաստման դասընթացների կազմակերպում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Էկոհամակարգերի և տեսակների մշտադիտարկման աշխատանքների իրականացման համար  վերապատրաստում, որը կներառի տեսական  գիտելիքների և գործնական հմտություններ էկոհամակարգերի և կենսաբազմազանության  և ուսումնասիրությունների մեթոդներ, ինչպես նաև վնասատուների և հիվանդությունների հայտնաբերման եղանակների վերաբերյալ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kern w:val="2"/>
                <w:sz w:val="24"/>
                <w:szCs w:val="24"/>
              </w:rPr>
              <w:t>ՀՀ շրջակա միջավայրի նախարարություն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ՀՀ ՇՄՆ «Հիդրոօդևութաբանության և մոնիթորինգի կենտրոն»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«ՀՀ ԳԱԱ Ա</w:t>
            </w:r>
            <w:r w:rsidRPr="005D7676">
              <w:rPr>
                <w:rFonts w:ascii="Cambria Math" w:hAnsi="Cambria Math" w:cs="Cambria Math"/>
                <w:color w:val="000000" w:themeColor="text1"/>
                <w:kern w:val="2"/>
                <w:sz w:val="24"/>
                <w:szCs w:val="24"/>
              </w:rPr>
              <w:t>․</w:t>
            </w:r>
            <w:r w:rsidRPr="005D7676">
              <w:rPr>
                <w:rFonts w:ascii="GHEA Grapalat" w:hAnsi="GHEA Grapalat" w:cs="Cambria Math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kern w:val="2"/>
                <w:sz w:val="24"/>
                <w:szCs w:val="24"/>
              </w:rPr>
              <w:t>Թախտաջյանի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kern w:val="2"/>
                <w:sz w:val="24"/>
                <w:szCs w:val="24"/>
              </w:rPr>
              <w:t>անվան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Բուսաբանության ինստիտուտ»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ՀՀ ԳԱԱ ԿՀԳԿ ՊՈԱԿ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ԵՊՀ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«ԲրդԼինքս Հայաստան» ՀԿ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(համաձայնությամբ)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2029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eastAsia="GHEA Grapalat" w:hAnsi="GHEA Grapalat" w:cs="GHEA Grapalat"/>
                <w:color w:val="000000" w:themeColor="text1"/>
                <w:kern w:val="2"/>
                <w:sz w:val="24"/>
                <w:szCs w:val="24"/>
              </w:rPr>
              <w:t>Պետական բյուջեի միջոցների և օրենքով չարգելված այլ միջոցների հաշվին - 7200</w:t>
            </w:r>
          </w:p>
        </w:tc>
      </w:tr>
      <w:tr w:rsidR="005D7676" w:rsidRPr="005D7676" w:rsidTr="002D1E75">
        <w:trPr>
          <w:trHeight w:val="12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3</w:t>
            </w:r>
            <w:r w:rsidRPr="005D7676">
              <w:rPr>
                <w:rFonts w:ascii="Cambria Math" w:hAnsi="Cambria Math" w:cs="Cambria Math"/>
                <w:color w:val="000000" w:themeColor="text1"/>
                <w:kern w:val="2"/>
                <w:sz w:val="24"/>
                <w:szCs w:val="24"/>
              </w:rPr>
              <w:t>․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Հիմնական բնական</w:t>
            </w:r>
            <w:r w:rsidRPr="005D7676">
              <w:rPr>
                <w:rFonts w:ascii="Calibri" w:hAnsi="Calibri" w:cs="Calibri"/>
                <w:color w:val="000000" w:themeColor="text1"/>
                <w:kern w:val="2"/>
                <w:sz w:val="24"/>
                <w:szCs w:val="24"/>
              </w:rPr>
              <w:t> 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արժեքների պահպանության ընթացիկ 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>մշտադիտարկում (թիրախային էկոհամակարգեր, բուսատեսակներ, կենդանիներ), ներառյալ անհրաժեշտ սարքերի ձեռքբերում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 xml:space="preserve">Մշտադիտարկման աշխատանքների կազմակերպում։ Հիմնական 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>բնական</w:t>
            </w:r>
            <w:r w:rsidRPr="005D7676">
              <w:rPr>
                <w:rFonts w:ascii="Calibri" w:hAnsi="Calibri" w:cs="Calibri"/>
                <w:color w:val="000000" w:themeColor="text1"/>
                <w:kern w:val="2"/>
                <w:sz w:val="24"/>
                <w:szCs w:val="24"/>
              </w:rPr>
              <w:t> 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արժեքների մշտադիտարկման արդյունքերի հավաքից հետո հավաքագրված տեղեկատվության համադրում ելակետային տեղեկատվության հետ տեղի ունեցած փոփոխությունների արձանագրման համար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kern w:val="2"/>
                <w:sz w:val="24"/>
                <w:szCs w:val="24"/>
              </w:rPr>
              <w:lastRenderedPageBreak/>
              <w:t>ՀՀ շրջակա միջավայրի նախարարությո</w:t>
            </w:r>
            <w:r w:rsidRPr="005D7676">
              <w:rPr>
                <w:rFonts w:ascii="GHEA Grapalat" w:hAnsi="GHEA Grapalat" w:cs="Arial"/>
                <w:color w:val="000000" w:themeColor="text1"/>
                <w:kern w:val="2"/>
                <w:sz w:val="24"/>
                <w:szCs w:val="24"/>
              </w:rPr>
              <w:lastRenderedPageBreak/>
              <w:t>ւն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 xml:space="preserve"> ՀՀ ՇՄՆ «Հիդրոօդևութաբանության և մոնիթորինգի կենտրոն»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 xml:space="preserve"> «ՀՀ ԳԱԱ Ա</w:t>
            </w:r>
            <w:r w:rsidRPr="005D7676">
              <w:rPr>
                <w:rFonts w:ascii="Cambria Math" w:hAnsi="Cambria Math" w:cs="Cambria Math"/>
                <w:color w:val="000000" w:themeColor="text1"/>
                <w:kern w:val="2"/>
                <w:sz w:val="24"/>
                <w:szCs w:val="24"/>
              </w:rPr>
              <w:t>․</w:t>
            </w:r>
            <w:r w:rsidRPr="005D7676">
              <w:rPr>
                <w:rFonts w:ascii="GHEA Grapalat" w:hAnsi="GHEA Grapalat" w:cs="Cambria Math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kern w:val="2"/>
                <w:sz w:val="24"/>
                <w:szCs w:val="24"/>
              </w:rPr>
              <w:t>Թախտաջյանի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kern w:val="2"/>
                <w:sz w:val="24"/>
                <w:szCs w:val="24"/>
              </w:rPr>
              <w:t>անվան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Բուսաբանության ինստիտուտ»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ՀՀ ԳԱԱ ԿՀԳԿ ՊՈԱԿ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ԵՊՀ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«ԲրդԼինքս Հայաստան» ՀԿ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(համաձայնությամբ)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eastAsia="GHEA Grapalat" w:hAnsi="GHEA Grapalat" w:cs="GHEA Grapalat"/>
                <w:color w:val="000000" w:themeColor="text1"/>
                <w:kern w:val="2"/>
                <w:sz w:val="24"/>
                <w:szCs w:val="24"/>
              </w:rPr>
              <w:t xml:space="preserve">Պետական բյուջեի միջոցների և օրենքով </w:t>
            </w:r>
            <w:r w:rsidRPr="005D7676">
              <w:rPr>
                <w:rFonts w:ascii="GHEA Grapalat" w:eastAsia="GHEA Grapalat" w:hAnsi="GHEA Grapalat" w:cs="GHEA Grapalat"/>
                <w:color w:val="000000" w:themeColor="text1"/>
                <w:kern w:val="2"/>
                <w:sz w:val="24"/>
                <w:szCs w:val="24"/>
              </w:rPr>
              <w:lastRenderedPageBreak/>
              <w:t>չարգելված այլ միջոցների հաշվին -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6600</w:t>
            </w:r>
          </w:p>
        </w:tc>
      </w:tr>
      <w:tr w:rsidR="005D7676" w:rsidRPr="005D7676" w:rsidTr="002D1E75">
        <w:trPr>
          <w:trHeight w:val="112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>4</w:t>
            </w:r>
            <w:r w:rsidRPr="005D7676">
              <w:rPr>
                <w:rFonts w:ascii="Cambria Math" w:hAnsi="Cambria Math" w:cs="Cambria Math"/>
                <w:color w:val="000000" w:themeColor="text1"/>
                <w:kern w:val="2"/>
                <w:sz w:val="24"/>
                <w:szCs w:val="24"/>
              </w:rPr>
              <w:t>․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Վնասատուների և հիվանդությունների տարածվածության և հակահրդեհային մշտադիտարկման իրականացում,  ներառյալ անհրաժեշտ սարքերի ձեռքբերում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bCs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Աշխատանքները իրականացվում են պարբերական դիտարկումների կազմակերպման միջոցով, որոնց նպատակն է վնասատուների և հիվանդությունների նոր օջախների հայտնաբերումը, լաբորատոր 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>ուսումնասիրությունների համար նմուշների հավաքը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kern w:val="2"/>
                <w:sz w:val="24"/>
                <w:szCs w:val="24"/>
              </w:rPr>
              <w:lastRenderedPageBreak/>
              <w:t>ՀՀ շրջակա միջավայրի նախարարություն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ՀՀ ՇՄՆ «Հիդրոօդևութաբանության և մոնիթորինգի կենտրոն»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«ՀՀ ԳԱԱ Ա</w:t>
            </w:r>
            <w:r w:rsidRPr="005D7676">
              <w:rPr>
                <w:rFonts w:ascii="Cambria Math" w:hAnsi="Cambria Math" w:cs="Cambria Math"/>
                <w:color w:val="000000" w:themeColor="text1"/>
                <w:kern w:val="2"/>
                <w:sz w:val="24"/>
                <w:szCs w:val="24"/>
              </w:rPr>
              <w:t>․</w:t>
            </w:r>
            <w:r w:rsidRPr="005D7676">
              <w:rPr>
                <w:rFonts w:ascii="GHEA Grapalat" w:hAnsi="GHEA Grapalat" w:cs="Cambria Math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kern w:val="2"/>
                <w:sz w:val="24"/>
                <w:szCs w:val="24"/>
              </w:rPr>
              <w:t>Թախտաջյանի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kern w:val="2"/>
                <w:sz w:val="24"/>
                <w:szCs w:val="24"/>
              </w:rPr>
              <w:t>անվան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Բուսաբանության ինստիտուտ»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ՀՀ ԳԱԱ ԿՀԳԿ ՊՈԱԿ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ԵՊՀ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>«ԲրդԼինքս Հայաստան» ՀԿ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(համաձայնությամբ)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>2026</w:t>
            </w:r>
            <w:r w:rsidR="005D7676"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eastAsia="GHEA Grapalat" w:hAnsi="GHEA Grapalat" w:cs="GHEA Grapalat"/>
                <w:color w:val="000000" w:themeColor="text1"/>
                <w:kern w:val="2"/>
                <w:sz w:val="24"/>
                <w:szCs w:val="24"/>
              </w:rPr>
              <w:t>Պետական բյուջեի միջոցների և օրենքով չարգելված այլ միջոցների հաշվին -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1200</w:t>
            </w:r>
          </w:p>
        </w:tc>
      </w:tr>
      <w:tr w:rsidR="005D7676" w:rsidRPr="005D7676" w:rsidTr="002D1E75">
        <w:trPr>
          <w:trHeight w:val="7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5</w:t>
            </w:r>
            <w:r w:rsidRPr="005D7676">
              <w:rPr>
                <w:rFonts w:ascii="Cambria Math" w:hAnsi="Cambria Math" w:cs="Cambria Math"/>
                <w:color w:val="000000" w:themeColor="text1"/>
                <w:kern w:val="2"/>
                <w:sz w:val="24"/>
                <w:szCs w:val="24"/>
              </w:rPr>
              <w:t>․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Անտառային էկոհամակարգերի գույքագրում, տվյալների բազայի ստեղծում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bCs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bCs/>
                <w:color w:val="000000" w:themeColor="text1"/>
                <w:kern w:val="2"/>
                <w:sz w:val="24"/>
                <w:szCs w:val="24"/>
              </w:rPr>
              <w:t>Անտառային էկոհամարագերի որակական և քանակական տվյալների համալիր հավաքարգում։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kern w:val="2"/>
                <w:sz w:val="24"/>
                <w:szCs w:val="24"/>
              </w:rPr>
              <w:t>ՀՀ շրջակա միջավայրի նախարարություն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ՀՀ ՇՄՆ «Հիդրոօդևութաբանության և մոնիթորինգի կենտրոն»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2028</w:t>
            </w:r>
            <w:r w:rsidR="005D7676"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eastAsia="GHEA Grapalat" w:hAnsi="GHEA Grapalat" w:cs="GHEA Grapalat"/>
                <w:color w:val="000000" w:themeColor="text1"/>
                <w:kern w:val="2"/>
                <w:sz w:val="24"/>
                <w:szCs w:val="24"/>
              </w:rPr>
              <w:t>Պետական բյուջեի միջոցների և օրենքով չարգելված այլ միջոցների հաշվին - 37000</w:t>
            </w:r>
          </w:p>
        </w:tc>
      </w:tr>
      <w:tr w:rsidR="005D7676" w:rsidRPr="005D7676" w:rsidTr="002D1E75">
        <w:trPr>
          <w:trHeight w:val="736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>6</w:t>
            </w:r>
            <w:r w:rsidRPr="005D7676">
              <w:rPr>
                <w:rFonts w:ascii="Cambria Math" w:hAnsi="Cambria Math" w:cs="Cambria Math"/>
                <w:color w:val="000000" w:themeColor="text1"/>
                <w:kern w:val="2"/>
                <w:sz w:val="24"/>
                <w:szCs w:val="24"/>
              </w:rPr>
              <w:t>․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bCs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Հավաքագրված տվյալների վերլուծություն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Հավաքագրված տվյալների վերծանում՝ ըստ առաջարկված մեթոդաբանության, որը ներառում է </w:t>
            </w:r>
            <w:r w:rsidRPr="005D7676">
              <w:rPr>
                <w:rFonts w:ascii="GHEA Grapalat" w:hAnsi="GHEA Grapalat" w:cs="Helvetica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վիճակի ու փոփոխությունների գնահատում, տվյալների համադրում կլիմայական կամ այլ բիոտիկ/աբիոտիկ գործոնների հետ, սպառնալիքների վերհանում։</w:t>
            </w:r>
          </w:p>
          <w:p w:rsidR="005D7676" w:rsidRPr="005D7676" w:rsidRDefault="005D7676" w:rsidP="002D1E75">
            <w:pPr>
              <w:jc w:val="both"/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Ձեռքաթևավորների </w:t>
            </w:r>
            <w:proofErr w:type="gramStart"/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ուլտրաձայների  ձայնագրությունների</w:t>
            </w:r>
            <w:proofErr w:type="gramEnd"/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վերլուծությունն իրականացվելու են Bat explorer, Kaleidosckop  համակարգչային ծրագրերով։</w:t>
            </w:r>
          </w:p>
          <w:p w:rsidR="005D7676" w:rsidRPr="005D7676" w:rsidRDefault="005D7676" w:rsidP="002D1E75">
            <w:pPr>
              <w:jc w:val="both"/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Կճղակավորների հավաքագրված տվյալների 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>վերլուծությունն կիրականացվի   DOBSERV մեթոդով։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Լուսանկարող թակարդների  միջոցով ստացված տվյալները կարող են վերլուծվել  արհեսատկան բանակության միջոցով, և այնուհետև մանսագետների միջոցով նույնականացվեն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kern w:val="2"/>
                <w:sz w:val="24"/>
                <w:szCs w:val="24"/>
              </w:rPr>
              <w:lastRenderedPageBreak/>
              <w:t>ՀՀ շրջակա միջավայրի նախարարություն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ՀՀ ՇՄՆ «Հիդրոօդևութաբանության և մոնիթորինգի կենտրոն»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«ՀՀ ԳԱԱ Ա</w:t>
            </w:r>
            <w:r w:rsidRPr="005D7676">
              <w:rPr>
                <w:rFonts w:ascii="Cambria Math" w:hAnsi="Cambria Math" w:cs="Cambria Math"/>
                <w:color w:val="000000" w:themeColor="text1"/>
                <w:kern w:val="2"/>
                <w:sz w:val="24"/>
                <w:szCs w:val="24"/>
              </w:rPr>
              <w:t>․</w:t>
            </w:r>
            <w:r w:rsidRPr="005D7676">
              <w:rPr>
                <w:rFonts w:ascii="GHEA Grapalat" w:hAnsi="GHEA Grapalat" w:cs="Cambria Math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kern w:val="2"/>
                <w:sz w:val="24"/>
                <w:szCs w:val="24"/>
              </w:rPr>
              <w:t>Թախտաջյանի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kern w:val="2"/>
                <w:sz w:val="24"/>
                <w:szCs w:val="24"/>
              </w:rPr>
              <w:t>անվան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Բուսաբանության ինստիտուտ»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ՀՀ ԳԱԱ ԿՀԳԿ ՊՈԱԿ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ԵՊՀ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«ԲրդԼինքս Հայաստան» ՀԿ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(համաձայնությամբ)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eastAsia="GHEA Grapalat" w:hAnsi="GHEA Grapalat" w:cs="GHEA Grapalat"/>
                <w:color w:val="000000" w:themeColor="text1"/>
                <w:kern w:val="2"/>
                <w:sz w:val="24"/>
                <w:szCs w:val="24"/>
              </w:rPr>
              <w:t xml:space="preserve">Պետական բյուջեի միջոցների և օրենքով չարգելված այլ միջոցների հաշվին -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ֆինանսավորում չի պահանջվում</w:t>
            </w:r>
          </w:p>
        </w:tc>
      </w:tr>
      <w:tr w:rsidR="005D7676" w:rsidRPr="005D7676" w:rsidTr="002D1E75">
        <w:trPr>
          <w:trHeight w:val="268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>7</w:t>
            </w:r>
            <w:r w:rsidRPr="005D7676">
              <w:rPr>
                <w:rFonts w:ascii="Cambria Math" w:hAnsi="Cambria Math" w:cs="Cambria Math"/>
                <w:color w:val="000000" w:themeColor="text1"/>
                <w:kern w:val="2"/>
                <w:sz w:val="24"/>
                <w:szCs w:val="24"/>
              </w:rPr>
              <w:t>․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bCs/>
                <w:color w:val="000000" w:themeColor="text1"/>
                <w:kern w:val="2"/>
                <w:sz w:val="24"/>
                <w:szCs w:val="24"/>
              </w:rPr>
              <w:t>Առաջարկությունների փաթեթի մշակում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jc w:val="both"/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Հիմնվելով </w:t>
            </w:r>
            <w:proofErr w:type="gramStart"/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հավաքագրված  տվյալների</w:t>
            </w:r>
            <w:proofErr w:type="gramEnd"/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 և նրանց վերլուծությունների վրա՝   փոփոխված թիրախային տեսակների և էկոհամակարգերի պահպանության  գործողույթւնների պլանի առաջարկում։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jc w:val="both"/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kern w:val="2"/>
                <w:sz w:val="24"/>
                <w:szCs w:val="24"/>
              </w:rPr>
              <w:t>ՀՀ շրջակա միջավայրի նախարարություն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ՀՀ ՇՄՆ «Հիդրոօդևութաբանության և մոնիթորինգի կենտրոն»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«ՀՀ ԳԱԱ Ա</w:t>
            </w:r>
            <w:r w:rsidRPr="005D7676">
              <w:rPr>
                <w:rFonts w:ascii="Cambria Math" w:hAnsi="Cambria Math" w:cs="Cambria Math"/>
                <w:color w:val="000000" w:themeColor="text1"/>
                <w:kern w:val="2"/>
                <w:sz w:val="24"/>
                <w:szCs w:val="24"/>
              </w:rPr>
              <w:t>․</w:t>
            </w:r>
            <w:r w:rsidRPr="005D7676">
              <w:rPr>
                <w:rFonts w:ascii="GHEA Grapalat" w:hAnsi="GHEA Grapalat" w:cs="Cambria Math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kern w:val="2"/>
                <w:sz w:val="24"/>
                <w:szCs w:val="24"/>
              </w:rPr>
              <w:t>Թախտաջյանի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kern w:val="2"/>
                <w:sz w:val="24"/>
                <w:szCs w:val="24"/>
              </w:rPr>
              <w:t>անվան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Բուսաբանության ինստիտուտ»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ՀՀ ԳԱԱ ԿՀԳԿ ՊՈԱԿ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ԵՊՀ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«ԲրդԼինքս Հայաստան» ՀԿ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(համաձայնությամբ)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2028</w:t>
            </w:r>
            <w:r w:rsidR="005D7676"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eastAsia="GHEA Grapalat" w:hAnsi="GHEA Grapalat" w:cs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eastAsia="GHEA Grapalat" w:hAnsi="GHEA Grapalat" w:cs="GHEA Grapalat"/>
                <w:color w:val="000000" w:themeColor="text1"/>
                <w:kern w:val="2"/>
                <w:sz w:val="24"/>
                <w:szCs w:val="24"/>
              </w:rPr>
              <w:t xml:space="preserve">Պետական բյուջեի միջոցների և օրենքով չարգելված այլ միջոցների հաշվին -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ֆինանսավորում չի պահանջվում</w:t>
            </w:r>
          </w:p>
        </w:tc>
      </w:tr>
      <w:tr w:rsidR="005D7676" w:rsidRPr="005D7676" w:rsidTr="002D1E75">
        <w:trPr>
          <w:trHeight w:val="21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eastAsia="Times New Roman" w:hAnsi="GHEA Grapalat" w:cs="Times New Roman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8</w:t>
            </w:r>
            <w:r w:rsidRPr="005D7676">
              <w:rPr>
                <w:rFonts w:ascii="Cambria Math" w:hAnsi="Cambria Math" w:cs="Cambria Math"/>
                <w:color w:val="000000" w:themeColor="text1"/>
                <w:kern w:val="2"/>
                <w:sz w:val="24"/>
                <w:szCs w:val="24"/>
              </w:rPr>
              <w:t>․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bCs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 w:cs="Helvetica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Բուսական և կենդանական աշխարհի մշտադիտարկման չափորոշիչների վերանայում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Անհրաժեշտության դեպքում </w:t>
            </w:r>
            <w:r w:rsidRPr="005D7676">
              <w:rPr>
                <w:rFonts w:ascii="GHEA Grapalat" w:hAnsi="GHEA Grapalat" w:cs="Helvetica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 մշտադիտարկման 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չափորոշիչները և/կամ ցուցիչ տեսակները պետք է փոխվեն, վերանայվեն ըստ պահանջների փոփոխության և 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>տվյալների որակի բարելավման կարիքի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kern w:val="2"/>
                <w:sz w:val="24"/>
                <w:szCs w:val="24"/>
              </w:rPr>
              <w:lastRenderedPageBreak/>
              <w:t>ՀՀ շրջակա միջավայրի նախարարություն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ՀՀ ՇՄՆ «Հիդրոօդևութաբանության և մոնիթորինգի կենտրոն»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«ՀՀ ԳԱԱ Ա</w:t>
            </w:r>
            <w:r w:rsidRPr="005D7676">
              <w:rPr>
                <w:rFonts w:ascii="Cambria Math" w:hAnsi="Cambria Math" w:cs="Cambria Math"/>
                <w:color w:val="000000" w:themeColor="text1"/>
                <w:kern w:val="2"/>
                <w:sz w:val="24"/>
                <w:szCs w:val="24"/>
              </w:rPr>
              <w:t>․</w:t>
            </w:r>
            <w:r w:rsidRPr="005D7676">
              <w:rPr>
                <w:rFonts w:ascii="GHEA Grapalat" w:hAnsi="GHEA Grapalat" w:cs="Cambria Math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kern w:val="2"/>
                <w:sz w:val="24"/>
                <w:szCs w:val="24"/>
              </w:rPr>
              <w:t>Թախտաջյանի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kern w:val="2"/>
                <w:sz w:val="24"/>
                <w:szCs w:val="24"/>
              </w:rPr>
              <w:t>անվան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>Բուսաբանության ինստիտուտ»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ՀՀ ԳԱԱ ԿՀԳԿ ՊՈԱԿ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ԵՊՀ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«ԲրդԼինքս Հայաստան» ՀԿ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(համաձայնությամբ)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>2028</w:t>
            </w:r>
            <w:r w:rsidR="005D7676"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eastAsia="GHEA Grapalat" w:hAnsi="GHEA Grapalat" w:cs="GHEA Grapalat"/>
                <w:color w:val="000000" w:themeColor="text1"/>
                <w:kern w:val="2"/>
                <w:sz w:val="24"/>
                <w:szCs w:val="24"/>
              </w:rPr>
              <w:t xml:space="preserve">Պետական բյուջեի միջոցների և օրենքով չարգելված այլ միջոցների հաշվին -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ֆինանսավորում չի պահանջվում</w:t>
            </w:r>
          </w:p>
        </w:tc>
      </w:tr>
      <w:tr w:rsidR="005D7676" w:rsidRPr="005D7676" w:rsidTr="002D1E75">
        <w:trPr>
          <w:trHeight w:val="21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lastRenderedPageBreak/>
              <w:t>9</w:t>
            </w:r>
            <w:r w:rsidRPr="005D7676">
              <w:rPr>
                <w:rFonts w:ascii="Cambria Math" w:hAnsi="Cambria Math" w:cs="Cambria Math"/>
                <w:color w:val="000000" w:themeColor="text1"/>
                <w:kern w:val="2"/>
                <w:sz w:val="24"/>
                <w:szCs w:val="24"/>
              </w:rPr>
              <w:t>․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bCs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 w:cs="Helvetica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Գիտական հետաքրքրություն ներկայացնող տեսակների</w:t>
            </w:r>
            <w:r w:rsidRPr="005D7676">
              <w:rPr>
                <w:rFonts w:ascii="Calibri" w:hAnsi="Calibri" w:cs="Calibri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 </w:t>
            </w:r>
            <w:r w:rsidRPr="005D7676">
              <w:rPr>
                <w:rFonts w:ascii="GHEA Grapalat" w:hAnsi="GHEA Grapalat" w:cs="Helvetica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մշտադիտարկման տվյալների վերլուծություն և հրապարակում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Պետք է պատրաստվեն և տպագրվեն գիտական հոդվածներ և/կամ մենագրություններ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 w:cs="Arial"/>
                <w:color w:val="000000" w:themeColor="text1"/>
                <w:kern w:val="2"/>
                <w:sz w:val="24"/>
                <w:szCs w:val="24"/>
              </w:rPr>
              <w:t>ՀՀ շրջակա միջավայրի նախարարություն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«ՀՀ ԳԱԱ Ա</w:t>
            </w:r>
            <w:r w:rsidRPr="005D7676">
              <w:rPr>
                <w:rFonts w:ascii="Cambria Math" w:hAnsi="Cambria Math" w:cs="Cambria Math"/>
                <w:color w:val="000000" w:themeColor="text1"/>
                <w:kern w:val="2"/>
                <w:sz w:val="24"/>
                <w:szCs w:val="24"/>
              </w:rPr>
              <w:t>․</w:t>
            </w:r>
            <w:r w:rsidRPr="005D7676">
              <w:rPr>
                <w:rFonts w:ascii="GHEA Grapalat" w:hAnsi="GHEA Grapalat" w:cs="Cambria Math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kern w:val="2"/>
                <w:sz w:val="24"/>
                <w:szCs w:val="24"/>
              </w:rPr>
              <w:t>Թախտաջյանի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kern w:val="2"/>
                <w:sz w:val="24"/>
                <w:szCs w:val="24"/>
              </w:rPr>
              <w:t>անվան</w:t>
            </w: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Բուսաբանության ինստիտուտ»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ՀՀ ԳԱԱ ԿՀԳԿ ՊՈԱԿ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ԵՊՀ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 xml:space="preserve"> «ԲրդԼինքս Հայաստան» ՀԿ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(համաձայնությամբ)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2029</w:t>
            </w:r>
            <w:r w:rsidR="005D7676" w:rsidRPr="005D7676"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–</w:t>
            </w:r>
            <w: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  <w:t>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kern w:val="2"/>
                <w:sz w:val="24"/>
                <w:szCs w:val="24"/>
              </w:rPr>
            </w:pPr>
            <w:r w:rsidRPr="005D7676">
              <w:rPr>
                <w:rFonts w:ascii="GHEA Grapalat" w:eastAsia="GHEA Grapalat" w:hAnsi="GHEA Grapalat" w:cs="GHEA Grapalat"/>
                <w:color w:val="000000" w:themeColor="text1"/>
                <w:kern w:val="2"/>
                <w:sz w:val="24"/>
                <w:szCs w:val="24"/>
              </w:rPr>
              <w:t xml:space="preserve">Պետական բյուջեի միջոցների և օրենքով չարգելված այլ միջոցների հաշվին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- 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ֆինանսավորում չի պահանջվում</w:t>
            </w:r>
          </w:p>
        </w:tc>
      </w:tr>
    </w:tbl>
    <w:p w:rsidR="005D7676" w:rsidRPr="005D7676" w:rsidRDefault="005D7676" w:rsidP="005D7676">
      <w:pPr>
        <w:tabs>
          <w:tab w:val="left" w:pos="1800"/>
        </w:tabs>
        <w:rPr>
          <w:rFonts w:ascii="GHEA Grapalat" w:hAnsi="GHEA Grapalat"/>
          <w:color w:val="000000" w:themeColor="text1"/>
          <w:sz w:val="24"/>
          <w:szCs w:val="24"/>
        </w:rPr>
      </w:pPr>
      <w:r w:rsidRPr="005D7676">
        <w:rPr>
          <w:rFonts w:ascii="GHEA Grapalat" w:hAnsi="GHEA Grapalat"/>
          <w:color w:val="000000" w:themeColor="text1"/>
          <w:sz w:val="24"/>
          <w:szCs w:val="24"/>
        </w:rPr>
        <w:br w:type="textWrapping" w:clear="all"/>
      </w:r>
    </w:p>
    <w:p w:rsidR="005D7676" w:rsidRPr="005D7676" w:rsidRDefault="005D7676" w:rsidP="005D7676">
      <w:pPr>
        <w:tabs>
          <w:tab w:val="left" w:pos="1800"/>
        </w:tabs>
        <w:rPr>
          <w:rFonts w:ascii="GHEA Grapalat" w:hAnsi="GHEA Grapalat"/>
          <w:color w:val="000000" w:themeColor="text1"/>
          <w:sz w:val="24"/>
          <w:szCs w:val="24"/>
        </w:rPr>
      </w:pPr>
    </w:p>
    <w:p w:rsidR="005D7676" w:rsidRPr="005D7676" w:rsidRDefault="005D7676" w:rsidP="005D7676">
      <w:pPr>
        <w:tabs>
          <w:tab w:val="left" w:pos="1800"/>
        </w:tabs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2835"/>
        <w:gridCol w:w="3402"/>
        <w:gridCol w:w="1939"/>
        <w:gridCol w:w="2030"/>
        <w:gridCol w:w="1134"/>
        <w:gridCol w:w="2259"/>
      </w:tblGrid>
      <w:tr w:rsidR="005D7676" w:rsidRPr="005D7676" w:rsidTr="002D1E75">
        <w:trPr>
          <w:trHeight w:val="1412"/>
        </w:trPr>
        <w:tc>
          <w:tcPr>
            <w:tcW w:w="891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spacing w:line="36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61054080"/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NN</w:t>
            </w:r>
          </w:p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ը/կ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Միջոցառման անվանումը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Հանձնարարականի կատարվելիք աշխատանքների և միջոցառումների համառոտ նկարագիրը</w:t>
            </w:r>
          </w:p>
        </w:tc>
        <w:tc>
          <w:tcPr>
            <w:tcW w:w="1939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Կատարման պատասխանատուն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Համակատարողը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Ժամկետը (</w:t>
            </w:r>
            <w:r w:rsidRPr="005D7676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թվական</w:t>
            </w: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59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ֆինանսավորման աղբյուրը և պահանջվող գումարը</w:t>
            </w:r>
          </w:p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(հզր ՀՀ դրամ)</w:t>
            </w:r>
          </w:p>
        </w:tc>
      </w:tr>
      <w:tr w:rsidR="005D7676" w:rsidRPr="005D7676" w:rsidTr="002D1E75">
        <w:trPr>
          <w:trHeight w:val="532"/>
        </w:trPr>
        <w:tc>
          <w:tcPr>
            <w:tcW w:w="14490" w:type="dxa"/>
            <w:gridSpan w:val="7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 xml:space="preserve">ԱՅՑԵԼՈՒԹՅՈՒՆՆԵՐԻ ԿԱՌԱՎԱՐՄԱՆ ԾՐԱԳԻՐ </w:t>
            </w:r>
          </w:p>
        </w:tc>
      </w:tr>
      <w:tr w:rsidR="005D7676" w:rsidRPr="005D7676" w:rsidTr="002D1E75">
        <w:trPr>
          <w:trHeight w:val="359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1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Այցելությունների մո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նի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թո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րինգի գործիքակազմի ներդրում</w:t>
            </w:r>
          </w:p>
        </w:tc>
        <w:tc>
          <w:tcPr>
            <w:tcW w:w="3402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- Մոնիթորինգի կայուն աշխատող մոդելի մշակում և ներդնում՝ թերացումների և շտկումների կառավարման ընթացիկ գործիքակազմով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- Այցելուների կարծիքների հավաքագրման մեխանիզմի ներդնում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- Այցելությունների կառավարման ծրագրի գնահատման մոդելի մշակում</w:t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 Գեղքարքունիքի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Սևան, Գավառ, Մարտունի, Վարդենիս, Ճամբարակ համայնքներ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2028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– 3000 </w:t>
            </w:r>
          </w:p>
        </w:tc>
      </w:tr>
      <w:tr w:rsidR="005D7676" w:rsidRPr="005D7676" w:rsidTr="002D1E75">
        <w:trPr>
          <w:trHeight w:val="539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2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Թափոնների կա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ռա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վար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ման համա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կարգի մշակում</w:t>
            </w:r>
          </w:p>
        </w:tc>
        <w:tc>
          <w:tcPr>
            <w:tcW w:w="3402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ՍԱՊ-ի տարածքում՝ հատկապես հանրային լողափներում աղբի տեսակավորման,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հավաքման և վերամշակման նաև պատժամիջոցների կիրառման մեխանիզմների ներդնում (հաշվի առնելով զբոսաշրջային ակտիվ սեզոնը)</w:t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ՀՀ շրջակա միջավայրի նախարարությ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ՀՀ Ներքին գործերի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նախարարություն,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Բնապահպանության և ընդերքի տեսչության մարզային բաժին,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 Գեղքարքունիքի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Սևան, Գավառ, Մարտունի, Վարդենիս, Ճամբարակ համայնքներ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2028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- 10000 </w:t>
            </w:r>
          </w:p>
        </w:tc>
      </w:tr>
      <w:tr w:rsidR="005D7676" w:rsidRPr="005D7676" w:rsidTr="002D1E75">
        <w:trPr>
          <w:trHeight w:val="800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3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ՍԱՊ-ի գործող այցելուների կենտրոնի բարեկարգում, վերազինում</w:t>
            </w:r>
          </w:p>
        </w:tc>
        <w:tc>
          <w:tcPr>
            <w:tcW w:w="3402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Այցելուների կենտ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րոնի, թան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գարանի վերա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փոխ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ման նախագծի կազմում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- Թանգարանի վերա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նո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րոգում, վերա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զինում, կահավորում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Այցելությունների սրահի հար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մարե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ցումը զբո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սաշրջա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յին այցերի, կրթա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կան ծրագրերի համար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- Այցելությունների սրահում տեղե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կատվա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կան կենտ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րոնի և վաճառա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կետի ստեղծում</w:t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ՀՀ կրթության, գիտության, մշակույթի և սպորտի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նախարարություն,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Գեղարքունիքի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 համայնք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2028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- 25000</w:t>
            </w:r>
          </w:p>
        </w:tc>
      </w:tr>
      <w:tr w:rsidR="005D7676" w:rsidRPr="005D7676" w:rsidTr="002D1E75">
        <w:trPr>
          <w:trHeight w:val="800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4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ՍԱՊ-ի նոր այցելուների կենտրոնի հիմնում Սևանի թերակղզում</w:t>
            </w:r>
          </w:p>
        </w:tc>
        <w:tc>
          <w:tcPr>
            <w:tcW w:w="3402" w:type="dxa"/>
          </w:tcPr>
          <w:p w:rsidR="005D7676" w:rsidRPr="005D7676" w:rsidRDefault="005D7676" w:rsidP="005D767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92" w:hanging="18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Թերակղզու ավտոայանատեղիին կից տարածքում հիմնել այցելուների կենտրոն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92" w:hanging="18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Կենտրոնի գործունեությունը կազմակերպել բոլոր սեզոններին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92" w:hanging="18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Այցելությունների սրահում տեղե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կատվա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կան կենտ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րոնի, վաճառա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կետի և սրճարանի ստեղծում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92" w:hanging="18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 xml:space="preserve">Տարածքում առկա շարժական այցելուների կենտրոնը տեղափոխել հանրային լողափեր կամ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lastRenderedPageBreak/>
              <w:t>զբոսաշրջային առավել այցելվող վայրեր</w:t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  <w:lastRenderedPageBreak/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«Սևան» ԱՊ ՊՈԱԿ</w:t>
            </w: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Գեղարքունիքի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Սևան համայնք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(համաձայնությամբ)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2028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շարունակական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- 35000 </w:t>
            </w:r>
          </w:p>
        </w:tc>
      </w:tr>
      <w:tr w:rsidR="005D7676" w:rsidRPr="005D7676" w:rsidTr="002D1E75">
        <w:trPr>
          <w:trHeight w:val="3820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5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Հանրային լողափերում սեզոնից դուրս հանգստի ծրագրերի մշակում</w:t>
            </w:r>
          </w:p>
        </w:tc>
        <w:tc>
          <w:tcPr>
            <w:tcW w:w="3402" w:type="dxa"/>
          </w:tcPr>
          <w:p w:rsidR="005D7676" w:rsidRPr="005D7676" w:rsidRDefault="005D7676" w:rsidP="002D1E75">
            <w:pPr>
              <w:tabs>
                <w:tab w:val="left" w:pos="223"/>
              </w:tabs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Սեզոնային տեսանկյունից դիվերսիֆիկացման նպատակով այլ զբոսաշրջային առաջարկների մշակում, ինչպես օրինակ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1"/>
              </w:numPr>
              <w:tabs>
                <w:tab w:val="left" w:pos="223"/>
              </w:tabs>
              <w:spacing w:after="0" w:line="240" w:lineRule="auto"/>
              <w:ind w:left="4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Աստղաթափ երեկոների դիտում,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1"/>
              </w:numPr>
              <w:tabs>
                <w:tab w:val="left" w:pos="223"/>
              </w:tabs>
              <w:spacing w:after="0" w:line="240" w:lineRule="auto"/>
              <w:ind w:left="43" w:firstLine="0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Տարբեր սեզոններին նավակներով շրջայցերի կազմակերպում,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1"/>
              </w:numPr>
              <w:tabs>
                <w:tab w:val="left" w:pos="223"/>
              </w:tabs>
              <w:spacing w:after="0" w:line="240" w:lineRule="auto"/>
              <w:ind w:left="43" w:firstLine="0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Ձյունագնաց կոշիկներով քայլարշավների առաջարկի ձևավորում,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1"/>
              </w:numPr>
              <w:tabs>
                <w:tab w:val="left" w:pos="223"/>
              </w:tabs>
              <w:spacing w:after="0" w:line="240" w:lineRule="auto"/>
              <w:ind w:left="43" w:firstLine="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և այլն</w:t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5D7676">
              <w:rPr>
                <w:rFonts w:ascii="GHEA Grapalat" w:hAnsi="GHEA Grapalat" w:cs="Courier New"/>
                <w:color w:val="000000" w:themeColor="text1"/>
                <w:sz w:val="24"/>
                <w:szCs w:val="24"/>
                <w:lang w:val="hy-AM"/>
              </w:rPr>
              <w:t>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Սևան» ԱՊ ՊՈԱԿ</w:t>
            </w: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Գործընկեր ՀԿ-ներ,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Զբոսաշրջային ընկերություններ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շարունակական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«Սևան» ազգային պարկի պահպանության, պարկում գիտական ուսումնասիրություններ, անտառտնտեսական աշխատանքների կատարում միջոցառում, նախատեսված հատկացում – 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ֆինանսավորում չի պահանջվում</w:t>
            </w:r>
          </w:p>
        </w:tc>
      </w:tr>
      <w:tr w:rsidR="005D7676" w:rsidRPr="005D7676" w:rsidTr="002D1E75">
        <w:trPr>
          <w:trHeight w:val="800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6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Հանրային լողափերի շահագործում</w:t>
            </w:r>
          </w:p>
        </w:tc>
        <w:tc>
          <w:tcPr>
            <w:tcW w:w="3402" w:type="dxa"/>
          </w:tcPr>
          <w:p w:rsidR="005D7676" w:rsidRPr="005D7676" w:rsidRDefault="005D7676" w:rsidP="002D1E75">
            <w:pPr>
              <w:contextualSpacing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- մրցույթների միջոցով շահագործող կազմակերպությունների ընտրում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1"/>
              </w:numPr>
              <w:tabs>
                <w:tab w:val="left" w:pos="223"/>
              </w:tabs>
              <w:spacing w:after="0" w:line="240" w:lineRule="auto"/>
              <w:ind w:left="43" w:firstLine="0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ընթացիկ մշտադիտարկման իրականացոմ</w:t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«Սևան» ԱՊ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ՀՀ Ներքին գործերի նախարարություն (Փրկարար ծառայություն),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ՀՀ Առողջապահության նախարարություն (Բուժհաստատություններ),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Բնապահպանության և ընդերքի տեսչության մարզային բաժին,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ՀՀ Գեղարքունիքի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Սևան, Գավառ, Մարտունի, Վարդենիս,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Ճամբարակ համայնքներ,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Գործընկեր ՀԿ-ներ,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 xml:space="preserve">Զբոսաշրջային և ծառայությունների մատուցման այլ ոլորտների ընկերություններ, ձեռնարկատերեր, հնարավոր ներդրողներ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շարունակական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«Սևան» ազգային պարկի պահպանության, պարկում գիտական ուսումնասիրություններ, անտառտնտեսական աշխատանքների կատարում միջոցառում, նախատեսված հատկացում – 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ֆինանսավորում չի պահանջվում</w:t>
            </w:r>
          </w:p>
        </w:tc>
      </w:tr>
      <w:tr w:rsidR="005D7676" w:rsidRPr="005D7676" w:rsidTr="002D1E75">
        <w:trPr>
          <w:trHeight w:val="3802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7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Արկածային (ջրային) զբոսաշրջության առաջարկի քարտեզագրում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2"/>
              </w:numPr>
              <w:tabs>
                <w:tab w:val="left" w:pos="11820"/>
              </w:tabs>
              <w:spacing w:after="0" w:line="240" w:lineRule="auto"/>
              <w:ind w:left="170" w:hanging="17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սապբորդինգ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2"/>
              </w:numPr>
              <w:tabs>
                <w:tab w:val="left" w:pos="11820"/>
              </w:tabs>
              <w:spacing w:after="0" w:line="240" w:lineRule="auto"/>
              <w:ind w:left="170" w:hanging="17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կայակինգ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2"/>
              </w:numPr>
              <w:tabs>
                <w:tab w:val="left" w:pos="11820"/>
              </w:tabs>
              <w:spacing w:after="0" w:line="240" w:lineRule="auto"/>
              <w:ind w:left="170" w:hanging="17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ջրասուզում (դայվինգ)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2"/>
              </w:numPr>
              <w:tabs>
                <w:tab w:val="left" w:pos="11820"/>
              </w:tabs>
              <w:spacing w:after="0" w:line="240" w:lineRule="auto"/>
              <w:ind w:left="170" w:hanging="17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ֆրիդայվինգ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2"/>
              </w:numPr>
              <w:tabs>
                <w:tab w:val="left" w:pos="11820"/>
              </w:tabs>
              <w:spacing w:after="0" w:line="240" w:lineRule="auto"/>
              <w:ind w:left="170" w:hanging="17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կայթսերֆինգ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2"/>
              </w:numPr>
              <w:tabs>
                <w:tab w:val="left" w:pos="11820"/>
              </w:tabs>
              <w:spacing w:after="0" w:line="240" w:lineRule="auto"/>
              <w:ind w:left="170" w:hanging="17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վինթսերֆինգ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2"/>
              </w:numPr>
              <w:tabs>
                <w:tab w:val="left" w:pos="11820"/>
              </w:tabs>
              <w:spacing w:after="0" w:line="240" w:lineRule="auto"/>
              <w:ind w:left="170" w:hanging="170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մոտորանավակով շրջայց</w:t>
            </w:r>
          </w:p>
        </w:tc>
        <w:tc>
          <w:tcPr>
            <w:tcW w:w="3402" w:type="dxa"/>
          </w:tcPr>
          <w:p w:rsidR="005D7676" w:rsidRPr="005D7676" w:rsidRDefault="005D7676" w:rsidP="005D7676">
            <w:pPr>
              <w:pStyle w:val="ListParagraph"/>
              <w:numPr>
                <w:ilvl w:val="0"/>
                <w:numId w:val="1"/>
              </w:numPr>
              <w:tabs>
                <w:tab w:val="left" w:pos="223"/>
              </w:tabs>
              <w:spacing w:after="0" w:line="240" w:lineRule="auto"/>
              <w:ind w:left="43" w:firstLine="0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Տվյալ ծառայու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թյուններ մատուցող տնտեսվա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րող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ների գործունե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ությանը մշտադիտարկում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1"/>
              </w:numPr>
              <w:tabs>
                <w:tab w:val="left" w:pos="223"/>
              </w:tabs>
              <w:spacing w:after="0" w:line="240" w:lineRule="auto"/>
              <w:ind w:left="43" w:firstLine="0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Հստակ կարգավորումների ուղեցույցների սահմանում՝ տվյալ սպորտա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ձևով կոնկրետ թույ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լա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տրելի ժամանա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կա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հատ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վածումներում իրակա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նաց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ման համար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1"/>
              </w:numPr>
              <w:tabs>
                <w:tab w:val="left" w:pos="223"/>
              </w:tabs>
              <w:spacing w:after="0" w:line="240" w:lineRule="auto"/>
              <w:ind w:left="43" w:firstLine="0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Ջրային կենսա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բազ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մա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զանության կեն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սագործու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նեության և բազմացման վտանգի նվազեցում</w:t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«Սևան» ԱՊ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Գործընկեր ՀԿ-ներ,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Զբոսաշրջային ընկերություններ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շարունակական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«Սևան» ազգային պարկի պահպանության, պարկում գիտական ուսումնասիրություններ, անտառտնտեսական աշխատանքների կատարում միջոցառում, նախատեսված հատկացում – 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ֆինանսավորում չի պահանջվում</w:t>
            </w:r>
          </w:p>
        </w:tc>
      </w:tr>
      <w:tr w:rsidR="005D7676" w:rsidRPr="005D7676" w:rsidTr="002D1E75">
        <w:trPr>
          <w:trHeight w:val="2113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8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Հարակից համայնքների քայլարշավային ուղիների</w:t>
            </w: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զարգացում՝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ՍԱՊ մոտեցող հոսքերի ավելացման նպատակով</w:t>
            </w:r>
          </w:p>
        </w:tc>
        <w:tc>
          <w:tcPr>
            <w:tcW w:w="3402" w:type="dxa"/>
          </w:tcPr>
          <w:p w:rsidR="005D7676" w:rsidRPr="005D7676" w:rsidRDefault="005D7676" w:rsidP="005D7676">
            <w:pPr>
              <w:pStyle w:val="ListParagraph"/>
              <w:numPr>
                <w:ilvl w:val="0"/>
                <w:numId w:val="1"/>
              </w:numPr>
              <w:tabs>
                <w:tab w:val="left" w:pos="223"/>
              </w:tabs>
              <w:spacing w:after="0" w:line="240" w:lineRule="auto"/>
              <w:ind w:left="43" w:firstLine="0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Քայլարշավային ուղիների ձևավորում՝ գծանշում, կահավորում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1"/>
              </w:numPr>
              <w:tabs>
                <w:tab w:val="left" w:pos="223"/>
              </w:tabs>
              <w:spacing w:after="0" w:line="240" w:lineRule="auto"/>
              <w:ind w:left="43" w:firstLine="0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Քայլարշավային ուղիների տարեկան սպասարկում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1"/>
              </w:numPr>
              <w:tabs>
                <w:tab w:val="left" w:pos="223"/>
              </w:tabs>
              <w:spacing w:after="0" w:line="240" w:lineRule="auto"/>
              <w:ind w:left="43" w:firstLine="0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Հարակից համայնքների քայլարշավները ՍԱՊ-ի տա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րածքում հանգստի այլ / հա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մարժեք ձևերի հետ զու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գորդ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ման առաջարկների ձևավորում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1"/>
              </w:numPr>
              <w:tabs>
                <w:tab w:val="left" w:pos="223"/>
              </w:tabs>
              <w:spacing w:after="0" w:line="240" w:lineRule="auto"/>
              <w:ind w:left="43" w:firstLine="0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ՍԱՊ-ի տարածքում Էկոզբոսաշրջության զարգացում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1"/>
              </w:numPr>
              <w:tabs>
                <w:tab w:val="left" w:pos="223"/>
              </w:tabs>
              <w:spacing w:after="0" w:line="240" w:lineRule="auto"/>
              <w:ind w:left="43" w:firstLine="0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ժամանցի այլըն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softHyphen/>
              <w:t>տրանքի ձևավորում</w:t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«Սևան» ԱՊ ՊՈԱԿ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Գործընկեր ՀԿ-ներ,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 xml:space="preserve"> Զբոսաշրջային ընկերություններ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շարունակական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- 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5D7676" w:rsidRPr="005D7676" w:rsidTr="002D1E75">
        <w:trPr>
          <w:trHeight w:val="1420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9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Միկրոավտոբուսի ձեռք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 xml:space="preserve">բերում </w:t>
            </w:r>
          </w:p>
        </w:tc>
        <w:tc>
          <w:tcPr>
            <w:tcW w:w="3402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- Մեքենայի ձեռքբերում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թռչնա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դի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տումների, կեն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սա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բազ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մազա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նու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թյան ուսումնա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սիր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ման տուրե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րում կիրառման համար</w:t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- 10000</w:t>
            </w:r>
          </w:p>
        </w:tc>
      </w:tr>
      <w:tr w:rsidR="005D7676" w:rsidRPr="005D7676" w:rsidTr="002D1E75">
        <w:trPr>
          <w:trHeight w:val="710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ՍԱՊ-ի մասին տե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ղեկա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տվական ցու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ցա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նակների տե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 xml:space="preserve">ղադրում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վայ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րերում՝ ներկա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յացնելով այցելու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ների ծրագրի բազ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մազանությունը</w:t>
            </w:r>
          </w:p>
        </w:tc>
        <w:tc>
          <w:tcPr>
            <w:tcW w:w="3402" w:type="dxa"/>
          </w:tcPr>
          <w:p w:rsidR="005D7676" w:rsidRPr="005D7676" w:rsidRDefault="005D7676" w:rsidP="002D1E75">
            <w:pPr>
              <w:ind w:left="41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- Տեղեկատվական ցուցանակի համար երկլեզու տեքստերի մշակում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- Վահանակների տեղադրում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ՀՀ շրջակա միջավայրի նախարարությ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Բնապահպանության և ընդերքի տեսչության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մարզային բաժին,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 Գեղարքունիքի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Սևան, Գավառ, Մարտունի, Վարդենիս, Ճամբարակ համայնքներ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շարունակնակական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- 4000</w:t>
            </w:r>
          </w:p>
        </w:tc>
      </w:tr>
      <w:tr w:rsidR="005D7676" w:rsidRPr="005D7676" w:rsidTr="002D1E75">
        <w:trPr>
          <w:trHeight w:val="2814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11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Հանրային լողափեր ուղղորդող ճանա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պարհային ցուցիչ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ների, տեղեկա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տվական ցուցա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նակ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ների, մաքրու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թյան պահպանման ցուցանակների տե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ղադրում (8 հան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րա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յին լողափի համար)</w:t>
            </w:r>
          </w:p>
        </w:tc>
        <w:tc>
          <w:tcPr>
            <w:tcW w:w="3402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- Յուրաքանչյուր հանրային լողափում ուղղորդիչ ցուցիչ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ների տեղադրում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- Տեղեկատվական ցու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ցա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նակի համար երկլեզու տեքստերի մշակում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- Մաքրության պահ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պանման հա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մար նկա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րա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զարդ տե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ղե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կա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տվական ցուցանակների բովանդակության մշակում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- Վահանակների տեղադրում</w:t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Բնապահպանության և ընդերքի տեսչության մարզային բաժին,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 Գեղարքունիքի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Սևան, Գավառ, Մարտունի, Վարդենիս, Ճամբարակ համայնքներ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շարունակական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- 1500</w:t>
            </w:r>
          </w:p>
        </w:tc>
      </w:tr>
      <w:tr w:rsidR="005D7676" w:rsidRPr="005D7676" w:rsidTr="002D1E75">
        <w:trPr>
          <w:trHeight w:val="2838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12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Բնական հուշար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ձան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ների մուտ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քային հատվածում տեղեկատվական ցուցանակներ և դեպի հուշարձան ճանապարհային ուղղորդիչ ցուցիչ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ների տեղադրում</w:t>
            </w:r>
          </w:p>
        </w:tc>
        <w:tc>
          <w:tcPr>
            <w:tcW w:w="3402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Տեղեկատվական ցուցանակների համար գիտահեն եռալեզու տեքստերի մշակում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Վահանակների տեղադրում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-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Ուղղորդիչ ցուցիչների տեղադրում</w:t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Բնապահպանության և ընդերքի տեսչության մարզային բաժին,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ՀՀ Գեղարքունիքի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Սևան, Գավառ, Մարտունի, Վարդենիս, Ճամբարակ համայնքներ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- 1500</w:t>
            </w:r>
          </w:p>
        </w:tc>
      </w:tr>
      <w:tr w:rsidR="005D7676" w:rsidRPr="005D7676" w:rsidTr="002D1E75">
        <w:trPr>
          <w:trHeight w:val="3003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13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1C7850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Պ</w:t>
            </w:r>
            <w:r w:rsidRPr="001C7850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ատմության և մշակույթի անշարժ հուշարձաններ</w:t>
            </w:r>
            <w: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ի</w:t>
            </w:r>
            <w:r w:rsidRPr="001C7850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</w:t>
            </w:r>
            <w:r w:rsidR="005D7676"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մուտքային հատ</w:t>
            </w:r>
            <w:r w:rsidR="005D7676"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վածում տեղեկա</w:t>
            </w:r>
            <w:r w:rsidR="005D7676"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տվական ցուցա</w:t>
            </w:r>
            <w:r w:rsidR="005D7676"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նակներ և դեպի հուշարձան ճանա</w:t>
            </w:r>
            <w:r w:rsidR="005D7676"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պարհային ուղղոր</w:t>
            </w:r>
            <w:r w:rsidR="005D7676"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դիչ ցուցիչների տե</w:t>
            </w:r>
            <w:r w:rsidR="005D7676"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ղադրում</w:t>
            </w:r>
          </w:p>
        </w:tc>
        <w:tc>
          <w:tcPr>
            <w:tcW w:w="3402" w:type="dxa"/>
          </w:tcPr>
          <w:p w:rsidR="005D7676" w:rsidRPr="005D7676" w:rsidRDefault="005D7676" w:rsidP="002D1E75">
            <w:pPr>
              <w:ind w:left="41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Տեղեկատվական ցուցանակների համար գիտահեն եռալեզու տեքստերի մշակում</w:t>
            </w:r>
          </w:p>
          <w:p w:rsidR="005D7676" w:rsidRPr="005D7676" w:rsidRDefault="005D7676" w:rsidP="002D1E75">
            <w:pPr>
              <w:ind w:left="41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Վահանակների պատրաստում, տեղադրում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Ուղղորդիչ ցուցիչների պատրաստում, տեղադրում</w:t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 կրթության, գիտության, մշակույթի, սպորտի նախարարություն,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 Գեղարքունիքի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Սևան, Գավառ, Մարտունի, Վարդենիս, Ճամբարակ համայնքներ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շարունակական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- 2360</w:t>
            </w:r>
          </w:p>
        </w:tc>
      </w:tr>
      <w:tr w:rsidR="005D7676" w:rsidRPr="005D7676" w:rsidTr="002D1E75">
        <w:trPr>
          <w:trHeight w:val="2833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14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«Նորաշեն» ար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գելոցում թռչնա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դիտարկման ծա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ռայության սպասարկման որակի բարե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լավում</w:t>
            </w:r>
          </w:p>
        </w:tc>
        <w:tc>
          <w:tcPr>
            <w:tcW w:w="3402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- Ծառայության առցանց պատվիրման հնարա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վորության ձևավորում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- Առցանց վճարման տարբերակի ստեղծում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- Թվային հարթակի պահպանում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- Թռչնադի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տարկման գույքի վերազինում</w:t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Բնապահպանության և ընդերքի տեսչության մարզային բաժին,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 Գեղարքունիքի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Սևան, Գավառ, Մարտունի, Վարդենիս, Ճամբարակ համայնքներ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- 5000</w:t>
            </w:r>
          </w:p>
        </w:tc>
      </w:tr>
      <w:tr w:rsidR="005D7676" w:rsidRPr="005D7676" w:rsidTr="002D1E75">
        <w:trPr>
          <w:trHeight w:val="2248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15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Բուսատե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սակ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ների, կենդանատեսակների ուսումնա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սիրում, դի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տար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կում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Բացառիկ բուսա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տե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սակ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ների, կենդանատեսակների մա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սին եռալեզու բրոշյուրի մշակում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- Գնառաջարկի ձևավորում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- Գովազդ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- Ուղեկցող-մասնագետների վերապատրաստում, որը ձևակերպված է վարչական ծրագրով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ՀՀ ԳԱԱ «Կենդանաբանության և հիդրոէկոլոգիայի կենտրոն»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ՀՀ ԳԱԱ «Ա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  <w:r w:rsidRPr="005D7676">
              <w:rPr>
                <w:rFonts w:ascii="GHEA Grapalat" w:hAnsi="GHEA Grapalat" w:cs="Cambria Math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Թախտաջյանի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անվան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բուսաբանություն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ինստիտուտ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» ՊՈԱԿ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2028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- 2000</w:t>
            </w:r>
          </w:p>
        </w:tc>
      </w:tr>
      <w:tr w:rsidR="005D7676" w:rsidRPr="005D7676" w:rsidTr="002D1E75">
        <w:trPr>
          <w:trHeight w:val="2248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Քայլարշավային ուղեկցորդների վերապատրաստում</w:t>
            </w:r>
          </w:p>
        </w:tc>
        <w:tc>
          <w:tcPr>
            <w:tcW w:w="3402" w:type="dxa"/>
          </w:tcPr>
          <w:p w:rsidR="005D7676" w:rsidRPr="005D7676" w:rsidRDefault="005D7676" w:rsidP="005D76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2" w:hanging="192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Քայլարշավային ուղեկցորդների վերապատրաստում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2" w:hanging="192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AFRAT-ի հետ ֆրանսիական միջպետական համագործակցությամբ վերապատրաստման համատեղ միջոցառումների իրականացում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2" w:hanging="192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Նոր ձևավորվող արահետների հանրահռչակում</w:t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«Սևան» ԱՊ ՊՈԱԿ</w:t>
            </w: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ՀՀ Գեղարքունիքի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Գործընկեր ՀԿ-ներ,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Զբոսաշրջային ընկերություններ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- 2000</w:t>
            </w:r>
          </w:p>
        </w:tc>
      </w:tr>
      <w:tr w:rsidR="005D7676" w:rsidRPr="005D7676" w:rsidTr="002D1E75">
        <w:trPr>
          <w:trHeight w:val="1205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16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Հեծանվա</w:t>
            </w: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softHyphen/>
              <w:t>վա</w:t>
            </w: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softHyphen/>
              <w:t>զքի, լեռնային հեծանվավա</w:t>
            </w: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softHyphen/>
              <w:t>րության զարգացում</w:t>
            </w:r>
          </w:p>
        </w:tc>
        <w:tc>
          <w:tcPr>
            <w:tcW w:w="3402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- Սևանի հեծանվավազքի կազմակերպմանը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մասնակցություն (գրեթե ամենամյա)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- SevanVeloTime-ի հետ հուշագրի կնքում՝ լեռնային հեծանիվների բազայի օգտագործման համար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- Հեծանվային արահետների նախագծում և ստեղծում</w:t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ՀՀ շրջակա միջավայրի նախարարությ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 xml:space="preserve">Գործընկեր ՀԿ-ներ, 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 xml:space="preserve"> Զբոսաշրջային և սպասարկման ոլորտի ընկերություններ,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SevanVeloTime-ի աշխատակազմ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2026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ակական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 xml:space="preserve">«Սևան» ազգային պարկի պահպանության, ազգային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 xml:space="preserve">պարկում գիտական ուսումնասիրություններ, անտառտնտեսական աշխատանքների կատարում միջոցառում, նախատեսված հատկացում – 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ֆինանսավորում չի պահանջվում</w:t>
            </w:r>
          </w:p>
        </w:tc>
      </w:tr>
      <w:tr w:rsidR="005D7676" w:rsidRPr="005D7676" w:rsidTr="002D1E75">
        <w:trPr>
          <w:trHeight w:val="3116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17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Ձիարշավների խթանում</w:t>
            </w:r>
          </w:p>
        </w:tc>
        <w:tc>
          <w:tcPr>
            <w:tcW w:w="3402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- Մարտունիում, Դրախ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տի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կում ձիավա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րություն իրականացնող կազմա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կեր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պու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թյունների հետ համա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գոր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ծակցու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թյան հուշագրերի կնքում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- Մատուցվող ծառայու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թյունների մասին տեղե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կա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տվության ընդլայնում</w:t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Գործընկեր ՀԿ-ներ, 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Զբոսաշրջային և սպասարկման ոլորտի ընկերություններ,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Ձիապաններ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շարունակական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«Սևան» ազգային պարկի պահպանության, պարկում գիտական ուսումնասիրություններ, անտառտնտեսական աշխատանքների կատարում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 xml:space="preserve">միջոցառում, նախատեսված հատկացում – 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ֆինանսավորում չի պահանջվում</w:t>
            </w:r>
          </w:p>
        </w:tc>
      </w:tr>
      <w:tr w:rsidR="005D7676" w:rsidRPr="005D7676" w:rsidTr="002D1E75">
        <w:trPr>
          <w:trHeight w:val="3104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18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Հնագիտական տուրերի զարգացում</w:t>
            </w:r>
          </w:p>
        </w:tc>
        <w:tc>
          <w:tcPr>
            <w:tcW w:w="3402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- Լճաշեն, Կալավան հնագույն բնակա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վայր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ում հնագի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տա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կան տու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րեր իրականացնող տուր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օպերատորների հետ համագործա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կցու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թյան ձևավորում՝ ՍԱՊ-ի տա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րածքի ռե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սուրս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ներով համա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softHyphen/>
              <w:t>կցված տուրեր խթանելով</w:t>
            </w:r>
          </w:p>
        </w:tc>
        <w:tc>
          <w:tcPr>
            <w:tcW w:w="1939" w:type="dxa"/>
          </w:tcPr>
          <w:p w:rsidR="005D7676" w:rsidRPr="00E47C8C" w:rsidRDefault="005D7676" w:rsidP="002D1E75">
            <w:pPr>
              <w:rPr>
                <w:rFonts w:ascii="Cambria Math" w:hAnsi="Cambria Math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="00E47C8C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 xml:space="preserve"> ՀՀ Կրթության, գիտության, մշակույթի և սպորտի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  <w:r w:rsidR="00E47C8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, ՀՀ գիտությունների ազգային ակադեմիա</w:t>
            </w:r>
            <w:bookmarkStart w:id="1" w:name="_GoBack"/>
            <w:bookmarkEnd w:id="1"/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Գործընկեր ՀԿ-ներ, 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Զբոսաշրջային և սպասարկման ոլորտի ընկերություններ 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շարունակական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«Սևան» ազգային պարկի պահպանության, պարկում գիտական ուսումնասիրություններ, անտառտնտեսական աշխատանքների կատարում միջոցառում, նախատեսված հատկացում – հավելյալ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ֆինանսավորում չի պահանջվում</w:t>
            </w:r>
          </w:p>
        </w:tc>
      </w:tr>
      <w:tr w:rsidR="005D7676" w:rsidRPr="005D7676" w:rsidTr="002D1E75">
        <w:trPr>
          <w:trHeight w:val="1547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19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Խորհրդային ժառանգության դիտարկման փաթեթների մշակում</w:t>
            </w:r>
          </w:p>
        </w:tc>
        <w:tc>
          <w:tcPr>
            <w:tcW w:w="3402" w:type="dxa"/>
          </w:tcPr>
          <w:p w:rsidR="005D7676" w:rsidRPr="005D7676" w:rsidRDefault="005D7676" w:rsidP="002D1E75">
            <w:pPr>
              <w:contextualSpacing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- ՍԱՊ-ի տարածքում խորհրդային ժառանգության հիշարժան կառույցների քարտեզագրում</w:t>
            </w:r>
          </w:p>
          <w:p w:rsidR="005D7676" w:rsidRPr="005D7676" w:rsidRDefault="005D7676" w:rsidP="002D1E75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- Ժամանակավորապես փորձագետի ներգրավում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- Երթուղու ձևավորում</w:t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Գործընկեր ՀԿ-ներ, 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Զբոսաշրջային և սպասարկման ոլորտի ընկերություններ 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շարունակական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- 1000</w:t>
            </w:r>
          </w:p>
        </w:tc>
      </w:tr>
      <w:tr w:rsidR="005D7676" w:rsidRPr="005D7676" w:rsidTr="002D1E75">
        <w:trPr>
          <w:trHeight w:val="1700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20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Վերականգնողական հանգստի զարգացման համար Սևանա լճի բալնեոլոգիական ներուժով առաջարկների մշակում</w:t>
            </w:r>
          </w:p>
        </w:tc>
        <w:tc>
          <w:tcPr>
            <w:tcW w:w="3402" w:type="dxa"/>
          </w:tcPr>
          <w:p w:rsidR="005D7676" w:rsidRPr="005D7676" w:rsidRDefault="005D7676" w:rsidP="002D1E75">
            <w:pPr>
              <w:contextualSpacing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- Մարտունի, Գավառ բնակավայրերի շրջակայքում բալնեոլոգիական ներուժի ուսումնասիրում,</w:t>
            </w:r>
          </w:p>
          <w:p w:rsidR="005D7676" w:rsidRPr="005D7676" w:rsidRDefault="005D7676" w:rsidP="002D1E75">
            <w:pPr>
              <w:contextualSpacing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- Տվյալ տեղանքներում առկա ներուժի քարտեզագրում</w:t>
            </w:r>
          </w:p>
          <w:p w:rsidR="005D7676" w:rsidRPr="005D7676" w:rsidRDefault="005D7676" w:rsidP="002D1E75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- Ժամանակավորապես փորձագետի ներգրավում</w:t>
            </w:r>
          </w:p>
          <w:p w:rsidR="005D7676" w:rsidRPr="005D7676" w:rsidRDefault="005D7676" w:rsidP="002D1E75">
            <w:pPr>
              <w:contextualSpacing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- Զբոսաշրջային վերականգնողական առաջարկների ձևավորում</w:t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Գործընկեր ՀԿ-ներ, 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Զբոսաշրջային և սպասարկման ոլորտի ընկերություններ 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շարունակական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- 1350</w:t>
            </w:r>
          </w:p>
        </w:tc>
      </w:tr>
      <w:tr w:rsidR="005D7676" w:rsidRPr="005D7676" w:rsidTr="002D1E75">
        <w:trPr>
          <w:trHeight w:val="1052"/>
        </w:trPr>
        <w:tc>
          <w:tcPr>
            <w:tcW w:w="891" w:type="dxa"/>
            <w:shd w:val="clear" w:color="auto" w:fill="auto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21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835" w:type="dxa"/>
          </w:tcPr>
          <w:p w:rsidR="005D7676" w:rsidRPr="005D7676" w:rsidRDefault="005D7676" w:rsidP="002D1E75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Հանրամատչելի հանգստի այլընտրանքների ձևավորում</w:t>
            </w:r>
          </w:p>
        </w:tc>
        <w:tc>
          <w:tcPr>
            <w:tcW w:w="3402" w:type="dxa"/>
          </w:tcPr>
          <w:p w:rsidR="005D7676" w:rsidRPr="005D7676" w:rsidRDefault="005D7676" w:rsidP="005D7676">
            <w:pPr>
              <w:pStyle w:val="ListParagraph"/>
              <w:numPr>
                <w:ilvl w:val="0"/>
                <w:numId w:val="1"/>
              </w:numPr>
              <w:tabs>
                <w:tab w:val="left" w:pos="223"/>
              </w:tabs>
              <w:spacing w:after="0" w:line="240" w:lineRule="auto"/>
              <w:ind w:left="43" w:firstLine="0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ՍԱՊ-ում մատուցվող ծառայությունների համադրում՝ հարակից համայնքների դիվերսիֆիկացված </w:t>
            </w: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>զբոսաշրջային արդյունքների հետ</w:t>
            </w:r>
          </w:p>
          <w:p w:rsidR="005D7676" w:rsidRPr="005D7676" w:rsidRDefault="005D7676" w:rsidP="002D1E75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- Ժամանակավորապես փորձագետ ներգրավում</w:t>
            </w:r>
          </w:p>
          <w:p w:rsidR="005D7676" w:rsidRPr="005D7676" w:rsidRDefault="005D7676" w:rsidP="002D1E75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- Երթուղու ձևավորում</w:t>
            </w:r>
          </w:p>
        </w:tc>
        <w:tc>
          <w:tcPr>
            <w:tcW w:w="193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  <w:lastRenderedPageBreak/>
              <w:t>ՀՀ շրջակա միջավայրի նախարարությ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  <w:lastRenderedPageBreak/>
              <w:t>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«Սևան» ԱՊ ՊՈԱԿ</w:t>
            </w:r>
          </w:p>
        </w:tc>
        <w:tc>
          <w:tcPr>
            <w:tcW w:w="2030" w:type="dxa"/>
          </w:tcPr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 Գործընկեր ՀԿ-ներ, </w:t>
            </w:r>
          </w:p>
          <w:p w:rsidR="005D7676" w:rsidRPr="005D7676" w:rsidRDefault="005D7676" w:rsidP="002D1E75">
            <w:pP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 xml:space="preserve"> Զբոսաշրջային և սպասարկման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ոլորտի ընկերություններ </w:t>
            </w:r>
          </w:p>
        </w:tc>
        <w:tc>
          <w:tcPr>
            <w:tcW w:w="1134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2027</w:t>
            </w:r>
            <w:r w:rsidR="005D7676"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շարունակական</w:t>
            </w:r>
          </w:p>
        </w:tc>
        <w:tc>
          <w:tcPr>
            <w:tcW w:w="2259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- 1740</w:t>
            </w:r>
          </w:p>
        </w:tc>
      </w:tr>
      <w:bookmarkEnd w:id="0"/>
    </w:tbl>
    <w:p w:rsidR="005D7676" w:rsidRPr="005D7676" w:rsidRDefault="005D7676" w:rsidP="005D7676">
      <w:pPr>
        <w:rPr>
          <w:rFonts w:ascii="GHEA Grapalat" w:hAnsi="GHEA Grapalat"/>
          <w:color w:val="000000" w:themeColor="text1"/>
          <w:sz w:val="24"/>
          <w:szCs w:val="24"/>
        </w:rPr>
      </w:pPr>
    </w:p>
    <w:p w:rsidR="005D7676" w:rsidRPr="005D7676" w:rsidRDefault="005D7676" w:rsidP="005D7676">
      <w:pPr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W w:w="14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410"/>
        <w:gridCol w:w="3969"/>
        <w:gridCol w:w="1985"/>
        <w:gridCol w:w="1984"/>
        <w:gridCol w:w="1276"/>
        <w:gridCol w:w="2301"/>
      </w:tblGrid>
      <w:tr w:rsidR="005D7676" w:rsidRPr="00E47C8C" w:rsidTr="002D1E75">
        <w:tc>
          <w:tcPr>
            <w:tcW w:w="426" w:type="dxa"/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7676" w:rsidRPr="005D7676" w:rsidRDefault="005D7676" w:rsidP="002D1E75">
            <w:pPr>
              <w:spacing w:before="240" w:after="240" w:line="240" w:lineRule="auto"/>
              <w:jc w:val="center"/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Nova Mono" w:hAnsi="GHEA Grapalat" w:cs="Nova Mono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7676" w:rsidRPr="005D7676" w:rsidRDefault="005D7676" w:rsidP="002D1E75">
            <w:pPr>
              <w:spacing w:before="240" w:after="240" w:line="240" w:lineRule="auto"/>
              <w:jc w:val="center"/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>Միջոցառման անվանումը</w:t>
            </w:r>
          </w:p>
        </w:tc>
        <w:tc>
          <w:tcPr>
            <w:tcW w:w="3969" w:type="dxa"/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7676" w:rsidRPr="005D7676" w:rsidRDefault="005D7676" w:rsidP="002D1E75">
            <w:pPr>
              <w:spacing w:before="240" w:after="240" w:line="240" w:lineRule="auto"/>
              <w:jc w:val="center"/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>Հանձնարարականի կատարվելիք աշխատանքների և միջոցառումների համառոտ նկարագիրը</w:t>
            </w:r>
          </w:p>
        </w:tc>
        <w:tc>
          <w:tcPr>
            <w:tcW w:w="1985" w:type="dxa"/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7676" w:rsidRPr="005D7676" w:rsidRDefault="005D7676" w:rsidP="002D1E75">
            <w:pPr>
              <w:spacing w:before="240" w:after="240" w:line="240" w:lineRule="auto"/>
              <w:jc w:val="center"/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>Կատարման պատասխանատուն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7676" w:rsidRPr="005D7676" w:rsidRDefault="005D7676" w:rsidP="002D1E75">
            <w:pPr>
              <w:spacing w:before="240" w:after="240" w:line="240" w:lineRule="auto"/>
              <w:jc w:val="center"/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>Համակատարողը</w:t>
            </w:r>
          </w:p>
        </w:tc>
        <w:tc>
          <w:tcPr>
            <w:tcW w:w="1276" w:type="dxa"/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7676" w:rsidRPr="005D7676" w:rsidRDefault="005D7676" w:rsidP="002D1E75">
            <w:pPr>
              <w:spacing w:before="240" w:after="240" w:line="240" w:lineRule="auto"/>
              <w:jc w:val="center"/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  <w:lang w:val="ru-RU"/>
              </w:rPr>
            </w:pPr>
            <w:r w:rsidRPr="005D7676">
              <w:rPr>
                <w:rFonts w:ascii="GHEA Grapalat" w:hAnsi="GHEA Grapalat" w:cs="GHEA Grapalat"/>
                <w:b/>
                <w:color w:val="000000" w:themeColor="text1"/>
                <w:sz w:val="24"/>
                <w:szCs w:val="24"/>
              </w:rPr>
              <w:t>Ժամկետը (</w:t>
            </w:r>
            <w:r w:rsidRPr="005D7676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թվական</w:t>
            </w:r>
            <w:r w:rsidRPr="005D767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2301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spacing w:after="0"/>
              <w:jc w:val="center"/>
              <w:rPr>
                <w:rFonts w:ascii="GHEA Grapalat" w:hAnsi="GHEA Grapalat" w:cs="GHEA Grapalat"/>
                <w:b/>
                <w:color w:val="000000" w:themeColor="text1"/>
                <w:sz w:val="24"/>
                <w:szCs w:val="24"/>
                <w:lang w:val="ru-RU"/>
              </w:rPr>
            </w:pPr>
            <w:r w:rsidRPr="005D7676">
              <w:rPr>
                <w:rFonts w:ascii="GHEA Grapalat" w:hAnsi="GHEA Grapalat" w:cs="GHEA Grapalat"/>
                <w:b/>
                <w:color w:val="000000" w:themeColor="text1"/>
                <w:sz w:val="24"/>
                <w:szCs w:val="24"/>
              </w:rPr>
              <w:t>ֆինանսավորման</w:t>
            </w:r>
            <w:r w:rsidRPr="005D7676">
              <w:rPr>
                <w:rFonts w:ascii="GHEA Grapalat" w:hAnsi="GHEA Grapalat" w:cs="GHEA Grapalat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D7676">
              <w:rPr>
                <w:rFonts w:ascii="GHEA Grapalat" w:hAnsi="GHEA Grapalat" w:cs="GHEA Grapalat"/>
                <w:b/>
                <w:color w:val="000000" w:themeColor="text1"/>
                <w:sz w:val="24"/>
                <w:szCs w:val="24"/>
              </w:rPr>
              <w:t>աղբյուրը</w:t>
            </w:r>
            <w:r w:rsidRPr="005D7676">
              <w:rPr>
                <w:rFonts w:ascii="GHEA Grapalat" w:hAnsi="GHEA Grapalat" w:cs="GHEA Grapalat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D7676">
              <w:rPr>
                <w:rFonts w:ascii="GHEA Grapalat" w:hAnsi="GHEA Grapalat" w:cs="GHEA Grapalat"/>
                <w:b/>
                <w:color w:val="000000" w:themeColor="text1"/>
                <w:sz w:val="24"/>
                <w:szCs w:val="24"/>
              </w:rPr>
              <w:t>և</w:t>
            </w:r>
            <w:r w:rsidRPr="005D7676">
              <w:rPr>
                <w:rFonts w:ascii="GHEA Grapalat" w:hAnsi="GHEA Grapalat" w:cs="GHEA Grapalat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D7676">
              <w:rPr>
                <w:rFonts w:ascii="GHEA Grapalat" w:hAnsi="GHEA Grapalat" w:cs="GHEA Grapalat"/>
                <w:b/>
                <w:color w:val="000000" w:themeColor="text1"/>
                <w:sz w:val="24"/>
                <w:szCs w:val="24"/>
              </w:rPr>
              <w:t>պահանջվող</w:t>
            </w:r>
            <w:r w:rsidRPr="005D7676">
              <w:rPr>
                <w:rFonts w:ascii="GHEA Grapalat" w:hAnsi="GHEA Grapalat" w:cs="GHEA Grapalat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D7676">
              <w:rPr>
                <w:rFonts w:ascii="GHEA Grapalat" w:hAnsi="GHEA Grapalat" w:cs="GHEA Grapalat"/>
                <w:b/>
                <w:color w:val="000000" w:themeColor="text1"/>
                <w:sz w:val="24"/>
                <w:szCs w:val="24"/>
              </w:rPr>
              <w:t>գումարը</w:t>
            </w:r>
          </w:p>
          <w:p w:rsidR="005D7676" w:rsidRPr="005D7676" w:rsidRDefault="005D7676" w:rsidP="002D1E75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  <w:lang w:val="ru-RU"/>
              </w:rPr>
            </w:pPr>
            <w:r w:rsidRPr="005D767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Pr="005D7676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հզր</w:t>
            </w:r>
            <w:r w:rsidRPr="005D767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D7676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ՀՀ</w:t>
            </w:r>
            <w:r w:rsidRPr="005D767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D7676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դրամ</w:t>
            </w:r>
            <w:r w:rsidRPr="005D767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5D7676" w:rsidRPr="00E47C8C" w:rsidTr="002D1E75">
        <w:trPr>
          <w:trHeight w:val="655"/>
        </w:trPr>
        <w:tc>
          <w:tcPr>
            <w:tcW w:w="14351" w:type="dxa"/>
            <w:gridSpan w:val="7"/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D7676" w:rsidRPr="005D7676" w:rsidRDefault="005D7676" w:rsidP="002D1E75">
            <w:pPr>
              <w:spacing w:after="0" w:line="360" w:lineRule="auto"/>
              <w:jc w:val="center"/>
              <w:rPr>
                <w:rFonts w:ascii="GHEA Grapalat" w:eastAsia="Merriweather" w:hAnsi="GHEA Grapalat" w:cs="Merriweather"/>
                <w:b/>
                <w:color w:val="000000" w:themeColor="text1"/>
                <w:sz w:val="24"/>
                <w:szCs w:val="24"/>
                <w:lang w:val="ru-RU"/>
              </w:rPr>
            </w:pPr>
            <w:r w:rsidRPr="005D767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>ԷԿՈԼՈԳԻԱԿԱՆ</w:t>
            </w:r>
            <w:r w:rsidRPr="005D767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D767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>ԿՐԹՈՒԹՅԱՆ</w:t>
            </w:r>
            <w:r w:rsidRPr="005D767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D767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>ՀԱՆՐԱՅԻՆ</w:t>
            </w:r>
            <w:r w:rsidRPr="005D767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D767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>ՄԱՍՆԱԿՑՈՒԹՅԱՆ</w:t>
            </w:r>
            <w:r w:rsidRPr="005D767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D767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>ԵՎ</w:t>
            </w:r>
            <w:r w:rsidRPr="005D767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D767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>ՀԱՂՈՐԴԱԿՑՈՒԹՅԱՆ</w:t>
            </w:r>
            <w:r w:rsidRPr="005D767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D7676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>ԾՐԱԳԻՐ</w:t>
            </w:r>
          </w:p>
        </w:tc>
      </w:tr>
      <w:tr w:rsidR="005D7676" w:rsidRPr="005D7676" w:rsidTr="002D1E75">
        <w:trPr>
          <w:trHeight w:val="440"/>
        </w:trPr>
        <w:tc>
          <w:tcPr>
            <w:tcW w:w="42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1</w:t>
            </w:r>
            <w:r w:rsidRPr="005D7676">
              <w:rPr>
                <w:rFonts w:ascii="Cambria Math" w:eastAsia="Merriweather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4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Պահպանվող տարածքների ռեժիմների և համարժեք վարքագծային կանոնների վերաբերյալ իրազեկության բարձրացում 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ind w:right="17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Ուղեցույցի ստեղծում, որում նկարագրվում է տնտեսվարողների իրավունքների և պարտականությունների կիրառական շրջանակը,</w:t>
            </w:r>
          </w:p>
          <w:p w:rsidR="005D7676" w:rsidRPr="005D7676" w:rsidRDefault="005D7676" w:rsidP="002D1E75">
            <w:pPr>
              <w:spacing w:after="0" w:line="240" w:lineRule="auto"/>
              <w:ind w:right="17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դրա բնապահպանական հնարավոր ազդեցության բաղադրիչները:</w:t>
            </w:r>
          </w:p>
          <w:p w:rsidR="005D7676" w:rsidRPr="005D7676" w:rsidRDefault="005D7676" w:rsidP="002D1E75">
            <w:pPr>
              <w:spacing w:after="0" w:line="240" w:lineRule="auto"/>
              <w:ind w:right="17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ՀՀ Գեղարքունիքի մարզպետարան,</w:t>
            </w:r>
          </w:p>
          <w:p w:rsidR="005D7676" w:rsidRPr="005D7676" w:rsidRDefault="005D7676" w:rsidP="002D1E75">
            <w:pPr>
              <w:spacing w:after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Սևան, Գավառ, Մարտունի, Վարդենիս, Ճամբարակ համայնքներ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Գործընկեր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ՀԿ-ներ,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Կովկասի բնության հիմնադրամ (CNF) (համաձայնությամբ)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8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lastRenderedPageBreak/>
              <w:t>2026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2301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«Սևան» ազգային պարկի պահպանության, պարկում գիտական ուսումնասիրությու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ններ, անտառտնտեսական աշխատանքների կատարում միջոցառում, նախատեսված հատկացում  - հավելյալ ֆինանսավորում չի պահանջվում</w:t>
            </w:r>
          </w:p>
        </w:tc>
      </w:tr>
      <w:tr w:rsidR="005D7676" w:rsidRPr="005D7676" w:rsidTr="002D1E75">
        <w:trPr>
          <w:trHeight w:val="440"/>
        </w:trPr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ind w:right="5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Ուղեցույցի հրապարակում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ՀՀ Գեղարքունիքի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մարզպետարան,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Օրհուս կենտրոն,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«Սևան» երիտասարդական ակումբ» ՀԿ,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Մարտունու ինֆոտուն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</w:p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01" w:type="dxa"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 - 1368</w:t>
            </w:r>
          </w:p>
        </w:tc>
      </w:tr>
      <w:tr w:rsidR="005D7676" w:rsidRPr="005D7676" w:rsidTr="002D1E75">
        <w:trPr>
          <w:trHeight w:val="440"/>
        </w:trPr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ind w:right="5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Տեղեկտվական ցուցանակների տեղադրում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ՀՀ Գեղարքունիքի մարզպետարան,</w:t>
            </w:r>
          </w:p>
          <w:p w:rsidR="005D7676" w:rsidRPr="005D7676" w:rsidRDefault="005D7676" w:rsidP="002D1E75">
            <w:pPr>
              <w:spacing w:after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Սևան, Գավառ, Մարտունի, Վարդենիս, Ճամբարակ համայնքներ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2301" w:type="dxa"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 - 3500</w:t>
            </w:r>
          </w:p>
        </w:tc>
      </w:tr>
      <w:tr w:rsidR="005D7676" w:rsidRPr="005D7676" w:rsidTr="002D1E75">
        <w:trPr>
          <w:trHeight w:val="1574"/>
        </w:trPr>
        <w:tc>
          <w:tcPr>
            <w:tcW w:w="42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</w:t>
            </w:r>
            <w:r w:rsidRPr="005D7676">
              <w:rPr>
                <w:rFonts w:ascii="Cambria Math" w:eastAsia="Merriweather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4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Էկոկրթական  միջոցառումների արդյունավետ համակարգում՝  Սևանին առնչվող էկոկրթական ներուժի կենտրոնացման և մասնակցայնության  շրջանակի ընդլայնման  միջոցով  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Շահագրգիռ կողմերի ցանկից էկոկրթության ոլորտում աշխատող պոտենցիալ գործընկերների առանձնացում</w:t>
            </w: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Էկոակումբներ,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Մարզային և հանրապետության տարածքում գործող ոլորտային ՀԿ ներ,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Օրհուս կենտրոն,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«ԷՅ-ԹԻ-ՓԻ» բարեգործական հիմնադրամ,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Գերմանիայի բնության պահպանությա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ն միության (NABU) հայաստանյան մասնաճյուղ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(համաձայնությամբ),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«Մասնակցային դպրոց» կրթական հիմնադրամ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«Մխիթար Սեբաստացի» կրթահամալիր</w:t>
            </w:r>
          </w:p>
          <w:p w:rsidR="005D7676" w:rsidRPr="005D7676" w:rsidRDefault="005D7676" w:rsidP="002D1E75">
            <w:pPr>
              <w:spacing w:after="0" w:line="240" w:lineRule="auto"/>
              <w:ind w:right="-375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2301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«Սևան» ազգային պարկի պահպանության, պարկում գիտական ուսումնասիրություններ, անտառտնտեսական աշխատանքների կատարում միջոցառում,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նախատեսված հատկացում  - հավելյալ ֆինանսավորում չի պահանջվում</w:t>
            </w:r>
          </w:p>
        </w:tc>
      </w:tr>
      <w:tr w:rsidR="005D7676" w:rsidRPr="005D7676" w:rsidTr="002D1E75">
        <w:trPr>
          <w:trHeight w:val="791"/>
        </w:trPr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Էկոկրթական հարթակի/ցանցի ձևավորում՝ ներգրավելով կրթական հաստատություններին, ոլորտային ՀԿ-ներին, քարտեզագրված այլ գործընկերների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2301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«Սևան» ազգային պարկի պահպանության, պարկում գիտական ուսումնասիրություններ, անտառտնտեսական աշխատանքների կատարում միջոցառում, նախատեսված հատկացում  - հավելյալ ֆինանսավորում չի պահանջվում</w:t>
            </w:r>
          </w:p>
        </w:tc>
      </w:tr>
      <w:tr w:rsidR="005D7676" w:rsidRPr="005D7676" w:rsidTr="002D1E75">
        <w:trPr>
          <w:trHeight w:val="1895"/>
        </w:trPr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lastRenderedPageBreak/>
              <w:t>3</w:t>
            </w:r>
            <w:r w:rsidRPr="005D7676">
              <w:rPr>
                <w:rFonts w:ascii="Cambria Math" w:eastAsia="Merriweather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Էկոկրթական ծրագրերի հստակ պլանավորում,  մասնակիցների շրջանում տեսանելիության ու թափանցիկության բարձրացում 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Էկոկրթական միջոցառումների զարգացման հնարավորությունների համատեղ քննարկում և էկոկրթական ամենամյա գործողությունների պլանի համալրում</w:t>
            </w:r>
          </w:p>
          <w:p w:rsidR="005D7676" w:rsidRPr="005D7676" w:rsidRDefault="005D7676" w:rsidP="002D1E75">
            <w:pPr>
              <w:spacing w:after="0" w:line="240" w:lineRule="auto"/>
              <w:ind w:right="17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01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«Սևան» ազգային պարկի պահպանության, պարկում գիտական ուսումնասիրություններ, անտառտնտեսական աշխատանքների կատարում միջոցառում, նախատեսված հատկացում  - հավելյալ ֆինանսավորում չի պահանջվում</w:t>
            </w:r>
          </w:p>
        </w:tc>
      </w:tr>
      <w:tr w:rsidR="005D7676" w:rsidRPr="005D7676" w:rsidTr="002D1E75">
        <w:trPr>
          <w:trHeight w:val="1895"/>
        </w:trPr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lastRenderedPageBreak/>
              <w:t>4</w:t>
            </w:r>
            <w:r w:rsidRPr="005D7676">
              <w:rPr>
                <w:rFonts w:ascii="Cambria Math" w:eastAsia="Merriweather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4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Էկոկրթական միջոցառումների շահառուների ընդլայնում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Թրեյնինգի իրականացում՝ դպրոցական էքսկուրսիաներ իրականացնող զբոսաշրջային գործակալությունների և անհատ գիդերի համար</w:t>
            </w: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ՀՀ Զբոսաշրջության կոմիտե,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Տուրիզմի Հայկական Ֆեդերացիա,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«Հանրային իրազեկման և մոնիթորինգի կենտրոն» ՀԿ</w:t>
            </w:r>
          </w:p>
          <w:p w:rsidR="005D7676" w:rsidRPr="005D7676" w:rsidRDefault="005D7676" w:rsidP="002D1E75">
            <w:pPr>
              <w:spacing w:after="0" w:line="240" w:lineRule="auto"/>
              <w:ind w:right="-375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 - - հավելյալ ֆինանսավորում չի պահանջվում</w:t>
            </w:r>
          </w:p>
        </w:tc>
      </w:tr>
      <w:tr w:rsidR="005D7676" w:rsidRPr="005D7676" w:rsidTr="002D1E75">
        <w:trPr>
          <w:trHeight w:val="1895"/>
        </w:trPr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Հավատարմագրել Սևան ԱՊ տարածքում էքսկուրսիաներ և տուրեր իրականացնող զբոսաշրջային գործակալությունների և գիդերի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ՀՀ կրթության, գիտության, մշակույթի և սպորտի նախարարություն,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ՀՀ Զբոսաշրջության կոմիտե</w:t>
            </w:r>
          </w:p>
          <w:p w:rsidR="005D7676" w:rsidRPr="005D7676" w:rsidRDefault="005D7676" w:rsidP="002D1E75">
            <w:pPr>
              <w:spacing w:after="0" w:line="240" w:lineRule="auto"/>
              <w:ind w:right="-375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«Սևան» ազգային պարկի պահպանության, պարկում գիտական ուսումնասիրություններ, անտառտնտեսական աշխատանքների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կատարում միջոցառում, նախատեսված հատկացում  - հավելյալ ֆինանսավորում չի պահանջվում</w:t>
            </w:r>
          </w:p>
        </w:tc>
      </w:tr>
      <w:tr w:rsidR="005D7676" w:rsidRPr="005D7676" w:rsidTr="002D1E75">
        <w:trPr>
          <w:trHeight w:val="440"/>
        </w:trPr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lastRenderedPageBreak/>
              <w:t>5</w:t>
            </w:r>
            <w:r w:rsidRPr="005D7676">
              <w:rPr>
                <w:rFonts w:ascii="Cambria Math" w:eastAsia="Merriweather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4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Սևանի ավազանի լանդշաֆտների և կենսաբազմազանության ճանաչելիության ինտերակտիվ և գիտահեն տարրեր ներառող էկոկրթական գործիքակազմի ներդրում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Կրթական միջոցառումների պլանի կազմում տարբեր տարիքային խմբերի համար՝ օգտվելով նաև գործընկերների կողմից արդեն իսկ  մշակված թեմատիկ մոդուլներից/ուղեցույցներից</w:t>
            </w: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24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 xml:space="preserve">     </w:t>
            </w:r>
          </w:p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19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</w:t>
            </w:r>
            <w:r w:rsidRPr="005D7676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․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Թախտաջյանի անվան բուսաբանության ինստիտուտ,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Սևանի բուսաբանական այգի,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«ԱրմԴայվինգ սուզորդների ակումբ» ՀԿ,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 xml:space="preserve"> «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Բուսաբանական այգու ընկերներ</w:t>
            </w: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 xml:space="preserve">»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ՀԿ,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«Հանրային իրազեկման և մոնիթորինգի կենտրոն» ՀԿ,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 xml:space="preserve"> «ԷՅ-ԹԻ-ՓԻ» բարեգործական հիմնադրամ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(համաձայնությամբ)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«ԱրմԴայվինգ սուզորդների ակումբ» ՀԿ,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«Մխիթար Սեբաստացի» կրթահամալիր,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Գերմանիայի բնության պահպանության միության (NABU) հայաստանյան մասնաճյուղ (համաձայնությամբ)</w:t>
            </w:r>
          </w:p>
          <w:p w:rsidR="005D7676" w:rsidRPr="005D7676" w:rsidRDefault="005D7676" w:rsidP="002D1E75">
            <w:pP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lastRenderedPageBreak/>
              <w:t>2027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01" w:type="dxa"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 - հավելյալ ֆինանսավորում չի պահանջվում</w:t>
            </w:r>
          </w:p>
        </w:tc>
      </w:tr>
      <w:tr w:rsidR="005D7676" w:rsidRPr="005D7676" w:rsidTr="002D1E75">
        <w:trPr>
          <w:trHeight w:val="440"/>
        </w:trPr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Դպրոցահասակներին և ուսանողներին ինտերակտիվ՝ ոչ ֆորմալ կրթական գործիքների, գործնական աշխատանքների միջոցով ներկայացնել կենսաբազմազանության մոնիթորինգի ընթացքը 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(օրինակ, ԲիոԲլից կրթական ձևաչափով, թռչնադիտարկման գործիքակազմով)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2028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01" w:type="dxa"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 – 2500</w:t>
            </w:r>
          </w:p>
        </w:tc>
      </w:tr>
      <w:tr w:rsidR="005D7676" w:rsidRPr="005D7676" w:rsidTr="002D1E75">
        <w:tc>
          <w:tcPr>
            <w:tcW w:w="42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6</w:t>
            </w:r>
            <w:r w:rsidRPr="005D7676">
              <w:rPr>
                <w:rFonts w:ascii="Cambria Math" w:eastAsia="Merriweather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4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Համագործակցության ընդլայնում նախադպրոցական ուսումնական հաստատություննե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րի  և դպրոցների հետ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EU4Sevan ծրագրի շրջանակում</w:t>
            </w:r>
            <w:r w:rsidRPr="005D7676">
              <w:rPr>
                <w:rFonts w:ascii="Calibri" w:eastAsia="Tahoma" w:hAnsi="Calibri" w:cs="Calibri"/>
                <w:color w:val="000000" w:themeColor="text1"/>
                <w:sz w:val="24"/>
                <w:szCs w:val="24"/>
              </w:rPr>
              <w:t> 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նախադպրոցական և դպրոցական երեք տարիքային խմբերի համար մշակված խմբակային բնույթի մոդուլների կիրառում</w:t>
            </w: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19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- «Սևան» ԱՊ ՊՈԱԿ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 xml:space="preserve"> ՀՀ կրթության, գիտության, մշակույթի և սպորտի նախարարություն,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 xml:space="preserve">GIZ 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4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lastRenderedPageBreak/>
              <w:t>2026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2030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 - 1500</w:t>
            </w:r>
          </w:p>
        </w:tc>
      </w:tr>
      <w:tr w:rsidR="005D7676" w:rsidRPr="005D7676" w:rsidTr="002D1E75"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Առնվազն տարին մեկ անգամ այցելություն մարզի այն ուսումնական հաստատություններ ու դպրոցներ, որոնք մոդուլների հիման վրա իրականացնում են արտադասարանական խմբակներ</w:t>
            </w:r>
          </w:p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01" w:type="dxa"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 - 1850</w:t>
            </w:r>
          </w:p>
        </w:tc>
      </w:tr>
      <w:tr w:rsidR="005D7676" w:rsidRPr="005D7676" w:rsidTr="002D1E75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7</w:t>
            </w:r>
            <w:r w:rsidRPr="005D7676">
              <w:rPr>
                <w:rFonts w:ascii="Cambria Math" w:eastAsia="Merriweather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Էկոկրթական միջոցառումների պլանավորում և իրականացում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 և գործընկերների համատեղ ամենամյա էկոկրթական գործողությունների պլանի հիման վրա ամենամյա միջոցառումների պլանի կազմում՝ բացի հիմնական էքսկուրսիայի ծրագրից, ներառելով նաև՝</w:t>
            </w:r>
          </w:p>
          <w:p w:rsidR="005D7676" w:rsidRPr="005D7676" w:rsidRDefault="005D7676" w:rsidP="005D76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բնապահպանական օրացույցային օրերին նվիրված միջոցառումներ, </w:t>
            </w:r>
          </w:p>
          <w:p w:rsidR="005D7676" w:rsidRPr="005D7676" w:rsidRDefault="005D7676" w:rsidP="005D76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ինտերակտիվ խաղեր,</w:t>
            </w:r>
          </w:p>
          <w:p w:rsidR="005D7676" w:rsidRPr="005D7676" w:rsidRDefault="005D7676" w:rsidP="005D76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վիկտորինաներ, </w:t>
            </w:r>
          </w:p>
          <w:p w:rsidR="005D7676" w:rsidRPr="005D7676" w:rsidRDefault="005D7676" w:rsidP="005D76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բանավեճեր</w:t>
            </w:r>
          </w:p>
          <w:p w:rsidR="005D7676" w:rsidRPr="005D7676" w:rsidRDefault="005D7676" w:rsidP="005D76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օնլայն թեմատիկ շնորհանդեսներ ու քննարկումներ </w:t>
            </w:r>
          </w:p>
          <w:p w:rsidR="005D7676" w:rsidRPr="005D7676" w:rsidRDefault="005D7676" w:rsidP="005D76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ֆիլմերի դիտում</w:t>
            </w:r>
          </w:p>
          <w:p w:rsidR="005D7676" w:rsidRPr="005D7676" w:rsidRDefault="005D7676" w:rsidP="005D76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սեմինարներ</w:t>
            </w:r>
          </w:p>
          <w:p w:rsidR="005D7676" w:rsidRPr="005D7676" w:rsidRDefault="005D7676" w:rsidP="005D76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ճանաչողական դասընթացներ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- «Սևան» երիտասարդական ակումբ» ՀԿ,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«ԱրմԴայվինգ սուզորդների ակումբ» ՀԿ,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այլ գործընկեր ՀԿ-ներ,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«Մասնակցային դպրոց» կրթական հիմնադրամ,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Դպրոցներ,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Ուսանողներ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01" w:type="dxa"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 - 850</w:t>
            </w:r>
          </w:p>
        </w:tc>
      </w:tr>
      <w:tr w:rsidR="005D7676" w:rsidRPr="005D7676" w:rsidTr="002D1E75">
        <w:tc>
          <w:tcPr>
            <w:tcW w:w="42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8</w:t>
            </w:r>
            <w:r w:rsidRPr="005D7676">
              <w:rPr>
                <w:rFonts w:ascii="Cambria Math" w:eastAsia="Merriweather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4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Թանգարանի վերազինում, ժամանակակից, նորարարական, ծառայությունների ներդնում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 թանգարանի աշխատակիցների վերապատրաստում</w:t>
            </w: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WWF Հայաստան 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Կովկասի բնության հիմնադրամ (CNF) (համաձայնությամբ),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Թանգարանների աշխատողների և բարեկամների ասոցիացիա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4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2301" w:type="dxa"/>
            <w:vMerge w:val="restart"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 - 27800</w:t>
            </w:r>
          </w:p>
        </w:tc>
      </w:tr>
      <w:tr w:rsidR="005D7676" w:rsidRPr="005D7676" w:rsidTr="002D1E75"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Վարպետության դասերի իրականացում, օրինակ՝ 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679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Սևանի ափերից հավաքված քարերից խճանկարների պատրաստում,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679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 xml:space="preserve">ՍԱՊ տարածքի չորացրած բույսերով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lastRenderedPageBreak/>
              <w:t>կոմպոզիցիաների պատրաստում,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679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Ձկնորսական ցանցի հյուսում՝ հաշվի առնելով լճի էկոհամակարգի գոյությանը չվնասելու համար սահմանված նորմերը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Արվեստի դպրոցներ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ՀԿ-ներ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4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Arial AMU" w:hAnsi="GHEA Grapalat" w:cs="Arial AMU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Սևանա լճի, լճի ձևավորման ընթացքի, կենսաբազմազանության, տարածաշրջանում պատմական տարբեր ժամանակներում կյանքի ու կենսապայմանների վերաբերյալ եռաչափ (3D, V3D) անիմացիաների, մուլտֆիլմերի կիրառում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Arial AMU" w:hAnsi="GHEA Grapalat" w:cs="Arial AMU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Թումո ստեղծարար տեխնոլոգիաների կենտրոն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Արմաթ ակումբներ</w:t>
            </w:r>
          </w:p>
          <w:p w:rsidR="005D7676" w:rsidRPr="005D7676" w:rsidRDefault="005D7676" w:rsidP="002D1E75">
            <w:pPr>
              <w:spacing w:after="0" w:line="240" w:lineRule="auto"/>
              <w:ind w:left="4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2028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Arial AMU" w:hAnsi="GHEA Grapalat" w:cs="Arial AMU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Այցելուներին մասնակից դարձնելը Սևանի բրածո կենդանատեսակների մոդելների պատրաստման գորրծընթացին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</w:t>
            </w:r>
            <w:r w:rsidRPr="005D7676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․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Թախտաջյանի անվան բուսաբանության ինստիտուտի հնէաբուսաբանական</w:t>
            </w:r>
            <w:r w:rsidRPr="005D7676">
              <w:rPr>
                <w:rFonts w:ascii="Calibri" w:eastAsia="Tahoma" w:hAnsi="Calibri" w:cs="Calibri"/>
                <w:color w:val="000000" w:themeColor="text1"/>
                <w:sz w:val="24"/>
                <w:szCs w:val="24"/>
              </w:rPr>
              <w:t> 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թանգարան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2029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Իրականացնել թանգարանի ցուցանմուշների  արդիականացման և համալրման պարբերական գործընթաց՝ ապահովելով դրա  կրթական և  հաղորդակցման բաղադրիչները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</w:t>
            </w:r>
            <w:r w:rsidRPr="005D7676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․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Թախտաջյանի անվան բուսաբանության ինստիտուտի հնէաբուսաբանական</w:t>
            </w:r>
            <w:r w:rsidRPr="005D7676">
              <w:rPr>
                <w:rFonts w:ascii="Calibri" w:eastAsia="Tahoma" w:hAnsi="Calibri" w:cs="Calibri"/>
                <w:color w:val="000000" w:themeColor="text1"/>
                <w:sz w:val="24"/>
                <w:szCs w:val="24"/>
              </w:rPr>
              <w:t> 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թանգարան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Թանգարանի ճանաչելիության և այցելուների հետ մշտական կապի ձևավորում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Ամենամյա մրցանակաբաշխությունների կազմակերպում՝ սահմանելով անվանակարգեր, օրինակ.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ամենաակտիվ դպրոց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ամենահետաքրքրասեր այցելու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ամենահետաքրքիր բանախոս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ամենակազմակերպված/ամենաուշադիր խումբ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թանգարանի բարեկամ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Սևանի բարեկամ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այլ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Գործընկեր ՀԿ-ներ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Մարզպետարան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01" w:type="dxa"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 - 2500</w:t>
            </w:r>
          </w:p>
        </w:tc>
      </w:tr>
      <w:tr w:rsidR="005D7676" w:rsidRPr="005D7676" w:rsidTr="002D1E75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10</w:t>
            </w:r>
            <w:r w:rsidRPr="005D7676">
              <w:rPr>
                <w:rFonts w:ascii="Cambria Math" w:eastAsia="Merriweather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Նախագծային և հետազոտական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աշխատանքների համար հարթակի տրամադրում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 xml:space="preserve">Աջակցում դպրոցներին պարտադիր նախագծային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աշխատանքների թեմաների ընտրության և իրականացման  հարցում՝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 w:hanging="270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Հանդիպումների կազմակերպում (առկա կամ հեռավար ձևաչափով) հետաքրքրված դպրոցների հետ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 w:hanging="270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lang w:val="hy-AM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  <w:lang w:val="hy-AM"/>
              </w:rPr>
              <w:t>Անհրաժեշտ խորհրդատվության տրամադրում ՍԱՊ-ին առնչվող թեմաների ընտրության հարցում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 w:hanging="270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Անհրաժեշտ տեղեկության, նյութերի տրամադրում 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 w:hanging="270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Սևանի և դրա բնապահպանական խնդիրներին առնչվող թեմաներով նախագծային աշխատանքների ամփոփիչ աշխատաժողովի կազմակերպում թանգարանում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 xml:space="preserve">ՀՀ շրջակա միջավայրի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 xml:space="preserve">ՀՀ շրջակա միջավայրի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«Սևան» ԱՊ ՊՈԱԿ,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 Գեղարքունիքի մարզպետարան,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ՀՀ կրթության, գիտության, մշակույթի և սպորտի նախարարություն,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GIZ/«Սևանա լճի պահպանության հարթակ»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«Հանրային իրազեկման և մոնիթորինգի կենտրոն» ՀԿ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lastRenderedPageBreak/>
              <w:t>2026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01" w:type="dxa"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 – 1850</w:t>
            </w:r>
          </w:p>
        </w:tc>
      </w:tr>
      <w:tr w:rsidR="005D7676" w:rsidRPr="005D7676" w:rsidTr="002D1E75">
        <w:tc>
          <w:tcPr>
            <w:tcW w:w="42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lastRenderedPageBreak/>
              <w:t>11</w:t>
            </w:r>
            <w:r w:rsidRPr="005D7676">
              <w:rPr>
                <w:rFonts w:ascii="Cambria Math" w:eastAsia="Merriweather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4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Որոշումների կայացման մասնակցային 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 xml:space="preserve">գործընթացի որակի բարձրացում 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 xml:space="preserve">Քարտեզագրված շահագրգիռ կողմերի ամփոփագրի հիման վրա պարբերաբար թարմացում ՍԱՊ պոտենցիալ գործընկերների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ցանկը/բազան, որն ունի ՏԻՄ-երի, տեղական ՀԿ-ների, գիտական կազմակերպությունների, էկոկրթական հաստատությունների, միջազգային գործընկերների, դոնորների և այլ  պոտենցիալ գործընկերների վերաբերյալ տեղեկություններ</w:t>
            </w:r>
          </w:p>
          <w:p w:rsidR="005D7676" w:rsidRPr="005D7676" w:rsidRDefault="005D7676" w:rsidP="002D1E75">
            <w:pPr>
              <w:spacing w:after="0" w:line="240" w:lineRule="auto"/>
              <w:ind w:left="1440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ՀՀ շրջակա միջավայրի նախարարությո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19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«Սևան» ԱՊ ՊՈԱԿ,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ՀՀ Գեղարքունիքի մարզպետարան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lastRenderedPageBreak/>
              <w:t>2026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01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Հայաստանի Հանրապետությա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ն պետական բյուջե`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«Սևան» ազգային պարկի պահպանության, պարկում գիտական ուսումնասիրություններ, անտառտնտեսական աշխատանքների կատարում միջոցառում, նախատեսված հատկացում  - հավելյալ ֆինանսավորում չի պահանջվում</w:t>
            </w:r>
          </w:p>
        </w:tc>
      </w:tr>
      <w:tr w:rsidR="005D7676" w:rsidRPr="005D7676" w:rsidTr="002D1E75">
        <w:trPr>
          <w:trHeight w:val="329"/>
        </w:trPr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պոտենցիալ գործընկերների բազայի պարբերաբար թարմացում՝ առնվազն տարին մեկ անգամ</w:t>
            </w: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 xml:space="preserve"> 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«Սևան» ազգային պարկի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պահպանության, պարկում գիտական ուսումնասիրություններ, անտառտնտեսական աշխատանքների կատարում միջոցառում, նախատեսված հատկացում  - հավելյալ ֆինանսավորում չի պահանջվում</w:t>
            </w:r>
          </w:p>
        </w:tc>
      </w:tr>
      <w:tr w:rsidR="005D7676" w:rsidRPr="005D7676" w:rsidTr="002D1E75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12</w:t>
            </w:r>
            <w:r w:rsidRPr="005D7676">
              <w:rPr>
                <w:rFonts w:ascii="Cambria Math" w:eastAsia="Merriweather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 խորհրդի վերագործարկում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5D7676">
            <w:pPr>
              <w:numPr>
                <w:ilvl w:val="0"/>
                <w:numId w:val="9"/>
              </w:num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 խորհրդի նոր կանոնակարգի մշակում</w:t>
            </w:r>
          </w:p>
          <w:p w:rsidR="005D7676" w:rsidRPr="005D7676" w:rsidRDefault="005D7676" w:rsidP="005D7676">
            <w:pPr>
              <w:numPr>
                <w:ilvl w:val="0"/>
                <w:numId w:val="9"/>
              </w:num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 խորհրդի գործունեության մեկնարկում</w:t>
            </w:r>
          </w:p>
          <w:p w:rsidR="005D7676" w:rsidRPr="005D7676" w:rsidRDefault="005D7676" w:rsidP="005D7676">
            <w:pPr>
              <w:numPr>
                <w:ilvl w:val="0"/>
                <w:numId w:val="9"/>
              </w:num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Խորհրդի նիստերի գումարում միջինը երկամսյա պարբերականությմաբ՝ տարեկան 5-6 անգամ</w:t>
            </w:r>
          </w:p>
          <w:p w:rsidR="005D7676" w:rsidRPr="005D7676" w:rsidRDefault="005D7676" w:rsidP="005D767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ՍԱՊ կառավարման գործընթացին առնչվող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անհրաժեշտ տեղեկատվության պրոակտիվ տարածման ապահովում շահագրգիռ կողմերի շրջանում՝ օգտագործելով ՍԱՊ հաղորդակցման պլանում նախանշված հաղորդակցման պաշտոնական խողովակները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5D7676">
              <w:rPr>
                <w:rFonts w:ascii="GHEA Grapalat" w:hAnsi="GHEA Grapalat" w:cs="Courier New"/>
                <w:color w:val="000000" w:themeColor="text1"/>
                <w:sz w:val="24"/>
                <w:szCs w:val="24"/>
              </w:rPr>
              <w:t>«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Սևան» ԱՊ ՊՈԱԿ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2026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01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«Սևան» ազգային պարկի պահպանության, պարկում գիտական ուսումնասիրություններ,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անտառտնտեսական աշխատանքների կատարում միջոցառում, նախատեսված հատկացում  - հավելյալ ֆինանսավորում չի պահանջվում</w:t>
            </w:r>
          </w:p>
        </w:tc>
      </w:tr>
      <w:tr w:rsidR="005D7676" w:rsidRPr="005D7676" w:rsidTr="002D1E75">
        <w:trPr>
          <w:trHeight w:val="440"/>
        </w:trPr>
        <w:tc>
          <w:tcPr>
            <w:tcW w:w="42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lastRenderedPageBreak/>
              <w:t>13</w:t>
            </w:r>
            <w:r w:rsidRPr="005D7676">
              <w:rPr>
                <w:rFonts w:ascii="Cambria Math" w:eastAsia="Merriweather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4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 գործունեության հիմնական ուղղությունների վերաբերյալ տեղեկատվական, կրթաճանաչողական  բովանդակության կառավարում</w:t>
            </w:r>
          </w:p>
          <w:p w:rsidR="005D7676" w:rsidRPr="005D7676" w:rsidRDefault="005D7676" w:rsidP="002D1E75">
            <w:pPr>
              <w:spacing w:before="240" w:after="0" w:line="276" w:lineRule="auto"/>
              <w:ind w:firstLine="20"/>
              <w:jc w:val="both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ՍԱՊ-ին առնչվող տեղեկատվությունների, լուսանկարների ու տեսաձայնագրությունների հավաքագրում</w:t>
            </w: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19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5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Գործընկեր    գիտական կառույցներ, 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Գործընկեր ՀԿ-ներ,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WWF Հայաստան,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Կովկասի բնության հիմնադրամ (CNF) (համաձայնությամբ)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- շարունակական</w:t>
            </w:r>
          </w:p>
        </w:tc>
        <w:tc>
          <w:tcPr>
            <w:tcW w:w="2301" w:type="dxa"/>
            <w:vMerge w:val="restart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«Սևան» ազգային պարկի պահպանության, պարկում գիտական ուսումնասիրություններ, անտառտնտեսակ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ան աշխատանքների կատարում միջոցառում, նախատեսված հատկացում  - հավելյալ ֆինանսավորում չի պահանջվում</w:t>
            </w:r>
          </w:p>
        </w:tc>
      </w:tr>
      <w:tr w:rsidR="005D7676" w:rsidRPr="005D7676" w:rsidTr="002D1E75">
        <w:trPr>
          <w:trHeight w:val="440"/>
        </w:trPr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ՍԱՊ-ի վերաբերյալ տեղեկատվական հանրամատչելի տպագիր և  էլեկտրոնային բովանդակության մշակում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rPr>
          <w:trHeight w:val="440"/>
        </w:trPr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ind w:right="17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Վիքիպեդիա բազմալեզու և ազատ հանրագիտարանի՝ հատկապես</w:t>
            </w:r>
          </w:p>
          <w:p w:rsidR="005D7676" w:rsidRPr="005D7676" w:rsidRDefault="005D7676" w:rsidP="002D1E75">
            <w:pPr>
              <w:spacing w:after="0" w:line="240" w:lineRule="auto"/>
              <w:ind w:right="17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հայալեզու շտեմարանի համապատասխան նյութերի թարմացում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Վիքիմեդիա Հայաստան ՀԿ,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Վիքիակումբներ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rPr>
          <w:trHeight w:val="440"/>
        </w:trPr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Պահպանվող տարածքների լուսանկարահանման մասնագիտական, խորհրդատվական, գործնական ծրագրի կազմակերպում գործող լուսանկարիչների համար՝ մասնակիցների միջոցով ստեղծելով ՍԱՊ-ի տարածքն ու արժեքները ներկայացնող լուսանկարչական բազա։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Գործընկեր գիտական կառույցներ, 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Գործընկեր ՀԿ-ներ,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Կովկասի բնության հիմնադրամ (CNF)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rPr>
          <w:trHeight w:val="440"/>
        </w:trPr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bookmarkStart w:id="2" w:name="_heading=h.o9v1flnbb3x" w:colFirst="0" w:colLast="0"/>
            <w:bookmarkEnd w:id="2"/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Լրագրողների համար ՍԱՊ լուսաբանման առանձնահատկությունների վերաբերյալ վերապատրաստման դասընթացի և շրջայցի կազմակերպում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Օրհուս կենտրոն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«Հանրային իրազեկման և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մոնիթորինգի կենտրոն» ՀԿ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2026</w:t>
            </w:r>
            <w:r w:rsidR="005D7676"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և պարբերաբար</w:t>
            </w: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14</w:t>
            </w:r>
            <w:r w:rsidRPr="005D7676">
              <w:rPr>
                <w:rFonts w:ascii="Cambria Math" w:eastAsia="Merriweather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4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 բրեդային փաթեթի գործարկման կազմակերպում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 բրենդավորման աշխատանքների ամփոփում, բրեդային փաթեթի մշակում</w:t>
            </w: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19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GIZ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 - 2300</w:t>
            </w:r>
          </w:p>
        </w:tc>
      </w:tr>
      <w:tr w:rsidR="005D7676" w:rsidRPr="005D7676" w:rsidTr="002D1E75">
        <w:trPr>
          <w:trHeight w:val="1292"/>
        </w:trPr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 բրենդային ատրիբուտների ինտեգրում նեքին և արտաքին հաղոդակցման հիմնական խողովակների և գործիքների վրա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15</w:t>
            </w:r>
            <w:r w:rsidRPr="005D7676">
              <w:rPr>
                <w:rFonts w:ascii="Cambria Math" w:eastAsia="Merriweather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4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 արտաքին հաղորդակցման գործընթացների համակարգում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ՍԱՊ </w:t>
            </w:r>
            <w:r w:rsidR="00EE7967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2026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-</w:t>
            </w:r>
            <w:r w:rsidR="00EE7967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2030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կառավարման պլանի հիման վրա հաղորդակցման գործողությունների ծրագրի մշակում</w:t>
            </w: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19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Գործընկեր ՀԿ-ներ և միջազգային կազմակերպություններ (համաձայնությամբ)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2301" w:type="dxa"/>
            <w:vMerge w:val="restart"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 - 3800</w:t>
            </w:r>
          </w:p>
        </w:tc>
      </w:tr>
      <w:tr w:rsidR="005D7676" w:rsidRPr="005D7676" w:rsidTr="002D1E75"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Ծրագրի թարմացում ամենամյա պարբերականությամբ 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2030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ՍԱՊ </w:t>
            </w:r>
            <w:r w:rsidR="00EE7967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2027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-</w:t>
            </w:r>
            <w:r w:rsidR="00EE7967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2030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թթ. հաղորդակցման ռազմավարության գործողությունների ամենամյա ծրագրերի իրականացում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lastRenderedPageBreak/>
              <w:t>16</w:t>
            </w:r>
            <w:r w:rsidRPr="005D7676">
              <w:rPr>
                <w:rFonts w:ascii="Cambria Math" w:eastAsia="Merriweather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4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  վստահելիության, հաղորդակցման և հանրային իրազեկման  արդյունավետության բարձրացում՝ պաշտոնական կայքի աշխատանքների համակարգման միջոցով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 գործընկերների հետ միասին ՍԱՊ կայքի զարգացման պլանի մշակում (գործնական փաստաթուղթ այն մասին, թե ինչպիսին պետք է լինի ՍԱՊ կայքը)</w:t>
            </w: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19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Գործընկեր ՀԿ-ներ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 կայքի տեխնիկական վերազինում՝ ապահովելով հարային իրազեկման և մասնակցության համար անհրաժեշտ գործիքակազմով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rPr>
          <w:trHeight w:val="1854"/>
        </w:trPr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 կայքի տեխնիկական սպասարկման համար անհրաժեշտ մեխանիզմների ստեղծում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Գործընկեր գիտական կառույցներ, 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ՀԿ-ներ,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WWF Հայաստան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Կովկասի բնության հիմնադրամ (CNF) (համաձայնությամբ)</w:t>
            </w: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ՍԱՊ կայքի բովանդակության համապատասխանություն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Տեղեկատվության ազատության մասին ՀՀ օրենքի և ՍԱՊ գործունեությանն առնչվող իրավական այլ ակտերի և կոնվենցիաների պահանջներին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«Ինֆորմացիայի ազատության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կենտրոն» ՀԿ (համաձայնությամբ)</w:t>
            </w: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17</w:t>
            </w:r>
            <w:r w:rsidRPr="005D7676">
              <w:rPr>
                <w:rFonts w:ascii="Cambria Math" w:eastAsia="Merriweather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4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 սոցալական ցանցերի աշխատանքի կազմակերպում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Սոցիալական ցանցերում պաշտոնական էջի ներկայացուցչական բաժնի բովանդակության համալրում</w:t>
            </w: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Գործընկեր ՀԿ-ներ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ՀՀ Գեղարքունիքի մարզպետարան,</w:t>
            </w:r>
          </w:p>
          <w:p w:rsidR="005D7676" w:rsidRPr="005D7676" w:rsidRDefault="005D7676" w:rsidP="002D1E75">
            <w:pPr>
              <w:spacing w:after="0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Սևան, Գավառ, Մարտունի, Վարդենիս, Ճամբարակ համայնքներ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Սոցիալական ցանցերում պաշտոնական էջերում աշխատանքայի 6-ամսյա ծրագրի մշակում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Սոցիալական ցանցերում պաշտոնական էջերի համար սեփական բովանդակության մշակման և տարածման համար անհրաժեշտ մեխանիզմների ապահովում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 սոցիալական էջերի փոխգործակցության զարգացում ՍԱՊ-ին առնչվող կառույցների և Սևանին առնչվող նախաձեռնությունների պաշտոնական էջերի հետ։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«Սեր Սևան» հարթակ,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«Սևան» երաժշտական</w:t>
            </w:r>
            <w:r w:rsidRPr="005D7676">
              <w:rPr>
                <w:rFonts w:ascii="Calibri" w:eastAsia="Tahoma" w:hAnsi="Calibri" w:cs="Calibri"/>
                <w:color w:val="000000" w:themeColor="text1"/>
                <w:sz w:val="24"/>
                <w:szCs w:val="24"/>
              </w:rPr>
              <w:t> 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փառատոն, 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«Ստարտափ</w:t>
            </w:r>
            <w:r w:rsidRPr="005D7676">
              <w:rPr>
                <w:rFonts w:ascii="Calibri" w:eastAsia="Tahoma" w:hAnsi="Calibri" w:cs="Calibri"/>
                <w:color w:val="000000" w:themeColor="text1"/>
                <w:sz w:val="24"/>
                <w:szCs w:val="24"/>
              </w:rPr>
              <w:t> 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Արմենիա» հիմնադրամ</w:t>
            </w: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 թանգարանի  Facebook սոցիալական ցանցի էջի վերականգնում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 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«Հանրային իրազեկման և մոնիթորինգի կենտրոն» ՀԿ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rPr>
          <w:trHeight w:val="1932"/>
        </w:trPr>
        <w:tc>
          <w:tcPr>
            <w:tcW w:w="42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47C8C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  <w:lang w:val="hy-AM"/>
              </w:rPr>
              <w:t>1</w:t>
            </w:r>
            <w:r w:rsidR="005D7676"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8</w:t>
            </w:r>
            <w:r w:rsidR="005D7676" w:rsidRPr="005D7676">
              <w:rPr>
                <w:rFonts w:ascii="Cambria Math" w:eastAsia="Merriweather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4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Կամավորների ներգրավման և նրանց hետ աշխատանքի համակարգում` ՍԱՊ ճանաչելիության և վստահության մակարդակի   և գործունեութան արդյունավետության բարձրացման համար </w:t>
            </w:r>
          </w:p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ՍԱՊ կառավարման պլանում քատեզագրված կամավորական աշխատանքի հնարավորությունների հիման վրա կամավորերի ներգրավման գործողությունների ծրագրի կազմում՝ համաձայն կամավորների ներգրավման </w:t>
            </w:r>
            <w:r w:rsidR="00EE7967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2026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թ. պլանի ձևաչափի</w:t>
            </w: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19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Գործընկեր գիտական կառույցներ,  Գործընկեր ՀԿ-ներ,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Հայ կամավորների բանկ հարթակ (համաձայնությամբ)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2027</w:t>
            </w:r>
            <w:r w:rsidR="005D7676"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և պարբերաբար</w:t>
            </w:r>
          </w:p>
        </w:tc>
        <w:tc>
          <w:tcPr>
            <w:tcW w:w="2301" w:type="dxa"/>
            <w:vMerge w:val="restart"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օրենքով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չարգելված այլ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միջոցների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հաշվին - 1200</w:t>
            </w:r>
          </w:p>
        </w:tc>
      </w:tr>
      <w:tr w:rsidR="005D7676" w:rsidRPr="005D7676" w:rsidTr="002D1E75"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ind w:right="17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Հաշվի առնելով կամավորության ոլորտը կարգավորող նոր օրենսդրական մեխանիզմները՝ ՍԱՊ-ում կամավորական աշխատանք անելու կանոնների սահմանում և պաշտոնական խողովակներով հրապարակում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lastRenderedPageBreak/>
              <w:t>19</w:t>
            </w:r>
            <w:r w:rsidRPr="005D7676">
              <w:rPr>
                <w:rFonts w:ascii="Cambria Math" w:eastAsia="Merriweather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4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Կամավորների ներգրավման խթանում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Կամավորների ներգրավման շրջանակում ավագ դպրոցների հետ համագործակցության մեխանիզմների մշակում և գործարկում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«Այբ» ավագ դպրոց (համաձայնությամբ)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EE7967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Կամավորների ներգրավման շրջանակում երիտասարդական և բնապահպանական հասարակական կազմակերպությունների մշակում և գործարկում, մասնավոր ընկերությունների և Սևանի հանրահռչակման նախաձեռնող խմբերի հետ համագործակցության մեխանիզմներ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Հայկական կրթական հիմնադրամ, 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«ԴԵՊԻ ՀԱՅՔ» հիմնադրամ,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«Ստարտափ</w:t>
            </w:r>
            <w:r w:rsidRPr="005D7676">
              <w:rPr>
                <w:rFonts w:ascii="Calibri" w:eastAsia="Tahoma" w:hAnsi="Calibri" w:cs="Calibri"/>
                <w:color w:val="000000" w:themeColor="text1"/>
                <w:sz w:val="24"/>
                <w:szCs w:val="24"/>
              </w:rPr>
              <w:t> 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Արմենիա» հիմնադրամ</w:t>
            </w:r>
          </w:p>
          <w:p w:rsidR="005D7676" w:rsidRPr="005D7676" w:rsidRDefault="005D7676" w:rsidP="002D1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Կամավորների ներգրավման շրջանակում մասնագիտական բարձրագույն կրթություն տրամադրող կրթական կառույցների հետ ուսանողների պրակտիկայի և փորձարարական աշխատանքների շրջանակում համագործակցության մեխանիզմների մշակում և գործարկում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Երևանի պետական համալսարան,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Հայաստանի ազգային ագրարային համալսարան,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ՀԱՀ Յակոբեան 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lastRenderedPageBreak/>
              <w:t>բնապահպանական</w:t>
            </w:r>
            <w:r w:rsidRPr="005D7676">
              <w:rPr>
                <w:rFonts w:ascii="Calibri" w:eastAsia="Tahoma" w:hAnsi="Calibri" w:cs="Calibri"/>
                <w:color w:val="000000" w:themeColor="text1"/>
                <w:sz w:val="24"/>
                <w:szCs w:val="24"/>
              </w:rPr>
              <w:t> 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կենտրոն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Աշխատանքի շուկաների մասնակցություն, մասնավորապես.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9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«ԲանՈՒԳործ</w:t>
            </w:r>
            <w:r w:rsidRPr="005D7676">
              <w:rPr>
                <w:rFonts w:ascii="Cambria Math" w:eastAsia="MS Mincho" w:hAnsi="Cambria Math" w:cs="Cambria Math"/>
                <w:color w:val="000000" w:themeColor="text1"/>
                <w:sz w:val="24"/>
                <w:szCs w:val="24"/>
              </w:rPr>
              <w:t>․</w:t>
            </w:r>
            <w:r w:rsidRPr="005D7676">
              <w:rPr>
                <w:rFonts w:ascii="Calibri" w:eastAsia="Tahoma" w:hAnsi="Calibri" w:cs="Calibri"/>
                <w:color w:val="000000" w:themeColor="text1"/>
                <w:sz w:val="24"/>
                <w:szCs w:val="24"/>
              </w:rPr>
              <w:t> 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ԵՊՀ</w:t>
            </w:r>
            <w:r w:rsidRPr="005D7676">
              <w:rPr>
                <w:rFonts w:ascii="Calibri" w:eastAsia="Tahoma" w:hAnsi="Calibri" w:cs="Calibri"/>
                <w:color w:val="000000" w:themeColor="text1"/>
                <w:sz w:val="24"/>
                <w:szCs w:val="24"/>
              </w:rPr>
              <w:t> </w:t>
            </w: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էքսպո»</w:t>
            </w:r>
          </w:p>
          <w:p w:rsidR="005D7676" w:rsidRPr="005D7676" w:rsidRDefault="005D7676" w:rsidP="005D7676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9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«Այբ» ավագ դպրոցի «Սովորում եմ աշխատելով» ամենամյա  տոնավաճառ</w:t>
            </w: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Երևանի պետական համալսարան,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 xml:space="preserve"> «Այբ» ավագ դպրոց (համաձայնությամբ)</w:t>
            </w:r>
          </w:p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ՍԱՊ-ի կամավորների ցանցի ձևավորում՝ ՍԱՊ արժեքների պահպանման և տարածման նպատակով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Գործընկեր կրթական հաստատություններ և ՀԿ-ներ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  <w:tr w:rsidR="005D7676" w:rsidRPr="005D7676" w:rsidTr="002D1E75">
        <w:tc>
          <w:tcPr>
            <w:tcW w:w="4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eastAsia="Tahoma" w:hAnsi="GHEA Grapalat" w:cs="Tahoma"/>
                <w:color w:val="000000" w:themeColor="text1"/>
                <w:sz w:val="24"/>
                <w:szCs w:val="24"/>
              </w:rPr>
              <w:t>Մասնակցություն կամավորների միջազգային օրվա միջոցառումներին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D7676" w:rsidRPr="005D7676" w:rsidRDefault="005D7676" w:rsidP="002D1E75">
            <w:pPr>
              <w:spacing w:after="0" w:line="240" w:lineRule="auto"/>
              <w:rPr>
                <w:rFonts w:ascii="GHEA Grapalat" w:eastAsia="Merriweather" w:hAnsi="GHEA Grapalat" w:cs="Merriweather"/>
                <w:color w:val="000000" w:themeColor="text1"/>
                <w:sz w:val="24"/>
                <w:szCs w:val="24"/>
              </w:rPr>
            </w:pPr>
          </w:p>
        </w:tc>
      </w:tr>
    </w:tbl>
    <w:p w:rsidR="005D7676" w:rsidRPr="005D7676" w:rsidRDefault="005D7676" w:rsidP="005D7676">
      <w:pPr>
        <w:rPr>
          <w:rFonts w:ascii="GHEA Grapalat" w:hAnsi="GHEA Grapalat"/>
          <w:color w:val="000000" w:themeColor="text1"/>
          <w:sz w:val="24"/>
          <w:szCs w:val="24"/>
        </w:rPr>
      </w:pPr>
    </w:p>
    <w:p w:rsidR="005D7676" w:rsidRPr="005D7676" w:rsidRDefault="005D7676" w:rsidP="005D7676">
      <w:pPr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2771"/>
        <w:gridCol w:w="2635"/>
        <w:gridCol w:w="2496"/>
        <w:gridCol w:w="2528"/>
        <w:gridCol w:w="1389"/>
        <w:gridCol w:w="2987"/>
      </w:tblGrid>
      <w:tr w:rsidR="005D7676" w:rsidRPr="005D7676" w:rsidTr="002D1E75">
        <w:trPr>
          <w:trHeight w:val="1412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spacing w:line="36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NN</w:t>
            </w:r>
          </w:p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ը/կ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Միջոցառման անվանումը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 xml:space="preserve">Հանձնարարականի կա-տարվելիք աշխատանքների և միջոցառումների </w:t>
            </w: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lastRenderedPageBreak/>
              <w:t>համառոտ նկարագիրը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lastRenderedPageBreak/>
              <w:t>Կատարման պատասխանատուն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Համակատարողը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Ժամկետը</w:t>
            </w:r>
          </w:p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5D7676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թվական</w:t>
            </w:r>
            <w:r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5D7676" w:rsidRPr="005D7676" w:rsidRDefault="00EE7967" w:rsidP="002D1E75">
            <w:pPr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2026</w:t>
            </w:r>
            <w:r w:rsidR="005D7676"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 xml:space="preserve">թ. ֆինանսավորման </w:t>
            </w:r>
            <w:r w:rsidR="005D7676" w:rsidRPr="005D7676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lastRenderedPageBreak/>
              <w:t>աղբյուրը և պահանջվող գումարը</w:t>
            </w:r>
          </w:p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t>(հզր ՀՀ դրամ)</w:t>
            </w:r>
          </w:p>
        </w:tc>
      </w:tr>
      <w:tr w:rsidR="005D7676" w:rsidRPr="005D7676" w:rsidTr="002D1E75">
        <w:trPr>
          <w:trHeight w:val="531"/>
        </w:trPr>
        <w:tc>
          <w:tcPr>
            <w:tcW w:w="14601" w:type="dxa"/>
            <w:gridSpan w:val="7"/>
            <w:shd w:val="clear" w:color="auto" w:fill="BFBFBF" w:themeFill="background1" w:themeFillShade="BF"/>
            <w:vAlign w:val="center"/>
          </w:tcPr>
          <w:p w:rsidR="005D7676" w:rsidRPr="005D7676" w:rsidRDefault="005D7676" w:rsidP="002D1E7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  <w:lastRenderedPageBreak/>
              <w:t>ՖԻՆԱՆՍԱԿԱՆ ԵՎ ՇՈՒԿԱՅԱՎԱՐՄԱՆ ԾՐԱԳԻՐ</w:t>
            </w:r>
          </w:p>
        </w:tc>
      </w:tr>
      <w:tr w:rsidR="005D7676" w:rsidRPr="005D7676" w:rsidTr="002D1E75">
        <w:trPr>
          <w:trHeight w:val="3245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1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Լողափերի գոտիավորում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pStyle w:val="NormalWeb"/>
              <w:spacing w:before="60" w:beforeAutospacing="0" w:after="60" w:afterAutospacing="0"/>
              <w:ind w:left="-57" w:right="-57"/>
              <w:rPr>
                <w:rFonts w:ascii="GHEA Grapalat" w:hAnsi="GHEA Grapalat"/>
                <w:color w:val="000000" w:themeColor="text1"/>
                <w:lang w:val="hy-AM"/>
              </w:rPr>
            </w:pPr>
            <w:r w:rsidRPr="005D7676">
              <w:rPr>
                <w:rFonts w:ascii="GHEA Grapalat" w:hAnsi="GHEA Grapalat"/>
                <w:color w:val="000000" w:themeColor="text1"/>
                <w:lang w:val="hy-AM"/>
              </w:rPr>
              <w:t>Իրականացնել Սևանա լճի ափամերձ տարածքների գոտիավորում, սահմանել վարձավճարների սանդղակ՝ ըստ վերջիններիս զբոսաշրջային գրավչության աստիճանի, որը պետք է լինի հաստատված «Սևան» ԱՊ» ՊՈԱԿ և Գեղարքունիքի մարզպետարանի կողմից հաստատված փաստաթղթով։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693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ՀՀ Ներքին գործերի նախարարություն,  Բնապահպանության և ընդերքի տեսչության մարզային բաժին,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 Գեղարքունիքի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Սևան, Գավառ, Մարտունի, Վարդենիս, Ճամբարակ համայնքներ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«Սևան» ազգային պարկի պահպանության, պարկում գիտական ուսումնասիրությունների, անտառտնտեսական աշխատանքների կատարում միջոցառում, նախատեսված հատկացում  - հավելյալ ֆինանսավորում չի պահանջվում</w:t>
            </w:r>
          </w:p>
        </w:tc>
      </w:tr>
      <w:tr w:rsidR="005D7676" w:rsidRPr="005D7676" w:rsidTr="002D1E75">
        <w:trPr>
          <w:trHeight w:val="699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2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Տեղեկատվական և գովազդային բնույթի ցուցանակների տեղադրում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ՍԱՊ տարածքում տեղեկատվական ցուցանակների տեղադրման միջոցով իրականացնել ինչպես վճարովի տեղեկատվության (գովազդի), այնպես էլ շրջակա միջավայրի պահպանությանն ուղղված ուսուցողական նյութերի տարածում՝ ձևավորելով լրացուցիչ եկամուտի աղբյուրներ</w:t>
            </w:r>
          </w:p>
        </w:tc>
        <w:tc>
          <w:tcPr>
            <w:tcW w:w="2126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693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 Գեղարքունիքի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Սևան, Գավառ, Մարտունի, Վարդենիս, Ճամբարակ համայնքներ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Հայաստանի Հանրապետության օրենքով չարգելված այլ միջոցների հաշվին - 3500</w:t>
            </w:r>
          </w:p>
        </w:tc>
      </w:tr>
      <w:tr w:rsidR="005D7676" w:rsidRPr="005D7676" w:rsidTr="002D1E75">
        <w:trPr>
          <w:trHeight w:val="2365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2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Գովազդային ենթակառուցվածքների զարգացում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ՍԱՊ ՊՈԱԿ-ին պատկանող ցամաքային բանուկ հատվածներում, մասնավորապես, Երևան-Թբիլիսի մայրուղու երկայնքով, տեղադրել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գովազդային վահանակներ, որոնցից կգոյանան մշտական եկամուտներ</w:t>
            </w:r>
          </w:p>
        </w:tc>
        <w:tc>
          <w:tcPr>
            <w:tcW w:w="2126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693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 Գեղարքունիքի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Սևան, Գավառ, Մարտունի, Վարդենիս, Ճամբարակ համայնքներ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2027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Հայաստանի Հանրապետության օրենքով չարգելված այլ միջոցների հաշվին – 12,000</w:t>
            </w:r>
          </w:p>
        </w:tc>
      </w:tr>
      <w:tr w:rsidR="005D7676" w:rsidRPr="005D7676" w:rsidTr="002D1E75">
        <w:trPr>
          <w:trHeight w:val="2150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3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ՍԱՊ ՊՈԱԿ-ին պատկանող առանձին տարածքների կահավորում և շահագործում վրանային հանգստի համար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ՍԱՊ ՊՈԱԿ-ին պատկանող առանձին կահավորված տարածքներում զուգարանների, զրուցարանների ու տաղավարների տեղադրում, բարեկարգում </w:t>
            </w:r>
          </w:p>
        </w:tc>
        <w:tc>
          <w:tcPr>
            <w:tcW w:w="2126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693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 Գեղարքունիքի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Սևան, Գավառ, Մարտունի, Վարդենիս, Ճամբարակ համայնքներ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Հայաստանի Հանրապետության օրենքով չարգելված այլ միջոցների հաշվին – 7500 </w:t>
            </w:r>
          </w:p>
        </w:tc>
      </w:tr>
      <w:tr w:rsidR="005D7676" w:rsidRPr="005D7676" w:rsidTr="002D1E75">
        <w:trPr>
          <w:trHeight w:val="2591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4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Ափամերձ տարածքների կառավարման մեխանիզմի բարելավում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Լողափերի կառավարման և շահագործման հանձնման մեխանիզմների բարելավման միջոցով ապահովել լողափերի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արդյունավետ կառավարում, վերջիններս շահագործող սուբյեկտների հետ արդյունավետ համագործակցության միջոցով շրջակա միջավայրի վրա բացասական ազդեցության նվազեցում, տարածքների վարձակալության պայմանագրերի ու մեխանիզմների բարելավման միջոցով ՍԱՊ հասույթների հավաքագրում։ </w:t>
            </w:r>
          </w:p>
        </w:tc>
        <w:tc>
          <w:tcPr>
            <w:tcW w:w="2126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693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ՀՀ Ներքին գործերի նախարարություն,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Բնապահպանության և ընդերքի տեսչության մարզային բաժին, 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ՀՀ Գեղարքունիքի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Սևան, Գավառ, Մարտունի, Վարդենիս, Ճամբարակ համայնքներ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2027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Հայաստանի Հանրապետության պետական բյուջե`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«Սևան» ազգային պարկի պահպանության, պարկում գիտական ուսումնասիրությունների, անտառտնտեսական </w:t>
            </w: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աշխատանքների կատարում միջոցառում, նախատեսված հատկացում  - հավելյալ ֆինանսավորում չի պահանջվում</w:t>
            </w:r>
          </w:p>
        </w:tc>
      </w:tr>
      <w:tr w:rsidR="005D7676" w:rsidRPr="005D7676" w:rsidTr="002D1E75">
        <w:trPr>
          <w:trHeight w:val="2816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5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Զբոսաշրջիկների համար ժամանցի վայրերի դիվերսիֆիկացման ընդլայնում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Սևանա լճում ստեղծել սիրողական ձկնորսության համար հարմարեցված վայր, որտեղ կգործեն վճարման պայմաններ (ժամավճար, որսված ձկան համար վճարում՝ ըստ վերջինիս քաշի), և հատուկ վերահսկողություն կիրականացվի, որպեսզի հնարավոր լինի բացառել ձկնագողությունը</w:t>
            </w:r>
          </w:p>
        </w:tc>
        <w:tc>
          <w:tcPr>
            <w:tcW w:w="2126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693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 Գեղարքունիքի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Սևան, Գավառ, Մարտունի, Վարդենիս, Ճամբարակ համայնքներ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Հայաստանի Հանրապետության օրենքով չարգելված այլ միջոցների հաշվին – 8500</w:t>
            </w:r>
          </w:p>
        </w:tc>
      </w:tr>
      <w:tr w:rsidR="005D7676" w:rsidRPr="005D7676" w:rsidTr="002D1E75">
        <w:trPr>
          <w:trHeight w:val="2150"/>
        </w:trPr>
        <w:tc>
          <w:tcPr>
            <w:tcW w:w="567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6</w:t>
            </w:r>
            <w:r w:rsidRPr="005D7676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․</w:t>
            </w:r>
          </w:p>
        </w:tc>
        <w:tc>
          <w:tcPr>
            <w:tcW w:w="2268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Ազգային պարկի պահպանման ֆոնդի ստեղծում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Սևանա լճի առափնյա ռեստորաններում և հանրային սննդի կետերում վճարման հաշիվների մեջ առանձին տողով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ներկայացնել «Ազգային պարկի պահպանման ֆոնդին» հատկացվող գումար, որը կօգտագործվի ՍԱՊ ՊՈԱԿ-ի հիմնական գործառույթների իրականացման ընթացքում</w:t>
            </w:r>
          </w:p>
        </w:tc>
        <w:tc>
          <w:tcPr>
            <w:tcW w:w="2126" w:type="dxa"/>
          </w:tcPr>
          <w:p w:rsidR="005D7676" w:rsidRPr="005D7676" w:rsidRDefault="005D7676" w:rsidP="002D1E75">
            <w:pP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ՀՀ շրջակա միջավայրի նախարարություն,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«Սևան» ԱՊ ՊՈԱԿ</w:t>
            </w:r>
          </w:p>
        </w:tc>
        <w:tc>
          <w:tcPr>
            <w:tcW w:w="2693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 էկոնոմիկայի նախարարություն,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ՀՀ Գեղարքունիքի մարզպետարան,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Սևան, Գավառ, Մարտունի, </w:t>
            </w: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Վարդենիս, Ճամբարակ համայնքներ</w:t>
            </w: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(համաձայնությամբ)</w:t>
            </w:r>
          </w:p>
        </w:tc>
        <w:tc>
          <w:tcPr>
            <w:tcW w:w="1559" w:type="dxa"/>
          </w:tcPr>
          <w:p w:rsidR="005D7676" w:rsidRPr="005D7676" w:rsidRDefault="00EE7967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lastRenderedPageBreak/>
              <w:t>2028</w:t>
            </w:r>
          </w:p>
        </w:tc>
        <w:tc>
          <w:tcPr>
            <w:tcW w:w="2694" w:type="dxa"/>
          </w:tcPr>
          <w:p w:rsidR="005D7676" w:rsidRPr="005D7676" w:rsidRDefault="005D7676" w:rsidP="002D1E75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5D7676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Հայաստանի Հանրապետության օրենքով չարգելված այլ միջոցների հաշվին – 3500</w:t>
            </w:r>
          </w:p>
        </w:tc>
      </w:tr>
    </w:tbl>
    <w:p w:rsidR="005D7676" w:rsidRPr="005D7676" w:rsidRDefault="005D7676" w:rsidP="005D7676">
      <w:pPr>
        <w:tabs>
          <w:tab w:val="left" w:pos="1800"/>
        </w:tabs>
        <w:rPr>
          <w:rFonts w:ascii="GHEA Grapalat" w:hAnsi="GHEA Grapalat"/>
          <w:color w:val="000000" w:themeColor="text1"/>
          <w:sz w:val="24"/>
          <w:szCs w:val="24"/>
        </w:rPr>
      </w:pPr>
    </w:p>
    <w:p w:rsidR="005D7676" w:rsidRPr="005D7676" w:rsidRDefault="005D7676" w:rsidP="005D7676">
      <w:pPr>
        <w:rPr>
          <w:rFonts w:ascii="GHEA Grapalat" w:hAnsi="GHEA Grapalat"/>
          <w:color w:val="000000" w:themeColor="text1"/>
          <w:sz w:val="24"/>
          <w:szCs w:val="24"/>
        </w:rPr>
      </w:pPr>
    </w:p>
    <w:p w:rsidR="005D7676" w:rsidRPr="005D7676" w:rsidRDefault="005D7676" w:rsidP="005D7676">
      <w:pPr>
        <w:spacing w:after="0"/>
        <w:ind w:firstLine="709"/>
        <w:jc w:val="center"/>
        <w:rPr>
          <w:rFonts w:ascii="GHEA Grapalat" w:hAnsi="GHEA Grapalat"/>
          <w:sz w:val="24"/>
          <w:szCs w:val="24"/>
        </w:rPr>
      </w:pPr>
    </w:p>
    <w:sectPr w:rsidR="005D7676" w:rsidRPr="005D7676" w:rsidSect="005D767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va Mono">
    <w:charset w:val="00"/>
    <w:family w:val="auto"/>
    <w:pitch w:val="default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381"/>
    <w:multiLevelType w:val="hybridMultilevel"/>
    <w:tmpl w:val="C518A30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1D030F"/>
    <w:multiLevelType w:val="hybridMultilevel"/>
    <w:tmpl w:val="DD64E868"/>
    <w:lvl w:ilvl="0" w:tplc="3BB27690">
      <w:start w:val="25"/>
      <w:numFmt w:val="bullet"/>
      <w:lvlText w:val="-"/>
      <w:lvlJc w:val="left"/>
      <w:pPr>
        <w:ind w:left="720" w:hanging="360"/>
      </w:pPr>
      <w:rPr>
        <w:rFonts w:ascii="GHEA Grapalat" w:eastAsia="Tahoma" w:hAnsi="GHEA Grapala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E0EAE"/>
    <w:multiLevelType w:val="hybridMultilevel"/>
    <w:tmpl w:val="BCF213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223C38"/>
    <w:multiLevelType w:val="hybridMultilevel"/>
    <w:tmpl w:val="F192385C"/>
    <w:lvl w:ilvl="0" w:tplc="123A9A4C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A703D"/>
    <w:multiLevelType w:val="hybridMultilevel"/>
    <w:tmpl w:val="671619F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7060A8"/>
    <w:multiLevelType w:val="hybridMultilevel"/>
    <w:tmpl w:val="978690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904BFB"/>
    <w:multiLevelType w:val="multilevel"/>
    <w:tmpl w:val="82D0E17A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1B944B5"/>
    <w:multiLevelType w:val="hybridMultilevel"/>
    <w:tmpl w:val="0A4EBA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33EBC"/>
    <w:multiLevelType w:val="multilevel"/>
    <w:tmpl w:val="D14032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FE84524"/>
    <w:multiLevelType w:val="hybridMultilevel"/>
    <w:tmpl w:val="640CA7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C5"/>
    <w:rsid w:val="001C7850"/>
    <w:rsid w:val="005D7676"/>
    <w:rsid w:val="00647AF6"/>
    <w:rsid w:val="006C0B77"/>
    <w:rsid w:val="008242FF"/>
    <w:rsid w:val="00870751"/>
    <w:rsid w:val="00922C48"/>
    <w:rsid w:val="009A40D8"/>
    <w:rsid w:val="00B915B7"/>
    <w:rsid w:val="00BA59C5"/>
    <w:rsid w:val="00E14D33"/>
    <w:rsid w:val="00E27AD6"/>
    <w:rsid w:val="00E47C8C"/>
    <w:rsid w:val="00EA59DF"/>
    <w:rsid w:val="00EE4070"/>
    <w:rsid w:val="00EE796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D78A4"/>
  <w15:chartTrackingRefBased/>
  <w15:docId w15:val="{D6D4F140-6128-44F9-BAFA-9B78EC95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67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676"/>
    <w:pPr>
      <w:keepNext/>
      <w:keepLines/>
      <w:spacing w:after="0" w:line="276" w:lineRule="auto"/>
      <w:jc w:val="center"/>
      <w:outlineLvl w:val="0"/>
    </w:pPr>
    <w:rPr>
      <w:rFonts w:ascii="GHEA Grapalat" w:eastAsiaTheme="majorEastAsia" w:hAnsi="GHEA Grapalat" w:cstheme="majorBidi"/>
      <w:b/>
      <w:bCs/>
      <w:sz w:val="28"/>
      <w:szCs w:val="28"/>
      <w:lang w:val="hy-AM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67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67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67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676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val="en-GB" w:eastAsia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676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676"/>
    <w:rPr>
      <w:rFonts w:ascii="GHEA Grapalat" w:eastAsiaTheme="majorEastAsia" w:hAnsi="GHEA Grapalat" w:cstheme="majorBidi"/>
      <w:b/>
      <w:bCs/>
      <w:sz w:val="28"/>
      <w:szCs w:val="28"/>
      <w:lang w:val="hy-AM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5D76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5D76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5D7676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676"/>
    <w:rPr>
      <w:rFonts w:ascii="Arial" w:eastAsia="Arial" w:hAnsi="Arial" w:cs="Arial"/>
      <w:color w:val="666666"/>
      <w:lang w:val="en-GB"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676"/>
    <w:rPr>
      <w:rFonts w:ascii="Arial" w:eastAsia="Arial" w:hAnsi="Arial" w:cs="Arial"/>
      <w:i/>
      <w:color w:val="666666"/>
      <w:lang w:val="en-GB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5D7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7676"/>
    <w:rPr>
      <w:b/>
      <w:bCs/>
    </w:rPr>
  </w:style>
  <w:style w:type="character" w:styleId="Emphasis">
    <w:name w:val="Emphasis"/>
    <w:basedOn w:val="DefaultParagraphFont"/>
    <w:uiPriority w:val="20"/>
    <w:qFormat/>
    <w:rsid w:val="005D7676"/>
    <w:rPr>
      <w:i/>
      <w:iCs/>
    </w:rPr>
  </w:style>
  <w:style w:type="paragraph" w:styleId="ListParagraph">
    <w:name w:val="List Paragraph"/>
    <w:aliases w:val="Akapit z listą BS,List Paragraph1,Bullet1,Bullets,List Paragraph (numbered (a)),Report Para,Number Bullets,WinDForce-Letter,Heading 2_sj,En tête 1,Resume Title,Indent Paragraph,Citation List,References,MC Paragraphe Liste,List_Paragraph,H"/>
    <w:basedOn w:val="Normal"/>
    <w:link w:val="ListParagraphChar"/>
    <w:uiPriority w:val="34"/>
    <w:qFormat/>
    <w:rsid w:val="005D7676"/>
    <w:pPr>
      <w:ind w:left="720"/>
      <w:contextualSpacing/>
    </w:pPr>
  </w:style>
  <w:style w:type="table" w:styleId="TableGrid">
    <w:name w:val="Table Grid"/>
    <w:basedOn w:val="TableNormal"/>
    <w:uiPriority w:val="39"/>
    <w:rsid w:val="005D76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676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5D76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76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7676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D7676"/>
    <w:rPr>
      <w:color w:val="605E5C"/>
      <w:shd w:val="clear" w:color="auto" w:fill="E1DFDD"/>
    </w:rPr>
  </w:style>
  <w:style w:type="character" w:customStyle="1" w:styleId="mechtexChar">
    <w:name w:val="mechtex Char"/>
    <w:link w:val="mechtex"/>
    <w:locked/>
    <w:rsid w:val="005D767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5D7676"/>
    <w:pPr>
      <w:spacing w:after="0" w:line="240" w:lineRule="auto"/>
      <w:jc w:val="center"/>
    </w:pPr>
    <w:rPr>
      <w:rFonts w:ascii="Arial Armenian" w:hAnsi="Arial Armenian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D7676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64">
    <w:name w:val="64"/>
    <w:basedOn w:val="TableNormal"/>
    <w:rsid w:val="005D7676"/>
    <w:rPr>
      <w:rFonts w:ascii="Calibri" w:eastAsia="Calibri" w:hAnsi="Calibri" w:cs="Calibri"/>
      <w:lang w:val="hy-AM" w:eastAsia="ru-RU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Normal1">
    <w:name w:val="Table Normal1"/>
    <w:rsid w:val="005D7676"/>
    <w:rPr>
      <w:rFonts w:ascii="Calibri" w:eastAsia="Calibri" w:hAnsi="Calibri" w:cs="Calibri"/>
      <w:lang w:val="hy-AM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D767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-GB" w:eastAsia="ru-RU"/>
    </w:rPr>
  </w:style>
  <w:style w:type="character" w:customStyle="1" w:styleId="TitleChar">
    <w:name w:val="Title Char"/>
    <w:basedOn w:val="DefaultParagraphFont"/>
    <w:link w:val="Title"/>
    <w:uiPriority w:val="10"/>
    <w:rsid w:val="005D7676"/>
    <w:rPr>
      <w:rFonts w:ascii="Arial" w:eastAsia="Arial" w:hAnsi="Arial" w:cs="Arial"/>
      <w:sz w:val="52"/>
      <w:szCs w:val="52"/>
      <w:lang w:val="en-GB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5D7676"/>
    <w:pPr>
      <w:spacing w:before="480"/>
      <w:jc w:val="left"/>
      <w:outlineLvl w:val="9"/>
    </w:pPr>
    <w:rPr>
      <w:rFonts w:asciiTheme="majorHAnsi" w:hAnsiTheme="majorHAnsi"/>
      <w:color w:val="2E74B5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D7676"/>
    <w:pPr>
      <w:tabs>
        <w:tab w:val="left" w:pos="308"/>
        <w:tab w:val="right" w:leader="dot" w:pos="9639"/>
      </w:tabs>
      <w:spacing w:after="0" w:line="276" w:lineRule="auto"/>
      <w:jc w:val="both"/>
    </w:pPr>
    <w:rPr>
      <w:rFonts w:ascii="GHEA Grapalat" w:eastAsia="Calibri" w:hAnsi="GHEA Grapalat" w:cs="Calibri"/>
      <w:lang w:eastAsia="ru-RU"/>
    </w:rPr>
  </w:style>
  <w:style w:type="character" w:styleId="CommentReference">
    <w:name w:val="annotation reference"/>
    <w:basedOn w:val="DefaultParagraphFont"/>
    <w:uiPriority w:val="99"/>
    <w:unhideWhenUsed/>
    <w:rsid w:val="005D7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676"/>
    <w:pPr>
      <w:spacing w:line="240" w:lineRule="auto"/>
    </w:pPr>
    <w:rPr>
      <w:rFonts w:ascii="Calibri" w:eastAsia="Calibri" w:hAnsi="Calibri" w:cs="Calibri"/>
      <w:sz w:val="20"/>
      <w:szCs w:val="20"/>
      <w:lang w:val="hy-AM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676"/>
    <w:rPr>
      <w:rFonts w:ascii="Calibri" w:eastAsia="Calibri" w:hAnsi="Calibri" w:cs="Calibri"/>
      <w:sz w:val="20"/>
      <w:szCs w:val="20"/>
      <w:lang w:val="hy-AM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5D7676"/>
    <w:pPr>
      <w:spacing w:after="0" w:line="240" w:lineRule="auto"/>
    </w:pPr>
    <w:rPr>
      <w:rFonts w:ascii="Calibri" w:eastAsia="Calibri" w:hAnsi="Calibri" w:cs="Calibri"/>
      <w:sz w:val="20"/>
      <w:szCs w:val="20"/>
      <w:lang w:val="hy-AM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7676"/>
    <w:rPr>
      <w:rFonts w:ascii="Calibri" w:eastAsia="Calibri" w:hAnsi="Calibri" w:cs="Calibri"/>
      <w:sz w:val="20"/>
      <w:szCs w:val="20"/>
      <w:lang w:val="hy-AM" w:eastAsia="ru-RU"/>
    </w:rPr>
  </w:style>
  <w:style w:type="character" w:styleId="FootnoteReference">
    <w:name w:val="footnote reference"/>
    <w:aliases w:val="ftref,fr,Footnote Reference Number,Footnote Reference_LVL6,Footnote Reference_LVL61,Footnote Reference_LVL62,Footnote Reference_LVL63,Footnote Reference_LVL64,Знак сноски-FN,16 Point,Superscript 6 Point,Footnote Reference Superscript"/>
    <w:basedOn w:val="DefaultParagraphFont"/>
    <w:uiPriority w:val="99"/>
    <w:unhideWhenUsed/>
    <w:rsid w:val="005D7676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D767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hy-AM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5D7676"/>
    <w:rPr>
      <w:rFonts w:ascii="Calibri" w:eastAsia="Calibri" w:hAnsi="Calibri" w:cs="Calibri"/>
      <w:lang w:val="hy-AM" w:eastAsia="ru-RU"/>
    </w:rPr>
  </w:style>
  <w:style w:type="character" w:customStyle="1" w:styleId="ListParagraphChar">
    <w:name w:val="List Paragraph Char"/>
    <w:aliases w:val="Akapit z listą BS Char,List Paragraph1 Char,Bullet1 Char,Bullets Char,List Paragraph (numbered (a)) Char,Report Para Char,Number Bullets Char,WinDForce-Letter Char,Heading 2_sj Char,En tête 1 Char,Resume Title Char,Citation List Char"/>
    <w:link w:val="ListParagraph"/>
    <w:uiPriority w:val="34"/>
    <w:qFormat/>
    <w:locked/>
    <w:rsid w:val="005D7676"/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D7676"/>
    <w:pPr>
      <w:tabs>
        <w:tab w:val="right" w:leader="dot" w:pos="9345"/>
      </w:tabs>
      <w:spacing w:after="100"/>
    </w:pPr>
    <w:rPr>
      <w:rFonts w:ascii="GHEA Grapalat" w:eastAsia="Tahoma" w:hAnsi="GHEA Grapalat" w:cs="Tahoma"/>
      <w:noProof/>
      <w:lang w:val="hy-AM" w:eastAsia="ru-RU"/>
    </w:rPr>
  </w:style>
  <w:style w:type="paragraph" w:styleId="TOC3">
    <w:name w:val="toc 3"/>
    <w:basedOn w:val="Normal"/>
    <w:next w:val="Normal"/>
    <w:autoRedefine/>
    <w:uiPriority w:val="39"/>
    <w:unhideWhenUsed/>
    <w:rsid w:val="005D7676"/>
    <w:pPr>
      <w:tabs>
        <w:tab w:val="right" w:leader="dot" w:pos="9345"/>
      </w:tabs>
      <w:spacing w:after="100"/>
      <w:ind w:left="440"/>
    </w:pPr>
    <w:rPr>
      <w:rFonts w:ascii="Calibri" w:eastAsia="GHEA Grapalat" w:hAnsi="Calibri" w:cs="Tahoma"/>
      <w:bCs/>
      <w:i/>
      <w:iCs/>
      <w:noProof/>
      <w:lang w:val="hy-AM" w:eastAsia="ru-RU"/>
    </w:rPr>
  </w:style>
  <w:style w:type="paragraph" w:styleId="Header">
    <w:name w:val="header"/>
    <w:basedOn w:val="Normal"/>
    <w:link w:val="HeaderChar"/>
    <w:uiPriority w:val="99"/>
    <w:unhideWhenUsed/>
    <w:rsid w:val="005D767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hy-AM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5D7676"/>
    <w:rPr>
      <w:rFonts w:ascii="Calibri" w:eastAsia="Calibri" w:hAnsi="Calibri" w:cs="Calibri"/>
      <w:lang w:val="hy-AM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7676"/>
    <w:pPr>
      <w:spacing w:after="0" w:line="240" w:lineRule="auto"/>
    </w:pPr>
    <w:rPr>
      <w:rFonts w:ascii="Calibri" w:eastAsia="Calibri" w:hAnsi="Calibri" w:cs="Calibri"/>
      <w:sz w:val="20"/>
      <w:szCs w:val="20"/>
      <w:lang w:val="hy-AM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7676"/>
    <w:rPr>
      <w:rFonts w:ascii="Calibri" w:eastAsia="Calibri" w:hAnsi="Calibri" w:cs="Calibri"/>
      <w:sz w:val="20"/>
      <w:szCs w:val="20"/>
      <w:lang w:val="hy-AM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5D7676"/>
    <w:rPr>
      <w:vertAlign w:val="superscript"/>
    </w:rPr>
  </w:style>
  <w:style w:type="table" w:customStyle="1" w:styleId="4">
    <w:name w:val="4"/>
    <w:basedOn w:val="TableNormal"/>
    <w:rsid w:val="005D7676"/>
    <w:pPr>
      <w:tabs>
        <w:tab w:val="left" w:pos="11820"/>
      </w:tabs>
      <w:spacing w:after="0" w:line="360" w:lineRule="auto"/>
      <w:ind w:left="-426"/>
      <w:jc w:val="both"/>
    </w:pPr>
    <w:rPr>
      <w:rFonts w:ascii="Arial" w:eastAsia="Arial" w:hAnsi="Arial" w:cs="Arial"/>
      <w:color w:val="538135"/>
      <w:lang w:val="hy-AM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5D7676"/>
    <w:pPr>
      <w:tabs>
        <w:tab w:val="left" w:pos="11820"/>
      </w:tabs>
      <w:spacing w:after="0" w:line="240" w:lineRule="auto"/>
      <w:ind w:left="-426"/>
      <w:jc w:val="both"/>
    </w:pPr>
    <w:rPr>
      <w:rFonts w:ascii="Arial" w:eastAsia="Arial" w:hAnsi="Arial" w:cs="Arial"/>
      <w:color w:val="538135"/>
      <w:lang w:val="hy-AM" w:eastAsia="ru-RU"/>
    </w:rPr>
    <w:tblPr>
      <w:tblStyleRowBandSize w:val="1"/>
      <w:tblStyleColBandSize w:val="1"/>
      <w:tblCellMar>
        <w:top w:w="100" w:type="dxa"/>
        <w:left w:w="60" w:type="dxa"/>
        <w:bottom w:w="100" w:type="dxa"/>
        <w:right w:w="60" w:type="dxa"/>
      </w:tblCellMar>
    </w:tblPr>
  </w:style>
  <w:style w:type="table" w:customStyle="1" w:styleId="2">
    <w:name w:val="2"/>
    <w:basedOn w:val="TableNormal"/>
    <w:rsid w:val="005D7676"/>
    <w:pPr>
      <w:tabs>
        <w:tab w:val="left" w:pos="11820"/>
      </w:tabs>
      <w:spacing w:after="0" w:line="240" w:lineRule="auto"/>
      <w:ind w:left="-426"/>
      <w:jc w:val="both"/>
    </w:pPr>
    <w:rPr>
      <w:rFonts w:ascii="Arial" w:eastAsia="Arial" w:hAnsi="Arial" w:cs="Arial"/>
      <w:color w:val="538135"/>
      <w:lang w:val="hy-AM" w:eastAsia="ru-RU"/>
    </w:rPr>
    <w:tblPr>
      <w:tblStyleRowBandSize w:val="1"/>
      <w:tblStyleColBandSize w:val="1"/>
      <w:tblCellMar>
        <w:top w:w="100" w:type="dxa"/>
        <w:left w:w="60" w:type="dxa"/>
        <w:bottom w:w="100" w:type="dxa"/>
        <w:right w:w="60" w:type="dxa"/>
      </w:tblCellMar>
    </w:tblPr>
  </w:style>
  <w:style w:type="table" w:customStyle="1" w:styleId="1">
    <w:name w:val="1"/>
    <w:basedOn w:val="TableNormal"/>
    <w:rsid w:val="005D7676"/>
    <w:pPr>
      <w:tabs>
        <w:tab w:val="left" w:pos="11820"/>
      </w:tabs>
      <w:spacing w:after="0" w:line="240" w:lineRule="auto"/>
      <w:ind w:left="-426"/>
      <w:jc w:val="both"/>
    </w:pPr>
    <w:rPr>
      <w:rFonts w:ascii="Arial" w:eastAsia="Arial" w:hAnsi="Arial" w:cs="Arial"/>
      <w:color w:val="538135"/>
      <w:lang w:val="hy-AM" w:eastAsia="ru-RU"/>
    </w:rPr>
    <w:tblPr>
      <w:tblStyleRowBandSize w:val="1"/>
      <w:tblStyleColBandSize w:val="1"/>
      <w:tblCellMar>
        <w:top w:w="100" w:type="dxa"/>
        <w:left w:w="60" w:type="dxa"/>
        <w:bottom w:w="100" w:type="dxa"/>
        <w:right w:w="60" w:type="dxa"/>
      </w:tblCellMar>
    </w:tbl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676"/>
    <w:rPr>
      <w:rFonts w:ascii="Calibri" w:eastAsiaTheme="minorEastAsia" w:hAnsi="Calibri" w:cs="Calibri"/>
      <w:b/>
      <w:bCs/>
      <w:sz w:val="20"/>
      <w:szCs w:val="20"/>
      <w:lang w:val="hy-AM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676"/>
    <w:pPr>
      <w:spacing w:after="200"/>
    </w:pPr>
    <w:rPr>
      <w:rFonts w:eastAsiaTheme="minorEastAsia"/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5D7676"/>
    <w:rPr>
      <w:rFonts w:ascii="Calibri" w:eastAsia="Calibri" w:hAnsi="Calibri" w:cs="Calibri"/>
      <w:b/>
      <w:bCs/>
      <w:sz w:val="20"/>
      <w:szCs w:val="20"/>
      <w:lang w:val="hy-AM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76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7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1">
    <w:name w:val="HTML Preformatted Char1"/>
    <w:basedOn w:val="DefaultParagraphFont"/>
    <w:uiPriority w:val="99"/>
    <w:semiHidden/>
    <w:rsid w:val="005D7676"/>
    <w:rPr>
      <w:rFonts w:ascii="Consolas" w:hAnsi="Consolas"/>
      <w:sz w:val="20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D7676"/>
    <w:rPr>
      <w:rFonts w:ascii="Arial" w:eastAsia="Arial" w:hAnsi="Arial" w:cs="Arial"/>
      <w:color w:val="666666"/>
      <w:sz w:val="30"/>
      <w:szCs w:val="3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676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-GB"/>
    </w:rPr>
  </w:style>
  <w:style w:type="character" w:customStyle="1" w:styleId="SubtitleChar1">
    <w:name w:val="Subtitle Char1"/>
    <w:basedOn w:val="DefaultParagraphFont"/>
    <w:uiPriority w:val="11"/>
    <w:rsid w:val="005D7676"/>
    <w:rPr>
      <w:rFonts w:eastAsiaTheme="minorEastAsia"/>
      <w:color w:val="5A5A5A" w:themeColor="text1" w:themeTint="A5"/>
      <w:spacing w:val="15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5D7676"/>
    <w:pPr>
      <w:spacing w:after="100"/>
      <w:ind w:left="660"/>
    </w:pPr>
    <w:rPr>
      <w:rFonts w:ascii="Calibri" w:eastAsiaTheme="minorEastAsia" w:hAnsi="Calibri" w:cs="Calibri"/>
      <w:lang w:val="hy-AM"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5D7676"/>
    <w:pPr>
      <w:spacing w:after="100"/>
      <w:ind w:left="880"/>
    </w:pPr>
    <w:rPr>
      <w:rFonts w:ascii="Calibri" w:eastAsiaTheme="minorEastAsia" w:hAnsi="Calibri" w:cs="Calibri"/>
      <w:lang w:val="hy-AM"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5D7676"/>
    <w:pPr>
      <w:spacing w:after="100"/>
      <w:ind w:left="1100"/>
    </w:pPr>
    <w:rPr>
      <w:rFonts w:ascii="Calibri" w:eastAsiaTheme="minorEastAsia" w:hAnsi="Calibri" w:cs="Calibri"/>
      <w:lang w:val="hy-AM"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5D7676"/>
    <w:pPr>
      <w:spacing w:after="100"/>
      <w:ind w:left="1320"/>
    </w:pPr>
    <w:rPr>
      <w:rFonts w:ascii="Calibri" w:eastAsiaTheme="minorEastAsia" w:hAnsi="Calibri" w:cs="Calibri"/>
      <w:lang w:val="hy-AM"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5D7676"/>
    <w:pPr>
      <w:spacing w:after="100"/>
      <w:ind w:left="1540"/>
    </w:pPr>
    <w:rPr>
      <w:rFonts w:ascii="Calibri" w:eastAsiaTheme="minorEastAsia" w:hAnsi="Calibri" w:cs="Calibri"/>
      <w:lang w:val="hy-AM"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5D7676"/>
    <w:pPr>
      <w:spacing w:after="100"/>
      <w:ind w:left="1760"/>
    </w:pPr>
    <w:rPr>
      <w:rFonts w:ascii="Calibri" w:eastAsiaTheme="minorEastAsia" w:hAnsi="Calibri" w:cs="Calibri"/>
      <w:lang w:val="hy-AM" w:eastAsia="ru-RU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5D767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5D7676"/>
    <w:pPr>
      <w:spacing w:after="200" w:line="240" w:lineRule="auto"/>
    </w:pPr>
    <w:rPr>
      <w:rFonts w:ascii="Calibri" w:eastAsia="Calibri" w:hAnsi="Calibri" w:cs="Calibri"/>
      <w:b/>
      <w:bCs/>
      <w:color w:val="5B9BD5" w:themeColor="accent1"/>
      <w:sz w:val="18"/>
      <w:szCs w:val="18"/>
      <w:lang w:val="cs-CZ" w:eastAsia="ru-RU"/>
    </w:rPr>
  </w:style>
  <w:style w:type="table" w:customStyle="1" w:styleId="63">
    <w:name w:val="63"/>
    <w:basedOn w:val="TableNormal1"/>
    <w:rsid w:val="005D767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2">
    <w:name w:val="62"/>
    <w:basedOn w:val="TableNormal1"/>
    <w:rsid w:val="005D767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1"/>
    <w:basedOn w:val="TableNormal1"/>
    <w:rsid w:val="005D767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0">
    <w:name w:val="60"/>
    <w:basedOn w:val="TableNormal1"/>
    <w:rsid w:val="005D767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9">
    <w:name w:val="59"/>
    <w:basedOn w:val="TableNormal1"/>
    <w:rsid w:val="005D767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8">
    <w:name w:val="58"/>
    <w:basedOn w:val="TableNormal1"/>
    <w:rsid w:val="005D767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7">
    <w:name w:val="57"/>
    <w:basedOn w:val="TableNormal1"/>
    <w:rsid w:val="005D767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6">
    <w:name w:val="56"/>
    <w:basedOn w:val="TableNormal1"/>
    <w:rsid w:val="005D767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5">
    <w:name w:val="55"/>
    <w:basedOn w:val="TableNormal1"/>
    <w:rsid w:val="005D767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4">
    <w:name w:val="54"/>
    <w:basedOn w:val="TableNormal1"/>
    <w:rsid w:val="005D767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3">
    <w:name w:val="53"/>
    <w:basedOn w:val="TableNormal1"/>
    <w:rsid w:val="005D767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2">
    <w:name w:val="52"/>
    <w:basedOn w:val="TableNormal1"/>
    <w:rsid w:val="005D7676"/>
    <w:rPr>
      <w:rFonts w:ascii="Arial" w:eastAsia="Arial" w:hAnsi="Arial" w:cs="Arial"/>
      <w:color w:val="538135"/>
    </w:rPr>
    <w:tblPr>
      <w:tblStyleRowBandSize w:val="1"/>
      <w:tblStyleColBandSize w:val="1"/>
      <w:tblCellMar>
        <w:top w:w="100" w:type="dxa"/>
        <w:left w:w="60" w:type="dxa"/>
        <w:bottom w:w="100" w:type="dxa"/>
        <w:right w:w="60" w:type="dxa"/>
      </w:tblCellMar>
    </w:tblPr>
  </w:style>
  <w:style w:type="table" w:customStyle="1" w:styleId="51">
    <w:name w:val="51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1"/>
    <w:rsid w:val="005D7676"/>
    <w:rPr>
      <w:rFonts w:ascii="Arial" w:eastAsia="Arial" w:hAnsi="Arial" w:cs="Arial"/>
      <w:color w:val="538135"/>
    </w:rPr>
    <w:tblPr>
      <w:tblStyleRowBandSize w:val="1"/>
      <w:tblStyleColBandSize w:val="1"/>
      <w:tblCellMar>
        <w:top w:w="100" w:type="dxa"/>
        <w:left w:w="60" w:type="dxa"/>
        <w:bottom w:w="100" w:type="dxa"/>
        <w:right w:w="60" w:type="dxa"/>
      </w:tblCellMar>
    </w:tblPr>
  </w:style>
  <w:style w:type="table" w:customStyle="1" w:styleId="47">
    <w:name w:val="47"/>
    <w:basedOn w:val="TableNormal1"/>
    <w:rsid w:val="005D7676"/>
    <w:rPr>
      <w:rFonts w:ascii="Arial" w:eastAsia="Arial" w:hAnsi="Arial" w:cs="Arial"/>
      <w:color w:val="538135"/>
    </w:rPr>
    <w:tblPr>
      <w:tblStyleRowBandSize w:val="1"/>
      <w:tblStyleColBandSize w:val="1"/>
      <w:tblCellMar>
        <w:top w:w="100" w:type="dxa"/>
        <w:left w:w="60" w:type="dxa"/>
        <w:bottom w:w="100" w:type="dxa"/>
        <w:right w:w="60" w:type="dxa"/>
      </w:tblCellMar>
    </w:tblPr>
  </w:style>
  <w:style w:type="table" w:customStyle="1" w:styleId="46">
    <w:name w:val="46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1"/>
    <w:rsid w:val="005D7676"/>
    <w:rPr>
      <w:rFonts w:ascii="Arial" w:eastAsia="Arial" w:hAnsi="Arial" w:cs="Arial"/>
      <w:color w:val="538135"/>
    </w:rPr>
    <w:tblPr>
      <w:tblStyleRowBandSize w:val="1"/>
      <w:tblStyleColBandSize w:val="1"/>
      <w:tblCellMar>
        <w:top w:w="100" w:type="dxa"/>
        <w:left w:w="60" w:type="dxa"/>
        <w:bottom w:w="100" w:type="dxa"/>
        <w:right w:w="60" w:type="dxa"/>
      </w:tblCellMar>
    </w:tblPr>
  </w:style>
  <w:style w:type="table" w:customStyle="1" w:styleId="30">
    <w:name w:val="30"/>
    <w:basedOn w:val="TableNormal1"/>
    <w:rsid w:val="005D7676"/>
    <w:rPr>
      <w:rFonts w:ascii="Arial" w:eastAsia="Arial" w:hAnsi="Arial" w:cs="Arial"/>
      <w:color w:val="538135"/>
    </w:rPr>
    <w:tblPr>
      <w:tblStyleRowBandSize w:val="1"/>
      <w:tblStyleColBandSize w:val="1"/>
      <w:tblCellMar>
        <w:top w:w="100" w:type="dxa"/>
        <w:left w:w="60" w:type="dxa"/>
        <w:bottom w:w="100" w:type="dxa"/>
        <w:right w:w="60" w:type="dxa"/>
      </w:tblCellMar>
    </w:tblPr>
  </w:style>
  <w:style w:type="table" w:customStyle="1" w:styleId="29">
    <w:name w:val="29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1"/>
    <w:rsid w:val="005D7676"/>
    <w:tblPr>
      <w:tblStyleRowBandSize w:val="1"/>
      <w:tblStyleColBandSize w:val="1"/>
    </w:tblPr>
  </w:style>
  <w:style w:type="table" w:customStyle="1" w:styleId="26">
    <w:name w:val="26"/>
    <w:basedOn w:val="TableNormal1"/>
    <w:rsid w:val="005D7676"/>
    <w:tblPr>
      <w:tblStyleRowBandSize w:val="1"/>
      <w:tblStyleColBandSize w:val="1"/>
    </w:tblPr>
  </w:style>
  <w:style w:type="table" w:customStyle="1" w:styleId="25">
    <w:name w:val="25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"/>
    <w:rsid w:val="005D7676"/>
    <w:rPr>
      <w:rFonts w:ascii="Arial" w:eastAsia="Arial" w:hAnsi="Arial" w:cs="Arial"/>
      <w:color w:val="538135"/>
    </w:rPr>
    <w:tblPr>
      <w:tblStyleRowBandSize w:val="1"/>
      <w:tblStyleColBandSize w:val="1"/>
      <w:tblCellMar>
        <w:top w:w="100" w:type="dxa"/>
        <w:left w:w="60" w:type="dxa"/>
        <w:bottom w:w="100" w:type="dxa"/>
        <w:right w:w="60" w:type="dxa"/>
      </w:tblCellMar>
    </w:tblPr>
  </w:style>
  <w:style w:type="table" w:customStyle="1" w:styleId="7">
    <w:name w:val="7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rsid w:val="005D76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rsid w:val="005D767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5D7676"/>
    <w:pPr>
      <w:spacing w:after="0" w:line="240" w:lineRule="auto"/>
    </w:pPr>
    <w:rPr>
      <w:rFonts w:ascii="Calibri" w:eastAsia="Calibri" w:hAnsi="Calibri" w:cs="Calibri"/>
      <w:lang w:val="hy-AM" w:eastAsia="ru-RU"/>
    </w:rPr>
  </w:style>
  <w:style w:type="paragraph" w:styleId="BodyText">
    <w:name w:val="Body Text"/>
    <w:basedOn w:val="Normal"/>
    <w:link w:val="BodyTextChar"/>
    <w:uiPriority w:val="99"/>
    <w:unhideWhenUsed/>
    <w:rsid w:val="005D76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7676"/>
    <w:rPr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7676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Normal"/>
    <w:rsid w:val="005D7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74</Pages>
  <Words>6011</Words>
  <Characters>48029</Characters>
  <Application>Microsoft Office Word</Application>
  <DocSecurity>0</DocSecurity>
  <Lines>4802</Lines>
  <Paragraphs>1174</Paragraphs>
  <ScaleCrop>false</ScaleCrop>
  <Company/>
  <LinksUpToDate>false</LinksUpToDate>
  <CharactersWithSpaces>52866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 badalyan</dc:creator>
  <cp:keywords/>
  <dc:description/>
  <cp:lastModifiedBy>Alik badalyan</cp:lastModifiedBy>
  <cp:revision>10</cp:revision>
  <dcterms:created xsi:type="dcterms:W3CDTF">2025-08-05T12:13:00Z</dcterms:created>
  <dcterms:modified xsi:type="dcterms:W3CDTF">2025-09-24T07:46:00Z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3a381ece-0cc6-45e9-8899-8867f2811f43</vt:lpwstr>
  </property>
</Properties>
</file>