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4B9EE" w14:textId="1114CF9B" w:rsidR="00674C59" w:rsidRPr="000176DE" w:rsidRDefault="00674C59" w:rsidP="000176DE">
      <w:pPr>
        <w:jc w:val="right"/>
        <w:rPr>
          <w:rFonts w:ascii="GHEA Grapalat" w:hAnsi="GHEA Grapalat" w:cs="Arial"/>
          <w:b/>
          <w:bCs/>
          <w:lang w:val="hy-AM"/>
        </w:rPr>
      </w:pPr>
      <w:r w:rsidRPr="000176DE">
        <w:rPr>
          <w:rFonts w:ascii="GHEA Grapalat" w:hAnsi="GHEA Grapalat" w:cs="Arial"/>
          <w:b/>
          <w:bCs/>
          <w:lang w:val="hy-AM"/>
        </w:rPr>
        <w:t>Նախագիծ</w:t>
      </w:r>
    </w:p>
    <w:p w14:paraId="1150F0F4" w14:textId="77777777" w:rsidR="00674C59" w:rsidRPr="000176DE" w:rsidRDefault="00674C59" w:rsidP="00E348D5">
      <w:pPr>
        <w:jc w:val="center"/>
        <w:rPr>
          <w:rFonts w:ascii="GHEA Grapalat" w:hAnsi="GHEA Grapalat" w:cs="Arial"/>
          <w:b/>
          <w:bCs/>
          <w:lang w:val="hy-AM"/>
        </w:rPr>
      </w:pPr>
    </w:p>
    <w:p w14:paraId="259CFC99" w14:textId="755B5137" w:rsidR="004D79BA" w:rsidRPr="000176DE" w:rsidRDefault="004D79BA" w:rsidP="00E348D5">
      <w:pPr>
        <w:jc w:val="center"/>
        <w:rPr>
          <w:rFonts w:ascii="GHEA Grapalat" w:hAnsi="GHEA Grapalat" w:cs="Arial"/>
          <w:lang w:val="hy-AM"/>
        </w:rPr>
      </w:pPr>
      <w:r w:rsidRPr="000176DE">
        <w:rPr>
          <w:rFonts w:ascii="GHEA Grapalat" w:hAnsi="GHEA Grapalat" w:cs="Arial"/>
          <w:b/>
          <w:bCs/>
          <w:lang w:val="hy-AM"/>
        </w:rPr>
        <w:t>ՀԱՅԱՍՏԱՆԻ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Pr="000176DE">
        <w:rPr>
          <w:rFonts w:ascii="GHEA Grapalat" w:hAnsi="GHEA Grapalat" w:cs="Arial"/>
          <w:b/>
          <w:bCs/>
          <w:lang w:val="hy-AM"/>
        </w:rPr>
        <w:t>ՀԱՆՐԱՊԵՏՈՒԹՅԱՆ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Pr="000176DE">
        <w:rPr>
          <w:rFonts w:ascii="GHEA Grapalat" w:hAnsi="GHEA Grapalat" w:cs="Arial"/>
          <w:b/>
          <w:bCs/>
          <w:lang w:val="hy-AM"/>
        </w:rPr>
        <w:t>ԿԱՌԱՎԱՐՈՒԹՅՈՒՆ</w:t>
      </w:r>
    </w:p>
    <w:p w14:paraId="336827CB" w14:textId="24DC4A51" w:rsidR="004D79BA" w:rsidRPr="000176DE" w:rsidRDefault="004D79BA" w:rsidP="00E348D5">
      <w:pPr>
        <w:jc w:val="center"/>
        <w:rPr>
          <w:rFonts w:ascii="GHEA Grapalat" w:hAnsi="GHEA Grapalat" w:cs="Arial"/>
          <w:lang w:val="hy-AM"/>
        </w:rPr>
      </w:pPr>
      <w:r w:rsidRPr="000176DE">
        <w:rPr>
          <w:rFonts w:ascii="GHEA Grapalat" w:hAnsi="GHEA Grapalat" w:cs="Arial"/>
          <w:b/>
          <w:bCs/>
          <w:lang w:val="hy-AM"/>
        </w:rPr>
        <w:t>Ո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Pr="000176DE">
        <w:rPr>
          <w:rFonts w:ascii="GHEA Grapalat" w:hAnsi="GHEA Grapalat" w:cs="Arial"/>
          <w:b/>
          <w:bCs/>
          <w:lang w:val="hy-AM"/>
        </w:rPr>
        <w:t>Ր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Pr="000176DE">
        <w:rPr>
          <w:rFonts w:ascii="GHEA Grapalat" w:hAnsi="GHEA Grapalat" w:cs="Arial"/>
          <w:b/>
          <w:bCs/>
          <w:lang w:val="hy-AM"/>
        </w:rPr>
        <w:t>Ո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Pr="000176DE">
        <w:rPr>
          <w:rFonts w:ascii="GHEA Grapalat" w:hAnsi="GHEA Grapalat" w:cs="Arial"/>
          <w:b/>
          <w:bCs/>
          <w:lang w:val="hy-AM"/>
        </w:rPr>
        <w:t>Շ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Pr="000176DE">
        <w:rPr>
          <w:rFonts w:ascii="GHEA Grapalat" w:hAnsi="GHEA Grapalat" w:cs="Arial"/>
          <w:b/>
          <w:bCs/>
          <w:lang w:val="hy-AM"/>
        </w:rPr>
        <w:t>ՈՒ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Pr="000176DE">
        <w:rPr>
          <w:rFonts w:ascii="GHEA Grapalat" w:hAnsi="GHEA Grapalat" w:cs="Arial"/>
          <w:b/>
          <w:bCs/>
          <w:lang w:val="hy-AM"/>
        </w:rPr>
        <w:t>Մ</w:t>
      </w:r>
    </w:p>
    <w:p w14:paraId="2B166435" w14:textId="23A69B3F" w:rsidR="004D79BA" w:rsidRPr="000176DE" w:rsidRDefault="02209D3D" w:rsidP="00E348D5">
      <w:pPr>
        <w:jc w:val="center"/>
        <w:rPr>
          <w:rFonts w:ascii="GHEA Grapalat" w:hAnsi="GHEA Grapalat" w:cs="Arial"/>
          <w:b/>
          <w:bCs/>
          <w:lang w:val="hy-AM"/>
        </w:rPr>
      </w:pPr>
      <w:r w:rsidRPr="76ECCADA">
        <w:rPr>
          <w:rFonts w:ascii="GHEA Grapalat" w:hAnsi="GHEA Grapalat" w:cs="Arial"/>
          <w:b/>
          <w:bCs/>
          <w:lang w:val="hy-AM"/>
        </w:rPr>
        <w:t>ՀԱՅԱՍՏԱՆԻ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Pr="76ECCADA">
        <w:rPr>
          <w:rFonts w:ascii="GHEA Grapalat" w:hAnsi="GHEA Grapalat" w:cs="Arial"/>
          <w:b/>
          <w:bCs/>
          <w:lang w:val="hy-AM"/>
        </w:rPr>
        <w:t>ՀԱՆՐԱՊԵՏՈՒԹՅԱՆ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Pr="76ECCADA">
        <w:rPr>
          <w:rFonts w:ascii="GHEA Grapalat" w:hAnsi="GHEA Grapalat" w:cs="Arial"/>
          <w:b/>
          <w:bCs/>
          <w:lang w:val="hy-AM"/>
        </w:rPr>
        <w:t>ԿԱՌԱՎԱՐՈՒԹՅԱՆ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="04FBF9F1" w:rsidRPr="76ECCADA">
        <w:rPr>
          <w:rFonts w:ascii="GHEA Grapalat" w:hAnsi="GHEA Grapalat" w:cs="Arial"/>
          <w:b/>
          <w:bCs/>
          <w:lang w:val="hy-AM"/>
        </w:rPr>
        <w:t>2023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="04FBF9F1" w:rsidRPr="76ECCADA">
        <w:rPr>
          <w:rFonts w:ascii="GHEA Grapalat" w:hAnsi="GHEA Grapalat" w:cs="Arial"/>
          <w:b/>
          <w:bCs/>
          <w:lang w:val="hy-AM"/>
        </w:rPr>
        <w:t>ԹՎԱԿԱՆԻ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="04FBF9F1" w:rsidRPr="76ECCADA">
        <w:rPr>
          <w:rFonts w:ascii="GHEA Grapalat" w:hAnsi="GHEA Grapalat" w:cs="Arial"/>
          <w:b/>
          <w:bCs/>
          <w:lang w:val="hy-AM"/>
        </w:rPr>
        <w:t>ՓԵՏՐՎԱՐԻ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="04FBF9F1" w:rsidRPr="76ECCADA">
        <w:rPr>
          <w:rFonts w:ascii="GHEA Grapalat" w:hAnsi="GHEA Grapalat" w:cs="Arial"/>
          <w:b/>
          <w:bCs/>
          <w:lang w:val="hy-AM"/>
        </w:rPr>
        <w:t>9-Ի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="04FBF9F1" w:rsidRPr="76ECCADA">
        <w:rPr>
          <w:rFonts w:ascii="GHEA Grapalat" w:hAnsi="GHEA Grapalat" w:cs="Arial"/>
          <w:b/>
          <w:bCs/>
          <w:lang w:val="hy-AM"/>
        </w:rPr>
        <w:t>N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="04FBF9F1" w:rsidRPr="76ECCADA">
        <w:rPr>
          <w:rFonts w:ascii="GHEA Grapalat" w:hAnsi="GHEA Grapalat" w:cs="Arial"/>
          <w:b/>
          <w:bCs/>
          <w:lang w:val="hy-AM"/>
        </w:rPr>
        <w:t>175-Ն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="4F449341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="04FBF9F1" w:rsidRPr="76ECCADA">
        <w:rPr>
          <w:rFonts w:ascii="GHEA Grapalat" w:hAnsi="GHEA Grapalat" w:cs="Arial"/>
          <w:b/>
          <w:bCs/>
          <w:lang w:val="hy-AM"/>
        </w:rPr>
        <w:t>ՈՐՈՇՄԱՆ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="04FBF9F1" w:rsidRPr="76ECCADA">
        <w:rPr>
          <w:rFonts w:ascii="GHEA Grapalat" w:hAnsi="GHEA Grapalat" w:cs="Arial"/>
          <w:b/>
          <w:bCs/>
          <w:lang w:val="hy-AM"/>
        </w:rPr>
        <w:t>ՄԵՋ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="04FBF9F1" w:rsidRPr="76ECCADA">
        <w:rPr>
          <w:rFonts w:ascii="GHEA Grapalat" w:hAnsi="GHEA Grapalat" w:cs="Arial"/>
          <w:b/>
          <w:bCs/>
          <w:lang w:val="hy-AM"/>
        </w:rPr>
        <w:t>ՓՈՓՈԽՈՒԹՅՈՒՆ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="04FBF9F1" w:rsidRPr="76ECCADA">
        <w:rPr>
          <w:rFonts w:ascii="GHEA Grapalat" w:hAnsi="GHEA Grapalat" w:cs="Arial"/>
          <w:b/>
          <w:bCs/>
          <w:lang w:val="hy-AM"/>
        </w:rPr>
        <w:t>ԿԱՏԱՐԵԼՈՒ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="04FBF9F1" w:rsidRPr="76ECCADA">
        <w:rPr>
          <w:rFonts w:ascii="GHEA Grapalat" w:hAnsi="GHEA Grapalat" w:cs="Arial"/>
          <w:b/>
          <w:bCs/>
          <w:lang w:val="hy-AM"/>
        </w:rPr>
        <w:t>ՄԱՍԻՆ</w:t>
      </w:r>
    </w:p>
    <w:p w14:paraId="0084A942" w14:textId="632306F7" w:rsidR="004D79BA" w:rsidRPr="00831963" w:rsidRDefault="00BE7868" w:rsidP="0098734A">
      <w:pPr>
        <w:spacing w:after="0"/>
        <w:ind w:firstLine="567"/>
        <w:jc w:val="both"/>
        <w:rPr>
          <w:rFonts w:ascii="GHEA Grapalat" w:hAnsi="GHEA Grapalat" w:cs="Arial"/>
          <w:lang w:val="hy-AM"/>
        </w:rPr>
      </w:pPr>
      <w:r w:rsidRPr="00831963">
        <w:rPr>
          <w:rFonts w:ascii="GHEA Grapalat" w:hAnsi="GHEA Grapalat" w:cs="Arial"/>
          <w:lang w:val="hy-AM"/>
        </w:rPr>
        <w:t>Հիմք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31963">
        <w:rPr>
          <w:rFonts w:ascii="GHEA Grapalat" w:hAnsi="GHEA Grapalat" w:cs="Arial"/>
          <w:lang w:val="hy-AM"/>
        </w:rPr>
        <w:t>ընդունելով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31963">
        <w:rPr>
          <w:rFonts w:ascii="GHEA Grapalat" w:hAnsi="GHEA Grapalat" w:cs="Arial"/>
          <w:lang w:val="hy-AM"/>
        </w:rPr>
        <w:t>«Պետություն-մասնավոր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31963">
        <w:rPr>
          <w:rFonts w:ascii="GHEA Grapalat" w:hAnsi="GHEA Grapalat" w:cs="Arial"/>
          <w:lang w:val="hy-AM"/>
        </w:rPr>
        <w:t>գործընկերության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31963">
        <w:rPr>
          <w:rFonts w:ascii="GHEA Grapalat" w:hAnsi="GHEA Grapalat" w:cs="Arial"/>
          <w:lang w:val="hy-AM"/>
        </w:rPr>
        <w:t>մասին»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31963">
        <w:rPr>
          <w:rFonts w:ascii="GHEA Grapalat" w:hAnsi="GHEA Grapalat" w:cs="Arial"/>
          <w:lang w:val="hy-AM"/>
        </w:rPr>
        <w:t>Հայաստանի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31963">
        <w:rPr>
          <w:rFonts w:ascii="GHEA Grapalat" w:hAnsi="GHEA Grapalat" w:cs="Arial"/>
          <w:lang w:val="hy-AM"/>
        </w:rPr>
        <w:t>Հանրապետության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31963">
        <w:rPr>
          <w:rFonts w:ascii="GHEA Grapalat" w:hAnsi="GHEA Grapalat" w:cs="Arial"/>
          <w:lang w:val="hy-AM"/>
        </w:rPr>
        <w:t>օրենքի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31963">
        <w:rPr>
          <w:rFonts w:ascii="GHEA Grapalat" w:hAnsi="GHEA Grapalat" w:cs="Arial"/>
          <w:lang w:val="hy-AM"/>
        </w:rPr>
        <w:t>4-րդ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31963">
        <w:rPr>
          <w:rFonts w:ascii="GHEA Grapalat" w:hAnsi="GHEA Grapalat" w:cs="Arial"/>
          <w:lang w:val="hy-AM"/>
        </w:rPr>
        <w:t>հոդվածի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31963">
        <w:rPr>
          <w:rFonts w:ascii="GHEA Grapalat" w:hAnsi="GHEA Grapalat" w:cs="Arial"/>
          <w:lang w:val="hy-AM"/>
        </w:rPr>
        <w:t>1-ին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31963">
        <w:rPr>
          <w:rFonts w:ascii="GHEA Grapalat" w:hAnsi="GHEA Grapalat" w:cs="Arial"/>
          <w:lang w:val="hy-AM"/>
        </w:rPr>
        <w:t>մասի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31963">
        <w:rPr>
          <w:rFonts w:ascii="GHEA Grapalat" w:hAnsi="GHEA Grapalat" w:cs="Arial"/>
          <w:lang w:val="hy-AM"/>
        </w:rPr>
        <w:t>3-րդ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31963">
        <w:rPr>
          <w:rFonts w:ascii="GHEA Grapalat" w:hAnsi="GHEA Grapalat" w:cs="Arial"/>
          <w:lang w:val="hy-AM"/>
        </w:rPr>
        <w:t>կետը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31963">
        <w:rPr>
          <w:rFonts w:ascii="GHEA Grapalat" w:hAnsi="GHEA Grapalat" w:cs="Arial"/>
          <w:lang w:val="hy-AM"/>
        </w:rPr>
        <w:t>և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31963">
        <w:rPr>
          <w:rFonts w:ascii="GHEA Grapalat" w:hAnsi="GHEA Grapalat" w:cs="Arial"/>
          <w:lang w:val="hy-AM"/>
        </w:rPr>
        <w:t>10-րդ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31963">
        <w:rPr>
          <w:rFonts w:ascii="GHEA Grapalat" w:hAnsi="GHEA Grapalat" w:cs="Arial"/>
          <w:lang w:val="hy-AM"/>
        </w:rPr>
        <w:t>հոդվածի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31963">
        <w:rPr>
          <w:rFonts w:ascii="GHEA Grapalat" w:hAnsi="GHEA Grapalat" w:cs="Arial"/>
          <w:lang w:val="hy-AM"/>
        </w:rPr>
        <w:t>7-րդ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31963">
        <w:rPr>
          <w:rFonts w:ascii="GHEA Grapalat" w:hAnsi="GHEA Grapalat" w:cs="Arial"/>
          <w:lang w:val="hy-AM"/>
        </w:rPr>
        <w:t>մասի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31963">
        <w:rPr>
          <w:rFonts w:ascii="GHEA Grapalat" w:hAnsi="GHEA Grapalat" w:cs="Arial"/>
          <w:lang w:val="hy-AM"/>
        </w:rPr>
        <w:t>2-րդ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31963">
        <w:rPr>
          <w:rFonts w:ascii="GHEA Grapalat" w:hAnsi="GHEA Grapalat" w:cs="Arial"/>
          <w:lang w:val="hy-AM"/>
        </w:rPr>
        <w:t>կետը,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31963">
        <w:rPr>
          <w:rFonts w:ascii="GHEA Grapalat" w:hAnsi="GHEA Grapalat" w:cs="Arial"/>
          <w:lang w:val="hy-AM"/>
        </w:rPr>
        <w:t>«Նորմատիվ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31963">
        <w:rPr>
          <w:rFonts w:ascii="GHEA Grapalat" w:hAnsi="GHEA Grapalat" w:cs="Arial"/>
          <w:lang w:val="hy-AM"/>
        </w:rPr>
        <w:t>իրավական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31963">
        <w:rPr>
          <w:rFonts w:ascii="GHEA Grapalat" w:hAnsi="GHEA Grapalat" w:cs="Arial"/>
          <w:lang w:val="hy-AM"/>
        </w:rPr>
        <w:t>ակտերի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31963">
        <w:rPr>
          <w:rFonts w:ascii="GHEA Grapalat" w:hAnsi="GHEA Grapalat" w:cs="Arial"/>
          <w:lang w:val="hy-AM"/>
        </w:rPr>
        <w:t>մասին»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31963">
        <w:rPr>
          <w:rFonts w:ascii="GHEA Grapalat" w:hAnsi="GHEA Grapalat" w:cs="Arial"/>
          <w:lang w:val="hy-AM"/>
        </w:rPr>
        <w:t>օրենքի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31963">
        <w:rPr>
          <w:rFonts w:ascii="GHEA Grapalat" w:hAnsi="GHEA Grapalat" w:cs="Arial"/>
          <w:lang w:val="hy-AM"/>
        </w:rPr>
        <w:t>33-րդ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31963">
        <w:rPr>
          <w:rFonts w:ascii="GHEA Grapalat" w:hAnsi="GHEA Grapalat" w:cs="Arial"/>
          <w:lang w:val="hy-AM"/>
        </w:rPr>
        <w:t>և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31963">
        <w:rPr>
          <w:rFonts w:ascii="GHEA Grapalat" w:hAnsi="GHEA Grapalat" w:cs="Arial"/>
          <w:lang w:val="hy-AM"/>
        </w:rPr>
        <w:t>34-րդ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31963">
        <w:rPr>
          <w:rFonts w:ascii="GHEA Grapalat" w:hAnsi="GHEA Grapalat" w:cs="Arial"/>
          <w:lang w:val="hy-AM"/>
        </w:rPr>
        <w:t>հոդվածները՝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31963">
        <w:rPr>
          <w:rFonts w:ascii="GHEA Grapalat" w:hAnsi="GHEA Grapalat" w:cs="Arial"/>
          <w:lang w:val="hy-AM"/>
        </w:rPr>
        <w:t>Հայաստանի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31963">
        <w:rPr>
          <w:rFonts w:ascii="GHEA Grapalat" w:hAnsi="GHEA Grapalat" w:cs="Arial"/>
          <w:lang w:val="hy-AM"/>
        </w:rPr>
        <w:t>Հանրապետության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31963">
        <w:rPr>
          <w:rFonts w:ascii="GHEA Grapalat" w:hAnsi="GHEA Grapalat" w:cs="Arial"/>
          <w:lang w:val="hy-AM"/>
        </w:rPr>
        <w:t>կառավարությունը</w:t>
      </w:r>
      <w:r w:rsidR="008E089E">
        <w:rPr>
          <w:rFonts w:ascii="Calibri" w:hAnsi="Calibri" w:cs="Calibri"/>
          <w:lang w:val="hy-AM"/>
        </w:rPr>
        <w:t xml:space="preserve"> </w:t>
      </w:r>
      <w:r w:rsidR="004D79BA" w:rsidRPr="00831963">
        <w:rPr>
          <w:rFonts w:ascii="GHEA Grapalat" w:hAnsi="GHEA Grapalat" w:cs="Arial"/>
          <w:b/>
          <w:bCs/>
          <w:i/>
          <w:iCs/>
          <w:lang w:val="hy-AM"/>
        </w:rPr>
        <w:t>որոշում</w:t>
      </w:r>
      <w:r w:rsidR="008E089E">
        <w:rPr>
          <w:rFonts w:ascii="GHEA Grapalat" w:hAnsi="GHEA Grapalat" w:cs="Arial"/>
          <w:b/>
          <w:bCs/>
          <w:i/>
          <w:iCs/>
          <w:lang w:val="hy-AM"/>
        </w:rPr>
        <w:t xml:space="preserve"> </w:t>
      </w:r>
      <w:r w:rsidR="004D79BA" w:rsidRPr="00831963">
        <w:rPr>
          <w:rFonts w:ascii="GHEA Grapalat" w:hAnsi="GHEA Grapalat" w:cs="Arial"/>
          <w:b/>
          <w:bCs/>
          <w:i/>
          <w:iCs/>
          <w:lang w:val="hy-AM"/>
        </w:rPr>
        <w:t>է.</w:t>
      </w:r>
    </w:p>
    <w:p w14:paraId="21DC9A3A" w14:textId="6EAC09E8" w:rsidR="00A77B3E" w:rsidRPr="00F5392F" w:rsidRDefault="02209D3D" w:rsidP="76ECCADA">
      <w:pPr>
        <w:spacing w:after="0"/>
        <w:ind w:firstLine="567"/>
        <w:jc w:val="both"/>
        <w:rPr>
          <w:rFonts w:ascii="GHEA Grapalat" w:hAnsi="GHEA Grapalat" w:cs="Arial"/>
          <w:lang w:val="hy-AM"/>
        </w:rPr>
      </w:pPr>
      <w:r w:rsidRPr="00F5392F">
        <w:rPr>
          <w:rFonts w:ascii="GHEA Grapalat" w:hAnsi="GHEA Grapalat" w:cs="Arial"/>
          <w:lang w:val="hy-AM"/>
        </w:rPr>
        <w:t>1.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6B3E2D45" w:rsidRPr="00F5392F">
        <w:rPr>
          <w:rFonts w:ascii="GHEA Grapalat" w:hAnsi="GHEA Grapalat" w:cs="Arial"/>
          <w:b/>
          <w:bCs/>
          <w:lang w:val="hy-AM"/>
        </w:rPr>
        <w:t xml:space="preserve"> </w:t>
      </w:r>
      <w:r w:rsidRPr="00F5392F">
        <w:rPr>
          <w:rFonts w:ascii="GHEA Grapalat" w:hAnsi="GHEA Grapalat" w:cs="Arial"/>
          <w:lang w:val="hy-AM"/>
        </w:rPr>
        <w:t>Հայաստանի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Pr="00F5392F">
        <w:rPr>
          <w:rFonts w:ascii="GHEA Grapalat" w:hAnsi="GHEA Grapalat" w:cs="Arial"/>
          <w:lang w:val="hy-AM"/>
        </w:rPr>
        <w:t>Հանրապետության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Pr="00F5392F">
        <w:rPr>
          <w:rFonts w:ascii="GHEA Grapalat" w:hAnsi="GHEA Grapalat" w:cs="Arial"/>
          <w:lang w:val="hy-AM"/>
        </w:rPr>
        <w:t>կառավարության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Pr="00F5392F">
        <w:rPr>
          <w:rFonts w:ascii="GHEA Grapalat" w:hAnsi="GHEA Grapalat" w:cs="Arial"/>
          <w:lang w:val="hy-AM"/>
        </w:rPr>
        <w:t>2023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Pr="00F5392F">
        <w:rPr>
          <w:rFonts w:ascii="GHEA Grapalat" w:hAnsi="GHEA Grapalat" w:cs="Arial"/>
          <w:lang w:val="hy-AM"/>
        </w:rPr>
        <w:t>թվականի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Pr="00F5392F">
        <w:rPr>
          <w:rFonts w:ascii="GHEA Grapalat" w:hAnsi="GHEA Grapalat" w:cs="Arial"/>
          <w:lang w:val="hy-AM"/>
        </w:rPr>
        <w:t>փետրվարի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Pr="00F5392F">
        <w:rPr>
          <w:rFonts w:ascii="GHEA Grapalat" w:hAnsi="GHEA Grapalat" w:cs="Arial"/>
          <w:lang w:val="hy-AM"/>
        </w:rPr>
        <w:t>9-ի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Pr="00F5392F">
        <w:rPr>
          <w:rFonts w:ascii="GHEA Grapalat" w:hAnsi="GHEA Grapalat" w:cs="Arial"/>
          <w:lang w:val="hy-AM"/>
        </w:rPr>
        <w:t>«Հանրային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Pr="00F5392F">
        <w:rPr>
          <w:rFonts w:ascii="GHEA Grapalat" w:hAnsi="GHEA Grapalat" w:cs="Arial"/>
          <w:lang w:val="hy-AM"/>
        </w:rPr>
        <w:t>ներդրումային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Pr="00F5392F">
        <w:rPr>
          <w:rFonts w:ascii="GHEA Grapalat" w:hAnsi="GHEA Grapalat" w:cs="Arial"/>
          <w:lang w:val="hy-AM"/>
        </w:rPr>
        <w:t>ծրագրերի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Pr="00F5392F">
        <w:rPr>
          <w:rFonts w:ascii="GHEA Grapalat" w:hAnsi="GHEA Grapalat" w:cs="Arial"/>
          <w:lang w:val="hy-AM"/>
        </w:rPr>
        <w:t>վերհանման,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Pr="00F5392F">
        <w:rPr>
          <w:rFonts w:ascii="GHEA Grapalat" w:hAnsi="GHEA Grapalat" w:cs="Arial"/>
          <w:lang w:val="hy-AM"/>
        </w:rPr>
        <w:t>մշակման,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Pr="00F5392F">
        <w:rPr>
          <w:rFonts w:ascii="GHEA Grapalat" w:hAnsi="GHEA Grapalat" w:cs="Arial"/>
          <w:lang w:val="hy-AM"/>
        </w:rPr>
        <w:t>գնահատման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Pr="00F5392F">
        <w:rPr>
          <w:rFonts w:ascii="GHEA Grapalat" w:hAnsi="GHEA Grapalat" w:cs="Arial"/>
          <w:lang w:val="hy-AM"/>
        </w:rPr>
        <w:t>և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Pr="00F5392F">
        <w:rPr>
          <w:rFonts w:ascii="GHEA Grapalat" w:hAnsi="GHEA Grapalat" w:cs="Arial"/>
          <w:lang w:val="hy-AM"/>
        </w:rPr>
        <w:t>առաջնահերթությունների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Pr="00F5392F">
        <w:rPr>
          <w:rFonts w:ascii="GHEA Grapalat" w:hAnsi="GHEA Grapalat" w:cs="Arial"/>
          <w:lang w:val="hy-AM"/>
        </w:rPr>
        <w:t>որոշման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Pr="00F5392F">
        <w:rPr>
          <w:rFonts w:ascii="GHEA Grapalat" w:hAnsi="GHEA Grapalat" w:cs="Arial"/>
          <w:lang w:val="hy-AM"/>
        </w:rPr>
        <w:t>կարգը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Pr="00F5392F">
        <w:rPr>
          <w:rFonts w:ascii="GHEA Grapalat" w:hAnsi="GHEA Grapalat" w:cs="Arial"/>
          <w:lang w:val="hy-AM"/>
        </w:rPr>
        <w:t>հաստատելու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Pr="00F5392F">
        <w:rPr>
          <w:rFonts w:ascii="GHEA Grapalat" w:hAnsi="GHEA Grapalat" w:cs="Arial"/>
          <w:lang w:val="hy-AM"/>
        </w:rPr>
        <w:t>մասին»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Pr="00F5392F">
        <w:rPr>
          <w:rFonts w:ascii="GHEA Grapalat" w:hAnsi="GHEA Grapalat" w:cs="Arial"/>
          <w:lang w:val="hy-AM"/>
        </w:rPr>
        <w:t>N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Pr="00F5392F">
        <w:rPr>
          <w:rFonts w:ascii="GHEA Grapalat" w:hAnsi="GHEA Grapalat" w:cs="Arial"/>
          <w:lang w:val="hy-AM"/>
        </w:rPr>
        <w:t>175-Ն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7D38A325" w:rsidRPr="00F5392F">
        <w:rPr>
          <w:rFonts w:ascii="GHEA Grapalat" w:hAnsi="GHEA Grapalat" w:cs="Arial"/>
          <w:lang w:val="hy-AM"/>
        </w:rPr>
        <w:t xml:space="preserve">որոշման </w:t>
      </w:r>
      <w:r w:rsidR="50E08E08" w:rsidRPr="00F5392F">
        <w:rPr>
          <w:rFonts w:ascii="GHEA Grapalat" w:hAnsi="GHEA Grapalat" w:cs="Arial"/>
          <w:lang w:val="hy-AM"/>
        </w:rPr>
        <w:t>N 1 հավելվածը հաստատել նոր խմբագրությամբ՝ համաձայն սույն որոշման N 1 հավելվածի</w:t>
      </w:r>
      <w:r w:rsidR="47FA81E4" w:rsidRPr="00F5392F">
        <w:rPr>
          <w:rFonts w:ascii="GHEA Grapalat" w:hAnsi="GHEA Grapalat" w:cs="Arial"/>
          <w:lang w:val="hy-AM"/>
        </w:rPr>
        <w:t>:</w:t>
      </w:r>
    </w:p>
    <w:p w14:paraId="39629E29" w14:textId="4F34AF72" w:rsidR="005645D4" w:rsidRPr="00831963" w:rsidRDefault="6FEDFA26" w:rsidP="76ECCADA">
      <w:pPr>
        <w:spacing w:after="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 xml:space="preserve">2. Սույն որոշումն ուժի մեջ է մտնում պաշտոնական հրապարակմանը հաջորդող օրվանից։ </w:t>
      </w:r>
    </w:p>
    <w:p w14:paraId="7E6C4AE4" w14:textId="77777777" w:rsidR="005645D4" w:rsidRPr="00831963" w:rsidRDefault="005645D4" w:rsidP="76ECCADA">
      <w:pPr>
        <w:spacing w:after="0"/>
        <w:ind w:firstLine="567"/>
        <w:rPr>
          <w:rFonts w:ascii="GHEA Grapalat" w:hAnsi="GHEA Grapalat" w:cs="Arial"/>
          <w:lang w:val="hy-AM"/>
        </w:rPr>
      </w:pPr>
    </w:p>
    <w:p w14:paraId="0B163636" w14:textId="3AB4D4FF" w:rsidR="005645D4" w:rsidRPr="00831963" w:rsidRDefault="6FEDFA26" w:rsidP="76ECCADA">
      <w:pPr>
        <w:spacing w:after="0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b/>
          <w:bCs/>
          <w:lang w:val="hy-AM"/>
        </w:rPr>
        <w:t>Հայաստանի Հանրապետության</w:t>
      </w:r>
      <w:r w:rsidR="005645D4" w:rsidRPr="00F5392F">
        <w:rPr>
          <w:lang w:val="hy-AM"/>
        </w:rPr>
        <w:br/>
      </w:r>
      <w:r w:rsidRPr="76ECCADA">
        <w:rPr>
          <w:rFonts w:ascii="GHEA Grapalat" w:hAnsi="GHEA Grapalat" w:cs="Arial"/>
          <w:b/>
          <w:bCs/>
          <w:lang w:val="hy-AM"/>
        </w:rPr>
        <w:t>վարչապետ</w:t>
      </w:r>
      <w:r w:rsidR="005645D4" w:rsidRPr="00F5392F">
        <w:rPr>
          <w:lang w:val="hy-AM"/>
        </w:rPr>
        <w:tab/>
      </w:r>
      <w:r w:rsidR="005645D4" w:rsidRPr="00F5392F">
        <w:rPr>
          <w:lang w:val="hy-AM"/>
        </w:rPr>
        <w:tab/>
      </w:r>
      <w:r w:rsidR="005645D4" w:rsidRPr="00F5392F">
        <w:rPr>
          <w:lang w:val="hy-AM"/>
        </w:rPr>
        <w:tab/>
      </w:r>
      <w:r w:rsidR="005645D4" w:rsidRPr="00F5392F">
        <w:rPr>
          <w:lang w:val="hy-AM"/>
        </w:rPr>
        <w:tab/>
      </w:r>
      <w:r w:rsidR="005645D4" w:rsidRPr="00F5392F">
        <w:rPr>
          <w:lang w:val="hy-AM"/>
        </w:rPr>
        <w:tab/>
      </w:r>
      <w:r w:rsidR="005645D4" w:rsidRPr="00F5392F">
        <w:rPr>
          <w:lang w:val="hy-AM"/>
        </w:rPr>
        <w:tab/>
      </w:r>
      <w:r w:rsidR="005645D4" w:rsidRPr="00F5392F">
        <w:rPr>
          <w:lang w:val="hy-AM"/>
        </w:rPr>
        <w:tab/>
      </w:r>
      <w:r w:rsidR="005645D4" w:rsidRPr="00F5392F">
        <w:rPr>
          <w:lang w:val="hy-AM"/>
        </w:rPr>
        <w:tab/>
      </w:r>
      <w:r w:rsidR="005645D4" w:rsidRPr="00F5392F">
        <w:rPr>
          <w:lang w:val="hy-AM"/>
        </w:rPr>
        <w:tab/>
      </w:r>
      <w:r w:rsidRPr="76ECCADA">
        <w:rPr>
          <w:rFonts w:ascii="GHEA Grapalat" w:hAnsi="GHEA Grapalat" w:cs="Arial"/>
          <w:b/>
          <w:bCs/>
          <w:lang w:val="hy-AM"/>
        </w:rPr>
        <w:t>Ն</w:t>
      </w:r>
      <w:r w:rsidR="00F5392F">
        <w:rPr>
          <w:rFonts w:ascii="GHEA Grapalat" w:hAnsi="GHEA Grapalat" w:cs="Arial"/>
          <w:b/>
          <w:bCs/>
          <w:lang w:val="hy-AM"/>
        </w:rPr>
        <w:t xml:space="preserve">. </w:t>
      </w:r>
      <w:r w:rsidRPr="76ECCADA">
        <w:rPr>
          <w:rFonts w:ascii="GHEA Grapalat" w:hAnsi="GHEA Grapalat" w:cs="Arial"/>
          <w:b/>
          <w:bCs/>
          <w:lang w:val="hy-AM"/>
        </w:rPr>
        <w:t>Փաշինյան</w:t>
      </w:r>
    </w:p>
    <w:p w14:paraId="1A0DE44F" w14:textId="24ECFBFF" w:rsidR="005645D4" w:rsidRPr="00831963" w:rsidRDefault="005645D4" w:rsidP="00831963">
      <w:pPr>
        <w:spacing w:after="0"/>
        <w:ind w:firstLine="567"/>
        <w:rPr>
          <w:rFonts w:ascii="GHEA Grapalat" w:hAnsi="GHEA Grapalat" w:cs="Arial"/>
          <w:b/>
          <w:bCs/>
          <w:lang w:val="hy-AM"/>
        </w:rPr>
      </w:pPr>
    </w:p>
    <w:p w14:paraId="7E5C1E5C" w14:textId="77777777" w:rsidR="005645D4" w:rsidRDefault="005645D4" w:rsidP="00831963">
      <w:pPr>
        <w:spacing w:after="0"/>
        <w:ind w:firstLine="567"/>
        <w:rPr>
          <w:rFonts w:ascii="GHEA Grapalat" w:hAnsi="GHEA Grapalat" w:cs="Arial"/>
          <w:lang w:val="hy-AM"/>
        </w:rPr>
      </w:pPr>
    </w:p>
    <w:p w14:paraId="0A124926" w14:textId="77777777" w:rsidR="005645D4" w:rsidRDefault="005645D4" w:rsidP="00831963">
      <w:pPr>
        <w:spacing w:after="0"/>
        <w:ind w:firstLine="567"/>
        <w:rPr>
          <w:rFonts w:ascii="GHEA Grapalat" w:hAnsi="GHEA Grapalat" w:cs="Arial"/>
          <w:lang w:val="hy-AM"/>
        </w:rPr>
      </w:pPr>
    </w:p>
    <w:p w14:paraId="0BB9B5AF" w14:textId="77777777" w:rsidR="005645D4" w:rsidRDefault="005645D4" w:rsidP="00831963">
      <w:pPr>
        <w:spacing w:after="0"/>
        <w:ind w:firstLine="567"/>
        <w:rPr>
          <w:rFonts w:ascii="GHEA Grapalat" w:hAnsi="GHEA Grapalat" w:cs="Arial"/>
          <w:lang w:val="hy-AM"/>
        </w:rPr>
      </w:pPr>
    </w:p>
    <w:p w14:paraId="1B18ABA7" w14:textId="77777777" w:rsidR="005645D4" w:rsidRDefault="005645D4" w:rsidP="00831963">
      <w:pPr>
        <w:spacing w:after="0"/>
        <w:ind w:firstLine="567"/>
        <w:rPr>
          <w:rFonts w:ascii="GHEA Grapalat" w:hAnsi="GHEA Grapalat" w:cs="Arial"/>
          <w:lang w:val="hy-AM"/>
        </w:rPr>
      </w:pPr>
    </w:p>
    <w:p w14:paraId="274480F9" w14:textId="77777777" w:rsidR="005645D4" w:rsidRDefault="005645D4" w:rsidP="00831963">
      <w:pPr>
        <w:spacing w:after="0"/>
        <w:ind w:firstLine="567"/>
        <w:rPr>
          <w:rFonts w:ascii="GHEA Grapalat" w:hAnsi="GHEA Grapalat" w:cs="Arial"/>
          <w:lang w:val="hy-AM"/>
        </w:rPr>
      </w:pPr>
    </w:p>
    <w:p w14:paraId="510D6E60" w14:textId="77777777" w:rsidR="005645D4" w:rsidRDefault="005645D4" w:rsidP="00831963">
      <w:pPr>
        <w:spacing w:after="0"/>
        <w:ind w:firstLine="567"/>
        <w:rPr>
          <w:rFonts w:ascii="GHEA Grapalat" w:hAnsi="GHEA Grapalat" w:cs="Arial"/>
          <w:lang w:val="hy-AM"/>
        </w:rPr>
      </w:pPr>
    </w:p>
    <w:p w14:paraId="1D4678B5" w14:textId="77777777" w:rsidR="005645D4" w:rsidRDefault="005645D4" w:rsidP="00831963">
      <w:pPr>
        <w:spacing w:after="0"/>
        <w:ind w:firstLine="567"/>
        <w:rPr>
          <w:rFonts w:ascii="GHEA Grapalat" w:hAnsi="GHEA Grapalat" w:cs="Arial"/>
          <w:lang w:val="hy-AM"/>
        </w:rPr>
      </w:pPr>
    </w:p>
    <w:p w14:paraId="710A1738" w14:textId="77777777" w:rsidR="005645D4" w:rsidRDefault="005645D4" w:rsidP="00831963">
      <w:pPr>
        <w:spacing w:after="0"/>
        <w:ind w:firstLine="567"/>
        <w:rPr>
          <w:rFonts w:ascii="GHEA Grapalat" w:hAnsi="GHEA Grapalat" w:cs="Arial"/>
          <w:lang w:val="hy-AM"/>
        </w:rPr>
      </w:pPr>
    </w:p>
    <w:p w14:paraId="7819D878" w14:textId="77777777" w:rsidR="005645D4" w:rsidRDefault="005645D4" w:rsidP="00831963">
      <w:pPr>
        <w:spacing w:after="0"/>
        <w:ind w:firstLine="567"/>
        <w:rPr>
          <w:rFonts w:ascii="GHEA Grapalat" w:hAnsi="GHEA Grapalat" w:cs="Arial"/>
          <w:lang w:val="hy-AM"/>
        </w:rPr>
      </w:pPr>
    </w:p>
    <w:p w14:paraId="181AC34E" w14:textId="77777777" w:rsidR="005645D4" w:rsidRDefault="005645D4" w:rsidP="00831963">
      <w:pPr>
        <w:spacing w:after="0"/>
        <w:ind w:firstLine="567"/>
        <w:rPr>
          <w:rFonts w:ascii="GHEA Grapalat" w:hAnsi="GHEA Grapalat" w:cs="Arial"/>
          <w:lang w:val="hy-AM"/>
        </w:rPr>
      </w:pPr>
    </w:p>
    <w:p w14:paraId="3DC82E54" w14:textId="77777777" w:rsidR="005645D4" w:rsidRDefault="005645D4" w:rsidP="00831963">
      <w:pPr>
        <w:spacing w:after="0"/>
        <w:ind w:firstLine="567"/>
        <w:rPr>
          <w:rFonts w:ascii="GHEA Grapalat" w:hAnsi="GHEA Grapalat" w:cs="Arial"/>
          <w:lang w:val="hy-AM"/>
        </w:rPr>
      </w:pPr>
    </w:p>
    <w:p w14:paraId="6B02A888" w14:textId="77777777" w:rsidR="007B08BB" w:rsidRDefault="007B08BB" w:rsidP="00831963">
      <w:pPr>
        <w:spacing w:after="0"/>
        <w:ind w:firstLine="567"/>
        <w:rPr>
          <w:rFonts w:ascii="GHEA Grapalat" w:hAnsi="GHEA Grapalat" w:cs="Arial"/>
          <w:lang w:val="hy-AM"/>
        </w:rPr>
      </w:pPr>
    </w:p>
    <w:p w14:paraId="59761315" w14:textId="2523C5B7" w:rsidR="005645D4" w:rsidRDefault="005645D4" w:rsidP="00C6046D">
      <w:pPr>
        <w:spacing w:after="0"/>
        <w:rPr>
          <w:rFonts w:ascii="GHEA Grapalat" w:hAnsi="GHEA Grapalat" w:cs="Arial"/>
          <w:lang w:val="hy-AM"/>
        </w:rPr>
      </w:pPr>
    </w:p>
    <w:p w14:paraId="1185E763" w14:textId="0BB57F26" w:rsidR="00A77B3E" w:rsidRPr="000176DE" w:rsidRDefault="00BE7868" w:rsidP="00831963">
      <w:pPr>
        <w:pageBreakBefore/>
        <w:jc w:val="right"/>
        <w:rPr>
          <w:rFonts w:ascii="GHEA Grapalat" w:hAnsi="GHEA Grapalat" w:cs="Arial"/>
          <w:lang w:val="hy-AM"/>
        </w:rPr>
      </w:pPr>
      <w:r w:rsidRPr="000176DE">
        <w:rPr>
          <w:rFonts w:ascii="GHEA Grapalat" w:hAnsi="GHEA Grapalat" w:cs="Arial"/>
          <w:b/>
          <w:bCs/>
          <w:lang w:val="hy-AM"/>
        </w:rPr>
        <w:lastRenderedPageBreak/>
        <w:t>Հավելված</w:t>
      </w:r>
      <w:r w:rsidR="008E089E">
        <w:rPr>
          <w:rFonts w:ascii="Calibri" w:hAnsi="Calibri" w:cs="Calibri"/>
          <w:b/>
          <w:bCs/>
          <w:lang w:val="hy-AM"/>
        </w:rPr>
        <w:t xml:space="preserve"> </w:t>
      </w:r>
      <w:r w:rsidRPr="000176DE">
        <w:rPr>
          <w:rFonts w:ascii="GHEA Grapalat" w:hAnsi="GHEA Grapalat" w:cs="Arial"/>
          <w:b/>
          <w:bCs/>
          <w:lang w:val="hy-AM"/>
        </w:rPr>
        <w:t>N1</w:t>
      </w:r>
    </w:p>
    <w:p w14:paraId="2920A263" w14:textId="2C608A89" w:rsidR="00831963" w:rsidRPr="00F119F9" w:rsidRDefault="1494352D" w:rsidP="76ECCADA">
      <w:pPr>
        <w:shd w:val="clear" w:color="auto" w:fill="FFFFFF" w:themeFill="background1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  <w:r w:rsidRPr="76ECCADA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ՀՀ</w:t>
      </w:r>
      <w:r w:rsidR="6B3E2D45" w:rsidRPr="76ECCADA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 xml:space="preserve"> </w:t>
      </w:r>
      <w:r w:rsidRPr="76ECCADA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կառավարության</w:t>
      </w:r>
      <w:r w:rsidR="6B3E2D45" w:rsidRPr="76ECCADA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 xml:space="preserve"> </w:t>
      </w:r>
      <w:r w:rsidRPr="76ECCADA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2025թ</w:t>
      </w:r>
      <w:r w:rsidR="00AC44A1">
        <w:rPr>
          <w:rFonts w:ascii="Cambria Math" w:eastAsia="Times New Roman" w:hAnsi="Cambria Math" w:cs="Cambria Math"/>
          <w:b/>
          <w:bCs/>
          <w:color w:val="000000" w:themeColor="text1"/>
          <w:lang w:val="hy-AM"/>
        </w:rPr>
        <w:t>.</w:t>
      </w:r>
      <w:r w:rsidR="6B3E2D45" w:rsidRPr="76ECCADA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 xml:space="preserve"> </w:t>
      </w:r>
      <w:r w:rsidRPr="76ECCADA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---</w:t>
      </w:r>
      <w:r w:rsidRPr="76ECCADA">
        <w:rPr>
          <w:rFonts w:ascii="GHEA Grapalat" w:eastAsia="Times New Roman" w:hAnsi="GHEA Grapalat" w:cs="GHEA Grapalat"/>
          <w:b/>
          <w:bCs/>
          <w:color w:val="000000" w:themeColor="text1"/>
          <w:lang w:val="hy-AM"/>
        </w:rPr>
        <w:t>ի</w:t>
      </w:r>
      <w:r w:rsidR="6B3E2D45" w:rsidRPr="76ECCADA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 xml:space="preserve"> </w:t>
      </w:r>
      <w:r w:rsidRPr="76ECCADA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N</w:t>
      </w:r>
      <w:r w:rsidR="6B3E2D45" w:rsidRPr="76ECCADA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 xml:space="preserve"> </w:t>
      </w:r>
      <w:r w:rsidRPr="76ECCADA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----</w:t>
      </w:r>
      <w:r w:rsidR="6B3E2D45" w:rsidRPr="76ECCADA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 xml:space="preserve"> </w:t>
      </w:r>
      <w:r w:rsidRPr="76ECCADA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Ն</w:t>
      </w:r>
      <w:r w:rsidR="6B3E2D45" w:rsidRPr="76ECCADA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 xml:space="preserve"> </w:t>
      </w:r>
      <w:r w:rsidRPr="76ECCADA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որոշման</w:t>
      </w:r>
    </w:p>
    <w:p w14:paraId="6846809F" w14:textId="22FDA11F" w:rsidR="05795B56" w:rsidRDefault="05795B56" w:rsidP="76ECCADA">
      <w:pPr>
        <w:jc w:val="right"/>
        <w:rPr>
          <w:rFonts w:ascii="GHEA Grapalat" w:hAnsi="GHEA Grapalat" w:cs="Arial"/>
          <w:lang w:val="hy-AM"/>
        </w:rPr>
      </w:pPr>
      <w:r w:rsidRPr="76ECCADA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“</w:t>
      </w:r>
      <w:r w:rsidRPr="00E36670">
        <w:rPr>
          <w:rFonts w:ascii="GHEA Grapalat" w:hAnsi="GHEA Grapalat" w:cs="Arial"/>
          <w:lang w:val="hy-AM"/>
        </w:rPr>
        <w:t>Հավելված</w:t>
      </w:r>
      <w:r w:rsidRPr="00E36670">
        <w:rPr>
          <w:rFonts w:ascii="Calibri" w:hAnsi="Calibri" w:cs="Calibri"/>
          <w:lang w:val="hy-AM"/>
        </w:rPr>
        <w:t xml:space="preserve"> </w:t>
      </w:r>
      <w:r w:rsidRPr="00E36670">
        <w:rPr>
          <w:rFonts w:ascii="GHEA Grapalat" w:hAnsi="GHEA Grapalat" w:cs="Arial"/>
          <w:lang w:val="hy-AM"/>
        </w:rPr>
        <w:t>N1</w:t>
      </w:r>
    </w:p>
    <w:p w14:paraId="232EDB93" w14:textId="41979770" w:rsidR="05795B56" w:rsidRDefault="05795B56" w:rsidP="76ECCADA">
      <w:pPr>
        <w:shd w:val="clear" w:color="auto" w:fill="FFFFFF" w:themeFill="background1"/>
        <w:spacing w:after="0" w:line="240" w:lineRule="auto"/>
        <w:jc w:val="right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E36670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ՀՀ կառավարության </w:t>
      </w:r>
    </w:p>
    <w:p w14:paraId="76AA9B43" w14:textId="5AAB68D2" w:rsidR="732AE000" w:rsidRDefault="732AE000" w:rsidP="76ECCADA">
      <w:pPr>
        <w:shd w:val="clear" w:color="auto" w:fill="FFFFFF" w:themeFill="background1"/>
        <w:spacing w:after="0" w:line="240" w:lineRule="auto"/>
        <w:jc w:val="right"/>
        <w:rPr>
          <w:rFonts w:ascii="GHEA Grapalat" w:eastAsia="GHEA Grapalat" w:hAnsi="GHEA Grapalat" w:cs="GHEA Grapalat"/>
          <w:lang w:val="hy-AM"/>
        </w:rPr>
      </w:pPr>
      <w:r w:rsidRPr="76ECCADA">
        <w:rPr>
          <w:rFonts w:ascii="GHEA Grapalat" w:eastAsia="GHEA Grapalat" w:hAnsi="GHEA Grapalat" w:cs="GHEA Grapalat"/>
          <w:color w:val="000000" w:themeColor="text1"/>
          <w:lang w:val="hy"/>
        </w:rPr>
        <w:t>2023 թվականի փետրվարի 9-ի N 175-Ն որոշման</w:t>
      </w:r>
    </w:p>
    <w:p w14:paraId="04FF1D8F" w14:textId="0EAF772D" w:rsidR="004D79BA" w:rsidRPr="000176DE" w:rsidRDefault="004D79BA" w:rsidP="004D79BA">
      <w:pPr>
        <w:rPr>
          <w:rFonts w:ascii="GHEA Grapalat" w:hAnsi="GHEA Grapalat" w:cs="Arial"/>
          <w:lang w:val="hy-AM"/>
        </w:rPr>
      </w:pPr>
    </w:p>
    <w:p w14:paraId="4A1DB4EA" w14:textId="6C1416F8" w:rsidR="004D79BA" w:rsidRPr="000176DE" w:rsidRDefault="004D79BA" w:rsidP="00E348D5">
      <w:pPr>
        <w:jc w:val="center"/>
        <w:rPr>
          <w:rFonts w:ascii="GHEA Grapalat" w:hAnsi="GHEA Grapalat" w:cs="Arial"/>
          <w:b/>
          <w:bCs/>
          <w:lang w:val="hy-AM"/>
        </w:rPr>
      </w:pPr>
      <w:r w:rsidRPr="000176DE">
        <w:rPr>
          <w:rFonts w:ascii="GHEA Grapalat" w:hAnsi="GHEA Grapalat" w:cs="Arial"/>
          <w:b/>
          <w:bCs/>
          <w:lang w:val="hy-AM"/>
        </w:rPr>
        <w:t>Կ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Pr="000176DE">
        <w:rPr>
          <w:rFonts w:ascii="GHEA Grapalat" w:hAnsi="GHEA Grapalat" w:cs="Arial"/>
          <w:b/>
          <w:bCs/>
          <w:lang w:val="hy-AM"/>
        </w:rPr>
        <w:t>Ա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Pr="000176DE">
        <w:rPr>
          <w:rFonts w:ascii="GHEA Grapalat" w:hAnsi="GHEA Grapalat" w:cs="Arial"/>
          <w:b/>
          <w:bCs/>
          <w:lang w:val="hy-AM"/>
        </w:rPr>
        <w:t>Ր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Pr="000176DE">
        <w:rPr>
          <w:rFonts w:ascii="GHEA Grapalat" w:hAnsi="GHEA Grapalat" w:cs="Arial"/>
          <w:b/>
          <w:bCs/>
          <w:lang w:val="hy-AM"/>
        </w:rPr>
        <w:t>Գ</w:t>
      </w:r>
    </w:p>
    <w:p w14:paraId="04C6BE27" w14:textId="7C7BB5D0" w:rsidR="004D79BA" w:rsidRPr="000176DE" w:rsidRDefault="004D79BA" w:rsidP="00E348D5">
      <w:pPr>
        <w:jc w:val="center"/>
        <w:rPr>
          <w:rFonts w:ascii="GHEA Grapalat" w:hAnsi="GHEA Grapalat" w:cs="Arial"/>
          <w:b/>
          <w:bCs/>
          <w:lang w:val="hy-AM"/>
        </w:rPr>
      </w:pPr>
      <w:r w:rsidRPr="217A212B">
        <w:rPr>
          <w:rFonts w:ascii="GHEA Grapalat" w:hAnsi="GHEA Grapalat" w:cs="Arial"/>
          <w:b/>
          <w:bCs/>
          <w:lang w:val="hy-AM"/>
        </w:rPr>
        <w:t>ՀԱՆՐԱՅԻՆ</w:t>
      </w:r>
      <w:r w:rsidR="008E089E" w:rsidRPr="217A212B">
        <w:rPr>
          <w:rFonts w:ascii="GHEA Grapalat" w:hAnsi="GHEA Grapalat" w:cs="Arial"/>
          <w:b/>
          <w:bCs/>
          <w:lang w:val="hy-AM"/>
        </w:rPr>
        <w:t xml:space="preserve"> </w:t>
      </w:r>
      <w:r w:rsidRPr="217A212B">
        <w:rPr>
          <w:rFonts w:ascii="GHEA Grapalat" w:hAnsi="GHEA Grapalat" w:cs="Arial"/>
          <w:b/>
          <w:bCs/>
          <w:lang w:val="hy-AM"/>
        </w:rPr>
        <w:t>ՆԵՐԴՐՈՒՄԱՅԻՆ</w:t>
      </w:r>
      <w:r w:rsidR="008E089E" w:rsidRPr="217A212B">
        <w:rPr>
          <w:rFonts w:ascii="GHEA Grapalat" w:hAnsi="GHEA Grapalat" w:cs="Arial"/>
          <w:b/>
          <w:bCs/>
          <w:lang w:val="hy-AM"/>
        </w:rPr>
        <w:t xml:space="preserve"> </w:t>
      </w:r>
      <w:r w:rsidRPr="217A212B">
        <w:rPr>
          <w:rFonts w:ascii="GHEA Grapalat" w:hAnsi="GHEA Grapalat" w:cs="Arial"/>
          <w:b/>
          <w:bCs/>
          <w:lang w:val="hy-AM"/>
        </w:rPr>
        <w:t>ԾՐԱԳՐԵՐԻ</w:t>
      </w:r>
      <w:r w:rsidR="008E089E" w:rsidRPr="217A212B">
        <w:rPr>
          <w:rFonts w:ascii="GHEA Grapalat" w:hAnsi="GHEA Grapalat" w:cs="Arial"/>
          <w:b/>
          <w:bCs/>
          <w:lang w:val="hy-AM"/>
        </w:rPr>
        <w:t xml:space="preserve"> </w:t>
      </w:r>
      <w:r w:rsidRPr="217A212B">
        <w:rPr>
          <w:rFonts w:ascii="GHEA Grapalat" w:hAnsi="GHEA Grapalat" w:cs="Arial"/>
          <w:b/>
          <w:bCs/>
          <w:lang w:val="hy-AM"/>
        </w:rPr>
        <w:t>ՎԵՐՀԱՆՄԱՆ,</w:t>
      </w:r>
      <w:r w:rsidR="008E089E" w:rsidRPr="217A212B">
        <w:rPr>
          <w:rFonts w:ascii="GHEA Grapalat" w:hAnsi="GHEA Grapalat" w:cs="Arial"/>
          <w:b/>
          <w:bCs/>
          <w:lang w:val="hy-AM"/>
        </w:rPr>
        <w:t xml:space="preserve"> </w:t>
      </w:r>
      <w:r w:rsidRPr="217A212B">
        <w:rPr>
          <w:rFonts w:ascii="GHEA Grapalat" w:hAnsi="GHEA Grapalat" w:cs="Arial"/>
          <w:b/>
          <w:bCs/>
          <w:lang w:val="hy-AM"/>
        </w:rPr>
        <w:t>ՄՇԱԿՄԱՆ,</w:t>
      </w:r>
      <w:r w:rsidR="008E089E" w:rsidRPr="217A212B">
        <w:rPr>
          <w:rFonts w:ascii="GHEA Grapalat" w:hAnsi="GHEA Grapalat" w:cs="Arial"/>
          <w:b/>
          <w:bCs/>
          <w:lang w:val="hy-AM"/>
        </w:rPr>
        <w:t xml:space="preserve"> </w:t>
      </w:r>
      <w:r w:rsidRPr="217A212B">
        <w:rPr>
          <w:rFonts w:ascii="GHEA Grapalat" w:hAnsi="GHEA Grapalat" w:cs="Arial"/>
          <w:b/>
          <w:bCs/>
          <w:lang w:val="hy-AM"/>
        </w:rPr>
        <w:t>ԳՆԱՀԱՏՄԱՆ</w:t>
      </w:r>
      <w:r w:rsidR="37848650" w:rsidRPr="217A212B">
        <w:rPr>
          <w:rFonts w:ascii="GHEA Grapalat" w:hAnsi="GHEA Grapalat" w:cs="Arial"/>
          <w:b/>
          <w:bCs/>
          <w:lang w:val="hy-AM"/>
        </w:rPr>
        <w:t xml:space="preserve"> ԵՎ</w:t>
      </w:r>
      <w:r w:rsidR="008E089E" w:rsidRPr="217A212B">
        <w:rPr>
          <w:rFonts w:ascii="GHEA Grapalat" w:hAnsi="GHEA Grapalat" w:cs="Arial"/>
          <w:b/>
          <w:bCs/>
          <w:lang w:val="hy-AM"/>
        </w:rPr>
        <w:t xml:space="preserve"> </w:t>
      </w:r>
      <w:r w:rsidRPr="217A212B">
        <w:rPr>
          <w:rFonts w:ascii="GHEA Grapalat" w:hAnsi="GHEA Grapalat" w:cs="Arial"/>
          <w:b/>
          <w:bCs/>
          <w:lang w:val="hy-AM"/>
        </w:rPr>
        <w:t>ԱՌԱՋՆԱՀԵՐԹՈՒԹՅՈՒՆՆԵՐԻ</w:t>
      </w:r>
      <w:r w:rsidR="008E089E" w:rsidRPr="217A212B">
        <w:rPr>
          <w:rFonts w:ascii="GHEA Grapalat" w:hAnsi="GHEA Grapalat" w:cs="Arial"/>
          <w:b/>
          <w:bCs/>
          <w:lang w:val="hy-AM"/>
        </w:rPr>
        <w:t xml:space="preserve"> </w:t>
      </w:r>
      <w:r w:rsidRPr="217A212B">
        <w:rPr>
          <w:rFonts w:ascii="GHEA Grapalat" w:hAnsi="GHEA Grapalat" w:cs="Arial"/>
          <w:b/>
          <w:bCs/>
          <w:lang w:val="hy-AM"/>
        </w:rPr>
        <w:t>ՈՐՈՇՄԱՆ</w:t>
      </w:r>
    </w:p>
    <w:p w14:paraId="6E36F437" w14:textId="01EBC6CB" w:rsidR="004D79BA" w:rsidRPr="000176DE" w:rsidRDefault="004D79BA" w:rsidP="002C2D0C">
      <w:pPr>
        <w:spacing w:before="240" w:after="240" w:line="276" w:lineRule="auto"/>
        <w:jc w:val="center"/>
        <w:rPr>
          <w:rFonts w:ascii="GHEA Grapalat" w:hAnsi="GHEA Grapalat" w:cs="Arial"/>
          <w:b/>
          <w:bCs/>
          <w:lang w:val="hy-AM"/>
        </w:rPr>
      </w:pPr>
      <w:r w:rsidRPr="000176DE">
        <w:rPr>
          <w:rFonts w:ascii="GHEA Grapalat" w:hAnsi="GHEA Grapalat" w:cs="Arial"/>
          <w:b/>
          <w:bCs/>
          <w:lang w:val="hy-AM"/>
        </w:rPr>
        <w:t>1.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Pr="000176DE">
        <w:rPr>
          <w:rFonts w:ascii="GHEA Grapalat" w:hAnsi="GHEA Grapalat" w:cs="Arial"/>
          <w:b/>
          <w:bCs/>
          <w:lang w:val="hy-AM"/>
        </w:rPr>
        <w:t>ԸՆԴՀԱՆՈՒՐ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Pr="000176DE">
        <w:rPr>
          <w:rFonts w:ascii="GHEA Grapalat" w:hAnsi="GHEA Grapalat" w:cs="Arial"/>
          <w:b/>
          <w:bCs/>
          <w:lang w:val="hy-AM"/>
        </w:rPr>
        <w:t>ԴՐՈՒՅԹՆԵՐ</w:t>
      </w:r>
    </w:p>
    <w:p w14:paraId="3C77A2CB" w14:textId="16701D02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0176DE">
        <w:rPr>
          <w:rFonts w:ascii="GHEA Grapalat" w:hAnsi="GHEA Grapalat" w:cs="Arial"/>
          <w:lang w:val="hy-AM"/>
        </w:rPr>
        <w:t>1.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Սույն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կարգի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նպատակներն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են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հանրային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ներդրումների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կառավարման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բարելավումը,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հանրային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ներդրումային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ծրագրերի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արդյունավետության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բարձրացումը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և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հաշվետվողականության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ապահովումը։</w:t>
      </w:r>
    </w:p>
    <w:p w14:paraId="0EDE4379" w14:textId="30FADCCE" w:rsidR="004D79BA" w:rsidRPr="008E089E" w:rsidRDefault="04FBF9F1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2.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Սույն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կարգում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օգտագործվող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սույն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կետով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չնախատեսված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հասկացությունները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գործածվում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են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301A2BA7" w:rsidRPr="76ECCADA">
        <w:rPr>
          <w:rFonts w:ascii="GHEA Grapalat" w:hAnsi="GHEA Grapalat" w:cs="Arial"/>
          <w:lang w:val="hy-AM"/>
        </w:rPr>
        <w:t xml:space="preserve">«Հայաստանի Հանրապետության բյուջետային համակարգի մասին» </w:t>
      </w:r>
      <w:r w:rsidRPr="76ECCADA">
        <w:rPr>
          <w:rFonts w:ascii="GHEA Grapalat" w:hAnsi="GHEA Grapalat" w:cs="Arial"/>
          <w:lang w:val="hy-AM"/>
        </w:rPr>
        <w:t>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301A2BA7" w:rsidRPr="76ECCADA">
        <w:rPr>
          <w:rFonts w:ascii="GHEA Grapalat" w:hAnsi="GHEA Grapalat" w:cs="Arial"/>
          <w:lang w:val="hy-AM"/>
        </w:rPr>
        <w:t>«</w:t>
      </w:r>
      <w:r w:rsidRPr="76ECCADA">
        <w:rPr>
          <w:rFonts w:ascii="GHEA Grapalat" w:hAnsi="GHEA Grapalat" w:cs="Arial"/>
          <w:lang w:val="hy-AM"/>
        </w:rPr>
        <w:t>Պետություն-մասնավոր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գործընկերության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մասին</w:t>
      </w:r>
      <w:r w:rsidR="301A2BA7" w:rsidRPr="76ECCADA">
        <w:rPr>
          <w:rFonts w:ascii="GHEA Grapalat" w:hAnsi="GHEA Grapalat" w:cs="Arial"/>
          <w:lang w:val="hy-AM"/>
        </w:rPr>
        <w:t>»</w:t>
      </w:r>
      <w:r w:rsidR="6B3E2D45" w:rsidRPr="76ECCADA">
        <w:rPr>
          <w:rFonts w:ascii="GHEA Grapalat" w:hAnsi="GHEA Grapalat" w:cs="Arial"/>
          <w:lang w:val="hy-AM"/>
        </w:rPr>
        <w:t xml:space="preserve">  </w:t>
      </w:r>
      <w:r w:rsidRPr="76ECCADA">
        <w:rPr>
          <w:rFonts w:ascii="GHEA Grapalat" w:hAnsi="GHEA Grapalat" w:cs="Arial"/>
          <w:lang w:val="hy-AM"/>
        </w:rPr>
        <w:t>օրենքներով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սահմանված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իմաստով,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եթե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այլ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բան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չի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բխում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համապատասխան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նորմի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բովանդակությունից։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Սույն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կարգի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իմաստով`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ներքոհիշյալ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հասկացություններն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ունեն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հետևյալ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նշանակությունը`</w:t>
      </w:r>
    </w:p>
    <w:p w14:paraId="7FCF26CF" w14:textId="22F5A893" w:rsidR="004D79BA" w:rsidRDefault="04FBF9F1" w:rsidP="005F0DA0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1)</w:t>
      </w:r>
      <w:r w:rsidR="6B3E2D45" w:rsidRPr="76ECCADA">
        <w:rPr>
          <w:rFonts w:ascii="Calibri" w:hAnsi="Calibri" w:cs="Calibri"/>
          <w:b/>
          <w:bCs/>
          <w:lang w:val="hy-AM"/>
        </w:rPr>
        <w:t xml:space="preserve"> </w:t>
      </w:r>
      <w:r w:rsidR="298AA56C" w:rsidRPr="76ECCADA">
        <w:rPr>
          <w:rFonts w:ascii="GHEA Grapalat" w:hAnsi="GHEA Grapalat" w:cs="Calibri"/>
          <w:b/>
          <w:bCs/>
          <w:lang w:val="hy-AM"/>
        </w:rPr>
        <w:t xml:space="preserve">Հանրային ներդրումը </w:t>
      </w:r>
      <w:r w:rsidR="298AA56C" w:rsidRPr="76ECCADA">
        <w:rPr>
          <w:rFonts w:ascii="GHEA Grapalat" w:hAnsi="GHEA Grapalat" w:cs="Calibri"/>
          <w:lang w:val="hy-AM"/>
        </w:rPr>
        <w:t xml:space="preserve">պետական և համայնքային բյուջեների (այդ թվում՝ կառավարության կողմից կնքվելիք միջազգային վարկային կամ դրամաշնորհային պայմանագրով նախատեսվող ֆինանսական միջոցների) հաշվին ոչ ֆինանսական ակտիվի ձեռքբերումն է (այդ թվում՝ ոչ ֆինանսական ակտիվի ստեղծումը, փոխարինումը) կամ էական բարելավումը, որը Հայաստանի Հանրապետության պետական բյուջեի համար առաջացնում է ծախս կամ պայմանական պարտավորություն: Սույն որոշման իմաստով էական բարելավում են համարվում ակտիվի արտադրողականության բարձրացմանը կամ շահագործման ժամկետի ավելացմանն ուղղված ակտիվի վերականգնումը, վերակառուցումը կամ ընդլայնումը: Սույն որոշման իմաստով հանրային ներդրում չեն համարվում այն ծախսերը, որոնք ունեն պարբերական բնույթ և ուղղված են ոչ ֆինանսական ակտիվի ներկա վիճակի պահպանմանը: Սույն որոշման իմաստով հանրային ներդրումը ներառում է նաև </w:t>
      </w:r>
      <w:r w:rsidRPr="76ECCADA">
        <w:rPr>
          <w:rFonts w:ascii="GHEA Grapalat" w:hAnsi="GHEA Grapalat" w:cs="Arial"/>
          <w:lang w:val="hy-AM"/>
        </w:rPr>
        <w:t>«Պետություն-մասնավոր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գործընկերության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մասին»</w:t>
      </w:r>
      <w:r w:rsidR="6B3E2D45" w:rsidRPr="76ECCADA">
        <w:rPr>
          <w:rFonts w:ascii="GHEA Grapalat" w:hAnsi="GHEA Grapalat" w:cs="Arial"/>
          <w:lang w:val="hy-AM"/>
        </w:rPr>
        <w:t xml:space="preserve">  </w:t>
      </w:r>
      <w:r w:rsidRPr="76ECCADA">
        <w:rPr>
          <w:rFonts w:ascii="GHEA Grapalat" w:hAnsi="GHEA Grapalat" w:cs="Arial"/>
          <w:lang w:val="hy-AM"/>
        </w:rPr>
        <w:t>օրենքով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նախատեսված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պետություն-մասնավոր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գործընկերության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ծրագրերի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իրականացման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արդյունքում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ոչ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ֆինանսական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ակտիվի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ձեռքբերումը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կամ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էական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բարելավումը.</w:t>
      </w:r>
    </w:p>
    <w:p w14:paraId="70DAB903" w14:textId="4550CBCB" w:rsidR="005F0DA0" w:rsidRPr="008E089E" w:rsidRDefault="005F0DA0" w:rsidP="005F0DA0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lastRenderedPageBreak/>
        <w:t xml:space="preserve">2) </w:t>
      </w:r>
      <w:r w:rsidRPr="0098734A">
        <w:rPr>
          <w:rFonts w:ascii="GHEA Grapalat" w:hAnsi="GHEA Grapalat" w:cs="Arial"/>
          <w:b/>
          <w:bCs/>
          <w:lang w:val="hy-AM"/>
        </w:rPr>
        <w:t>Հանրային ներդրումային ծրագիրը</w:t>
      </w:r>
      <w:r w:rsidRPr="005F0DA0">
        <w:rPr>
          <w:rFonts w:ascii="GHEA Grapalat" w:hAnsi="GHEA Grapalat" w:cs="Arial"/>
          <w:lang w:val="hy-AM"/>
        </w:rPr>
        <w:t xml:space="preserve"> պետական և համայնքային բյուջեների (այդ թվում՝ կառավարության կողմից կնքվելիք միջազգային վարկային կամ դրամաշնորհային պայմանագրով նախատեսվող ֆինանսական միջոցների) հաշվին սահմանված ժամանակահատվածում և որոշակի կազմակերպական կառուցվածքով հստակ սահմանված նպատակներին և արդյունքներին միտված գործողությունների միջոցով իրականացվող հանրային ներդրում է: Հանրային ներդրումային ծրագիրը կարող է ներառվել պետական բյուջեում որպես առանձին բյուջետային ծրագիր կամ բյուջետային ծրագրի միջոցառում</w:t>
      </w:r>
      <w:r w:rsidR="00484969">
        <w:rPr>
          <w:rFonts w:ascii="GHEA Grapalat" w:hAnsi="GHEA Grapalat" w:cs="Arial"/>
          <w:lang w:val="hy-AM"/>
        </w:rPr>
        <w:t>.</w:t>
      </w:r>
    </w:p>
    <w:p w14:paraId="3D6565F1" w14:textId="07827E1C" w:rsidR="003000DB" w:rsidRPr="008E089E" w:rsidRDefault="5DBCAD55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3</w:t>
      </w:r>
      <w:r w:rsidR="634FE461" w:rsidRPr="76ECCADA">
        <w:rPr>
          <w:rFonts w:ascii="GHEA Grapalat" w:hAnsi="GHEA Grapalat" w:cs="Arial"/>
          <w:lang w:val="hy-AM"/>
        </w:rPr>
        <w:t>)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34FE461" w:rsidRPr="76ECCADA">
        <w:rPr>
          <w:rFonts w:ascii="GHEA Grapalat" w:hAnsi="GHEA Grapalat" w:cs="Arial"/>
          <w:b/>
          <w:bCs/>
          <w:lang w:val="hy-AM"/>
        </w:rPr>
        <w:t>փոքր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="634FE461" w:rsidRPr="76ECCADA">
        <w:rPr>
          <w:rFonts w:ascii="GHEA Grapalat" w:hAnsi="GHEA Grapalat" w:cs="Arial"/>
          <w:b/>
          <w:bCs/>
          <w:lang w:val="hy-AM"/>
        </w:rPr>
        <w:t>հանրային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="634FE461" w:rsidRPr="76ECCADA">
        <w:rPr>
          <w:rFonts w:ascii="GHEA Grapalat" w:hAnsi="GHEA Grapalat" w:cs="Arial"/>
          <w:b/>
          <w:bCs/>
          <w:lang w:val="hy-AM"/>
        </w:rPr>
        <w:t>ներդրումային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="634FE461" w:rsidRPr="76ECCADA">
        <w:rPr>
          <w:rFonts w:ascii="GHEA Grapalat" w:hAnsi="GHEA Grapalat" w:cs="Arial"/>
          <w:b/>
          <w:bCs/>
          <w:lang w:val="hy-AM"/>
        </w:rPr>
        <w:t>ծրագիր</w:t>
      </w:r>
      <w:r w:rsidR="634FE461" w:rsidRPr="76ECCADA">
        <w:rPr>
          <w:rFonts w:ascii="GHEA Grapalat" w:hAnsi="GHEA Grapalat" w:cs="Arial"/>
          <w:lang w:val="hy-AM"/>
        </w:rPr>
        <w:t>՝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34FE461" w:rsidRPr="76ECCADA">
        <w:rPr>
          <w:rFonts w:ascii="GHEA Grapalat" w:hAnsi="GHEA Grapalat" w:cs="Arial"/>
          <w:lang w:val="hy-AM"/>
        </w:rPr>
        <w:t>1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34FE461" w:rsidRPr="76ECCADA">
        <w:rPr>
          <w:rFonts w:ascii="GHEA Grapalat" w:hAnsi="GHEA Grapalat" w:cs="Arial"/>
          <w:lang w:val="hy-AM"/>
        </w:rPr>
        <w:t>միլիարդ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04F5CC6">
        <w:rPr>
          <w:rFonts w:ascii="GHEA Grapalat" w:hAnsi="GHEA Grapalat" w:cs="Arial"/>
          <w:lang w:val="hy-AM"/>
        </w:rPr>
        <w:t>ՀՀ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34FE461" w:rsidRPr="76ECCADA">
        <w:rPr>
          <w:rFonts w:ascii="GHEA Grapalat" w:hAnsi="GHEA Grapalat" w:cs="Arial"/>
          <w:lang w:val="hy-AM"/>
        </w:rPr>
        <w:t>դրամից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34FE461" w:rsidRPr="76ECCADA">
        <w:rPr>
          <w:rFonts w:ascii="GHEA Grapalat" w:hAnsi="GHEA Grapalat" w:cs="Arial"/>
          <w:lang w:val="hy-AM"/>
        </w:rPr>
        <w:t>պակաս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34FE461" w:rsidRPr="76ECCADA">
        <w:rPr>
          <w:rFonts w:ascii="GHEA Grapalat" w:hAnsi="GHEA Grapalat" w:cs="Arial"/>
          <w:lang w:val="hy-AM"/>
        </w:rPr>
        <w:t>արժեք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34FE461" w:rsidRPr="76ECCADA">
        <w:rPr>
          <w:rFonts w:ascii="GHEA Grapalat" w:hAnsi="GHEA Grapalat" w:cs="Arial"/>
          <w:lang w:val="hy-AM"/>
        </w:rPr>
        <w:t>ունեցող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34FE461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34FE461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34FE461" w:rsidRPr="76ECCADA">
        <w:rPr>
          <w:rFonts w:ascii="GHEA Grapalat" w:hAnsi="GHEA Grapalat" w:cs="Arial"/>
          <w:lang w:val="hy-AM"/>
        </w:rPr>
        <w:t>ծրագիր</w:t>
      </w:r>
      <w:r w:rsidR="230244A6" w:rsidRPr="76ECCADA">
        <w:rPr>
          <w:rFonts w:ascii="GHEA Grapalat" w:hAnsi="GHEA Grapalat" w:cs="Arial"/>
          <w:lang w:val="hy-AM"/>
        </w:rPr>
        <w:t>.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</w:p>
    <w:p w14:paraId="013EDEA4" w14:textId="0FCAB042" w:rsidR="003000DB" w:rsidRPr="008E089E" w:rsidRDefault="5DBCAD55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4</w:t>
      </w:r>
      <w:r w:rsidR="634FE461" w:rsidRPr="76ECCADA">
        <w:rPr>
          <w:rFonts w:ascii="GHEA Grapalat" w:hAnsi="GHEA Grapalat" w:cs="Arial"/>
          <w:lang w:val="hy-AM"/>
        </w:rPr>
        <w:t>)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34FE461" w:rsidRPr="76ECCADA">
        <w:rPr>
          <w:rFonts w:ascii="GHEA Grapalat" w:hAnsi="GHEA Grapalat" w:cs="Arial"/>
          <w:b/>
          <w:bCs/>
          <w:lang w:val="hy-AM"/>
        </w:rPr>
        <w:t>միջին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="634FE461" w:rsidRPr="76ECCADA">
        <w:rPr>
          <w:rFonts w:ascii="GHEA Grapalat" w:hAnsi="GHEA Grapalat" w:cs="Arial"/>
          <w:b/>
          <w:bCs/>
          <w:lang w:val="hy-AM"/>
        </w:rPr>
        <w:t>հանրային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="634FE461" w:rsidRPr="76ECCADA">
        <w:rPr>
          <w:rFonts w:ascii="GHEA Grapalat" w:hAnsi="GHEA Grapalat" w:cs="Arial"/>
          <w:b/>
          <w:bCs/>
          <w:lang w:val="hy-AM"/>
        </w:rPr>
        <w:t>ներդրումային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="634FE461" w:rsidRPr="76ECCADA">
        <w:rPr>
          <w:rFonts w:ascii="GHEA Grapalat" w:hAnsi="GHEA Grapalat" w:cs="Arial"/>
          <w:b/>
          <w:bCs/>
          <w:lang w:val="hy-AM"/>
        </w:rPr>
        <w:t>ծրագիր</w:t>
      </w:r>
      <w:r w:rsidR="634FE461" w:rsidRPr="76ECCADA">
        <w:rPr>
          <w:rFonts w:ascii="GHEA Grapalat" w:hAnsi="GHEA Grapalat" w:cs="Arial"/>
          <w:lang w:val="hy-AM"/>
        </w:rPr>
        <w:t>՝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34FE461" w:rsidRPr="76ECCADA">
        <w:rPr>
          <w:rFonts w:ascii="GHEA Grapalat" w:hAnsi="GHEA Grapalat" w:cs="Arial"/>
          <w:lang w:val="hy-AM"/>
        </w:rPr>
        <w:t>1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34FE461" w:rsidRPr="76ECCADA">
        <w:rPr>
          <w:rFonts w:ascii="GHEA Grapalat" w:hAnsi="GHEA Grapalat" w:cs="Arial"/>
          <w:lang w:val="hy-AM"/>
        </w:rPr>
        <w:t>միլիարդ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04F5CC6">
        <w:rPr>
          <w:rFonts w:ascii="GHEA Grapalat" w:hAnsi="GHEA Grapalat" w:cs="Arial"/>
          <w:lang w:val="hy-AM"/>
        </w:rPr>
        <w:t xml:space="preserve">ՀՀ 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34FE461" w:rsidRPr="76ECCADA">
        <w:rPr>
          <w:rFonts w:ascii="GHEA Grapalat" w:hAnsi="GHEA Grapalat" w:cs="Arial"/>
          <w:lang w:val="hy-AM"/>
        </w:rPr>
        <w:t>դրամից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34FE461" w:rsidRPr="76ECCADA">
        <w:rPr>
          <w:rFonts w:ascii="GHEA Grapalat" w:hAnsi="GHEA Grapalat" w:cs="Arial"/>
          <w:lang w:val="hy-AM"/>
        </w:rPr>
        <w:t>մինչև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34FE461" w:rsidRPr="76ECCADA">
        <w:rPr>
          <w:rFonts w:ascii="GHEA Grapalat" w:hAnsi="GHEA Grapalat" w:cs="Arial"/>
          <w:lang w:val="hy-AM"/>
        </w:rPr>
        <w:t>4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34FE461" w:rsidRPr="76ECCADA">
        <w:rPr>
          <w:rFonts w:ascii="GHEA Grapalat" w:hAnsi="GHEA Grapalat" w:cs="Arial"/>
          <w:lang w:val="hy-AM"/>
        </w:rPr>
        <w:t>մլրդ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34FE461" w:rsidRPr="76ECCADA">
        <w:rPr>
          <w:rFonts w:ascii="GHEA Grapalat" w:hAnsi="GHEA Grapalat" w:cs="Arial"/>
          <w:lang w:val="hy-AM"/>
        </w:rPr>
        <w:t>դրամ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34FE461" w:rsidRPr="76ECCADA">
        <w:rPr>
          <w:rFonts w:ascii="GHEA Grapalat" w:hAnsi="GHEA Grapalat" w:cs="Arial"/>
          <w:lang w:val="hy-AM"/>
        </w:rPr>
        <w:t>արժեք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34FE461" w:rsidRPr="76ECCADA">
        <w:rPr>
          <w:rFonts w:ascii="GHEA Grapalat" w:hAnsi="GHEA Grapalat" w:cs="Arial"/>
          <w:lang w:val="hy-AM"/>
        </w:rPr>
        <w:t>ունեցող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34FE461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34FE461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34FE461" w:rsidRPr="76ECCADA">
        <w:rPr>
          <w:rFonts w:ascii="GHEA Grapalat" w:hAnsi="GHEA Grapalat" w:cs="Arial"/>
          <w:lang w:val="hy-AM"/>
        </w:rPr>
        <w:t>ծրագիր</w:t>
      </w:r>
      <w:r w:rsidR="230244A6" w:rsidRPr="76ECCADA">
        <w:rPr>
          <w:rFonts w:ascii="GHEA Grapalat" w:hAnsi="GHEA Grapalat" w:cs="Arial"/>
          <w:lang w:val="hy-AM"/>
        </w:rPr>
        <w:t>.</w:t>
      </w:r>
    </w:p>
    <w:p w14:paraId="6FCE7B09" w14:textId="008F2D54" w:rsidR="003000DB" w:rsidRPr="008E089E" w:rsidRDefault="5DBCAD55" w:rsidP="00D910C1">
      <w:pPr>
        <w:spacing w:after="60"/>
        <w:ind w:firstLine="567"/>
        <w:jc w:val="both"/>
        <w:rPr>
          <w:rFonts w:ascii="GHEA Grapalat" w:eastAsia="MS Gothic" w:hAnsi="GHEA Grapalat" w:cs="MS Gothic"/>
          <w:lang w:val="hy-AM"/>
        </w:rPr>
      </w:pPr>
      <w:r w:rsidRPr="76ECCADA">
        <w:rPr>
          <w:rFonts w:ascii="GHEA Grapalat" w:hAnsi="GHEA Grapalat" w:cs="Arial"/>
          <w:lang w:val="hy-AM"/>
        </w:rPr>
        <w:t>5</w:t>
      </w:r>
      <w:r w:rsidR="634FE461" w:rsidRPr="76ECCADA">
        <w:rPr>
          <w:rFonts w:ascii="GHEA Grapalat" w:hAnsi="GHEA Grapalat" w:cs="Arial"/>
          <w:lang w:val="hy-AM"/>
        </w:rPr>
        <w:t>)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34FE461" w:rsidRPr="76ECCADA">
        <w:rPr>
          <w:rFonts w:ascii="GHEA Grapalat" w:hAnsi="GHEA Grapalat" w:cs="Arial"/>
          <w:b/>
          <w:bCs/>
          <w:lang w:val="hy-AM"/>
        </w:rPr>
        <w:t>խոշոր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="634FE461" w:rsidRPr="76ECCADA">
        <w:rPr>
          <w:rFonts w:ascii="GHEA Grapalat" w:hAnsi="GHEA Grapalat" w:cs="Arial"/>
          <w:b/>
          <w:bCs/>
          <w:lang w:val="hy-AM"/>
        </w:rPr>
        <w:t>հանրային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="634FE461" w:rsidRPr="76ECCADA">
        <w:rPr>
          <w:rFonts w:ascii="GHEA Grapalat" w:hAnsi="GHEA Grapalat" w:cs="Arial"/>
          <w:b/>
          <w:bCs/>
          <w:lang w:val="hy-AM"/>
        </w:rPr>
        <w:t>ներդրումային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="634FE461" w:rsidRPr="76ECCADA">
        <w:rPr>
          <w:rFonts w:ascii="GHEA Grapalat" w:hAnsi="GHEA Grapalat" w:cs="Arial"/>
          <w:b/>
          <w:bCs/>
          <w:lang w:val="hy-AM"/>
        </w:rPr>
        <w:t>ծրագիր</w:t>
      </w:r>
      <w:r w:rsidR="634FE461" w:rsidRPr="76ECCADA">
        <w:rPr>
          <w:rFonts w:ascii="GHEA Grapalat" w:hAnsi="GHEA Grapalat" w:cs="Arial"/>
          <w:lang w:val="hy-AM"/>
        </w:rPr>
        <w:t>՝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34FE461" w:rsidRPr="76ECCADA">
        <w:rPr>
          <w:rFonts w:ascii="GHEA Grapalat" w:hAnsi="GHEA Grapalat" w:cs="Arial"/>
          <w:lang w:val="hy-AM"/>
        </w:rPr>
        <w:t>4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34FE461" w:rsidRPr="76ECCADA">
        <w:rPr>
          <w:rFonts w:ascii="GHEA Grapalat" w:hAnsi="GHEA Grapalat" w:cs="Arial"/>
          <w:lang w:val="hy-AM"/>
        </w:rPr>
        <w:t>միլիարդ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04F5CC6">
        <w:rPr>
          <w:rFonts w:ascii="GHEA Grapalat" w:hAnsi="GHEA Grapalat" w:cs="Arial"/>
          <w:lang w:val="hy-AM"/>
        </w:rPr>
        <w:t xml:space="preserve">ՀՀ  </w:t>
      </w:r>
      <w:r w:rsidR="634FE461" w:rsidRPr="76ECCADA">
        <w:rPr>
          <w:rFonts w:ascii="GHEA Grapalat" w:hAnsi="GHEA Grapalat" w:cs="Arial"/>
          <w:lang w:val="hy-AM"/>
        </w:rPr>
        <w:t>դրամ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34FE461" w:rsidRPr="76ECCADA">
        <w:rPr>
          <w:rFonts w:ascii="GHEA Grapalat" w:hAnsi="GHEA Grapalat" w:cs="Arial"/>
          <w:lang w:val="hy-AM"/>
        </w:rPr>
        <w:t>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34FE461" w:rsidRPr="76ECCADA">
        <w:rPr>
          <w:rFonts w:ascii="GHEA Grapalat" w:hAnsi="GHEA Grapalat" w:cs="Arial"/>
          <w:lang w:val="hy-AM"/>
        </w:rPr>
        <w:t>ավել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34FE461" w:rsidRPr="76ECCADA">
        <w:rPr>
          <w:rFonts w:ascii="GHEA Grapalat" w:hAnsi="GHEA Grapalat" w:cs="Arial"/>
          <w:lang w:val="hy-AM"/>
        </w:rPr>
        <w:t>արժեք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34FE461" w:rsidRPr="76ECCADA">
        <w:rPr>
          <w:rFonts w:ascii="GHEA Grapalat" w:hAnsi="GHEA Grapalat" w:cs="Arial"/>
          <w:lang w:val="hy-AM"/>
        </w:rPr>
        <w:t>ունեցող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34FE461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34FE461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34FE461" w:rsidRPr="76ECCADA">
        <w:rPr>
          <w:rFonts w:ascii="GHEA Grapalat" w:hAnsi="GHEA Grapalat" w:cs="Arial"/>
          <w:lang w:val="hy-AM"/>
        </w:rPr>
        <w:t>ծրագիր</w:t>
      </w:r>
      <w:r w:rsidR="00AC44A1">
        <w:rPr>
          <w:rFonts w:ascii="GHEA Grapalat" w:hAnsi="GHEA Grapalat" w:cs="Arial"/>
          <w:lang w:val="hy-AM"/>
        </w:rPr>
        <w:t>.</w:t>
      </w:r>
    </w:p>
    <w:p w14:paraId="267C5D4E" w14:textId="5AAA7583" w:rsidR="004D79BA" w:rsidRPr="008E089E" w:rsidRDefault="00DD503D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98734A">
        <w:rPr>
          <w:rFonts w:ascii="GHEA Grapalat" w:hAnsi="GHEA Grapalat" w:cs="Arial"/>
          <w:lang w:val="hy-AM"/>
        </w:rPr>
        <w:t>6</w:t>
      </w:r>
      <w:r w:rsidR="00EE370A" w:rsidRPr="008E089E">
        <w:rPr>
          <w:rFonts w:ascii="GHEA Grapalat" w:hAnsi="GHEA Grapalat" w:cs="Arial"/>
          <w:lang w:val="hy-AM"/>
        </w:rPr>
        <w:t>)</w:t>
      </w:r>
      <w:r w:rsidR="008E089E">
        <w:rPr>
          <w:rFonts w:ascii="Calibri" w:hAnsi="Calibri" w:cs="Calibri"/>
          <w:lang w:val="hy-AM"/>
        </w:rPr>
        <w:t xml:space="preserve"> </w:t>
      </w:r>
      <w:r w:rsidR="004D79BA" w:rsidRPr="008E089E">
        <w:rPr>
          <w:rFonts w:ascii="GHEA Grapalat" w:hAnsi="GHEA Grapalat" w:cs="Arial"/>
          <w:b/>
          <w:bCs/>
          <w:lang w:val="hy-AM"/>
        </w:rPr>
        <w:t>հանրային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="004D79BA" w:rsidRPr="008E089E">
        <w:rPr>
          <w:rFonts w:ascii="GHEA Grapalat" w:hAnsi="GHEA Grapalat" w:cs="Arial"/>
          <w:b/>
          <w:bCs/>
          <w:lang w:val="hy-AM"/>
        </w:rPr>
        <w:t>ներդրումների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="004D79BA" w:rsidRPr="008E089E">
        <w:rPr>
          <w:rFonts w:ascii="GHEA Grapalat" w:hAnsi="GHEA Grapalat" w:cs="Arial"/>
          <w:b/>
          <w:bCs/>
          <w:lang w:val="hy-AM"/>
        </w:rPr>
        <w:t>կառավարում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="004D79BA" w:rsidRPr="008E089E">
        <w:rPr>
          <w:rFonts w:ascii="GHEA Grapalat" w:hAnsi="GHEA Grapalat" w:cs="Arial"/>
          <w:b/>
          <w:bCs/>
          <w:lang w:val="hy-AM"/>
        </w:rPr>
        <w:t>(ՀՆԿ)`</w:t>
      </w:r>
      <w:r w:rsidR="008E089E">
        <w:rPr>
          <w:rFonts w:ascii="Calibri" w:hAnsi="Calibri" w:cs="Calibri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հանրային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ֆինանսների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կառավարման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շրջանակներում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հանրային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ներդրումային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ծրագրերի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վերհանման,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մշակման,</w:t>
      </w:r>
      <w:r w:rsidR="00B90259">
        <w:rPr>
          <w:rFonts w:ascii="GHEA Grapalat" w:hAnsi="GHEA Grapalat" w:cs="Arial"/>
          <w:lang w:val="hy-AM"/>
        </w:rPr>
        <w:t xml:space="preserve"> առաջնահերթությունների սահմանման և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ընտրության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համակարգ.</w:t>
      </w:r>
    </w:p>
    <w:p w14:paraId="0C14326F" w14:textId="51D882D1" w:rsidR="004D79BA" w:rsidRPr="008E089E" w:rsidRDefault="00DD503D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98734A">
        <w:rPr>
          <w:rFonts w:ascii="GHEA Grapalat" w:hAnsi="GHEA Grapalat" w:cs="Arial"/>
          <w:lang w:val="hy-AM"/>
        </w:rPr>
        <w:t>7</w:t>
      </w:r>
      <w:r w:rsidR="004D79BA" w:rsidRPr="008E089E">
        <w:rPr>
          <w:rFonts w:ascii="GHEA Grapalat" w:hAnsi="GHEA Grapalat" w:cs="Arial"/>
          <w:lang w:val="hy-AM"/>
        </w:rPr>
        <w:t>)</w:t>
      </w:r>
      <w:r w:rsidR="008E089E">
        <w:rPr>
          <w:rFonts w:ascii="Calibri" w:hAnsi="Calibri" w:cs="Calibri"/>
          <w:b/>
          <w:bCs/>
          <w:lang w:val="hy-AM"/>
        </w:rPr>
        <w:t xml:space="preserve"> </w:t>
      </w:r>
      <w:r w:rsidR="004D79BA" w:rsidRPr="008E089E">
        <w:rPr>
          <w:rFonts w:ascii="GHEA Grapalat" w:hAnsi="GHEA Grapalat" w:cs="Arial"/>
          <w:b/>
          <w:bCs/>
          <w:lang w:val="hy-AM"/>
        </w:rPr>
        <w:t>հանրային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="004D79BA" w:rsidRPr="008E089E">
        <w:rPr>
          <w:rFonts w:ascii="GHEA Grapalat" w:hAnsi="GHEA Grapalat" w:cs="Arial"/>
          <w:b/>
          <w:bCs/>
          <w:lang w:val="hy-AM"/>
        </w:rPr>
        <w:t>ներդրումային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="004D79BA" w:rsidRPr="008E089E">
        <w:rPr>
          <w:rFonts w:ascii="GHEA Grapalat" w:hAnsi="GHEA Grapalat" w:cs="Arial"/>
          <w:b/>
          <w:bCs/>
          <w:lang w:val="hy-AM"/>
        </w:rPr>
        <w:t>ծրագրի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="004D79BA" w:rsidRPr="008E089E">
        <w:rPr>
          <w:rFonts w:ascii="GHEA Grapalat" w:hAnsi="GHEA Grapalat" w:cs="Arial"/>
          <w:b/>
          <w:bCs/>
          <w:lang w:val="hy-AM"/>
        </w:rPr>
        <w:t>նախագծի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="00EE370A" w:rsidRPr="008E089E">
        <w:rPr>
          <w:rFonts w:ascii="GHEA Grapalat" w:hAnsi="GHEA Grapalat" w:cs="Arial"/>
          <w:b/>
          <w:bCs/>
          <w:lang w:val="hy-AM"/>
        </w:rPr>
        <w:t>հայեցակարգ</w:t>
      </w:r>
      <w:r w:rsidR="004D79BA" w:rsidRPr="008E089E">
        <w:rPr>
          <w:rFonts w:ascii="GHEA Grapalat" w:hAnsi="GHEA Grapalat" w:cs="Arial"/>
          <w:b/>
          <w:bCs/>
          <w:lang w:val="hy-AM"/>
        </w:rPr>
        <w:t>՝</w:t>
      </w:r>
      <w:r w:rsidR="008E089E">
        <w:rPr>
          <w:rFonts w:ascii="Calibri" w:hAnsi="Calibri" w:cs="Calibri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հանրային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ներդրումների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իրականացման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նպատակով</w:t>
      </w:r>
      <w:r w:rsidR="008E089E">
        <w:rPr>
          <w:rFonts w:ascii="GHEA Grapalat" w:hAnsi="GHEA Grapalat" w:cs="Arial"/>
          <w:lang w:val="hy-AM"/>
        </w:rPr>
        <w:t xml:space="preserve"> </w:t>
      </w:r>
      <w:r w:rsidR="00274A00" w:rsidRPr="008E089E">
        <w:rPr>
          <w:rFonts w:ascii="GHEA Grapalat" w:hAnsi="GHEA Grapalat" w:cs="Arial"/>
          <w:lang w:val="hy-AM"/>
        </w:rPr>
        <w:t>միջին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274A00" w:rsidRPr="008E089E">
        <w:rPr>
          <w:rFonts w:ascii="GHEA Grapalat" w:hAnsi="GHEA Grapalat" w:cs="Arial"/>
          <w:lang w:val="hy-AM"/>
        </w:rPr>
        <w:t>և</w:t>
      </w:r>
      <w:r w:rsidR="008E089E">
        <w:rPr>
          <w:rFonts w:ascii="GHEA Grapalat" w:hAnsi="GHEA Grapalat" w:cs="Arial"/>
          <w:lang w:val="hy-AM"/>
        </w:rPr>
        <w:t xml:space="preserve"> </w:t>
      </w:r>
      <w:r w:rsidR="00274A00" w:rsidRPr="008E089E">
        <w:rPr>
          <w:rFonts w:ascii="GHEA Grapalat" w:hAnsi="GHEA Grapalat" w:cs="Arial"/>
          <w:lang w:val="hy-AM"/>
        </w:rPr>
        <w:t>խոշոր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ներդրումային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ծրագրի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ամփոփ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նկարագիր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և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նախնական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տնտեսական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վերլուծություն</w:t>
      </w:r>
      <w:r w:rsidR="004D79BA" w:rsidRPr="008E089E">
        <w:rPr>
          <w:rFonts w:ascii="GHEA Grapalat" w:hAnsi="GHEA Grapalat" w:cs="Arial"/>
          <w:lang w:val="hy-AM"/>
        </w:rPr>
        <w:t>,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որն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իրավասու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մարմնի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կողմից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տրամադրվում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է</w:t>
      </w:r>
      <w:r w:rsidR="008E089E">
        <w:rPr>
          <w:rFonts w:ascii="GHEA Grapalat" w:hAnsi="GHEA Grapalat" w:cs="Arial"/>
          <w:lang w:val="hy-AM"/>
        </w:rPr>
        <w:t xml:space="preserve"> </w:t>
      </w:r>
      <w:r w:rsidR="004F5CC6">
        <w:rPr>
          <w:rFonts w:ascii="GHEA Grapalat" w:hAnsi="GHEA Grapalat" w:cs="Arial"/>
          <w:lang w:val="hy-AM"/>
        </w:rPr>
        <w:t xml:space="preserve">ՀՀ ֆինանսների </w:t>
      </w:r>
      <w:r w:rsidR="004D79BA" w:rsidRPr="008E089E">
        <w:rPr>
          <w:rFonts w:ascii="GHEA Grapalat" w:hAnsi="GHEA Grapalat" w:cs="Arial"/>
          <w:lang w:val="hy-AM"/>
        </w:rPr>
        <w:t>նախարարություն.</w:t>
      </w:r>
    </w:p>
    <w:p w14:paraId="049251FD" w14:textId="1FE94584" w:rsidR="004D79BA" w:rsidRPr="008E089E" w:rsidRDefault="00DD503D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98734A">
        <w:rPr>
          <w:rFonts w:ascii="GHEA Grapalat" w:hAnsi="GHEA Grapalat" w:cs="Arial"/>
          <w:lang w:val="hy-AM"/>
        </w:rPr>
        <w:t>8</w:t>
      </w:r>
      <w:r w:rsidR="004D79BA" w:rsidRPr="008E089E">
        <w:rPr>
          <w:rFonts w:ascii="GHEA Grapalat" w:hAnsi="GHEA Grapalat" w:cs="Arial"/>
          <w:lang w:val="hy-AM"/>
        </w:rPr>
        <w:t>)</w:t>
      </w:r>
      <w:r w:rsidR="008E089E">
        <w:rPr>
          <w:rFonts w:ascii="Calibri" w:hAnsi="Calibri" w:cs="Calibri"/>
          <w:lang w:val="hy-AM"/>
        </w:rPr>
        <w:t xml:space="preserve"> </w:t>
      </w:r>
      <w:r w:rsidR="004D79BA" w:rsidRPr="008E089E">
        <w:rPr>
          <w:rFonts w:ascii="GHEA Grapalat" w:hAnsi="GHEA Grapalat" w:cs="Arial"/>
          <w:b/>
          <w:bCs/>
          <w:lang w:val="hy-AM"/>
        </w:rPr>
        <w:t>հանրային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="004D79BA" w:rsidRPr="008E089E">
        <w:rPr>
          <w:rFonts w:ascii="GHEA Grapalat" w:hAnsi="GHEA Grapalat" w:cs="Arial"/>
          <w:b/>
          <w:bCs/>
          <w:lang w:val="hy-AM"/>
        </w:rPr>
        <w:t>ներդրումային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="004D79BA" w:rsidRPr="008E089E">
        <w:rPr>
          <w:rFonts w:ascii="GHEA Grapalat" w:hAnsi="GHEA Grapalat" w:cs="Arial"/>
          <w:b/>
          <w:bCs/>
          <w:lang w:val="hy-AM"/>
        </w:rPr>
        <w:t>ծրագրի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="004D79BA" w:rsidRPr="008E089E">
        <w:rPr>
          <w:rFonts w:ascii="GHEA Grapalat" w:hAnsi="GHEA Grapalat" w:cs="Arial"/>
          <w:b/>
          <w:bCs/>
          <w:lang w:val="hy-AM"/>
        </w:rPr>
        <w:t>(ծրագրի)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="004D79BA" w:rsidRPr="008E089E">
        <w:rPr>
          <w:rFonts w:ascii="GHEA Grapalat" w:hAnsi="GHEA Grapalat" w:cs="Arial"/>
          <w:b/>
          <w:bCs/>
          <w:lang w:val="hy-AM"/>
        </w:rPr>
        <w:t>նախնական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="004D79BA" w:rsidRPr="008E089E">
        <w:rPr>
          <w:rFonts w:ascii="GHEA Grapalat" w:hAnsi="GHEA Grapalat" w:cs="Arial"/>
          <w:b/>
          <w:bCs/>
          <w:lang w:val="hy-AM"/>
        </w:rPr>
        <w:t>գնահատում՝</w:t>
      </w:r>
      <w:r w:rsidR="008E089E">
        <w:rPr>
          <w:rFonts w:ascii="Calibri" w:hAnsi="Calibri" w:cs="Calibri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ծրագրի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նախագծի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8741A4" w:rsidRPr="008E089E">
        <w:rPr>
          <w:rFonts w:ascii="GHEA Grapalat" w:hAnsi="GHEA Grapalat" w:cs="Arial"/>
          <w:lang w:val="hy-AM"/>
        </w:rPr>
        <w:t>հայեցակարգի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հիման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վրա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սույն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որոշման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8-րդ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գլխով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նախատեսված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հանրային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ներդրումային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ծրագրերի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նախագծերի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գնահատման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մեթոդաբանության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համաձայն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իրականացված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նախնական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գնահատում.</w:t>
      </w:r>
    </w:p>
    <w:p w14:paraId="7C601ADE" w14:textId="4A2F8D3C" w:rsidR="004D79BA" w:rsidRPr="008E089E" w:rsidRDefault="00DD503D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98734A">
        <w:rPr>
          <w:rFonts w:ascii="GHEA Grapalat" w:hAnsi="GHEA Grapalat" w:cs="Arial"/>
          <w:lang w:val="hy-AM"/>
        </w:rPr>
        <w:t>9</w:t>
      </w:r>
      <w:r w:rsidR="004D79BA" w:rsidRPr="008E089E">
        <w:rPr>
          <w:rFonts w:ascii="GHEA Grapalat" w:hAnsi="GHEA Grapalat" w:cs="Arial"/>
          <w:lang w:val="hy-AM"/>
        </w:rPr>
        <w:t>)</w:t>
      </w:r>
      <w:r w:rsidR="008E089E">
        <w:rPr>
          <w:rFonts w:ascii="Calibri" w:hAnsi="Calibri" w:cs="Calibri"/>
          <w:lang w:val="hy-AM"/>
        </w:rPr>
        <w:t xml:space="preserve"> </w:t>
      </w:r>
      <w:r w:rsidR="004D79BA" w:rsidRPr="008E089E">
        <w:rPr>
          <w:rFonts w:ascii="GHEA Grapalat" w:hAnsi="GHEA Grapalat" w:cs="Arial"/>
          <w:b/>
          <w:bCs/>
          <w:lang w:val="hy-AM"/>
        </w:rPr>
        <w:t>հանրային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="004D79BA" w:rsidRPr="008E089E">
        <w:rPr>
          <w:rFonts w:ascii="GHEA Grapalat" w:hAnsi="GHEA Grapalat" w:cs="Arial"/>
          <w:b/>
          <w:bCs/>
          <w:lang w:val="hy-AM"/>
        </w:rPr>
        <w:t>ներդրումային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="004D79BA" w:rsidRPr="008E089E">
        <w:rPr>
          <w:rFonts w:ascii="GHEA Grapalat" w:hAnsi="GHEA Grapalat" w:cs="Arial"/>
          <w:b/>
          <w:bCs/>
          <w:lang w:val="hy-AM"/>
        </w:rPr>
        <w:t>ծրագրերի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="00BE7868" w:rsidRPr="008E089E">
        <w:rPr>
          <w:rFonts w:ascii="GHEA Grapalat" w:hAnsi="GHEA Grapalat" w:cs="Arial"/>
          <w:b/>
          <w:bCs/>
          <w:lang w:val="hy-AM"/>
        </w:rPr>
        <w:t>նախագծ</w:t>
      </w:r>
      <w:r w:rsidR="001319BF">
        <w:rPr>
          <w:rFonts w:ascii="GHEA Grapalat" w:hAnsi="GHEA Grapalat" w:cs="Arial"/>
          <w:b/>
          <w:bCs/>
          <w:lang w:val="hy-AM"/>
        </w:rPr>
        <w:t>եր</w:t>
      </w:r>
      <w:r w:rsidR="00BE7868" w:rsidRPr="008E089E">
        <w:rPr>
          <w:rFonts w:ascii="GHEA Grapalat" w:hAnsi="GHEA Grapalat" w:cs="Arial"/>
          <w:b/>
          <w:bCs/>
          <w:lang w:val="hy-AM"/>
        </w:rPr>
        <w:t>ի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="004D79BA" w:rsidRPr="008E089E">
        <w:rPr>
          <w:rFonts w:ascii="GHEA Grapalat" w:hAnsi="GHEA Grapalat" w:cs="Arial"/>
          <w:b/>
          <w:bCs/>
          <w:lang w:val="hy-AM"/>
        </w:rPr>
        <w:t>գնահատում՝</w:t>
      </w:r>
      <w:r w:rsidR="008E089E">
        <w:rPr>
          <w:rFonts w:ascii="Calibri" w:hAnsi="Calibri" w:cs="Calibri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հանրային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ներդրումային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ծրագրի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նախագծի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տեխնիկատնտեսական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ուսումնասիրության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(սույն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կարգով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նախատեսված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դեպքերում՝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նախնական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տեխնիկատնտեսական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հիմնավորման)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հիման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վրա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սույն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որոշման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8-րդ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գլխով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նախատեսված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հանրային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ներդրումային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ծրագրերի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նախագծերի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գնահատման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մեթոդաբանության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համաձայն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իրականացված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գնահատում.</w:t>
      </w:r>
    </w:p>
    <w:p w14:paraId="0DF3AD30" w14:textId="2C219B07" w:rsidR="004D79BA" w:rsidRPr="008E089E" w:rsidRDefault="5DBCAD55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10</w:t>
      </w:r>
      <w:r w:rsidR="04FBF9F1" w:rsidRPr="76ECCADA">
        <w:rPr>
          <w:rFonts w:ascii="GHEA Grapalat" w:hAnsi="GHEA Grapalat" w:cs="Arial"/>
          <w:lang w:val="hy-AM"/>
        </w:rPr>
        <w:t>)</w:t>
      </w:r>
      <w:r w:rsidR="6B3E2D45" w:rsidRPr="76ECCADA">
        <w:rPr>
          <w:rFonts w:ascii="Calibri" w:hAnsi="Calibri" w:cs="Calibri"/>
          <w:lang w:val="hy-AM"/>
        </w:rPr>
        <w:t xml:space="preserve"> </w:t>
      </w:r>
      <w:r w:rsidR="04FBF9F1" w:rsidRPr="76ECCADA">
        <w:rPr>
          <w:rFonts w:ascii="GHEA Grapalat" w:hAnsi="GHEA Grapalat" w:cs="Arial"/>
          <w:b/>
          <w:bCs/>
          <w:lang w:val="hy-AM"/>
        </w:rPr>
        <w:t>հանրային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="04FBF9F1" w:rsidRPr="76ECCADA">
        <w:rPr>
          <w:rFonts w:ascii="GHEA Grapalat" w:hAnsi="GHEA Grapalat" w:cs="Arial"/>
          <w:b/>
          <w:bCs/>
          <w:lang w:val="hy-AM"/>
        </w:rPr>
        <w:t>ներդրումային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="04FBF9F1" w:rsidRPr="76ECCADA">
        <w:rPr>
          <w:rFonts w:ascii="GHEA Grapalat" w:hAnsi="GHEA Grapalat" w:cs="Arial"/>
          <w:b/>
          <w:bCs/>
          <w:lang w:val="hy-AM"/>
        </w:rPr>
        <w:t>ծրագրերի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="04FBF9F1" w:rsidRPr="76ECCADA">
        <w:rPr>
          <w:rFonts w:ascii="GHEA Grapalat" w:hAnsi="GHEA Grapalat" w:cs="Arial"/>
          <w:b/>
          <w:bCs/>
          <w:lang w:val="hy-AM"/>
        </w:rPr>
        <w:t>նախագծերի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="04FBF9F1" w:rsidRPr="76ECCADA">
        <w:rPr>
          <w:rFonts w:ascii="GHEA Grapalat" w:hAnsi="GHEA Grapalat" w:cs="Arial"/>
          <w:b/>
          <w:bCs/>
          <w:lang w:val="hy-AM"/>
        </w:rPr>
        <w:t>գնահատման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="04FBF9F1" w:rsidRPr="76ECCADA">
        <w:rPr>
          <w:rFonts w:ascii="GHEA Grapalat" w:hAnsi="GHEA Grapalat" w:cs="Arial"/>
          <w:b/>
          <w:bCs/>
          <w:lang w:val="hy-AM"/>
        </w:rPr>
        <w:t>չափորոշիչներ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="04FBF9F1" w:rsidRPr="76ECCADA">
        <w:rPr>
          <w:rFonts w:ascii="GHEA Grapalat" w:hAnsi="GHEA Grapalat" w:cs="Arial"/>
          <w:b/>
          <w:bCs/>
          <w:lang w:val="hy-AM"/>
        </w:rPr>
        <w:t>(չափորոշիչներ)՝</w:t>
      </w:r>
      <w:r w:rsidR="6B3E2D45" w:rsidRPr="76ECCADA">
        <w:rPr>
          <w:rFonts w:ascii="Calibri" w:hAnsi="Calibri" w:cs="Calibri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ծրագրերի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նախագծերի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գնահատման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նպատակով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սահմանվող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սույն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որոշման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06B011C" w:rsidRPr="76ECCADA">
        <w:rPr>
          <w:rFonts w:ascii="GHEA Grapalat" w:hAnsi="GHEA Grapalat" w:cs="Arial"/>
          <w:lang w:val="hy-AM"/>
        </w:rPr>
        <w:t>4</w:t>
      </w:r>
      <w:r w:rsidR="006B011C">
        <w:rPr>
          <w:rFonts w:ascii="GHEA Grapalat" w:hAnsi="GHEA Grapalat" w:cs="Arial"/>
          <w:lang w:val="hy-AM"/>
        </w:rPr>
        <w:t>0</w:t>
      </w:r>
      <w:r w:rsidR="285F7C75" w:rsidRPr="76ECCADA">
        <w:rPr>
          <w:rFonts w:ascii="GHEA Grapalat" w:hAnsi="GHEA Grapalat" w:cs="Arial"/>
          <w:lang w:val="hy-AM"/>
        </w:rPr>
        <w:t>-րդ կետով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նախատեսված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չափորոշիչներ.</w:t>
      </w:r>
    </w:p>
    <w:p w14:paraId="5847CBB3" w14:textId="2316D04A" w:rsidR="004D79BA" w:rsidRPr="008E089E" w:rsidRDefault="5DBCAD55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11</w:t>
      </w:r>
      <w:r w:rsidR="04FBF9F1" w:rsidRPr="76ECCADA">
        <w:rPr>
          <w:rFonts w:ascii="GHEA Grapalat" w:hAnsi="GHEA Grapalat" w:cs="Arial"/>
          <w:lang w:val="hy-AM"/>
        </w:rPr>
        <w:t>)</w:t>
      </w:r>
      <w:r w:rsidR="6B3E2D45" w:rsidRPr="76ECCADA">
        <w:rPr>
          <w:rFonts w:ascii="Calibri" w:hAnsi="Calibri" w:cs="Calibri"/>
          <w:lang w:val="hy-AM"/>
        </w:rPr>
        <w:t xml:space="preserve"> </w:t>
      </w:r>
      <w:r w:rsidR="04FBF9F1" w:rsidRPr="76ECCADA">
        <w:rPr>
          <w:rFonts w:ascii="GHEA Grapalat" w:hAnsi="GHEA Grapalat" w:cs="Arial"/>
          <w:b/>
          <w:bCs/>
          <w:lang w:val="hy-AM"/>
        </w:rPr>
        <w:t>նախնական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="04FBF9F1" w:rsidRPr="76ECCADA">
        <w:rPr>
          <w:rFonts w:ascii="GHEA Grapalat" w:hAnsi="GHEA Grapalat" w:cs="Arial"/>
          <w:b/>
          <w:bCs/>
          <w:lang w:val="hy-AM"/>
        </w:rPr>
        <w:t>տեխնիկատնտեսական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="04FBF9F1" w:rsidRPr="76ECCADA">
        <w:rPr>
          <w:rFonts w:ascii="GHEA Grapalat" w:hAnsi="GHEA Grapalat" w:cs="Arial"/>
          <w:b/>
          <w:bCs/>
          <w:lang w:val="hy-AM"/>
        </w:rPr>
        <w:t>հիմնավորում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="02209D3D" w:rsidRPr="76ECCADA">
        <w:rPr>
          <w:rFonts w:ascii="GHEA Grapalat" w:hAnsi="GHEA Grapalat" w:cs="Arial"/>
          <w:b/>
          <w:bCs/>
          <w:lang w:val="hy-AM"/>
        </w:rPr>
        <w:t>(pre-feasibility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="02209D3D" w:rsidRPr="76ECCADA">
        <w:rPr>
          <w:rFonts w:ascii="GHEA Grapalat" w:hAnsi="GHEA Grapalat" w:cs="Arial"/>
          <w:b/>
          <w:bCs/>
          <w:lang w:val="hy-AM"/>
        </w:rPr>
        <w:t>study)՝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ծրագրին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առնչվող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էական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նշանակություն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ունեցող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բոլոր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հարցերի,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lastRenderedPageBreak/>
        <w:t>այդ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թվում՝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տնտեսական,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ֆինանսական,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սոցիալական,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շրջակա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միջավայրի,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տեխնիկական,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իրավական,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իրականացման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ժամկետների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հնարավոր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այլընտրանքային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տարբերակների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վերաբերյալ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կատարված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նախնական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ուսումնասիրություն,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որի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արդյունքում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տրամադրվում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ծրագրի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իրականացման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հնարավորության,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ինչպես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ռիսկերի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վերաբերյալ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հիմնական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տեղեկատվությունը։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4E8C52A0" w:rsidRPr="76ECCADA">
        <w:rPr>
          <w:rFonts w:ascii="GHEA Grapalat" w:hAnsi="GHEA Grapalat" w:cs="Arial"/>
          <w:lang w:val="hy-AM"/>
        </w:rPr>
        <w:t>Նախնական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4E8C52A0" w:rsidRPr="76ECCADA">
        <w:rPr>
          <w:rFonts w:ascii="GHEA Grapalat" w:hAnsi="GHEA Grapalat" w:cs="Arial"/>
          <w:lang w:val="hy-AM"/>
        </w:rPr>
        <w:t>տեխնիկատնտեսական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4E8C52A0" w:rsidRPr="76ECCADA">
        <w:rPr>
          <w:rFonts w:ascii="GHEA Grapalat" w:hAnsi="GHEA Grapalat" w:cs="Arial"/>
          <w:lang w:val="hy-AM"/>
        </w:rPr>
        <w:t>հիմնավորման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4E8C52A0" w:rsidRPr="76ECCADA">
        <w:rPr>
          <w:rFonts w:ascii="GHEA Grapalat" w:hAnsi="GHEA Grapalat" w:cs="Arial"/>
          <w:lang w:val="hy-AM"/>
        </w:rPr>
        <w:t>բովանդակության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4E8C52A0" w:rsidRPr="76ECCADA">
        <w:rPr>
          <w:rFonts w:ascii="GHEA Grapalat" w:hAnsi="GHEA Grapalat" w:cs="Arial"/>
          <w:lang w:val="hy-AM"/>
        </w:rPr>
        <w:t>նվազագույն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4E8C52A0" w:rsidRPr="76ECCADA">
        <w:rPr>
          <w:rFonts w:ascii="GHEA Grapalat" w:hAnsi="GHEA Grapalat" w:cs="Arial"/>
          <w:lang w:val="hy-AM"/>
        </w:rPr>
        <w:t>պահանջները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4E8C52A0" w:rsidRPr="76ECCADA">
        <w:rPr>
          <w:rFonts w:ascii="GHEA Grapalat" w:hAnsi="GHEA Grapalat" w:cs="Arial"/>
          <w:lang w:val="hy-AM"/>
        </w:rPr>
        <w:t>սահմանված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4E8C52A0" w:rsidRPr="76ECCADA">
        <w:rPr>
          <w:rFonts w:ascii="GHEA Grapalat" w:hAnsi="GHEA Grapalat" w:cs="Arial"/>
          <w:lang w:val="hy-AM"/>
        </w:rPr>
        <w:t>են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4E8C52A0" w:rsidRPr="76ECCADA">
        <w:rPr>
          <w:rFonts w:ascii="GHEA Grapalat" w:hAnsi="GHEA Grapalat" w:cs="Arial"/>
          <w:lang w:val="hy-AM"/>
        </w:rPr>
        <w:t>սույն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340470C0" w:rsidRPr="76ECCADA">
        <w:rPr>
          <w:rFonts w:ascii="GHEA Grapalat" w:hAnsi="GHEA Grapalat" w:cs="Arial"/>
          <w:lang w:val="hy-AM"/>
        </w:rPr>
        <w:t>Կարգի Ձև 2-ով</w:t>
      </w:r>
      <w:r w:rsidR="4E8C52A0" w:rsidRPr="76ECCADA">
        <w:rPr>
          <w:rFonts w:ascii="GHEA Grapalat" w:hAnsi="GHEA Grapalat" w:cs="Arial"/>
          <w:lang w:val="hy-AM"/>
        </w:rPr>
        <w:t>։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Նախնական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տեխնիկատնտեսական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հիմնավորումն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իրականացվում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F72C2C8" w:rsidRPr="76ECCADA">
        <w:rPr>
          <w:rFonts w:ascii="GHEA Grapalat" w:hAnsi="GHEA Grapalat" w:cs="Arial"/>
          <w:lang w:val="hy-AM"/>
        </w:rPr>
        <w:t>նախնական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F72C2C8" w:rsidRPr="76ECCADA">
        <w:rPr>
          <w:rFonts w:ascii="GHEA Grapalat" w:hAnsi="GHEA Grapalat" w:cs="Arial"/>
          <w:lang w:val="hy-AM"/>
        </w:rPr>
        <w:t>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F72C2C8" w:rsidRPr="76ECCADA">
        <w:rPr>
          <w:rFonts w:ascii="GHEA Grapalat" w:hAnsi="GHEA Grapalat" w:cs="Arial"/>
          <w:lang w:val="hy-AM"/>
        </w:rPr>
        <w:t>ոչ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F72C2C8" w:rsidRPr="76ECCADA">
        <w:rPr>
          <w:rFonts w:ascii="GHEA Grapalat" w:hAnsi="GHEA Grapalat" w:cs="Arial"/>
          <w:lang w:val="hy-AM"/>
        </w:rPr>
        <w:t>առաջնային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F72C2C8" w:rsidRPr="76ECCADA">
        <w:rPr>
          <w:rFonts w:ascii="GHEA Grapalat" w:hAnsi="GHEA Grapalat" w:cs="Arial"/>
          <w:lang w:val="hy-AM"/>
        </w:rPr>
        <w:t>(այլ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F72C2C8" w:rsidRPr="76ECCADA">
        <w:rPr>
          <w:rFonts w:ascii="GHEA Grapalat" w:hAnsi="GHEA Grapalat" w:cs="Arial"/>
          <w:lang w:val="hy-AM"/>
        </w:rPr>
        <w:t>աղբյուրներից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F72C2C8" w:rsidRPr="76ECCADA">
        <w:rPr>
          <w:rFonts w:ascii="GHEA Grapalat" w:hAnsi="GHEA Grapalat" w:cs="Arial"/>
          <w:lang w:val="hy-AM"/>
        </w:rPr>
        <w:t>ստացված)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F72C2C8" w:rsidRPr="76ECCADA">
        <w:rPr>
          <w:rFonts w:ascii="GHEA Grapalat" w:hAnsi="GHEA Grapalat" w:cs="Arial"/>
          <w:lang w:val="hy-AM"/>
        </w:rPr>
        <w:t>տվյալների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F72C2C8" w:rsidRPr="76ECCADA">
        <w:rPr>
          <w:rFonts w:ascii="GHEA Grapalat" w:hAnsi="GHEA Grapalat" w:cs="Arial"/>
          <w:lang w:val="hy-AM"/>
        </w:rPr>
        <w:t>կիրառմամբ</w:t>
      </w:r>
      <w:r w:rsidR="04FBF9F1" w:rsidRPr="76ECCADA">
        <w:rPr>
          <w:rFonts w:ascii="GHEA Grapalat" w:hAnsi="GHEA Grapalat" w:cs="Arial"/>
          <w:lang w:val="hy-AM"/>
        </w:rPr>
        <w:t>՝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հիմք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ընդունելով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04F5CC6">
        <w:rPr>
          <w:rFonts w:ascii="GHEA Grapalat" w:hAnsi="GHEA Grapalat" w:cs="Arial"/>
          <w:lang w:val="hy-AM"/>
        </w:rPr>
        <w:t xml:space="preserve">ՀՀ ֆինանսների </w:t>
      </w:r>
      <w:r w:rsidR="04FBF9F1" w:rsidRPr="76ECCADA">
        <w:rPr>
          <w:rFonts w:ascii="GHEA Grapalat" w:hAnsi="GHEA Grapalat" w:cs="Arial"/>
          <w:lang w:val="hy-AM"/>
        </w:rPr>
        <w:t>նախարարության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կողմից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հաստատված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ուղեցույցները,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իսկ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մինչև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դրանց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հաստատումը՝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համադրելի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ծրագրերի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դեպքում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միջազգային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ֆինանսական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կազմակերպությունների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կողմից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իրականացվող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նախնական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տեխնիկատնտեսական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հիմնավորման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նկատմամբ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կիրառելի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պահանջները.</w:t>
      </w:r>
    </w:p>
    <w:p w14:paraId="555E73E2" w14:textId="0021A2F2" w:rsidR="004D79BA" w:rsidRPr="008E089E" w:rsidRDefault="7FCCEE57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217A212B">
        <w:rPr>
          <w:rFonts w:ascii="GHEA Grapalat" w:hAnsi="GHEA Grapalat" w:cs="Arial"/>
          <w:lang w:val="hy-AM"/>
        </w:rPr>
        <w:t>1</w:t>
      </w:r>
      <w:r w:rsidR="5DBCAD55" w:rsidRPr="217A212B">
        <w:rPr>
          <w:rFonts w:ascii="GHEA Grapalat" w:hAnsi="GHEA Grapalat" w:cs="Arial"/>
          <w:lang w:val="hy-AM"/>
        </w:rPr>
        <w:t>2</w:t>
      </w:r>
      <w:r w:rsidR="04FBF9F1" w:rsidRPr="217A212B">
        <w:rPr>
          <w:rFonts w:ascii="GHEA Grapalat" w:hAnsi="GHEA Grapalat" w:cs="Arial"/>
          <w:lang w:val="hy-AM"/>
        </w:rPr>
        <w:t>)</w:t>
      </w:r>
      <w:r w:rsidR="6B3E2D45" w:rsidRPr="217A212B">
        <w:rPr>
          <w:rFonts w:ascii="Calibri" w:hAnsi="Calibri" w:cs="Calibri"/>
          <w:lang w:val="hy-AM"/>
        </w:rPr>
        <w:t xml:space="preserve"> </w:t>
      </w:r>
      <w:r w:rsidR="04FBF9F1" w:rsidRPr="217A212B">
        <w:rPr>
          <w:rFonts w:ascii="GHEA Grapalat" w:hAnsi="GHEA Grapalat" w:cs="Arial"/>
          <w:b/>
          <w:bCs/>
          <w:lang w:val="hy-AM"/>
        </w:rPr>
        <w:t>տեխնիկատնտեսական</w:t>
      </w:r>
      <w:r w:rsidR="6B3E2D45" w:rsidRPr="217A212B">
        <w:rPr>
          <w:rFonts w:ascii="GHEA Grapalat" w:hAnsi="GHEA Grapalat" w:cs="Arial"/>
          <w:b/>
          <w:bCs/>
          <w:lang w:val="hy-AM"/>
        </w:rPr>
        <w:t xml:space="preserve"> </w:t>
      </w:r>
      <w:r w:rsidR="04FBF9F1" w:rsidRPr="217A212B">
        <w:rPr>
          <w:rFonts w:ascii="GHEA Grapalat" w:hAnsi="GHEA Grapalat" w:cs="Arial"/>
          <w:b/>
          <w:bCs/>
          <w:lang w:val="hy-AM"/>
        </w:rPr>
        <w:t>ուսումնասիրություն</w:t>
      </w:r>
      <w:r w:rsidR="6B3E2D45" w:rsidRPr="217A212B">
        <w:rPr>
          <w:rFonts w:ascii="GHEA Grapalat" w:hAnsi="GHEA Grapalat" w:cs="Arial"/>
          <w:b/>
          <w:bCs/>
          <w:lang w:val="hy-AM"/>
        </w:rPr>
        <w:t xml:space="preserve"> </w:t>
      </w:r>
      <w:r w:rsidR="02209D3D" w:rsidRPr="217A212B">
        <w:rPr>
          <w:rFonts w:ascii="GHEA Grapalat" w:hAnsi="GHEA Grapalat" w:cs="Arial"/>
          <w:b/>
          <w:bCs/>
          <w:lang w:val="hy-AM"/>
        </w:rPr>
        <w:t>(feasibility</w:t>
      </w:r>
      <w:r w:rsidR="6B3E2D45" w:rsidRPr="217A212B">
        <w:rPr>
          <w:rFonts w:ascii="GHEA Grapalat" w:hAnsi="GHEA Grapalat" w:cs="Arial"/>
          <w:b/>
          <w:bCs/>
          <w:lang w:val="hy-AM"/>
        </w:rPr>
        <w:t xml:space="preserve"> </w:t>
      </w:r>
      <w:r w:rsidR="02209D3D" w:rsidRPr="217A212B">
        <w:rPr>
          <w:rFonts w:ascii="GHEA Grapalat" w:hAnsi="GHEA Grapalat" w:cs="Arial"/>
          <w:b/>
          <w:bCs/>
          <w:lang w:val="hy-AM"/>
        </w:rPr>
        <w:t>study)՝</w:t>
      </w:r>
      <w:r w:rsidR="6B3E2D45" w:rsidRPr="217A212B">
        <w:rPr>
          <w:rFonts w:ascii="Calibri" w:hAnsi="Calibri" w:cs="Calibri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հանրային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ներդրումային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ծրագրի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նախագծին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առնչվող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էական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նշանակություն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ունեցող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բոլոր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հարցերի,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այդ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թվում՝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տնտեսական,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ֆինանսական,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սոցիալական,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շրջակա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միջավայրի,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տեխնիկական,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իրավական,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իրականացման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ժամկետների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վերաբերյալ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կատարված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ուսումնասիրություն,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որի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արդյունքում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տրամադրվում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է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ծրագրի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նախագծի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իրականացման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հնարավորության,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ինչպես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նաև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ռիսկերի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վերաբերյալ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մանրամասն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տեղեկատվություն։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4E8C52A0" w:rsidRPr="217A212B">
        <w:rPr>
          <w:rFonts w:ascii="GHEA Grapalat" w:hAnsi="GHEA Grapalat" w:cs="Arial"/>
          <w:lang w:val="hy-AM"/>
        </w:rPr>
        <w:t>Տեխնիկատնտեսական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4E8C52A0" w:rsidRPr="217A212B">
        <w:rPr>
          <w:rFonts w:ascii="GHEA Grapalat" w:hAnsi="GHEA Grapalat" w:cs="Arial"/>
          <w:lang w:val="hy-AM"/>
        </w:rPr>
        <w:t>ուսումնասիրության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4E8C52A0" w:rsidRPr="217A212B">
        <w:rPr>
          <w:rFonts w:ascii="GHEA Grapalat" w:hAnsi="GHEA Grapalat" w:cs="Arial"/>
          <w:lang w:val="hy-AM"/>
        </w:rPr>
        <w:t>բովանդակության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4E8C52A0" w:rsidRPr="217A212B">
        <w:rPr>
          <w:rFonts w:ascii="GHEA Grapalat" w:hAnsi="GHEA Grapalat" w:cs="Arial"/>
          <w:lang w:val="hy-AM"/>
        </w:rPr>
        <w:t>նվազագույն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4E8C52A0" w:rsidRPr="217A212B">
        <w:rPr>
          <w:rFonts w:ascii="GHEA Grapalat" w:hAnsi="GHEA Grapalat" w:cs="Arial"/>
          <w:lang w:val="hy-AM"/>
        </w:rPr>
        <w:t>պահանջները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4E8C52A0" w:rsidRPr="217A212B">
        <w:rPr>
          <w:rFonts w:ascii="GHEA Grapalat" w:hAnsi="GHEA Grapalat" w:cs="Arial"/>
          <w:lang w:val="hy-AM"/>
        </w:rPr>
        <w:t>սահմանված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4E8C52A0" w:rsidRPr="217A212B">
        <w:rPr>
          <w:rFonts w:ascii="GHEA Grapalat" w:hAnsi="GHEA Grapalat" w:cs="Arial"/>
          <w:lang w:val="hy-AM"/>
        </w:rPr>
        <w:t>են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4E8C52A0" w:rsidRPr="217A212B">
        <w:rPr>
          <w:rFonts w:ascii="GHEA Grapalat" w:hAnsi="GHEA Grapalat" w:cs="Arial"/>
          <w:lang w:val="hy-AM"/>
        </w:rPr>
        <w:t>սույն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2E713311" w:rsidRPr="217A212B">
        <w:rPr>
          <w:rFonts w:ascii="GHEA Grapalat" w:hAnsi="GHEA Grapalat" w:cs="Arial"/>
          <w:lang w:val="hy-AM"/>
        </w:rPr>
        <w:t>Կարգի Ձև 2-ով</w:t>
      </w:r>
      <w:r w:rsidR="4E8C52A0" w:rsidRPr="217A212B">
        <w:rPr>
          <w:rFonts w:ascii="GHEA Grapalat" w:hAnsi="GHEA Grapalat" w:cs="Arial"/>
          <w:lang w:val="hy-AM"/>
        </w:rPr>
        <w:t>։</w:t>
      </w:r>
      <w:r w:rsidR="6B3E2D45" w:rsidRPr="217A212B">
        <w:rPr>
          <w:rFonts w:ascii="GHEA Grapalat" w:hAnsi="GHEA Grapalat" w:cs="Arial"/>
          <w:color w:val="EE0000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Տեխնիկատնտեսական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ուսումնասիրությունն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իրականացվում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է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1F72C2C8" w:rsidRPr="217A212B">
        <w:rPr>
          <w:rFonts w:ascii="GHEA Grapalat" w:hAnsi="GHEA Grapalat" w:cs="Arial"/>
          <w:lang w:val="hy-AM"/>
        </w:rPr>
        <w:t>առաջնային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1F72C2C8" w:rsidRPr="217A212B">
        <w:rPr>
          <w:rFonts w:ascii="GHEA Grapalat" w:hAnsi="GHEA Grapalat" w:cs="Arial"/>
          <w:lang w:val="hy-AM"/>
        </w:rPr>
        <w:t>(կոնկրետ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1F72C2C8" w:rsidRPr="217A212B">
        <w:rPr>
          <w:rFonts w:ascii="GHEA Grapalat" w:hAnsi="GHEA Grapalat" w:cs="Arial"/>
          <w:lang w:val="hy-AM"/>
        </w:rPr>
        <w:t>տեղանքի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1F72C2C8" w:rsidRPr="217A212B">
        <w:rPr>
          <w:rFonts w:ascii="GHEA Grapalat" w:hAnsi="GHEA Grapalat" w:cs="Arial"/>
          <w:lang w:val="hy-AM"/>
        </w:rPr>
        <w:t>և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1F72C2C8" w:rsidRPr="217A212B">
        <w:rPr>
          <w:rFonts w:ascii="GHEA Grapalat" w:hAnsi="GHEA Grapalat" w:cs="Arial"/>
          <w:lang w:val="hy-AM"/>
        </w:rPr>
        <w:t>իրականացվող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1F72C2C8" w:rsidRPr="217A212B">
        <w:rPr>
          <w:rFonts w:ascii="GHEA Grapalat" w:hAnsi="GHEA Grapalat" w:cs="Arial"/>
          <w:lang w:val="hy-AM"/>
        </w:rPr>
        <w:t>ծրագրի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1F72C2C8" w:rsidRPr="217A212B">
        <w:rPr>
          <w:rFonts w:ascii="GHEA Grapalat" w:hAnsi="GHEA Grapalat" w:cs="Arial"/>
          <w:lang w:val="hy-AM"/>
        </w:rPr>
        <w:t>վերաբերյալ)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1F72C2C8" w:rsidRPr="217A212B">
        <w:rPr>
          <w:rFonts w:ascii="GHEA Grapalat" w:hAnsi="GHEA Grapalat" w:cs="Arial"/>
          <w:lang w:val="hy-AM"/>
        </w:rPr>
        <w:t>տվյալների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1F72C2C8" w:rsidRPr="217A212B">
        <w:rPr>
          <w:rFonts w:ascii="GHEA Grapalat" w:hAnsi="GHEA Grapalat" w:cs="Arial"/>
          <w:lang w:val="hy-AM"/>
        </w:rPr>
        <w:t>կիրառմամբ</w:t>
      </w:r>
      <w:r w:rsidR="04FBF9F1" w:rsidRPr="217A212B">
        <w:rPr>
          <w:rFonts w:ascii="GHEA Grapalat" w:hAnsi="GHEA Grapalat" w:cs="Arial"/>
          <w:lang w:val="hy-AM"/>
        </w:rPr>
        <w:t>՝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հիմք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ընդունելով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ՀՀ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2209D3D" w:rsidRPr="217A212B">
        <w:rPr>
          <w:rFonts w:ascii="GHEA Grapalat" w:hAnsi="GHEA Grapalat" w:cs="Arial"/>
          <w:lang w:val="hy-AM"/>
        </w:rPr>
        <w:t>Ֆինանսների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նախարարության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կողմից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հաստատված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ուղեցույցները,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իսկ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մինչև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դրանց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հաստատումը՝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համադրելի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ծրագրերի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դեպքում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միջազգային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ֆինանսական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կազմակերպությունների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կողմից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իրականացվող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տեխնիկատնտեսական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ուսումնասիրության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նկատմամբ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կիրառելի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4FBF9F1" w:rsidRPr="217A212B">
        <w:rPr>
          <w:rFonts w:ascii="GHEA Grapalat" w:hAnsi="GHEA Grapalat" w:cs="Arial"/>
          <w:lang w:val="hy-AM"/>
        </w:rPr>
        <w:t>պահանջները.</w:t>
      </w:r>
    </w:p>
    <w:p w14:paraId="2390877C" w14:textId="09017E43" w:rsidR="004D79BA" w:rsidRPr="008E089E" w:rsidRDefault="009A0E3C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1</w:t>
      </w:r>
      <w:r w:rsidR="00DD503D" w:rsidRPr="0098734A">
        <w:rPr>
          <w:rFonts w:ascii="GHEA Grapalat" w:hAnsi="GHEA Grapalat" w:cs="Arial"/>
          <w:lang w:val="hy-AM"/>
        </w:rPr>
        <w:t>3</w:t>
      </w:r>
      <w:r w:rsidR="004D79BA" w:rsidRPr="008E089E">
        <w:rPr>
          <w:rFonts w:ascii="GHEA Grapalat" w:hAnsi="GHEA Grapalat" w:cs="Arial"/>
          <w:lang w:val="hy-AM"/>
        </w:rPr>
        <w:t>)</w:t>
      </w:r>
      <w:r w:rsidR="008E089E">
        <w:rPr>
          <w:rFonts w:ascii="Calibri" w:hAnsi="Calibri" w:cs="Calibri"/>
          <w:b/>
          <w:bCs/>
          <w:lang w:val="hy-AM"/>
        </w:rPr>
        <w:t xml:space="preserve"> </w:t>
      </w:r>
      <w:r w:rsidR="004D79BA" w:rsidRPr="008E089E">
        <w:rPr>
          <w:rFonts w:ascii="GHEA Grapalat" w:hAnsi="GHEA Grapalat" w:cs="Arial"/>
          <w:b/>
          <w:bCs/>
          <w:lang w:val="hy-AM"/>
        </w:rPr>
        <w:t>իրավասու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="004D79BA" w:rsidRPr="008E089E">
        <w:rPr>
          <w:rFonts w:ascii="GHEA Grapalat" w:hAnsi="GHEA Grapalat" w:cs="Arial"/>
          <w:b/>
          <w:bCs/>
          <w:lang w:val="hy-AM"/>
        </w:rPr>
        <w:t>մարմին`</w:t>
      </w:r>
      <w:r w:rsidR="008E089E">
        <w:rPr>
          <w:rFonts w:ascii="Calibri" w:hAnsi="Calibri" w:cs="Calibri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պետական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կառավարման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համակարգի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այն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մարմինը,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որը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տվյալ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ծրագրի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հետ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ամենասերտ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առնչություն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ունեցող,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ոլորտի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քաղաքականության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մշակման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և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իրականացման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համար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պատասխանատու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մարմինն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է,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պետական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ոչ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առևտրային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կազմակերպության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ծրագրի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դեպքում՝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այն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պետական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կառավարման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համակարգի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մարմինը,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shd w:val="solid" w:color="FFFFFF" w:fill="FFFFFF"/>
          <w:lang w:val="hy-AM"/>
        </w:rPr>
        <w:t>որի</w:t>
      </w:r>
      <w:r w:rsidR="008E089E">
        <w:rPr>
          <w:rFonts w:ascii="GHEA Grapalat" w:hAnsi="GHEA Grapalat" w:cs="Arial"/>
          <w:shd w:val="solid" w:color="FFFFFF" w:fill="FFFFFF"/>
          <w:lang w:val="hy-AM"/>
        </w:rPr>
        <w:t xml:space="preserve"> </w:t>
      </w:r>
      <w:r w:rsidR="00BE7868" w:rsidRPr="008E089E">
        <w:rPr>
          <w:rFonts w:ascii="GHEA Grapalat" w:hAnsi="GHEA Grapalat" w:cs="Arial"/>
          <w:shd w:val="solid" w:color="FFFFFF" w:fill="FFFFFF"/>
          <w:lang w:val="hy-AM"/>
        </w:rPr>
        <w:t>ենթակայությանը</w:t>
      </w:r>
      <w:r w:rsidR="008E089E">
        <w:rPr>
          <w:rFonts w:ascii="GHEA Grapalat" w:hAnsi="GHEA Grapalat" w:cs="Arial"/>
          <w:shd w:val="solid" w:color="FFFFFF" w:fill="FFFFFF"/>
          <w:lang w:val="hy-AM"/>
        </w:rPr>
        <w:t xml:space="preserve"> </w:t>
      </w:r>
      <w:r w:rsidR="00BE7868" w:rsidRPr="008E089E">
        <w:rPr>
          <w:rFonts w:ascii="GHEA Grapalat" w:hAnsi="GHEA Grapalat" w:cs="Arial"/>
          <w:shd w:val="solid" w:color="FFFFFF" w:fill="FFFFFF"/>
          <w:lang w:val="hy-AM"/>
        </w:rPr>
        <w:t>հանձնված</w:t>
      </w:r>
      <w:r w:rsidR="008E089E">
        <w:rPr>
          <w:rFonts w:ascii="GHEA Grapalat" w:hAnsi="GHEA Grapalat" w:cs="Arial"/>
          <w:shd w:val="solid" w:color="FFFFFF" w:fill="FFFFFF"/>
          <w:lang w:val="hy-AM"/>
        </w:rPr>
        <w:t xml:space="preserve"> </w:t>
      </w:r>
      <w:r w:rsidR="00BE7868" w:rsidRPr="008E089E">
        <w:rPr>
          <w:rFonts w:ascii="GHEA Grapalat" w:hAnsi="GHEA Grapalat" w:cs="Arial"/>
          <w:shd w:val="solid" w:color="FFFFFF" w:fill="FFFFFF"/>
          <w:lang w:val="hy-AM"/>
        </w:rPr>
        <w:t>է</w:t>
      </w:r>
      <w:r w:rsidR="008E089E">
        <w:rPr>
          <w:rFonts w:ascii="GHEA Grapalat" w:hAnsi="GHEA Grapalat" w:cs="Arial"/>
          <w:shd w:val="solid" w:color="FFFFFF" w:fill="FFFFFF"/>
          <w:lang w:val="hy-AM"/>
        </w:rPr>
        <w:t xml:space="preserve"> </w:t>
      </w:r>
      <w:r w:rsidR="00BE7868" w:rsidRPr="008E089E">
        <w:rPr>
          <w:rFonts w:ascii="GHEA Grapalat" w:hAnsi="GHEA Grapalat" w:cs="Arial"/>
          <w:shd w:val="solid" w:color="FFFFFF" w:fill="FFFFFF"/>
          <w:lang w:val="hy-AM"/>
        </w:rPr>
        <w:t>պետական</w:t>
      </w:r>
      <w:r w:rsidR="008E089E">
        <w:rPr>
          <w:rFonts w:ascii="GHEA Grapalat" w:hAnsi="GHEA Grapalat" w:cs="Arial"/>
          <w:shd w:val="solid" w:color="FFFFFF" w:fill="FFFFFF"/>
          <w:lang w:val="hy-AM"/>
        </w:rPr>
        <w:t xml:space="preserve"> </w:t>
      </w:r>
      <w:r w:rsidR="00BE7868" w:rsidRPr="008E089E">
        <w:rPr>
          <w:rFonts w:ascii="GHEA Grapalat" w:hAnsi="GHEA Grapalat" w:cs="Arial"/>
          <w:shd w:val="solid" w:color="FFFFFF" w:fill="FFFFFF"/>
          <w:lang w:val="hy-AM"/>
        </w:rPr>
        <w:t>կազմակերպությունը,</w:t>
      </w:r>
      <w:r w:rsidR="008E089E">
        <w:rPr>
          <w:rFonts w:ascii="GHEA Grapalat" w:hAnsi="GHEA Grapalat" w:cs="Arial"/>
          <w:shd w:val="solid" w:color="FFFFFF" w:fill="FFFFFF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այն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տեղական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ինքնակառավարման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մարմինը,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որի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բյուջեում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ներառվելու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է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տվյալ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ծրագրի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իրականացման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համար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պատասխանատու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տեղական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ինքնակառավարման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մարմին</w:t>
      </w:r>
      <w:r w:rsidR="004D79BA" w:rsidRPr="008E089E">
        <w:rPr>
          <w:rFonts w:ascii="GHEA Grapalat" w:hAnsi="GHEA Grapalat" w:cs="Arial"/>
          <w:lang w:val="hy-AM"/>
        </w:rPr>
        <w:t>.</w:t>
      </w:r>
    </w:p>
    <w:p w14:paraId="7AAA667A" w14:textId="195581A5" w:rsidR="004D79BA" w:rsidRPr="008E089E" w:rsidRDefault="00DD503D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98734A">
        <w:rPr>
          <w:rFonts w:ascii="GHEA Grapalat" w:hAnsi="GHEA Grapalat" w:cs="Arial"/>
          <w:lang w:val="hy-AM"/>
        </w:rPr>
        <w:t>14</w:t>
      </w:r>
      <w:r w:rsidR="004D79BA" w:rsidRPr="008E089E">
        <w:rPr>
          <w:rFonts w:ascii="GHEA Grapalat" w:hAnsi="GHEA Grapalat" w:cs="Arial"/>
          <w:lang w:val="hy-AM"/>
        </w:rPr>
        <w:t>)</w:t>
      </w:r>
      <w:r w:rsidR="008E089E">
        <w:rPr>
          <w:rFonts w:ascii="Calibri" w:hAnsi="Calibri" w:cs="Calibri"/>
          <w:lang w:val="hy-AM"/>
        </w:rPr>
        <w:t xml:space="preserve"> </w:t>
      </w:r>
      <w:r w:rsidR="004D79BA" w:rsidRPr="008E089E">
        <w:rPr>
          <w:rFonts w:ascii="GHEA Grapalat" w:hAnsi="GHEA Grapalat" w:cs="Arial"/>
          <w:b/>
          <w:bCs/>
          <w:lang w:val="hy-AM"/>
        </w:rPr>
        <w:t>հանրային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="004D79BA" w:rsidRPr="008E089E">
        <w:rPr>
          <w:rFonts w:ascii="GHEA Grapalat" w:hAnsi="GHEA Grapalat" w:cs="Arial"/>
          <w:b/>
          <w:bCs/>
          <w:lang w:val="hy-AM"/>
        </w:rPr>
        <w:t>ներդրումային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="004D79BA" w:rsidRPr="008E089E">
        <w:rPr>
          <w:rFonts w:ascii="GHEA Grapalat" w:hAnsi="GHEA Grapalat" w:cs="Arial"/>
          <w:b/>
          <w:bCs/>
          <w:lang w:val="hy-AM"/>
        </w:rPr>
        <w:t>կոմիտե՝</w:t>
      </w:r>
      <w:r w:rsidR="008E089E">
        <w:rPr>
          <w:rFonts w:ascii="Calibri" w:hAnsi="Calibri" w:cs="Calibri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աշխատանքային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կոմիտե,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որի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կազմը,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աշխատակարգը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և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գործառույթները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սահմանվում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են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սույն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որոշմամբ.</w:t>
      </w:r>
    </w:p>
    <w:p w14:paraId="762A4CA1" w14:textId="1167B3C0" w:rsidR="004D79BA" w:rsidRPr="008E089E" w:rsidRDefault="02209D3D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lastRenderedPageBreak/>
        <w:t>1</w:t>
      </w:r>
      <w:r w:rsidR="0187B1A9" w:rsidRPr="76ECCADA">
        <w:rPr>
          <w:rFonts w:ascii="GHEA Grapalat" w:hAnsi="GHEA Grapalat" w:cs="Arial"/>
          <w:lang w:val="hy-AM"/>
        </w:rPr>
        <w:t>5</w:t>
      </w:r>
      <w:r w:rsidR="04FBF9F1" w:rsidRPr="76ECCADA">
        <w:rPr>
          <w:rFonts w:ascii="GHEA Grapalat" w:hAnsi="GHEA Grapalat" w:cs="Arial"/>
          <w:lang w:val="hy-AM"/>
        </w:rPr>
        <w:t>)</w:t>
      </w:r>
      <w:r w:rsidR="6B3E2D45" w:rsidRPr="76ECCADA">
        <w:rPr>
          <w:rFonts w:ascii="Calibri" w:hAnsi="Calibri" w:cs="Calibri"/>
          <w:lang w:val="hy-AM"/>
        </w:rPr>
        <w:t xml:space="preserve"> </w:t>
      </w:r>
      <w:r w:rsidR="04FBF9F1" w:rsidRPr="76ECCADA">
        <w:rPr>
          <w:rFonts w:ascii="GHEA Grapalat" w:hAnsi="GHEA Grapalat" w:cs="Arial"/>
          <w:b/>
          <w:bCs/>
          <w:lang w:val="hy-AM"/>
        </w:rPr>
        <w:t>հանրային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="04FBF9F1" w:rsidRPr="76ECCADA">
        <w:rPr>
          <w:rFonts w:ascii="GHEA Grapalat" w:hAnsi="GHEA Grapalat" w:cs="Arial"/>
          <w:b/>
          <w:bCs/>
          <w:lang w:val="hy-AM"/>
        </w:rPr>
        <w:t>ներդրումային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="04FBF9F1" w:rsidRPr="76ECCADA">
        <w:rPr>
          <w:rFonts w:ascii="GHEA Grapalat" w:hAnsi="GHEA Grapalat" w:cs="Arial"/>
          <w:b/>
          <w:bCs/>
          <w:lang w:val="hy-AM"/>
        </w:rPr>
        <w:t>ծրագրերի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Pr="76ECCADA">
        <w:rPr>
          <w:rFonts w:ascii="GHEA Grapalat" w:hAnsi="GHEA Grapalat" w:cs="Arial"/>
          <w:b/>
          <w:bCs/>
          <w:lang w:val="hy-AM"/>
        </w:rPr>
        <w:t>տվյալների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Pr="76ECCADA">
        <w:rPr>
          <w:rFonts w:ascii="GHEA Grapalat" w:hAnsi="GHEA Grapalat" w:cs="Arial"/>
          <w:b/>
          <w:bCs/>
          <w:lang w:val="hy-AM"/>
        </w:rPr>
        <w:t>բազա</w:t>
      </w:r>
      <w:r w:rsidR="04FBF9F1" w:rsidRPr="76ECCADA">
        <w:rPr>
          <w:rFonts w:ascii="GHEA Grapalat" w:hAnsi="GHEA Grapalat" w:cs="Arial"/>
          <w:b/>
          <w:bCs/>
          <w:lang w:val="hy-AM"/>
        </w:rPr>
        <w:t>`</w:t>
      </w:r>
      <w:r w:rsidR="6B3E2D45" w:rsidRPr="76ECCADA">
        <w:rPr>
          <w:rFonts w:ascii="Calibri" w:hAnsi="Calibri" w:cs="Calibri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սույն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կարգի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համաձայն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04F5CC6">
        <w:rPr>
          <w:rFonts w:ascii="GHEA Grapalat" w:hAnsi="GHEA Grapalat" w:cs="Arial"/>
          <w:lang w:val="hy-AM"/>
        </w:rPr>
        <w:t xml:space="preserve">ՀՀ ֆինանսների </w:t>
      </w:r>
      <w:r w:rsidR="04FBF9F1" w:rsidRPr="76ECCADA">
        <w:rPr>
          <w:rFonts w:ascii="GHEA Grapalat" w:hAnsi="GHEA Grapalat" w:cs="Arial"/>
          <w:lang w:val="hy-AM"/>
        </w:rPr>
        <w:t>նախարարությանը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ներկայացված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բոլոր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ծրագրերի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ծրագրերի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նախագծերի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շտեմարան.</w:t>
      </w:r>
    </w:p>
    <w:p w14:paraId="2EA1B077" w14:textId="6B47F3D1" w:rsidR="004D79BA" w:rsidRPr="008E089E" w:rsidRDefault="02209D3D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1</w:t>
      </w:r>
      <w:r w:rsidR="0187B1A9" w:rsidRPr="76ECCADA">
        <w:rPr>
          <w:rFonts w:ascii="GHEA Grapalat" w:hAnsi="GHEA Grapalat" w:cs="Arial"/>
          <w:lang w:val="hy-AM"/>
        </w:rPr>
        <w:t>6</w:t>
      </w:r>
      <w:r w:rsidR="04FBF9F1" w:rsidRPr="76ECCADA">
        <w:rPr>
          <w:rFonts w:ascii="GHEA Grapalat" w:hAnsi="GHEA Grapalat" w:cs="Arial"/>
          <w:lang w:val="hy-AM"/>
        </w:rPr>
        <w:t>)</w:t>
      </w:r>
      <w:r w:rsidR="6B3E2D45" w:rsidRPr="76ECCADA">
        <w:rPr>
          <w:rFonts w:ascii="Calibri" w:hAnsi="Calibri" w:cs="Calibri"/>
          <w:lang w:val="hy-AM"/>
        </w:rPr>
        <w:t xml:space="preserve"> </w:t>
      </w:r>
      <w:r w:rsidR="04FBF9F1" w:rsidRPr="76ECCADA">
        <w:rPr>
          <w:rFonts w:ascii="GHEA Grapalat" w:hAnsi="GHEA Grapalat" w:cs="Arial"/>
          <w:b/>
          <w:bCs/>
          <w:lang w:val="hy-AM"/>
        </w:rPr>
        <w:t>հրատապ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="04FBF9F1" w:rsidRPr="76ECCADA">
        <w:rPr>
          <w:rFonts w:ascii="GHEA Grapalat" w:hAnsi="GHEA Grapalat" w:cs="Arial"/>
          <w:b/>
          <w:bCs/>
          <w:lang w:val="hy-AM"/>
        </w:rPr>
        <w:t>ծրագիր՝</w:t>
      </w:r>
      <w:r w:rsidR="6B3E2D45" w:rsidRPr="76ECCADA">
        <w:rPr>
          <w:rFonts w:ascii="Calibri" w:hAnsi="Calibri" w:cs="Calibri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բնածին,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տեխնածին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աղետների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կամ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այլ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արտակարգ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իրավիճակների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հետևանքով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առաջացած՝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ծրագրի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իրականացման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անհետաձգելի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պահանջով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պայմանավորված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ծրագիր,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որի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դեպքում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սույն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կարգով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նախատեսված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ընդհանուր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ընթացակարգի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կիրառումն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անհնար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է.</w:t>
      </w:r>
    </w:p>
    <w:p w14:paraId="0BFB8B38" w14:textId="341CE5AB" w:rsidR="004D79BA" w:rsidRPr="008E089E" w:rsidRDefault="02209D3D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1</w:t>
      </w:r>
      <w:r w:rsidR="0187B1A9" w:rsidRPr="76ECCADA">
        <w:rPr>
          <w:rFonts w:ascii="GHEA Grapalat" w:hAnsi="GHEA Grapalat" w:cs="Arial"/>
          <w:lang w:val="hy-AM"/>
        </w:rPr>
        <w:t>7</w:t>
      </w:r>
      <w:r w:rsidR="04FBF9F1" w:rsidRPr="76ECCADA">
        <w:rPr>
          <w:rFonts w:ascii="GHEA Grapalat" w:hAnsi="GHEA Grapalat" w:cs="Arial"/>
          <w:lang w:val="hy-AM"/>
        </w:rPr>
        <w:t>)</w:t>
      </w:r>
      <w:r w:rsidR="6B3E2D45" w:rsidRPr="76ECCADA">
        <w:rPr>
          <w:rFonts w:ascii="Calibri" w:hAnsi="Calibri" w:cs="Calibri"/>
          <w:lang w:val="hy-AM"/>
        </w:rPr>
        <w:t xml:space="preserve"> </w:t>
      </w:r>
      <w:r w:rsidR="04FBF9F1" w:rsidRPr="76ECCADA">
        <w:rPr>
          <w:rFonts w:ascii="GHEA Grapalat" w:hAnsi="GHEA Grapalat" w:cs="Arial"/>
          <w:b/>
          <w:bCs/>
          <w:lang w:val="hy-AM"/>
        </w:rPr>
        <w:t>առաջնահերթությունների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="04FBF9F1" w:rsidRPr="76ECCADA">
        <w:rPr>
          <w:rFonts w:ascii="GHEA Grapalat" w:hAnsi="GHEA Grapalat" w:cs="Arial"/>
          <w:b/>
          <w:bCs/>
          <w:lang w:val="hy-AM"/>
        </w:rPr>
        <w:t>ցանկ՝</w:t>
      </w:r>
      <w:r w:rsidR="6B3E2D45" w:rsidRPr="76ECCADA">
        <w:rPr>
          <w:rFonts w:ascii="Calibri" w:hAnsi="Calibri" w:cs="Calibri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սույն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որոշման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8-րդ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գլխով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նախատեսված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ծրագրերի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նախագծերի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գնահատման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մեթոդաբանության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համաձայն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իրականացված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գնահատման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արդյունքների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հիման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վրա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ձևավորված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ծրագրերի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ցանկ</w:t>
      </w:r>
      <w:r w:rsidR="00AC44A1">
        <w:rPr>
          <w:rFonts w:ascii="GHEA Grapalat" w:hAnsi="GHEA Grapalat" w:cs="Arial"/>
          <w:lang w:val="hy-AM"/>
        </w:rPr>
        <w:t>.</w:t>
      </w:r>
    </w:p>
    <w:p w14:paraId="29BF5FF7" w14:textId="486116DC" w:rsidR="00EC4B19" w:rsidRPr="008E089E" w:rsidRDefault="14448959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1</w:t>
      </w:r>
      <w:r w:rsidR="0187B1A9" w:rsidRPr="76ECCADA">
        <w:rPr>
          <w:rFonts w:ascii="GHEA Grapalat" w:hAnsi="GHEA Grapalat" w:cs="Arial"/>
          <w:lang w:val="hy-AM"/>
        </w:rPr>
        <w:t>8</w:t>
      </w:r>
      <w:r w:rsidRPr="76ECCADA">
        <w:rPr>
          <w:rFonts w:ascii="GHEA Grapalat" w:hAnsi="GHEA Grapalat" w:cs="Arial"/>
          <w:lang w:val="hy-AM"/>
        </w:rPr>
        <w:t>)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b/>
          <w:bCs/>
          <w:lang w:val="hy-AM"/>
        </w:rPr>
        <w:t>ծրագրի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Pr="76ECCADA">
        <w:rPr>
          <w:rFonts w:ascii="GHEA Grapalat" w:hAnsi="GHEA Grapalat" w:cs="Arial"/>
          <w:b/>
          <w:bCs/>
          <w:lang w:val="hy-AM"/>
        </w:rPr>
        <w:t>իրականացման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Pr="76ECCADA">
        <w:rPr>
          <w:rFonts w:ascii="GHEA Grapalat" w:hAnsi="GHEA Grapalat" w:cs="Arial"/>
          <w:b/>
          <w:bCs/>
          <w:lang w:val="hy-AM"/>
        </w:rPr>
        <w:t>պլան</w:t>
      </w:r>
      <w:r w:rsidRPr="76ECCADA">
        <w:rPr>
          <w:rFonts w:ascii="GHEA Grapalat" w:hAnsi="GHEA Grapalat" w:cs="Arial"/>
          <w:lang w:val="hy-AM"/>
        </w:rPr>
        <w:t>՝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փաստաթուղթ,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որը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ներկայացնում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ծրագրի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մանրամասն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գործողությունների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հաջորդականությունը,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ժամկետները,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պատասխանատու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կողմերին,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նախագծման,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գնումների,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ֆինանսավորման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CC47874" w:rsidRPr="76ECCADA">
        <w:rPr>
          <w:rFonts w:ascii="GHEA Grapalat" w:hAnsi="GHEA Grapalat" w:cs="Arial"/>
          <w:lang w:val="hy-AM"/>
        </w:rPr>
        <w:t>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գործարկման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CC47874" w:rsidRPr="76ECCADA">
        <w:rPr>
          <w:rFonts w:ascii="GHEA Grapalat" w:hAnsi="GHEA Grapalat" w:cs="Arial"/>
          <w:lang w:val="hy-AM"/>
        </w:rPr>
        <w:t>փուլերը,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CC47874" w:rsidRPr="76ECCADA">
        <w:rPr>
          <w:rFonts w:ascii="GHEA Grapalat" w:hAnsi="GHEA Grapalat" w:cs="Arial"/>
          <w:lang w:val="hy-AM"/>
        </w:rPr>
        <w:t>ծրագրի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վերահսկման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CC47874" w:rsidRPr="76ECCADA">
        <w:rPr>
          <w:rFonts w:ascii="GHEA Grapalat" w:hAnsi="GHEA Grapalat" w:cs="Arial"/>
          <w:lang w:val="hy-AM"/>
        </w:rPr>
        <w:t>գործընթացը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CC47874" w:rsidRPr="76ECCADA">
        <w:rPr>
          <w:rFonts w:ascii="GHEA Grapalat" w:hAnsi="GHEA Grapalat" w:cs="Arial"/>
          <w:lang w:val="hy-AM"/>
        </w:rPr>
        <w:t>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CC47874" w:rsidRPr="76ECCADA">
        <w:rPr>
          <w:rFonts w:ascii="GHEA Grapalat" w:hAnsi="GHEA Grapalat" w:cs="Arial"/>
          <w:lang w:val="hy-AM"/>
        </w:rPr>
        <w:t>մեխանիզմները</w:t>
      </w:r>
      <w:r w:rsidRPr="76ECCADA">
        <w:rPr>
          <w:rFonts w:ascii="GHEA Grapalat" w:hAnsi="GHEA Grapalat" w:cs="Arial"/>
          <w:lang w:val="hy-AM"/>
        </w:rPr>
        <w:t>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ինչպես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նաև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գնահատված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վերջնական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արժեքը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ռիսկերի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2FDBFBA4" w:rsidRPr="76ECCADA">
        <w:rPr>
          <w:rFonts w:ascii="GHEA Grapalat" w:hAnsi="GHEA Grapalat" w:cs="Arial"/>
          <w:lang w:val="hy-AM"/>
        </w:rPr>
        <w:t>կառավարման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մեխանիզմները</w:t>
      </w:r>
      <w:r w:rsidR="00AC44A1">
        <w:rPr>
          <w:rFonts w:ascii="GHEA Grapalat" w:hAnsi="GHEA Grapalat" w:cs="Arial"/>
          <w:lang w:val="hy-AM"/>
        </w:rPr>
        <w:t>.</w:t>
      </w:r>
    </w:p>
    <w:p w14:paraId="468532F0" w14:textId="75E5C4E8" w:rsidR="00EC4B19" w:rsidRPr="008E089E" w:rsidRDefault="0187B1A9" w:rsidP="76ECCADA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19</w:t>
      </w:r>
      <w:r w:rsidR="14448959" w:rsidRPr="76ECCADA">
        <w:rPr>
          <w:rFonts w:ascii="GHEA Grapalat" w:hAnsi="GHEA Grapalat" w:cs="Arial"/>
          <w:lang w:val="hy-AM"/>
        </w:rPr>
        <w:t>)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2056AAF5" w:rsidRPr="76ECCADA">
        <w:rPr>
          <w:rFonts w:ascii="GHEA Grapalat" w:hAnsi="GHEA Grapalat" w:cs="Arial"/>
          <w:b/>
          <w:bCs/>
          <w:lang w:val="hy-AM"/>
        </w:rPr>
        <w:t>ծ</w:t>
      </w:r>
      <w:r w:rsidR="14448959" w:rsidRPr="76ECCADA">
        <w:rPr>
          <w:rFonts w:ascii="GHEA Grapalat" w:hAnsi="GHEA Grapalat" w:cs="Arial"/>
          <w:b/>
          <w:bCs/>
          <w:lang w:val="hy-AM"/>
        </w:rPr>
        <w:t>րագրի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="14448959" w:rsidRPr="76ECCADA">
        <w:rPr>
          <w:rFonts w:ascii="GHEA Grapalat" w:hAnsi="GHEA Grapalat" w:cs="Arial"/>
          <w:b/>
          <w:bCs/>
          <w:lang w:val="hy-AM"/>
        </w:rPr>
        <w:t>հասունության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="14448959" w:rsidRPr="76ECCADA">
        <w:rPr>
          <w:rFonts w:ascii="GHEA Grapalat" w:hAnsi="GHEA Grapalat" w:cs="Arial"/>
          <w:b/>
          <w:bCs/>
          <w:lang w:val="hy-AM"/>
        </w:rPr>
        <w:t>ձևաթուղթ</w:t>
      </w:r>
      <w:r w:rsidR="14448959" w:rsidRPr="76ECCADA">
        <w:rPr>
          <w:rFonts w:ascii="GHEA Grapalat" w:hAnsi="GHEA Grapalat" w:cs="Arial"/>
          <w:lang w:val="hy-AM"/>
        </w:rPr>
        <w:t>`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4448959" w:rsidRPr="76ECCADA">
        <w:rPr>
          <w:rFonts w:ascii="GHEA Grapalat" w:hAnsi="GHEA Grapalat" w:cs="Arial"/>
          <w:lang w:val="hy-AM"/>
        </w:rPr>
        <w:t>փաստաթուղթ,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4448959" w:rsidRPr="76ECCADA">
        <w:rPr>
          <w:rFonts w:ascii="GHEA Grapalat" w:hAnsi="GHEA Grapalat" w:cs="Arial"/>
          <w:lang w:val="hy-AM"/>
        </w:rPr>
        <w:t>որը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4448959" w:rsidRPr="76ECCADA">
        <w:rPr>
          <w:rFonts w:ascii="GHEA Grapalat" w:hAnsi="GHEA Grapalat" w:cs="Arial"/>
          <w:lang w:val="hy-AM"/>
        </w:rPr>
        <w:t>նախատեսված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4448959"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4448959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4448959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4448959" w:rsidRPr="76ECCADA">
        <w:rPr>
          <w:rFonts w:ascii="GHEA Grapalat" w:hAnsi="GHEA Grapalat" w:cs="Arial"/>
          <w:lang w:val="hy-AM"/>
        </w:rPr>
        <w:t>ծրագրի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4448959" w:rsidRPr="76ECCADA">
        <w:rPr>
          <w:rFonts w:ascii="GHEA Grapalat" w:hAnsi="GHEA Grapalat" w:cs="Arial"/>
          <w:lang w:val="hy-AM"/>
        </w:rPr>
        <w:t>պատրաստվածության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4448959" w:rsidRPr="76ECCADA">
        <w:rPr>
          <w:rFonts w:ascii="GHEA Grapalat" w:hAnsi="GHEA Grapalat" w:cs="Arial"/>
          <w:lang w:val="hy-AM"/>
        </w:rPr>
        <w:t>մակարդակի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4448959" w:rsidRPr="76ECCADA">
        <w:rPr>
          <w:rFonts w:ascii="GHEA Grapalat" w:hAnsi="GHEA Grapalat" w:cs="Arial"/>
          <w:lang w:val="hy-AM"/>
        </w:rPr>
        <w:t>գնահատման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4448959" w:rsidRPr="76ECCADA">
        <w:rPr>
          <w:rFonts w:ascii="GHEA Grapalat" w:hAnsi="GHEA Grapalat" w:cs="Arial"/>
          <w:lang w:val="hy-AM"/>
        </w:rPr>
        <w:t>համար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4448959" w:rsidRPr="76ECCADA">
        <w:rPr>
          <w:rFonts w:ascii="GHEA Grapalat" w:hAnsi="GHEA Grapalat" w:cs="Arial"/>
          <w:lang w:val="hy-AM"/>
        </w:rPr>
        <w:t>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4448959" w:rsidRPr="76ECCADA">
        <w:rPr>
          <w:rFonts w:ascii="GHEA Grapalat" w:hAnsi="GHEA Grapalat" w:cs="Arial"/>
          <w:lang w:val="hy-AM"/>
        </w:rPr>
        <w:t>ներառում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4448959"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4448959" w:rsidRPr="76ECCADA">
        <w:rPr>
          <w:rFonts w:ascii="GHEA Grapalat" w:hAnsi="GHEA Grapalat" w:cs="Arial"/>
          <w:lang w:val="hy-AM"/>
        </w:rPr>
        <w:t>տեղեկատվություն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4448959" w:rsidRPr="76ECCADA">
        <w:rPr>
          <w:rFonts w:ascii="GHEA Grapalat" w:hAnsi="GHEA Grapalat" w:cs="Arial"/>
          <w:lang w:val="hy-AM"/>
        </w:rPr>
        <w:t>նախագծման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4448959" w:rsidRPr="76ECCADA">
        <w:rPr>
          <w:rFonts w:ascii="GHEA Grapalat" w:hAnsi="GHEA Grapalat" w:cs="Arial"/>
          <w:lang w:val="hy-AM"/>
        </w:rPr>
        <w:t>ավարտվածության,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4448959" w:rsidRPr="76ECCADA">
        <w:rPr>
          <w:rFonts w:ascii="GHEA Grapalat" w:hAnsi="GHEA Grapalat" w:cs="Arial"/>
          <w:lang w:val="hy-AM"/>
        </w:rPr>
        <w:t>ֆինանսավորման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4448959" w:rsidRPr="76ECCADA">
        <w:rPr>
          <w:rFonts w:ascii="GHEA Grapalat" w:hAnsi="GHEA Grapalat" w:cs="Arial"/>
          <w:lang w:val="hy-AM"/>
        </w:rPr>
        <w:t>աղբյուրների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4448959" w:rsidRPr="76ECCADA">
        <w:rPr>
          <w:rFonts w:ascii="GHEA Grapalat" w:hAnsi="GHEA Grapalat" w:cs="Arial"/>
          <w:lang w:val="hy-AM"/>
        </w:rPr>
        <w:t>ապահովվածության,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4448959" w:rsidRPr="76ECCADA">
        <w:rPr>
          <w:rFonts w:ascii="GHEA Grapalat" w:hAnsi="GHEA Grapalat" w:cs="Arial"/>
          <w:lang w:val="hy-AM"/>
        </w:rPr>
        <w:t>գնումների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4448959" w:rsidRPr="76ECCADA">
        <w:rPr>
          <w:rFonts w:ascii="GHEA Grapalat" w:hAnsi="GHEA Grapalat" w:cs="Arial"/>
          <w:lang w:val="hy-AM"/>
        </w:rPr>
        <w:t>պլանավորման,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4448959" w:rsidRPr="76ECCADA">
        <w:rPr>
          <w:rFonts w:ascii="GHEA Grapalat" w:hAnsi="GHEA Grapalat" w:cs="Arial"/>
          <w:lang w:val="hy-AM"/>
        </w:rPr>
        <w:t>արտոնագրերի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4448959" w:rsidRPr="76ECCADA">
        <w:rPr>
          <w:rFonts w:ascii="GHEA Grapalat" w:hAnsi="GHEA Grapalat" w:cs="Arial"/>
          <w:lang w:val="hy-AM"/>
        </w:rPr>
        <w:t>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4448959" w:rsidRPr="76ECCADA">
        <w:rPr>
          <w:rFonts w:ascii="GHEA Grapalat" w:hAnsi="GHEA Grapalat" w:cs="Arial"/>
          <w:lang w:val="hy-AM"/>
        </w:rPr>
        <w:t>թույլտվությունների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4448959" w:rsidRPr="76ECCADA">
        <w:rPr>
          <w:rFonts w:ascii="GHEA Grapalat" w:hAnsi="GHEA Grapalat" w:cs="Arial"/>
          <w:lang w:val="hy-AM"/>
        </w:rPr>
        <w:t>առկայության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81F1D08" w:rsidRPr="76ECCADA">
        <w:rPr>
          <w:rFonts w:ascii="GHEA Grapalat" w:hAnsi="GHEA Grapalat" w:cs="Arial"/>
          <w:lang w:val="hy-AM"/>
        </w:rPr>
        <w:t>(կախված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81F1D08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81F1D08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81F1D08" w:rsidRPr="76ECCADA">
        <w:rPr>
          <w:rFonts w:ascii="GHEA Grapalat" w:hAnsi="GHEA Grapalat" w:cs="Arial"/>
          <w:lang w:val="hy-AM"/>
        </w:rPr>
        <w:t>ծրագրի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81F1D08" w:rsidRPr="76ECCADA">
        <w:rPr>
          <w:rFonts w:ascii="GHEA Grapalat" w:hAnsi="GHEA Grapalat" w:cs="Arial"/>
          <w:lang w:val="hy-AM"/>
        </w:rPr>
        <w:t>առանձնահատկություններից)</w:t>
      </w:r>
      <w:r w:rsidR="14448959" w:rsidRPr="76ECCADA">
        <w:rPr>
          <w:rFonts w:ascii="GHEA Grapalat" w:hAnsi="GHEA Grapalat" w:cs="Arial"/>
          <w:lang w:val="hy-AM"/>
        </w:rPr>
        <w:t>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4448959" w:rsidRPr="76ECCADA">
        <w:rPr>
          <w:rFonts w:ascii="GHEA Grapalat" w:hAnsi="GHEA Grapalat" w:cs="Arial"/>
          <w:lang w:val="hy-AM"/>
        </w:rPr>
        <w:t>ինչպես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4448959" w:rsidRPr="76ECCADA">
        <w:rPr>
          <w:rFonts w:ascii="GHEA Grapalat" w:hAnsi="GHEA Grapalat" w:cs="Arial"/>
          <w:lang w:val="hy-AM"/>
        </w:rPr>
        <w:t>նաև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4448959" w:rsidRPr="76ECCADA">
        <w:rPr>
          <w:rFonts w:ascii="GHEA Grapalat" w:hAnsi="GHEA Grapalat" w:cs="Arial"/>
          <w:lang w:val="hy-AM"/>
        </w:rPr>
        <w:t>այլ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4448959" w:rsidRPr="76ECCADA">
        <w:rPr>
          <w:rFonts w:ascii="GHEA Grapalat" w:hAnsi="GHEA Grapalat" w:cs="Arial"/>
          <w:lang w:val="hy-AM"/>
        </w:rPr>
        <w:t>գործոնների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4448959" w:rsidRPr="76ECCADA">
        <w:rPr>
          <w:rFonts w:ascii="GHEA Grapalat" w:hAnsi="GHEA Grapalat" w:cs="Arial"/>
          <w:lang w:val="hy-AM"/>
        </w:rPr>
        <w:t>վերաբերյալ,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4448959" w:rsidRPr="76ECCADA">
        <w:rPr>
          <w:rFonts w:ascii="GHEA Grapalat" w:hAnsi="GHEA Grapalat" w:cs="Arial"/>
          <w:lang w:val="hy-AM"/>
        </w:rPr>
        <w:t>որոնք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4448959" w:rsidRPr="76ECCADA">
        <w:rPr>
          <w:rFonts w:ascii="GHEA Grapalat" w:hAnsi="GHEA Grapalat" w:cs="Arial"/>
          <w:lang w:val="hy-AM"/>
        </w:rPr>
        <w:t>անհրաժեշտ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4448959" w:rsidRPr="76ECCADA">
        <w:rPr>
          <w:rFonts w:ascii="GHEA Grapalat" w:hAnsi="GHEA Grapalat" w:cs="Arial"/>
          <w:lang w:val="hy-AM"/>
        </w:rPr>
        <w:t>են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4448959" w:rsidRPr="76ECCADA">
        <w:rPr>
          <w:rFonts w:ascii="GHEA Grapalat" w:hAnsi="GHEA Grapalat" w:cs="Arial"/>
          <w:lang w:val="hy-AM"/>
        </w:rPr>
        <w:t>ծրագրի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4448959" w:rsidRPr="76ECCADA">
        <w:rPr>
          <w:rFonts w:ascii="GHEA Grapalat" w:hAnsi="GHEA Grapalat" w:cs="Arial"/>
          <w:lang w:val="hy-AM"/>
        </w:rPr>
        <w:t>արդյունավետ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4448959" w:rsidRPr="76ECCADA">
        <w:rPr>
          <w:rFonts w:ascii="GHEA Grapalat" w:hAnsi="GHEA Grapalat" w:cs="Arial"/>
          <w:lang w:val="hy-AM"/>
        </w:rPr>
        <w:t>մեկնարկի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4448959" w:rsidRPr="76ECCADA">
        <w:rPr>
          <w:rFonts w:ascii="GHEA Grapalat" w:hAnsi="GHEA Grapalat" w:cs="Arial"/>
          <w:lang w:val="hy-AM"/>
        </w:rPr>
        <w:t>համար։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bookmarkStart w:id="0" w:name="_Hlk202708481"/>
      <w:r w:rsidR="14448959" w:rsidRPr="76ECCADA">
        <w:rPr>
          <w:rFonts w:ascii="GHEA Grapalat" w:hAnsi="GHEA Grapalat" w:cs="Arial"/>
          <w:lang w:val="hy-AM"/>
        </w:rPr>
        <w:t>Ծրագրի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4448959" w:rsidRPr="76ECCADA">
        <w:rPr>
          <w:rFonts w:ascii="GHEA Grapalat" w:hAnsi="GHEA Grapalat" w:cs="Arial"/>
          <w:lang w:val="hy-AM"/>
        </w:rPr>
        <w:t>հասունության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4448959" w:rsidRPr="76ECCADA">
        <w:rPr>
          <w:rFonts w:ascii="GHEA Grapalat" w:hAnsi="GHEA Grapalat" w:cs="Arial"/>
          <w:lang w:val="hy-AM"/>
        </w:rPr>
        <w:t>ձևաթղթի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4448959" w:rsidRPr="76ECCADA">
        <w:rPr>
          <w:rFonts w:ascii="GHEA Grapalat" w:hAnsi="GHEA Grapalat" w:cs="Arial"/>
          <w:lang w:val="hy-AM"/>
        </w:rPr>
        <w:t>ձևաչափ</w:t>
      </w:r>
      <w:bookmarkEnd w:id="0"/>
      <w:r w:rsidR="14448959" w:rsidRPr="76ECCADA">
        <w:rPr>
          <w:rFonts w:ascii="GHEA Grapalat" w:hAnsi="GHEA Grapalat" w:cs="Arial"/>
          <w:lang w:val="hy-AM"/>
        </w:rPr>
        <w:t>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4448959" w:rsidRPr="76ECCADA">
        <w:rPr>
          <w:rFonts w:ascii="GHEA Grapalat" w:hAnsi="GHEA Grapalat" w:cs="Arial"/>
          <w:lang w:val="hy-AM"/>
        </w:rPr>
        <w:t>սահմանվ</w:t>
      </w:r>
      <w:r w:rsidR="4543E6CF" w:rsidRPr="76ECCADA">
        <w:rPr>
          <w:rFonts w:ascii="GHEA Grapalat" w:hAnsi="GHEA Grapalat" w:cs="Arial"/>
          <w:lang w:val="hy-AM"/>
        </w:rPr>
        <w:t>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4448959"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75618DF" w:rsidRPr="76ECCADA">
        <w:rPr>
          <w:rFonts w:ascii="GHEA Grapalat" w:hAnsi="GHEA Grapalat" w:cs="Arial"/>
          <w:lang w:val="hy-AM"/>
        </w:rPr>
        <w:t>սույն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291A56FF" w:rsidRPr="76ECCADA">
        <w:rPr>
          <w:rFonts w:ascii="GHEA Grapalat" w:hAnsi="GHEA Grapalat" w:cs="Arial"/>
          <w:lang w:val="hy-AM"/>
        </w:rPr>
        <w:t>Կարգի Ձև 4-ով</w:t>
      </w:r>
      <w:r w:rsidR="00AC44A1">
        <w:rPr>
          <w:rFonts w:ascii="GHEA Grapalat" w:hAnsi="GHEA Grapalat" w:cs="Arial"/>
          <w:lang w:val="hy-AM"/>
        </w:rPr>
        <w:t>.</w:t>
      </w:r>
    </w:p>
    <w:p w14:paraId="3265E826" w14:textId="774457BD" w:rsidR="00EC4B19" w:rsidRPr="008E089E" w:rsidRDefault="3B7D2A8F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 xml:space="preserve">20) </w:t>
      </w:r>
      <w:r w:rsidRPr="00E36670">
        <w:rPr>
          <w:rFonts w:ascii="GHEA Grapalat" w:hAnsi="GHEA Grapalat" w:cs="Arial"/>
          <w:b/>
          <w:bCs/>
          <w:lang w:val="hy-AM"/>
        </w:rPr>
        <w:t>վարչական բնույթի կապիտալ ծախսեր</w:t>
      </w:r>
      <w:r w:rsidRPr="76ECCADA">
        <w:rPr>
          <w:rFonts w:ascii="GHEA Grapalat" w:hAnsi="GHEA Grapalat" w:cs="Arial"/>
          <w:b/>
          <w:bCs/>
          <w:lang w:val="hy-AM"/>
        </w:rPr>
        <w:t>`</w:t>
      </w:r>
      <w:r w:rsidRPr="76ECCADA">
        <w:rPr>
          <w:rFonts w:ascii="GHEA Grapalat" w:hAnsi="GHEA Grapalat" w:cs="Arial"/>
          <w:lang w:val="hy-AM"/>
        </w:rPr>
        <w:t xml:space="preserve"> այն ծախսերը, որոնք ուղղված են տվյալ մարմնի ընդհանուր ղեկավարման, համակարգման և ներքին գործառույթների իրականացմանը և անհրաժեշտ են տվյալ մարմնի ինստիտուցիոնալ և գործառնական կարողությունների պահպանման համար</w:t>
      </w:r>
      <w:r w:rsidR="1CD2AF19" w:rsidRPr="76ECCADA">
        <w:rPr>
          <w:rFonts w:ascii="GHEA Grapalat" w:hAnsi="GHEA Grapalat" w:cs="Arial"/>
          <w:lang w:val="hy-AM"/>
        </w:rPr>
        <w:t>։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bookmarkStart w:id="1" w:name="_GoBack"/>
      <w:bookmarkEnd w:id="1"/>
    </w:p>
    <w:p w14:paraId="4C18897B" w14:textId="5C235B07" w:rsidR="004D79BA" w:rsidRPr="008E089E" w:rsidRDefault="00BE7868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3</w:t>
      </w:r>
      <w:r w:rsidR="004D79BA" w:rsidRPr="008E089E">
        <w:rPr>
          <w:rFonts w:ascii="GHEA Grapalat" w:hAnsi="GHEA Grapalat" w:cs="Arial"/>
          <w:lang w:val="hy-AM"/>
        </w:rPr>
        <w:t>.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Սույն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կարգը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կիրառելի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չէ՝</w:t>
      </w:r>
    </w:p>
    <w:p w14:paraId="645F1EFB" w14:textId="41ED03CF" w:rsidR="004D79BA" w:rsidRPr="008E089E" w:rsidRDefault="04FBF9F1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1)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37440F35" w:rsidRPr="76ECCADA">
        <w:rPr>
          <w:rFonts w:ascii="GHEA Grapalat" w:hAnsi="GHEA Grapalat" w:cs="Arial"/>
          <w:lang w:val="hy-AM"/>
        </w:rPr>
        <w:t xml:space="preserve">Ամբողջությամբ </w:t>
      </w:r>
      <w:r w:rsidRPr="76ECCADA">
        <w:rPr>
          <w:rFonts w:ascii="GHEA Grapalat" w:hAnsi="GHEA Grapalat" w:cs="Arial"/>
          <w:lang w:val="hy-AM"/>
        </w:rPr>
        <w:t>համայնքային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բյուջեից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ֆինանսավորվող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ծրագրերի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նկատմամբ՝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բացառությամբ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այն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դեպքերի,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երբ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դրանք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հանդիսանում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են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«Պետություն-մասնավոր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գործընկերության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մասին»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օրենքով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նախատեսված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պետություն-մասնավոր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գործընկերության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ծրագրեր.</w:t>
      </w:r>
    </w:p>
    <w:p w14:paraId="30346138" w14:textId="02647685" w:rsidR="004D79BA" w:rsidRPr="008E089E" w:rsidRDefault="04FBF9F1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2)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FDE9882" w:rsidRPr="76ECCADA">
        <w:rPr>
          <w:rFonts w:ascii="GHEA Grapalat" w:hAnsi="GHEA Grapalat" w:cs="Arial"/>
          <w:lang w:val="hy-AM"/>
        </w:rPr>
        <w:t>հ</w:t>
      </w:r>
      <w:r w:rsidRPr="76ECCADA">
        <w:rPr>
          <w:rFonts w:ascii="GHEA Grapalat" w:hAnsi="GHEA Grapalat" w:cs="Arial"/>
          <w:lang w:val="hy-AM"/>
        </w:rPr>
        <w:t>րատապ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պետական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գաղտնիք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պարունակող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ծրագրերի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նկատմամբ.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</w:p>
    <w:p w14:paraId="6D015B4B" w14:textId="44679271" w:rsidR="00A77B3E" w:rsidRDefault="02209D3D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lastRenderedPageBreak/>
        <w:t>3)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264FE1C3" w:rsidRPr="76ECCADA">
        <w:rPr>
          <w:rFonts w:ascii="GHEA Grapalat" w:hAnsi="GHEA Grapalat" w:cs="Arial"/>
          <w:lang w:val="hy-AM"/>
        </w:rPr>
        <w:t>բ</w:t>
      </w:r>
      <w:r w:rsidRPr="76ECCADA">
        <w:rPr>
          <w:rFonts w:ascii="GHEA Grapalat" w:hAnsi="GHEA Grapalat" w:cs="Arial"/>
          <w:lang w:val="hy-AM"/>
        </w:rPr>
        <w:t>ացառապես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վարչական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բնույթի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կապիտալ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ծախսեր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ենթադրող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ծրագրերի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489DC12" w:rsidRPr="76ECCADA">
        <w:rPr>
          <w:rFonts w:ascii="GHEA Grapalat" w:hAnsi="GHEA Grapalat" w:cs="Arial"/>
          <w:lang w:val="hy-AM"/>
        </w:rPr>
        <w:t>նկատմամբ</w:t>
      </w:r>
      <w:r w:rsidR="15088BE9" w:rsidRPr="76ECCADA">
        <w:rPr>
          <w:rFonts w:ascii="GHEA Grapalat" w:hAnsi="GHEA Grapalat" w:cs="Arial"/>
          <w:lang w:val="hy-AM"/>
        </w:rPr>
        <w:t>.</w:t>
      </w:r>
    </w:p>
    <w:p w14:paraId="71D8875E" w14:textId="22E8313F" w:rsidR="0042460D" w:rsidRDefault="04308B60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 xml:space="preserve">4) </w:t>
      </w:r>
      <w:r w:rsidR="12312CE7" w:rsidRPr="76ECCADA">
        <w:rPr>
          <w:rFonts w:ascii="GHEA Grapalat" w:hAnsi="GHEA Grapalat" w:cs="Arial"/>
          <w:lang w:val="hy-AM"/>
        </w:rPr>
        <w:t>ա</w:t>
      </w:r>
      <w:r w:rsidRPr="76ECCADA">
        <w:rPr>
          <w:rFonts w:ascii="GHEA Grapalat" w:hAnsi="GHEA Grapalat" w:cs="Arial"/>
          <w:lang w:val="hy-AM"/>
        </w:rPr>
        <w:t xml:space="preserve">յն կապիտալ ծախսերի </w:t>
      </w:r>
      <w:r w:rsidR="20D15FC2" w:rsidRPr="76ECCADA">
        <w:rPr>
          <w:rFonts w:ascii="GHEA Grapalat" w:hAnsi="GHEA Grapalat" w:cs="Arial"/>
          <w:lang w:val="hy-AM"/>
        </w:rPr>
        <w:t>նկատմամբ</w:t>
      </w:r>
      <w:r w:rsidRPr="76ECCADA">
        <w:rPr>
          <w:rFonts w:ascii="GHEA Grapalat" w:hAnsi="GHEA Grapalat" w:cs="Arial"/>
          <w:lang w:val="hy-AM"/>
        </w:rPr>
        <w:t>, որոնք ունեն պարբերական բնույթ և ուղղված են ակտիվի ներկա վիճակի պահպանմանը կամ գոյություն ունեցող մաշված ակտիվի փոխարինմանը</w:t>
      </w:r>
      <w:r w:rsidR="00AC44A1">
        <w:rPr>
          <w:rFonts w:ascii="GHEA Grapalat" w:hAnsi="GHEA Grapalat" w:cs="Arial"/>
          <w:lang w:val="hy-AM"/>
        </w:rPr>
        <w:t>.</w:t>
      </w:r>
    </w:p>
    <w:p w14:paraId="5B069F7B" w14:textId="584EAEB6" w:rsidR="00F761F1" w:rsidRDefault="37440F35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 xml:space="preserve">5) </w:t>
      </w:r>
      <w:r w:rsidR="0DA3C097" w:rsidRPr="76ECCADA">
        <w:rPr>
          <w:rFonts w:ascii="GHEA Grapalat" w:hAnsi="GHEA Grapalat" w:cs="Arial"/>
          <w:lang w:val="hy-AM"/>
        </w:rPr>
        <w:t>ո</w:t>
      </w:r>
      <w:r w:rsidRPr="76ECCADA">
        <w:rPr>
          <w:rFonts w:ascii="GHEA Grapalat" w:hAnsi="GHEA Grapalat" w:cs="Arial"/>
          <w:lang w:val="hy-AM"/>
        </w:rPr>
        <w:t xml:space="preserve">չ նյութական ակտիվների </w:t>
      </w:r>
      <w:r w:rsidR="65E3C70D" w:rsidRPr="76ECCADA">
        <w:rPr>
          <w:rFonts w:ascii="GHEA Grapalat" w:hAnsi="GHEA Grapalat" w:cs="Arial"/>
          <w:lang w:val="hy-AM"/>
        </w:rPr>
        <w:t>ձեռքբերմանը</w:t>
      </w:r>
      <w:r w:rsidR="65E3C70D" w:rsidRPr="76ECCADA">
        <w:rPr>
          <w:lang w:val="hy-AM"/>
        </w:rPr>
        <w:t xml:space="preserve"> </w:t>
      </w:r>
      <w:r w:rsidR="65E3C70D" w:rsidRPr="76ECCADA">
        <w:rPr>
          <w:rFonts w:ascii="GHEA Grapalat" w:hAnsi="GHEA Grapalat" w:cs="Arial"/>
          <w:lang w:val="hy-AM"/>
        </w:rPr>
        <w:t>կամ էական բարելավմանն ուղղված կապիտալ ծախսեր</w:t>
      </w:r>
      <w:r w:rsidR="73D49B02" w:rsidRPr="76ECCADA">
        <w:rPr>
          <w:rFonts w:ascii="GHEA Grapalat" w:hAnsi="GHEA Grapalat" w:cs="Arial"/>
          <w:lang w:val="hy-AM"/>
        </w:rPr>
        <w:t>ի նկատմամբ</w:t>
      </w:r>
      <w:r w:rsidR="00AC44A1">
        <w:rPr>
          <w:rFonts w:ascii="GHEA Grapalat" w:hAnsi="GHEA Grapalat" w:cs="Arial"/>
          <w:lang w:val="hy-AM"/>
        </w:rPr>
        <w:t>.</w:t>
      </w:r>
      <w:r w:rsidR="65E3C70D" w:rsidRPr="76ECCADA">
        <w:rPr>
          <w:rFonts w:ascii="GHEA Grapalat" w:hAnsi="GHEA Grapalat" w:cs="Arial"/>
          <w:lang w:val="hy-AM"/>
        </w:rPr>
        <w:t xml:space="preserve"> </w:t>
      </w:r>
    </w:p>
    <w:p w14:paraId="77213882" w14:textId="4259BD52" w:rsidR="00362D2D" w:rsidRDefault="56E0A5D2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 xml:space="preserve">6) </w:t>
      </w:r>
      <w:r w:rsidR="4E5408C7" w:rsidRPr="76ECCADA">
        <w:rPr>
          <w:rFonts w:ascii="GHEA Grapalat" w:hAnsi="GHEA Grapalat" w:cs="Arial"/>
          <w:lang w:val="hy-AM"/>
        </w:rPr>
        <w:t>փ</w:t>
      </w:r>
      <w:r w:rsidRPr="76ECCADA">
        <w:rPr>
          <w:rFonts w:ascii="GHEA Grapalat" w:hAnsi="GHEA Grapalat" w:cs="Arial"/>
          <w:lang w:val="hy-AM"/>
        </w:rPr>
        <w:t>ոքր հանրային ներդրումային ծրագրերի նկատմամբ</w:t>
      </w:r>
      <w:r w:rsidR="00362D2D">
        <w:rPr>
          <w:rFonts w:ascii="GHEA Grapalat" w:hAnsi="GHEA Grapalat" w:cs="Arial"/>
          <w:lang w:val="hy-AM"/>
        </w:rPr>
        <w:t>.</w:t>
      </w:r>
    </w:p>
    <w:p w14:paraId="09E1F018" w14:textId="03010B21" w:rsidR="004C3BE0" w:rsidRDefault="004C3BE0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7) բ</w:t>
      </w:r>
      <w:r w:rsidR="0008470F">
        <w:rPr>
          <w:rFonts w:ascii="GHEA Grapalat" w:hAnsi="GHEA Grapalat" w:cs="Arial"/>
          <w:lang w:val="hy-AM"/>
        </w:rPr>
        <w:t xml:space="preserve">ացառիկ դեպքերում </w:t>
      </w:r>
      <w:r w:rsidR="00362D2D">
        <w:rPr>
          <w:rFonts w:ascii="GHEA Grapalat" w:hAnsi="GHEA Grapalat" w:cs="Arial"/>
          <w:lang w:val="hy-AM"/>
        </w:rPr>
        <w:t>Հ</w:t>
      </w:r>
      <w:r w:rsidR="00F16A38">
        <w:rPr>
          <w:rFonts w:ascii="GHEA Grapalat" w:hAnsi="GHEA Grapalat" w:cs="Arial"/>
          <w:lang w:val="hy-AM"/>
        </w:rPr>
        <w:t xml:space="preserve">Հ </w:t>
      </w:r>
      <w:r w:rsidR="00362D2D">
        <w:rPr>
          <w:rFonts w:ascii="GHEA Grapalat" w:hAnsi="GHEA Grapalat" w:cs="Arial"/>
          <w:lang w:val="hy-AM"/>
        </w:rPr>
        <w:t>վարչապետի համաձայնությամբ՝ ՀՀ կառավարության ծրագրից և ռազմավարական նպատակներից ուղղակիորեն բխող ծրագրերի նկատմամբ</w:t>
      </w:r>
      <w:r w:rsidR="56E0A5D2" w:rsidRPr="76ECCADA">
        <w:rPr>
          <w:rFonts w:ascii="GHEA Grapalat" w:hAnsi="GHEA Grapalat" w:cs="Arial"/>
          <w:lang w:val="hy-AM"/>
        </w:rPr>
        <w:t xml:space="preserve">։ </w:t>
      </w:r>
      <w:r w:rsidR="0008470F">
        <w:rPr>
          <w:rFonts w:ascii="GHEA Grapalat" w:hAnsi="GHEA Grapalat" w:cs="Arial"/>
          <w:lang w:val="hy-AM"/>
        </w:rPr>
        <w:t xml:space="preserve">Ընդ որում, սույն </w:t>
      </w:r>
      <w:r w:rsidR="00BA0485">
        <w:rPr>
          <w:rFonts w:ascii="GHEA Grapalat" w:hAnsi="GHEA Grapalat" w:cs="Arial"/>
          <w:lang w:val="hy-AM"/>
        </w:rPr>
        <w:t>ենթակետը</w:t>
      </w:r>
      <w:r w:rsidR="0008470F">
        <w:rPr>
          <w:rFonts w:ascii="GHEA Grapalat" w:hAnsi="GHEA Grapalat" w:cs="Arial"/>
          <w:lang w:val="hy-AM"/>
        </w:rPr>
        <w:t xml:space="preserve"> կիրառելի է միայն մինչև 2028թ. </w:t>
      </w:r>
      <w:r w:rsidR="00BA0485">
        <w:rPr>
          <w:rFonts w:ascii="GHEA Grapalat" w:hAnsi="GHEA Grapalat" w:cs="Arial"/>
          <w:lang w:val="hy-AM"/>
        </w:rPr>
        <w:t xml:space="preserve">պետական բյուջեում ներառման ենթակա </w:t>
      </w:r>
      <w:r w:rsidR="0008470F">
        <w:rPr>
          <w:rFonts w:ascii="GHEA Grapalat" w:hAnsi="GHEA Grapalat" w:cs="Arial"/>
          <w:lang w:val="hy-AM"/>
        </w:rPr>
        <w:t xml:space="preserve">հանրային ներդրումային ծրագրերի նկատմամբ։ </w:t>
      </w:r>
    </w:p>
    <w:p w14:paraId="6482799B" w14:textId="7A2C2059" w:rsidR="004D79BA" w:rsidRPr="008E089E" w:rsidRDefault="0008470F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4</w:t>
      </w:r>
      <w:r w:rsidR="004D79BA" w:rsidRPr="008E089E">
        <w:rPr>
          <w:rFonts w:ascii="GHEA Grapalat" w:hAnsi="GHEA Grapalat" w:cs="Arial"/>
          <w:lang w:val="hy-AM"/>
        </w:rPr>
        <w:t>.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Միևնույն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հանրային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ենթակառուցվածքի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մաս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կազմող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կամ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դրա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սպասարկման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նպատակով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իրականացվող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առանձին</w:t>
      </w:r>
      <w:r w:rsidR="00904E55">
        <w:rPr>
          <w:rFonts w:ascii="GHEA Grapalat" w:hAnsi="GHEA Grapalat" w:cs="Arial"/>
          <w:lang w:val="hy-AM"/>
        </w:rPr>
        <w:t xml:space="preserve"> հանրային ներդրումային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ծրագրերը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սույն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կարգի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իմաստով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միավորվում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են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մեկ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հանրային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ներդրումային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ծրագրում։</w:t>
      </w:r>
      <w:r w:rsidR="008E089E">
        <w:rPr>
          <w:rFonts w:ascii="GHEA Grapalat" w:hAnsi="GHEA Grapalat" w:cs="Arial"/>
          <w:lang w:val="hy-AM"/>
        </w:rPr>
        <w:t xml:space="preserve"> </w:t>
      </w:r>
    </w:p>
    <w:p w14:paraId="2D189243" w14:textId="5A7F0669" w:rsidR="00A77B3E" w:rsidRPr="008E089E" w:rsidRDefault="00A77B3E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</w:p>
    <w:p w14:paraId="5C834812" w14:textId="7F24AB06" w:rsidR="004D79BA" w:rsidRPr="008E089E" w:rsidRDefault="004D79BA" w:rsidP="00D910C1">
      <w:pPr>
        <w:spacing w:before="240" w:after="240" w:line="276" w:lineRule="auto"/>
        <w:jc w:val="center"/>
        <w:rPr>
          <w:rFonts w:ascii="GHEA Grapalat" w:hAnsi="GHEA Grapalat" w:cs="Arial"/>
          <w:b/>
          <w:bCs/>
          <w:lang w:val="hy-AM"/>
        </w:rPr>
      </w:pPr>
      <w:r w:rsidRPr="008E089E">
        <w:rPr>
          <w:rFonts w:ascii="GHEA Grapalat" w:hAnsi="GHEA Grapalat" w:cs="Arial"/>
          <w:b/>
          <w:bCs/>
          <w:lang w:val="hy-AM"/>
        </w:rPr>
        <w:t>2.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Pr="008E089E">
        <w:rPr>
          <w:rFonts w:ascii="GHEA Grapalat" w:hAnsi="GHEA Grapalat" w:cs="Arial"/>
          <w:b/>
          <w:bCs/>
          <w:lang w:val="hy-AM"/>
        </w:rPr>
        <w:t>ԳՈՐԾԸՆԹԱՑԻ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Pr="008E089E">
        <w:rPr>
          <w:rFonts w:ascii="GHEA Grapalat" w:hAnsi="GHEA Grapalat" w:cs="Arial"/>
          <w:b/>
          <w:bCs/>
          <w:lang w:val="hy-AM"/>
        </w:rPr>
        <w:t>ՊԱՏԱՍԽԱՆԱՏՈՒՆԵՐԸ</w:t>
      </w:r>
    </w:p>
    <w:p w14:paraId="08991E53" w14:textId="5625D2BE" w:rsidR="004D79BA" w:rsidRPr="008E089E" w:rsidRDefault="00810894" w:rsidP="00D910C1">
      <w:pPr>
        <w:spacing w:after="60"/>
        <w:ind w:firstLine="567"/>
        <w:jc w:val="both"/>
        <w:rPr>
          <w:rFonts w:ascii="GHEA Grapalat" w:hAnsi="GHEA Grapalat" w:cs="Arial"/>
          <w:b/>
          <w:bCs/>
          <w:lang w:val="hy-AM"/>
        </w:rPr>
      </w:pPr>
      <w:r>
        <w:rPr>
          <w:rFonts w:ascii="GHEA Grapalat" w:hAnsi="GHEA Grapalat" w:cs="Arial"/>
          <w:b/>
          <w:bCs/>
          <w:lang w:val="hy-AM"/>
        </w:rPr>
        <w:t>5</w:t>
      </w:r>
      <w:r w:rsidR="004D79BA" w:rsidRPr="008E089E">
        <w:rPr>
          <w:rFonts w:ascii="GHEA Grapalat" w:hAnsi="GHEA Grapalat" w:cs="Arial"/>
          <w:b/>
          <w:bCs/>
          <w:lang w:val="hy-AM"/>
        </w:rPr>
        <w:t>.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="004D79BA" w:rsidRPr="008E089E">
        <w:rPr>
          <w:rFonts w:ascii="GHEA Grapalat" w:hAnsi="GHEA Grapalat" w:cs="Arial"/>
          <w:b/>
          <w:bCs/>
          <w:lang w:val="hy-AM"/>
        </w:rPr>
        <w:t>Իրավասու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="004D79BA" w:rsidRPr="008E089E">
        <w:rPr>
          <w:rFonts w:ascii="GHEA Grapalat" w:hAnsi="GHEA Grapalat" w:cs="Arial"/>
          <w:b/>
          <w:bCs/>
          <w:lang w:val="hy-AM"/>
        </w:rPr>
        <w:t>մարմինը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="004D79BA" w:rsidRPr="008E089E">
        <w:rPr>
          <w:rFonts w:ascii="GHEA Grapalat" w:hAnsi="GHEA Grapalat" w:cs="Arial"/>
          <w:b/>
          <w:bCs/>
          <w:lang w:val="hy-AM"/>
        </w:rPr>
        <w:t>պատասխանատու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="004D79BA" w:rsidRPr="008E089E">
        <w:rPr>
          <w:rFonts w:ascii="GHEA Grapalat" w:hAnsi="GHEA Grapalat" w:cs="Arial"/>
          <w:b/>
          <w:bCs/>
          <w:lang w:val="hy-AM"/>
        </w:rPr>
        <w:t>է`</w:t>
      </w:r>
    </w:p>
    <w:p w14:paraId="752D067A" w14:textId="2CC65C3A" w:rsidR="004D79BA" w:rsidRPr="008E089E" w:rsidRDefault="04FBF9F1" w:rsidP="00D910C1">
      <w:pPr>
        <w:spacing w:after="60"/>
        <w:ind w:firstLine="567"/>
        <w:jc w:val="both"/>
        <w:rPr>
          <w:rFonts w:ascii="GHEA Grapalat" w:eastAsia="MS Gothic" w:hAnsi="GHEA Grapalat" w:cs="MS Gothic"/>
          <w:lang w:val="hy-AM"/>
        </w:rPr>
      </w:pPr>
      <w:r w:rsidRPr="76ECCADA">
        <w:rPr>
          <w:rFonts w:ascii="GHEA Grapalat" w:hAnsi="GHEA Grapalat" w:cs="Arial"/>
          <w:lang w:val="hy-AM"/>
        </w:rPr>
        <w:t>1)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ծրագրերի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վերհանման</w:t>
      </w:r>
      <w:r w:rsidR="1C761B8F" w:rsidRPr="76ECCADA">
        <w:rPr>
          <w:rFonts w:ascii="GHEA Grapalat" w:hAnsi="GHEA Grapalat" w:cs="Arial"/>
          <w:lang w:val="hy-AM"/>
        </w:rPr>
        <w:t>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C761B8F" w:rsidRPr="76ECCADA">
        <w:rPr>
          <w:rFonts w:ascii="GHEA Grapalat" w:hAnsi="GHEA Grapalat" w:cs="Arial"/>
          <w:lang w:val="hy-AM"/>
        </w:rPr>
        <w:t>հայեցակարգի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ծրագրի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նախագծի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մշակման</w:t>
      </w:r>
      <w:r w:rsidR="176D7E4E" w:rsidRPr="76ECCADA">
        <w:rPr>
          <w:rFonts w:ascii="GHEA Grapalat" w:hAnsi="GHEA Grapalat" w:cs="Arial"/>
          <w:lang w:val="hy-AM"/>
        </w:rPr>
        <w:t xml:space="preserve"> համար</w:t>
      </w:r>
      <w:r w:rsidR="00AC44A1">
        <w:rPr>
          <w:rFonts w:ascii="Microsoft JhengHei" w:eastAsia="Microsoft JhengHei" w:hAnsi="Microsoft JhengHei" w:cs="Microsoft JhengHei"/>
          <w:lang w:val="hy-AM"/>
        </w:rPr>
        <w:t>.</w:t>
      </w:r>
    </w:p>
    <w:p w14:paraId="5CD3A540" w14:textId="50CCEFDE" w:rsidR="008C625D" w:rsidRPr="008E089E" w:rsidRDefault="008C625D" w:rsidP="00D910C1">
      <w:pPr>
        <w:spacing w:after="60"/>
        <w:ind w:firstLine="567"/>
        <w:jc w:val="both"/>
        <w:rPr>
          <w:rFonts w:ascii="GHEA Grapalat" w:eastAsia="MS Gothic" w:hAnsi="GHEA Grapalat" w:cs="MS Gothic"/>
          <w:lang w:val="hy-AM"/>
        </w:rPr>
      </w:pPr>
      <w:r w:rsidRPr="008E089E">
        <w:rPr>
          <w:rFonts w:ascii="GHEA Grapalat" w:hAnsi="GHEA Grapalat" w:cs="Arial"/>
          <w:lang w:val="hy-AM"/>
        </w:rPr>
        <w:t>2)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ծրագրերի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նախագծերի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նախնական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տեխնիկատնտեսական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հիմնավորումների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և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տեխնիկատնտեսական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ուսումնասիրությունների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մշակման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համար</w:t>
      </w:r>
      <w:r w:rsidR="00AC44A1">
        <w:rPr>
          <w:rFonts w:ascii="Microsoft JhengHei" w:eastAsia="Microsoft JhengHei" w:hAnsi="Microsoft JhengHei" w:cs="Microsoft JhengHei" w:hint="eastAsia"/>
          <w:lang w:val="hy-AM"/>
        </w:rPr>
        <w:t>.</w:t>
      </w:r>
    </w:p>
    <w:p w14:paraId="5B5E7C97" w14:textId="76491A43" w:rsidR="004D79BA" w:rsidRPr="008E089E" w:rsidRDefault="6C1C3F55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3</w:t>
      </w:r>
      <w:r w:rsidR="04FBF9F1" w:rsidRPr="76ECCADA">
        <w:rPr>
          <w:rFonts w:ascii="GHEA Grapalat" w:hAnsi="GHEA Grapalat" w:cs="Arial"/>
          <w:lang w:val="hy-AM"/>
        </w:rPr>
        <w:t>)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ծրագրի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նախագծում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արձանագրված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թերությունների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լրամշակման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շտկման</w:t>
      </w:r>
      <w:r w:rsidR="5B5A089D" w:rsidRPr="76ECCADA">
        <w:rPr>
          <w:rFonts w:ascii="GHEA Grapalat" w:hAnsi="GHEA Grapalat" w:cs="Arial"/>
          <w:lang w:val="hy-AM"/>
        </w:rPr>
        <w:t xml:space="preserve"> համար</w:t>
      </w:r>
      <w:r w:rsidR="04FBF9F1" w:rsidRPr="76ECCADA">
        <w:rPr>
          <w:rFonts w:ascii="GHEA Grapalat" w:hAnsi="GHEA Grapalat" w:cs="Arial"/>
          <w:lang w:val="hy-AM"/>
        </w:rPr>
        <w:t>.</w:t>
      </w:r>
    </w:p>
    <w:p w14:paraId="7963B7A1" w14:textId="119915D5" w:rsidR="00707683" w:rsidRPr="008E089E" w:rsidRDefault="00DF50E4" w:rsidP="00D910C1">
      <w:pPr>
        <w:spacing w:after="60"/>
        <w:ind w:firstLine="567"/>
        <w:jc w:val="both"/>
        <w:rPr>
          <w:rFonts w:ascii="GHEA Grapalat" w:eastAsia="MS Gothic" w:hAnsi="GHEA Grapalat" w:cs="MS Gothic"/>
          <w:lang w:val="hy-AM"/>
        </w:rPr>
      </w:pPr>
      <w:r w:rsidRPr="008E089E">
        <w:rPr>
          <w:rFonts w:ascii="GHEA Grapalat" w:hAnsi="GHEA Grapalat" w:cs="Arial"/>
          <w:lang w:val="hy-AM"/>
        </w:rPr>
        <w:t>4</w:t>
      </w:r>
      <w:r w:rsidR="00707683" w:rsidRPr="008E089E">
        <w:rPr>
          <w:rFonts w:ascii="GHEA Grapalat" w:hAnsi="GHEA Grapalat" w:cs="Arial"/>
          <w:lang w:val="hy-AM"/>
        </w:rPr>
        <w:t>)</w:t>
      </w:r>
      <w:r w:rsidR="008E089E">
        <w:rPr>
          <w:rFonts w:ascii="GHEA Grapalat" w:hAnsi="GHEA Grapalat" w:cs="Arial"/>
          <w:lang w:val="hy-AM"/>
        </w:rPr>
        <w:t xml:space="preserve"> </w:t>
      </w:r>
      <w:r w:rsidR="00707683" w:rsidRPr="008E089E">
        <w:rPr>
          <w:rFonts w:ascii="GHEA Grapalat" w:hAnsi="GHEA Grapalat" w:cs="Arial"/>
          <w:lang w:val="hy-AM"/>
        </w:rPr>
        <w:t>ծրագրերի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707683" w:rsidRPr="008E089E">
        <w:rPr>
          <w:rFonts w:ascii="GHEA Grapalat" w:hAnsi="GHEA Grapalat" w:cs="Arial"/>
          <w:lang w:val="hy-AM"/>
        </w:rPr>
        <w:t>իրականացման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707683" w:rsidRPr="008E089E">
        <w:rPr>
          <w:rFonts w:ascii="GHEA Grapalat" w:hAnsi="GHEA Grapalat" w:cs="Arial"/>
          <w:lang w:val="hy-AM"/>
        </w:rPr>
        <w:t>պլանի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707683" w:rsidRPr="008E089E">
        <w:rPr>
          <w:rFonts w:ascii="GHEA Grapalat" w:hAnsi="GHEA Grapalat" w:cs="Arial"/>
          <w:lang w:val="hy-AM"/>
        </w:rPr>
        <w:t>և</w:t>
      </w:r>
      <w:r w:rsidR="008E089E">
        <w:rPr>
          <w:rFonts w:ascii="GHEA Grapalat" w:hAnsi="GHEA Grapalat" w:cs="Arial"/>
          <w:lang w:val="hy-AM"/>
        </w:rPr>
        <w:t xml:space="preserve"> </w:t>
      </w:r>
      <w:r w:rsidR="00707683" w:rsidRPr="008E089E">
        <w:rPr>
          <w:rFonts w:ascii="GHEA Grapalat" w:hAnsi="GHEA Grapalat" w:cs="Arial"/>
          <w:lang w:val="hy-AM"/>
        </w:rPr>
        <w:t>հասունության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707683" w:rsidRPr="008E089E">
        <w:rPr>
          <w:rFonts w:ascii="GHEA Grapalat" w:hAnsi="GHEA Grapalat" w:cs="Arial"/>
          <w:lang w:val="hy-AM"/>
        </w:rPr>
        <w:t>ձևաթղթի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707683" w:rsidRPr="008E089E">
        <w:rPr>
          <w:rFonts w:ascii="GHEA Grapalat" w:hAnsi="GHEA Grapalat" w:cs="Arial"/>
          <w:lang w:val="hy-AM"/>
        </w:rPr>
        <w:t>պատրաստման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707683" w:rsidRPr="008E089E">
        <w:rPr>
          <w:rFonts w:ascii="GHEA Grapalat" w:hAnsi="GHEA Grapalat" w:cs="Arial"/>
          <w:lang w:val="hy-AM"/>
        </w:rPr>
        <w:t>և</w:t>
      </w:r>
      <w:r w:rsidR="008E089E">
        <w:rPr>
          <w:rFonts w:ascii="GHEA Grapalat" w:hAnsi="GHEA Grapalat" w:cs="Arial"/>
          <w:lang w:val="hy-AM"/>
        </w:rPr>
        <w:t xml:space="preserve"> </w:t>
      </w:r>
      <w:r w:rsidR="00707683" w:rsidRPr="008E089E">
        <w:rPr>
          <w:rFonts w:ascii="GHEA Grapalat" w:hAnsi="GHEA Grapalat" w:cs="Arial"/>
          <w:lang w:val="hy-AM"/>
        </w:rPr>
        <w:t>շարունակական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707683" w:rsidRPr="008E089E">
        <w:rPr>
          <w:rFonts w:ascii="GHEA Grapalat" w:hAnsi="GHEA Grapalat" w:cs="Arial"/>
          <w:lang w:val="hy-AM"/>
        </w:rPr>
        <w:t>թարմացման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707683" w:rsidRPr="008E089E">
        <w:rPr>
          <w:rFonts w:ascii="GHEA Grapalat" w:hAnsi="GHEA Grapalat" w:cs="Arial"/>
          <w:lang w:val="hy-AM"/>
        </w:rPr>
        <w:t>համար.</w:t>
      </w:r>
    </w:p>
    <w:p w14:paraId="6F359CA4" w14:textId="674D4723" w:rsidR="004D79BA" w:rsidRPr="008E089E" w:rsidRDefault="1BC0D87C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5</w:t>
      </w:r>
      <w:r w:rsidR="04FBF9F1" w:rsidRPr="76ECCADA">
        <w:rPr>
          <w:rFonts w:ascii="GHEA Grapalat" w:hAnsi="GHEA Grapalat" w:cs="Arial"/>
          <w:lang w:val="hy-AM"/>
        </w:rPr>
        <w:t>)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հաստատված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7A552FA2" w:rsidRPr="76ECCADA">
        <w:rPr>
          <w:rFonts w:ascii="GHEA Grapalat" w:hAnsi="GHEA Grapalat" w:cs="Arial"/>
          <w:lang w:val="hy-AM"/>
        </w:rPr>
        <w:t>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7A552FA2" w:rsidRPr="76ECCADA">
        <w:rPr>
          <w:rFonts w:ascii="GHEA Grapalat" w:hAnsi="GHEA Grapalat" w:cs="Arial"/>
          <w:lang w:val="hy-AM"/>
        </w:rPr>
        <w:t>բյուջետավորված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ծրագրի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իրականացման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04F5CC6">
        <w:rPr>
          <w:rFonts w:ascii="GHEA Grapalat" w:hAnsi="GHEA Grapalat" w:cs="Arial"/>
          <w:lang w:val="hy-AM"/>
        </w:rPr>
        <w:t xml:space="preserve">ՀՀ ֆինանսների </w:t>
      </w:r>
      <w:r w:rsidR="04FBF9F1" w:rsidRPr="76ECCADA">
        <w:rPr>
          <w:rFonts w:ascii="GHEA Grapalat" w:hAnsi="GHEA Grapalat" w:cs="Arial"/>
          <w:lang w:val="hy-AM"/>
        </w:rPr>
        <w:t>նախարարության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հետ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համատեղ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մշտադիտարկման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2FDBFBA4" w:rsidRPr="76ECCADA">
        <w:rPr>
          <w:rFonts w:ascii="GHEA Grapalat" w:hAnsi="GHEA Grapalat" w:cs="Arial"/>
          <w:lang w:val="hy-AM"/>
        </w:rPr>
        <w:t>համար</w:t>
      </w:r>
      <w:r w:rsidR="04FBF9F1" w:rsidRPr="76ECCADA">
        <w:rPr>
          <w:rFonts w:ascii="GHEA Grapalat" w:hAnsi="GHEA Grapalat" w:cs="Arial"/>
          <w:lang w:val="hy-AM"/>
        </w:rPr>
        <w:t>:</w:t>
      </w:r>
    </w:p>
    <w:p w14:paraId="76C720FB" w14:textId="460B65D7" w:rsidR="004D79BA" w:rsidRPr="008E089E" w:rsidRDefault="555EE0D2" w:rsidP="00D910C1">
      <w:pPr>
        <w:spacing w:after="60"/>
        <w:ind w:firstLine="567"/>
        <w:jc w:val="both"/>
        <w:rPr>
          <w:rFonts w:ascii="GHEA Grapalat" w:hAnsi="GHEA Grapalat" w:cs="Arial"/>
          <w:b/>
          <w:bCs/>
          <w:lang w:val="hy-AM"/>
        </w:rPr>
      </w:pPr>
      <w:r w:rsidRPr="76ECCADA">
        <w:rPr>
          <w:rFonts w:ascii="GHEA Grapalat" w:hAnsi="GHEA Grapalat" w:cs="Arial"/>
          <w:b/>
          <w:bCs/>
          <w:lang w:val="hy-AM"/>
        </w:rPr>
        <w:t>6</w:t>
      </w:r>
      <w:r w:rsidR="04FBF9F1" w:rsidRPr="76ECCADA">
        <w:rPr>
          <w:rFonts w:ascii="GHEA Grapalat" w:hAnsi="GHEA Grapalat" w:cs="Arial"/>
          <w:b/>
          <w:bCs/>
          <w:lang w:val="hy-AM"/>
        </w:rPr>
        <w:t>.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="004F5CC6">
        <w:rPr>
          <w:rFonts w:ascii="GHEA Grapalat" w:hAnsi="GHEA Grapalat" w:cs="Arial"/>
          <w:b/>
          <w:bCs/>
          <w:lang w:val="hy-AM"/>
        </w:rPr>
        <w:t xml:space="preserve">ՀՀ ֆինանսների </w:t>
      </w:r>
      <w:r w:rsidR="04FBF9F1" w:rsidRPr="76ECCADA">
        <w:rPr>
          <w:rFonts w:ascii="GHEA Grapalat" w:hAnsi="GHEA Grapalat" w:cs="Arial"/>
          <w:b/>
          <w:bCs/>
          <w:lang w:val="hy-AM"/>
        </w:rPr>
        <w:t>նախարարությունը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="04FBF9F1" w:rsidRPr="76ECCADA">
        <w:rPr>
          <w:rFonts w:ascii="GHEA Grapalat" w:hAnsi="GHEA Grapalat" w:cs="Arial"/>
          <w:b/>
          <w:bCs/>
          <w:lang w:val="hy-AM"/>
        </w:rPr>
        <w:t>պատասխանատու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="04FBF9F1" w:rsidRPr="76ECCADA">
        <w:rPr>
          <w:rFonts w:ascii="GHEA Grapalat" w:hAnsi="GHEA Grapalat" w:cs="Arial"/>
          <w:b/>
          <w:bCs/>
          <w:lang w:val="hy-AM"/>
        </w:rPr>
        <w:t>է՝</w:t>
      </w:r>
    </w:p>
    <w:p w14:paraId="258847EB" w14:textId="6D2F5FE1" w:rsidR="004D79BA" w:rsidRPr="008E089E" w:rsidRDefault="02209D3D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1</w:t>
      </w:r>
      <w:r w:rsidR="04FBF9F1" w:rsidRPr="76ECCADA">
        <w:rPr>
          <w:rFonts w:ascii="GHEA Grapalat" w:hAnsi="GHEA Grapalat" w:cs="Arial"/>
          <w:lang w:val="hy-AM"/>
        </w:rPr>
        <w:t>)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8ACC0B5" w:rsidRPr="76ECCADA">
        <w:rPr>
          <w:rFonts w:ascii="GHEA Grapalat" w:hAnsi="GHEA Grapalat" w:cs="Arial"/>
          <w:lang w:val="hy-AM"/>
        </w:rPr>
        <w:t>իրավասու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8ACC0B5" w:rsidRPr="76ECCADA">
        <w:rPr>
          <w:rFonts w:ascii="GHEA Grapalat" w:hAnsi="GHEA Grapalat" w:cs="Arial"/>
          <w:lang w:val="hy-AM"/>
        </w:rPr>
        <w:t>մարմնի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8ACC0B5" w:rsidRPr="76ECCADA">
        <w:rPr>
          <w:rFonts w:ascii="GHEA Grapalat" w:hAnsi="GHEA Grapalat" w:cs="Arial"/>
          <w:lang w:val="hy-AM"/>
        </w:rPr>
        <w:t>կողմից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8ACC0B5" w:rsidRPr="76ECCADA">
        <w:rPr>
          <w:rFonts w:ascii="GHEA Grapalat" w:hAnsi="GHEA Grapalat" w:cs="Arial"/>
          <w:lang w:val="hy-AM"/>
        </w:rPr>
        <w:t>մշակված</w:t>
      </w:r>
      <w:r w:rsidR="1B796F58" w:rsidRPr="76ECCADA">
        <w:rPr>
          <w:rFonts w:ascii="GHEA Grapalat" w:hAnsi="GHEA Grapalat" w:cs="Arial"/>
          <w:lang w:val="hy-AM"/>
        </w:rPr>
        <w:t xml:space="preserve"> և </w:t>
      </w:r>
      <w:r w:rsidR="004F5CC6">
        <w:rPr>
          <w:rFonts w:ascii="GHEA Grapalat" w:hAnsi="GHEA Grapalat" w:cs="Arial"/>
          <w:lang w:val="hy-AM"/>
        </w:rPr>
        <w:t xml:space="preserve">ՀՀ ֆինանսների </w:t>
      </w:r>
      <w:r w:rsidR="1B796F58" w:rsidRPr="76ECCADA">
        <w:rPr>
          <w:rFonts w:ascii="GHEA Grapalat" w:hAnsi="GHEA Grapalat" w:cs="Arial"/>
          <w:lang w:val="hy-AM"/>
        </w:rPr>
        <w:t>նախարարություն ներկայացված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8ACC0B5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ծրագր</w:t>
      </w:r>
      <w:r w:rsidR="1B796F58" w:rsidRPr="76ECCADA">
        <w:rPr>
          <w:rFonts w:ascii="GHEA Grapalat" w:hAnsi="GHEA Grapalat" w:cs="Arial"/>
          <w:lang w:val="hy-AM"/>
        </w:rPr>
        <w:t>եր</w:t>
      </w:r>
      <w:r w:rsidR="04FBF9F1" w:rsidRPr="76ECCADA">
        <w:rPr>
          <w:rFonts w:ascii="GHEA Grapalat" w:hAnsi="GHEA Grapalat" w:cs="Arial"/>
          <w:lang w:val="hy-AM"/>
        </w:rPr>
        <w:t>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որակի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ստուգման</w:t>
      </w:r>
      <w:r w:rsidR="459C33A2" w:rsidRPr="76ECCADA">
        <w:rPr>
          <w:rFonts w:ascii="GHEA Grapalat" w:hAnsi="GHEA Grapalat" w:cs="Arial"/>
          <w:lang w:val="hy-AM"/>
        </w:rPr>
        <w:t xml:space="preserve"> համար</w:t>
      </w:r>
      <w:r w:rsidR="00AC44A1">
        <w:rPr>
          <w:rFonts w:ascii="Microsoft JhengHei" w:eastAsia="Microsoft JhengHei" w:hAnsi="Microsoft JhengHei" w:cs="Microsoft JhengHei"/>
          <w:lang w:val="hy-AM"/>
        </w:rPr>
        <w:t>.</w:t>
      </w:r>
    </w:p>
    <w:p w14:paraId="783BD709" w14:textId="2D392ECB" w:rsidR="004D79BA" w:rsidRPr="008E089E" w:rsidRDefault="02209D3D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2</w:t>
      </w:r>
      <w:r w:rsidR="04FBF9F1" w:rsidRPr="76ECCADA">
        <w:rPr>
          <w:rFonts w:ascii="GHEA Grapalat" w:hAnsi="GHEA Grapalat" w:cs="Arial"/>
          <w:lang w:val="hy-AM"/>
        </w:rPr>
        <w:t>)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ծրագրերի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նախագծերի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նախնական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գնահատման</w:t>
      </w:r>
      <w:r w:rsidR="53415435" w:rsidRPr="76ECCADA">
        <w:rPr>
          <w:rFonts w:ascii="GHEA Grapalat" w:hAnsi="GHEA Grapalat" w:cs="Arial"/>
          <w:lang w:val="hy-AM"/>
        </w:rPr>
        <w:t xml:space="preserve"> համար</w:t>
      </w:r>
      <w:r w:rsidR="04FBF9F1" w:rsidRPr="76ECCADA">
        <w:rPr>
          <w:rFonts w:ascii="GHEA Grapalat" w:hAnsi="GHEA Grapalat" w:cs="Arial"/>
          <w:lang w:val="hy-AM"/>
        </w:rPr>
        <w:t>.</w:t>
      </w:r>
    </w:p>
    <w:p w14:paraId="2AB57E37" w14:textId="38FF1F81" w:rsidR="004D79BA" w:rsidRPr="008E089E" w:rsidRDefault="02209D3D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lastRenderedPageBreak/>
        <w:t>3</w:t>
      </w:r>
      <w:r w:rsidR="04FBF9F1" w:rsidRPr="76ECCADA">
        <w:rPr>
          <w:rFonts w:ascii="GHEA Grapalat" w:hAnsi="GHEA Grapalat" w:cs="Arial"/>
          <w:lang w:val="hy-AM"/>
        </w:rPr>
        <w:t>)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ծրագր</w:t>
      </w:r>
      <w:r w:rsidR="58ACC0B5" w:rsidRPr="76ECCADA">
        <w:rPr>
          <w:rFonts w:ascii="GHEA Grapalat" w:hAnsi="GHEA Grapalat" w:cs="Arial"/>
          <w:lang w:val="hy-AM"/>
        </w:rPr>
        <w:t>եր</w:t>
      </w:r>
      <w:r w:rsidR="04FBF9F1" w:rsidRPr="76ECCADA">
        <w:rPr>
          <w:rFonts w:ascii="GHEA Grapalat" w:hAnsi="GHEA Grapalat" w:cs="Arial"/>
          <w:lang w:val="hy-AM"/>
        </w:rPr>
        <w:t>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նախագծ</w:t>
      </w:r>
      <w:r w:rsidR="58ACC0B5" w:rsidRPr="76ECCADA">
        <w:rPr>
          <w:rFonts w:ascii="GHEA Grapalat" w:hAnsi="GHEA Grapalat" w:cs="Arial"/>
          <w:lang w:val="hy-AM"/>
        </w:rPr>
        <w:t>եր</w:t>
      </w:r>
      <w:r w:rsidR="04FBF9F1" w:rsidRPr="76ECCADA">
        <w:rPr>
          <w:rFonts w:ascii="GHEA Grapalat" w:hAnsi="GHEA Grapalat" w:cs="Arial"/>
          <w:lang w:val="hy-AM"/>
        </w:rPr>
        <w:t>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նախնական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տեխնիկատնտեսական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8ACC0B5" w:rsidRPr="76ECCADA">
        <w:rPr>
          <w:rFonts w:ascii="GHEA Grapalat" w:hAnsi="GHEA Grapalat" w:cs="Arial"/>
          <w:lang w:val="hy-AM"/>
        </w:rPr>
        <w:t>հիմնավորումների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տեխնիկատնտեսական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8ACC0B5" w:rsidRPr="76ECCADA">
        <w:rPr>
          <w:rFonts w:ascii="GHEA Grapalat" w:hAnsi="GHEA Grapalat" w:cs="Arial"/>
          <w:lang w:val="hy-AM"/>
        </w:rPr>
        <w:t>ուսումնասիրությունների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որակի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ստուգման</w:t>
      </w:r>
      <w:r w:rsidR="1373A0B3" w:rsidRPr="76ECCADA">
        <w:rPr>
          <w:rFonts w:ascii="GHEA Grapalat" w:hAnsi="GHEA Grapalat" w:cs="Arial"/>
          <w:lang w:val="hy-AM"/>
        </w:rPr>
        <w:t xml:space="preserve"> համար</w:t>
      </w:r>
      <w:r w:rsidR="04FBF9F1" w:rsidRPr="76ECCADA">
        <w:rPr>
          <w:rFonts w:ascii="GHEA Grapalat" w:hAnsi="GHEA Grapalat" w:cs="Arial"/>
          <w:lang w:val="hy-AM"/>
        </w:rPr>
        <w:t>.</w:t>
      </w:r>
    </w:p>
    <w:p w14:paraId="0FB7C6E5" w14:textId="1C66C175" w:rsidR="004D79BA" w:rsidRPr="008E089E" w:rsidRDefault="02209D3D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4</w:t>
      </w:r>
      <w:r w:rsidR="04FBF9F1" w:rsidRPr="76ECCADA">
        <w:rPr>
          <w:rFonts w:ascii="GHEA Grapalat" w:hAnsi="GHEA Grapalat" w:cs="Arial"/>
          <w:lang w:val="hy-AM"/>
        </w:rPr>
        <w:t>)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ծրագրերի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նախագծերի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գնահատման</w:t>
      </w:r>
      <w:r w:rsidR="260524AD" w:rsidRPr="76ECCADA">
        <w:rPr>
          <w:rFonts w:ascii="GHEA Grapalat" w:hAnsi="GHEA Grapalat" w:cs="Arial"/>
          <w:lang w:val="hy-AM"/>
        </w:rPr>
        <w:t xml:space="preserve"> համար</w:t>
      </w:r>
      <w:r w:rsidR="04FBF9F1" w:rsidRPr="76ECCADA">
        <w:rPr>
          <w:rFonts w:ascii="GHEA Grapalat" w:hAnsi="GHEA Grapalat" w:cs="Arial"/>
          <w:lang w:val="hy-AM"/>
        </w:rPr>
        <w:t>.</w:t>
      </w:r>
    </w:p>
    <w:p w14:paraId="1855FA8A" w14:textId="2C99926F" w:rsidR="004D79BA" w:rsidRPr="008E089E" w:rsidRDefault="02209D3D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5</w:t>
      </w:r>
      <w:r w:rsidR="04FBF9F1" w:rsidRPr="76ECCADA">
        <w:rPr>
          <w:rFonts w:ascii="GHEA Grapalat" w:hAnsi="GHEA Grapalat" w:cs="Arial"/>
          <w:lang w:val="hy-AM"/>
        </w:rPr>
        <w:t>)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պետություն-մասնավոր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գործընկերության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ձևաչափով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ծրագրերի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նախագծերի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իրականացման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հնարավորության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թեստավորման</w:t>
      </w:r>
      <w:r w:rsidR="196F904C" w:rsidRPr="76ECCADA">
        <w:rPr>
          <w:rFonts w:ascii="GHEA Grapalat" w:hAnsi="GHEA Grapalat" w:cs="Arial"/>
          <w:lang w:val="hy-AM"/>
        </w:rPr>
        <w:t xml:space="preserve"> համար</w:t>
      </w:r>
      <w:r w:rsidR="04FBF9F1" w:rsidRPr="76ECCADA">
        <w:rPr>
          <w:rFonts w:ascii="GHEA Grapalat" w:hAnsi="GHEA Grapalat" w:cs="Arial"/>
          <w:lang w:val="hy-AM"/>
        </w:rPr>
        <w:t>.</w:t>
      </w:r>
    </w:p>
    <w:p w14:paraId="35792E37" w14:textId="51236A48" w:rsidR="004D79BA" w:rsidRPr="008E089E" w:rsidRDefault="02209D3D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6</w:t>
      </w:r>
      <w:r w:rsidR="04FBF9F1" w:rsidRPr="76ECCADA">
        <w:rPr>
          <w:rFonts w:ascii="GHEA Grapalat" w:hAnsi="GHEA Grapalat" w:cs="Arial"/>
          <w:lang w:val="hy-AM"/>
        </w:rPr>
        <w:t>)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41BDF8B" w:rsidRPr="76ECCADA">
        <w:rPr>
          <w:rFonts w:ascii="GHEA Grapalat" w:hAnsi="GHEA Grapalat" w:cs="Arial"/>
          <w:lang w:val="hy-AM"/>
        </w:rPr>
        <w:t>հանրային ներդրումային ծրագրերի տվյալների բազա</w:t>
      </w:r>
      <w:r w:rsidRPr="76ECCADA">
        <w:rPr>
          <w:rFonts w:ascii="GHEA Grapalat" w:hAnsi="GHEA Grapalat" w:cs="Arial"/>
          <w:lang w:val="hy-AM"/>
        </w:rPr>
        <w:t>յի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վարման</w:t>
      </w:r>
      <w:r w:rsidR="5EA0D06E" w:rsidRPr="76ECCADA">
        <w:rPr>
          <w:rFonts w:ascii="GHEA Grapalat" w:hAnsi="GHEA Grapalat" w:cs="Arial"/>
          <w:lang w:val="hy-AM"/>
        </w:rPr>
        <w:t xml:space="preserve"> համար</w:t>
      </w:r>
      <w:r w:rsidR="04FBF9F1" w:rsidRPr="76ECCADA">
        <w:rPr>
          <w:rFonts w:ascii="GHEA Grapalat" w:hAnsi="GHEA Grapalat" w:cs="Arial"/>
          <w:lang w:val="hy-AM"/>
        </w:rPr>
        <w:t>.</w:t>
      </w:r>
    </w:p>
    <w:p w14:paraId="04EEC2A9" w14:textId="55F0055C" w:rsidR="004D79BA" w:rsidRPr="008E089E" w:rsidRDefault="02209D3D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7</w:t>
      </w:r>
      <w:r w:rsidR="04FBF9F1" w:rsidRPr="76ECCADA">
        <w:rPr>
          <w:rFonts w:ascii="GHEA Grapalat" w:hAnsi="GHEA Grapalat" w:cs="Arial"/>
          <w:lang w:val="hy-AM"/>
        </w:rPr>
        <w:t>)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առաջնահերթությունների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ցանկի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վարման</w:t>
      </w:r>
      <w:r w:rsidR="0645C2FD" w:rsidRPr="76ECCADA">
        <w:rPr>
          <w:rFonts w:ascii="GHEA Grapalat" w:hAnsi="GHEA Grapalat" w:cs="Arial"/>
          <w:lang w:val="hy-AM"/>
        </w:rPr>
        <w:t xml:space="preserve"> համար</w:t>
      </w:r>
      <w:r w:rsidR="04FBF9F1" w:rsidRPr="76ECCADA">
        <w:rPr>
          <w:rFonts w:ascii="GHEA Grapalat" w:hAnsi="GHEA Grapalat" w:cs="Arial"/>
          <w:lang w:val="hy-AM"/>
        </w:rPr>
        <w:t>.</w:t>
      </w:r>
    </w:p>
    <w:p w14:paraId="56AE763B" w14:textId="56CADCCC" w:rsidR="004D79BA" w:rsidRPr="008E089E" w:rsidRDefault="02209D3D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8</w:t>
      </w:r>
      <w:r w:rsidR="04FBF9F1" w:rsidRPr="76ECCADA">
        <w:rPr>
          <w:rFonts w:ascii="GHEA Grapalat" w:hAnsi="GHEA Grapalat" w:cs="Arial"/>
          <w:lang w:val="hy-AM"/>
        </w:rPr>
        <w:t>)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ՀՆԿ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գործընթացն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ապահովող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փաստաթղթերի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օրինակելի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ձևերի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ուղեցույցների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մշակման,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հաստատման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հրապարակման</w:t>
      </w:r>
      <w:r w:rsidR="7C260E9B" w:rsidRPr="76ECCADA">
        <w:rPr>
          <w:rFonts w:ascii="GHEA Grapalat" w:hAnsi="GHEA Grapalat" w:cs="Arial"/>
          <w:lang w:val="hy-AM"/>
        </w:rPr>
        <w:t xml:space="preserve"> համար</w:t>
      </w:r>
      <w:r w:rsidR="04FBF9F1" w:rsidRPr="76ECCADA">
        <w:rPr>
          <w:rFonts w:ascii="GHEA Grapalat" w:hAnsi="GHEA Grapalat" w:cs="Arial"/>
          <w:lang w:val="hy-AM"/>
        </w:rPr>
        <w:t>.</w:t>
      </w:r>
    </w:p>
    <w:p w14:paraId="7DFA8F0B" w14:textId="56B11B21" w:rsidR="004D79BA" w:rsidRPr="008E089E" w:rsidRDefault="02209D3D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9</w:t>
      </w:r>
      <w:r w:rsidR="04FBF9F1" w:rsidRPr="76ECCADA">
        <w:rPr>
          <w:rFonts w:ascii="GHEA Grapalat" w:hAnsi="GHEA Grapalat" w:cs="Arial"/>
          <w:lang w:val="hy-AM"/>
        </w:rPr>
        <w:t>)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ծրագրերի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նախագծի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մշակման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ընթացքում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իրավասու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մարմնին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մեթոդաբանական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աջակցության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տրամադրման</w:t>
      </w:r>
      <w:r w:rsidR="763AD69C" w:rsidRPr="76ECCADA">
        <w:rPr>
          <w:rFonts w:ascii="GHEA Grapalat" w:hAnsi="GHEA Grapalat" w:cs="Arial"/>
          <w:lang w:val="hy-AM"/>
        </w:rPr>
        <w:t xml:space="preserve"> համար</w:t>
      </w:r>
      <w:r w:rsidR="00AC44A1">
        <w:rPr>
          <w:rFonts w:ascii="Microsoft JhengHei" w:eastAsia="Microsoft JhengHei" w:hAnsi="Microsoft JhengHei" w:cs="Microsoft JhengHei"/>
          <w:lang w:val="hy-AM"/>
        </w:rPr>
        <w:t>.</w:t>
      </w:r>
    </w:p>
    <w:p w14:paraId="60D0A73A" w14:textId="0E57AAF2" w:rsidR="004D79BA" w:rsidRPr="008E089E" w:rsidRDefault="02209D3D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10</w:t>
      </w:r>
      <w:r w:rsidR="04FBF9F1" w:rsidRPr="76ECCADA">
        <w:rPr>
          <w:rFonts w:ascii="GHEA Grapalat" w:hAnsi="GHEA Grapalat" w:cs="Arial"/>
          <w:lang w:val="hy-AM"/>
        </w:rPr>
        <w:t>)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կոմիտեին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ծրագրի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նախագծի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ներկայացմանը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հաջորդող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0725034" w:rsidRPr="76ECCADA">
        <w:rPr>
          <w:rFonts w:ascii="GHEA Grapalat" w:hAnsi="GHEA Grapalat" w:cs="Arial"/>
          <w:lang w:val="hy-AM"/>
        </w:rPr>
        <w:t>հինգ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տարիների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բյուջետային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սահմանափակումների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(ֆիսկալ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տարածություն)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վերաբերյալ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տեղեկատվության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տրամադրման</w:t>
      </w:r>
      <w:r w:rsidR="2C126489" w:rsidRPr="76ECCADA">
        <w:rPr>
          <w:rFonts w:ascii="GHEA Grapalat" w:hAnsi="GHEA Grapalat" w:cs="Arial"/>
          <w:lang w:val="hy-AM"/>
        </w:rPr>
        <w:t xml:space="preserve"> համար</w:t>
      </w:r>
      <w:r w:rsidR="00AC44A1">
        <w:rPr>
          <w:rFonts w:ascii="GHEA Grapalat" w:hAnsi="GHEA Grapalat" w:cs="Arial"/>
          <w:lang w:val="hy-AM"/>
        </w:rPr>
        <w:t>.</w:t>
      </w:r>
    </w:p>
    <w:p w14:paraId="538AAA10" w14:textId="58F9C88D" w:rsidR="00A77B3E" w:rsidRPr="008E089E" w:rsidRDefault="00BE7868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11)</w:t>
      </w:r>
      <w:r w:rsidR="008E089E">
        <w:rPr>
          <w:rFonts w:ascii="GHEA Grapalat" w:hAnsi="GHEA Grapalat" w:cs="Arial"/>
          <w:lang w:val="hy-AM"/>
        </w:rPr>
        <w:t xml:space="preserve"> </w:t>
      </w:r>
      <w:r w:rsidR="00400ACE" w:rsidRPr="008E089E">
        <w:rPr>
          <w:rFonts w:ascii="GHEA Grapalat" w:hAnsi="GHEA Grapalat" w:cs="Arial"/>
          <w:lang w:val="hy-AM"/>
        </w:rPr>
        <w:t>իրականացման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00ACE" w:rsidRPr="008E089E">
        <w:rPr>
          <w:rFonts w:ascii="GHEA Grapalat" w:hAnsi="GHEA Grapalat" w:cs="Arial"/>
          <w:lang w:val="hy-AM"/>
        </w:rPr>
        <w:t>փուլում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="00400ACE" w:rsidRPr="008E089E">
        <w:rPr>
          <w:rFonts w:ascii="GHEA Grapalat" w:hAnsi="GHEA Grapalat" w:cs="Arial"/>
          <w:lang w:val="hy-AM"/>
        </w:rPr>
        <w:t>գտնվող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ծրագրերի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մշտադիտարկման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համար։</w:t>
      </w:r>
    </w:p>
    <w:p w14:paraId="3FAC54A1" w14:textId="78836E02" w:rsidR="004D79BA" w:rsidRPr="008E089E" w:rsidRDefault="555EE0D2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493AE9F1">
        <w:rPr>
          <w:rFonts w:ascii="GHEA Grapalat" w:hAnsi="GHEA Grapalat" w:cs="Arial"/>
          <w:lang w:val="hy-AM"/>
        </w:rPr>
        <w:t>7</w:t>
      </w:r>
      <w:r w:rsidR="04FBF9F1" w:rsidRPr="493AE9F1">
        <w:rPr>
          <w:rFonts w:ascii="GHEA Grapalat" w:hAnsi="GHEA Grapalat" w:cs="Arial"/>
          <w:lang w:val="hy-AM"/>
        </w:rPr>
        <w:t>.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Հանրային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ներդրումային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կոմիտեն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պատասխանատու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է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սույն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7679EC37" w:rsidRPr="493AE9F1">
        <w:rPr>
          <w:rFonts w:ascii="GHEA Grapalat" w:hAnsi="GHEA Grapalat" w:cs="Arial"/>
          <w:lang w:val="hy-AM"/>
        </w:rPr>
        <w:t xml:space="preserve">կարգի </w:t>
      </w:r>
      <w:r w:rsidR="006B011C" w:rsidRPr="493AE9F1">
        <w:rPr>
          <w:rFonts w:ascii="GHEA Grapalat" w:hAnsi="GHEA Grapalat" w:cs="Arial"/>
          <w:lang w:val="hy-AM"/>
        </w:rPr>
        <w:t>4</w:t>
      </w:r>
      <w:r w:rsidR="006B011C">
        <w:rPr>
          <w:rFonts w:ascii="GHEA Grapalat" w:hAnsi="GHEA Grapalat" w:cs="Arial"/>
          <w:lang w:val="hy-AM"/>
        </w:rPr>
        <w:t>0</w:t>
      </w:r>
      <w:r w:rsidR="7679EC37" w:rsidRPr="493AE9F1">
        <w:rPr>
          <w:rFonts w:ascii="GHEA Grapalat" w:hAnsi="GHEA Grapalat" w:cs="Arial"/>
          <w:lang w:val="hy-AM"/>
        </w:rPr>
        <w:t>-րդ կետով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նախատեսված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չափորոշիչների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հիման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վրա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գնահատված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հանրային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ներդրումային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ծրագրերի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նախագծերի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նախնական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ընտրության</w:t>
      </w:r>
      <w:r w:rsidR="6050D875" w:rsidRPr="493AE9F1">
        <w:rPr>
          <w:rFonts w:ascii="GHEA Grapalat" w:hAnsi="GHEA Grapalat" w:cs="Arial"/>
          <w:lang w:val="hy-AM"/>
        </w:rPr>
        <w:t>,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ծրագրերի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նախագծերի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նախնական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տեխնիկատնտեսական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հիմնավորման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և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տեխնիկատնտեսական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ուսումնասիրության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39144F1" w:rsidRPr="493AE9F1">
        <w:rPr>
          <w:rFonts w:ascii="GHEA Grapalat" w:hAnsi="GHEA Grapalat" w:cs="Arial"/>
          <w:lang w:val="hy-AM"/>
        </w:rPr>
        <w:t>մշակումը հանձնարարելու</w:t>
      </w:r>
      <w:r w:rsidR="04FBF9F1" w:rsidRPr="493AE9F1">
        <w:rPr>
          <w:rFonts w:ascii="GHEA Grapalat" w:hAnsi="GHEA Grapalat" w:cs="Arial"/>
          <w:lang w:val="hy-AM"/>
        </w:rPr>
        <w:t>,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ծրագրերի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նախագծերի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իրականացման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մերժման,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պետություն-մասնավոր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գործընկերության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ձևաչափով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ծրագրերի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նախագծերի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իրականացման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հետագա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ընթացքի,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առաջնահերթությունների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ցանկում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ծրագրերի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ներառման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վերաբերյալ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որոշման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և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սույն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կարգով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նախատեսված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այլ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որոշումների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կայացման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համար։</w:t>
      </w:r>
    </w:p>
    <w:p w14:paraId="0831FC79" w14:textId="77777777" w:rsidR="002E4DC2" w:rsidRPr="008E089E" w:rsidRDefault="002E4DC2" w:rsidP="008E089E">
      <w:pPr>
        <w:spacing w:after="60"/>
        <w:ind w:firstLine="567"/>
        <w:rPr>
          <w:rFonts w:ascii="GHEA Grapalat" w:hAnsi="GHEA Grapalat" w:cs="Arial"/>
          <w:lang w:val="hy-AM"/>
        </w:rPr>
      </w:pPr>
    </w:p>
    <w:p w14:paraId="5A747CFC" w14:textId="4965E90E" w:rsidR="004D79BA" w:rsidRPr="008E089E" w:rsidRDefault="004D79BA" w:rsidP="002C2D0C">
      <w:pPr>
        <w:spacing w:before="240" w:after="240" w:line="276" w:lineRule="auto"/>
        <w:jc w:val="center"/>
        <w:rPr>
          <w:rFonts w:ascii="GHEA Grapalat" w:hAnsi="GHEA Grapalat" w:cs="Arial"/>
          <w:b/>
          <w:bCs/>
          <w:lang w:val="hy-AM"/>
        </w:rPr>
      </w:pPr>
      <w:r w:rsidRPr="008E089E">
        <w:rPr>
          <w:rFonts w:ascii="GHEA Grapalat" w:hAnsi="GHEA Grapalat" w:cs="Arial"/>
          <w:b/>
          <w:bCs/>
          <w:lang w:val="hy-AM"/>
        </w:rPr>
        <w:t>3.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Pr="008E089E">
        <w:rPr>
          <w:rFonts w:ascii="GHEA Grapalat" w:hAnsi="GHEA Grapalat" w:cs="Arial"/>
          <w:b/>
          <w:bCs/>
          <w:lang w:val="hy-AM"/>
        </w:rPr>
        <w:t>ՀՆԿ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Pr="008E089E">
        <w:rPr>
          <w:rFonts w:ascii="GHEA Grapalat" w:hAnsi="GHEA Grapalat" w:cs="Arial"/>
          <w:b/>
          <w:bCs/>
          <w:lang w:val="hy-AM"/>
        </w:rPr>
        <w:t>ԳՈՐԾԸՆԹԱՑԻ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Pr="008E089E">
        <w:rPr>
          <w:rFonts w:ascii="GHEA Grapalat" w:hAnsi="GHEA Grapalat" w:cs="Arial"/>
          <w:b/>
          <w:bCs/>
          <w:lang w:val="hy-AM"/>
        </w:rPr>
        <w:t>ՓՈՒԼԵՐԸ</w:t>
      </w:r>
    </w:p>
    <w:p w14:paraId="0CD5FE36" w14:textId="6DC42943" w:rsidR="004D79BA" w:rsidRPr="008E089E" w:rsidRDefault="00810894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8</w:t>
      </w:r>
      <w:r w:rsidR="004D79BA" w:rsidRPr="008E089E">
        <w:rPr>
          <w:rFonts w:ascii="GHEA Grapalat" w:hAnsi="GHEA Grapalat" w:cs="Arial"/>
          <w:lang w:val="hy-AM"/>
        </w:rPr>
        <w:t>.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ՀՆԿ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գործընթացի՝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սույն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կարգով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կարգավորվող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փուլերն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են`</w:t>
      </w:r>
    </w:p>
    <w:p w14:paraId="0886215B" w14:textId="73B7D96C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1)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ծրագրի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նախագծի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վերհանում,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մշակում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և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նախնական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գնահատում.</w:t>
      </w:r>
    </w:p>
    <w:p w14:paraId="1CBA5B54" w14:textId="27672516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2)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ծրագրի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նախագծերի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նախնական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ընտրություն.</w:t>
      </w:r>
    </w:p>
    <w:p w14:paraId="344E72FE" w14:textId="5CB7BBA5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3)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ծրագրի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նախագծի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նախնական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տեխնիկատնտեսական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հիմնավորման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և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տեխնիկատնտեսական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ուսումնասիրության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իրականացում,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դրանց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որակի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ստուգում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և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որոշումների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կայացում.</w:t>
      </w:r>
    </w:p>
    <w:p w14:paraId="7084F955" w14:textId="49E37967" w:rsidR="00720054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lastRenderedPageBreak/>
        <w:t>4)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ծրագրերի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նախագծերի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գնահատում,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որոշումների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կայացում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և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առաջնահերթությունների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սահմանում</w:t>
      </w:r>
      <w:r w:rsidR="00AC44A1">
        <w:rPr>
          <w:rFonts w:ascii="Microsoft JhengHei" w:eastAsia="Microsoft JhengHei" w:hAnsi="Microsoft JhengHei" w:cs="Microsoft JhengHei" w:hint="eastAsia"/>
          <w:lang w:val="hy-AM"/>
        </w:rPr>
        <w:t>.</w:t>
      </w:r>
    </w:p>
    <w:p w14:paraId="47B24483" w14:textId="7CC13C70" w:rsidR="00141830" w:rsidRPr="008E089E" w:rsidRDefault="000F215C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5</w:t>
      </w:r>
      <w:r w:rsidR="00D846B2" w:rsidRPr="0098734A">
        <w:rPr>
          <w:rFonts w:ascii="GHEA Grapalat" w:hAnsi="GHEA Grapalat" w:cs="Arial"/>
          <w:lang w:val="hy-AM"/>
        </w:rPr>
        <w:t>)</w:t>
      </w:r>
      <w:r>
        <w:rPr>
          <w:rFonts w:ascii="GHEA Grapalat" w:hAnsi="GHEA Grapalat" w:cs="Arial"/>
          <w:lang w:val="hy-AM"/>
        </w:rPr>
        <w:t xml:space="preserve"> </w:t>
      </w:r>
      <w:r w:rsidR="00141830" w:rsidRPr="008E089E">
        <w:rPr>
          <w:rFonts w:ascii="GHEA Grapalat" w:hAnsi="GHEA Grapalat" w:cs="Arial"/>
          <w:lang w:val="hy-AM"/>
        </w:rPr>
        <w:t>ծրագրերի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9A0E3C" w:rsidRPr="008E089E">
        <w:rPr>
          <w:rFonts w:ascii="GHEA Grapalat" w:hAnsi="GHEA Grapalat" w:cs="Arial"/>
          <w:lang w:val="hy-AM"/>
        </w:rPr>
        <w:t>մշտադիտարկ</w:t>
      </w:r>
      <w:r w:rsidR="00720054" w:rsidRPr="008E089E">
        <w:rPr>
          <w:rFonts w:ascii="GHEA Grapalat" w:hAnsi="GHEA Grapalat" w:cs="Arial"/>
          <w:lang w:val="hy-AM"/>
        </w:rPr>
        <w:t>ում</w:t>
      </w:r>
      <w:r w:rsidR="00141830" w:rsidRPr="008E089E">
        <w:rPr>
          <w:rFonts w:ascii="GHEA Grapalat" w:hAnsi="GHEA Grapalat" w:cs="Arial"/>
          <w:lang w:val="hy-AM"/>
        </w:rPr>
        <w:t>։</w:t>
      </w:r>
    </w:p>
    <w:p w14:paraId="1137566C" w14:textId="77777777" w:rsidR="004E715A" w:rsidRDefault="004E715A" w:rsidP="008E089E">
      <w:pPr>
        <w:spacing w:after="60"/>
        <w:ind w:firstLine="567"/>
        <w:rPr>
          <w:rFonts w:ascii="GHEA Grapalat" w:hAnsi="GHEA Grapalat" w:cs="Arial"/>
          <w:b/>
          <w:bCs/>
          <w:lang w:val="hy-AM"/>
        </w:rPr>
      </w:pPr>
    </w:p>
    <w:p w14:paraId="4B061EEC" w14:textId="2921D00D" w:rsidR="004D79BA" w:rsidRPr="008E089E" w:rsidRDefault="004D79BA" w:rsidP="0098734A">
      <w:pPr>
        <w:spacing w:after="60"/>
        <w:ind w:firstLine="567"/>
        <w:jc w:val="center"/>
        <w:rPr>
          <w:rFonts w:ascii="GHEA Grapalat" w:hAnsi="GHEA Grapalat" w:cs="Arial"/>
          <w:b/>
          <w:bCs/>
          <w:lang w:val="hy-AM"/>
        </w:rPr>
      </w:pPr>
      <w:r w:rsidRPr="008E089E">
        <w:rPr>
          <w:rFonts w:ascii="GHEA Grapalat" w:hAnsi="GHEA Grapalat" w:cs="Arial"/>
          <w:b/>
          <w:bCs/>
          <w:lang w:val="hy-AM"/>
        </w:rPr>
        <w:t>4.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Pr="008E089E">
        <w:rPr>
          <w:rFonts w:ascii="GHEA Grapalat" w:hAnsi="GHEA Grapalat" w:cs="Arial"/>
          <w:b/>
          <w:bCs/>
          <w:lang w:val="hy-AM"/>
        </w:rPr>
        <w:t>ԾՐԱԳՐԻ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Pr="008E089E">
        <w:rPr>
          <w:rFonts w:ascii="GHEA Grapalat" w:hAnsi="GHEA Grapalat" w:cs="Arial"/>
          <w:b/>
          <w:bCs/>
          <w:lang w:val="hy-AM"/>
        </w:rPr>
        <w:t>ՆԱԽԱԳԾԻ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Pr="008E089E">
        <w:rPr>
          <w:rFonts w:ascii="GHEA Grapalat" w:hAnsi="GHEA Grapalat" w:cs="Arial"/>
          <w:b/>
          <w:bCs/>
          <w:lang w:val="hy-AM"/>
        </w:rPr>
        <w:t>ՎԵՐՀԱՆՈՒՄԸ,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Pr="008E089E">
        <w:rPr>
          <w:rFonts w:ascii="GHEA Grapalat" w:hAnsi="GHEA Grapalat" w:cs="Arial"/>
          <w:b/>
          <w:bCs/>
          <w:lang w:val="hy-AM"/>
        </w:rPr>
        <w:t>ՄՇԱԿՈՒՄԸ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Pr="008E089E">
        <w:rPr>
          <w:rFonts w:ascii="GHEA Grapalat" w:hAnsi="GHEA Grapalat" w:cs="Arial"/>
          <w:b/>
          <w:bCs/>
          <w:lang w:val="hy-AM"/>
        </w:rPr>
        <w:t>ԵՎ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Pr="008E089E">
        <w:rPr>
          <w:rFonts w:ascii="GHEA Grapalat" w:hAnsi="GHEA Grapalat" w:cs="Arial"/>
          <w:b/>
          <w:bCs/>
          <w:lang w:val="hy-AM"/>
        </w:rPr>
        <w:t>ՆԱԽՆԱԿԱՆ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Pr="008E089E">
        <w:rPr>
          <w:rFonts w:ascii="GHEA Grapalat" w:hAnsi="GHEA Grapalat" w:cs="Arial"/>
          <w:b/>
          <w:bCs/>
          <w:lang w:val="hy-AM"/>
        </w:rPr>
        <w:t>ԳՆԱՀԱՏՈՒՄԸ</w:t>
      </w:r>
    </w:p>
    <w:p w14:paraId="707F90AF" w14:textId="227E92D7" w:rsidR="004D79BA" w:rsidRPr="00F5392F" w:rsidRDefault="555EE0D2" w:rsidP="76ECCADA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F5392F">
        <w:rPr>
          <w:rFonts w:ascii="GHEA Grapalat" w:hAnsi="GHEA Grapalat" w:cs="Arial"/>
          <w:lang w:val="hy-AM"/>
        </w:rPr>
        <w:t>9</w:t>
      </w:r>
      <w:r w:rsidR="04FBF9F1" w:rsidRPr="00F5392F">
        <w:rPr>
          <w:rFonts w:ascii="GHEA Grapalat" w:hAnsi="GHEA Grapalat" w:cs="Arial"/>
          <w:lang w:val="hy-AM"/>
        </w:rPr>
        <w:t>.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Իրավասու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մարմինն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իրականացնում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է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պոտենցիալ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հանրային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ներդրումային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ծրագրերի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նախագծերի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վերհանում։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Վերհանված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հանրային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ներդրումային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ծրագրերի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նախագծերի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համար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իրավասու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մարմնի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կողմից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մշակվում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են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ծրագրերի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նախագծեր</w:t>
      </w:r>
      <w:r w:rsidR="50725034" w:rsidRPr="00F5392F">
        <w:rPr>
          <w:rFonts w:ascii="GHEA Grapalat" w:hAnsi="GHEA Grapalat" w:cs="Arial"/>
          <w:lang w:val="hy-AM"/>
        </w:rPr>
        <w:t>ի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50725034" w:rsidRPr="00F5392F">
        <w:rPr>
          <w:rFonts w:ascii="GHEA Grapalat" w:hAnsi="GHEA Grapalat" w:cs="Arial"/>
          <w:lang w:val="hy-AM"/>
        </w:rPr>
        <w:t>հայեցակարգ</w:t>
      </w:r>
      <w:r w:rsidR="2FDBFBA4" w:rsidRPr="00F5392F">
        <w:rPr>
          <w:rFonts w:ascii="GHEA Grapalat" w:hAnsi="GHEA Grapalat" w:cs="Arial"/>
          <w:lang w:val="hy-AM"/>
        </w:rPr>
        <w:t>եր</w:t>
      </w:r>
      <w:r w:rsidR="50725034" w:rsidRPr="00F5392F">
        <w:rPr>
          <w:rFonts w:ascii="GHEA Grapalat" w:hAnsi="GHEA Grapalat" w:cs="Arial"/>
          <w:lang w:val="hy-AM"/>
        </w:rPr>
        <w:t>ը</w:t>
      </w:r>
      <w:r w:rsidR="56E0A5D2" w:rsidRPr="00F5392F">
        <w:rPr>
          <w:rFonts w:ascii="GHEA Grapalat" w:hAnsi="GHEA Grapalat" w:cs="Arial"/>
          <w:lang w:val="hy-AM"/>
        </w:rPr>
        <w:t xml:space="preserve">, որոնք </w:t>
      </w:r>
      <w:r w:rsidR="04FBF9F1" w:rsidRPr="00F5392F">
        <w:rPr>
          <w:rFonts w:ascii="GHEA Grapalat" w:hAnsi="GHEA Grapalat" w:cs="Arial"/>
          <w:lang w:val="hy-AM"/>
        </w:rPr>
        <w:t>պետք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է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համապատասխանեն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սույն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F64D091" w:rsidRPr="00F5392F">
        <w:rPr>
          <w:rFonts w:ascii="GHEA Grapalat" w:hAnsi="GHEA Grapalat" w:cs="Arial"/>
          <w:lang w:val="hy-AM"/>
        </w:rPr>
        <w:t>Կարգի Ձև 1-ով</w:t>
      </w:r>
      <w:r w:rsidR="0DF0289B" w:rsidRPr="00F5392F">
        <w:rPr>
          <w:rFonts w:ascii="GHEA Grapalat" w:hAnsi="GHEA Grapalat" w:cs="Arial"/>
          <w:lang w:val="hy-AM"/>
        </w:rPr>
        <w:t xml:space="preserve"> սահմանված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13A4CBEC" w:rsidRPr="00F5392F">
        <w:rPr>
          <w:rFonts w:ascii="GHEA Grapalat" w:hAnsi="GHEA Grapalat" w:cs="Arial"/>
          <w:lang w:val="hy-AM"/>
        </w:rPr>
        <w:t>պահանջներին</w:t>
      </w:r>
      <w:r w:rsidR="04FBF9F1" w:rsidRPr="00F5392F">
        <w:rPr>
          <w:rFonts w:ascii="GHEA Grapalat" w:hAnsi="GHEA Grapalat" w:cs="Arial"/>
          <w:lang w:val="hy-AM"/>
        </w:rPr>
        <w:t>։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</w:p>
    <w:p w14:paraId="68DE8EA5" w14:textId="7BEAA0DA" w:rsidR="004D79BA" w:rsidRPr="008E089E" w:rsidRDefault="02209D3D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1</w:t>
      </w:r>
      <w:r w:rsidR="555EE0D2" w:rsidRPr="76ECCADA">
        <w:rPr>
          <w:rFonts w:ascii="GHEA Grapalat" w:hAnsi="GHEA Grapalat" w:cs="Arial"/>
          <w:lang w:val="hy-AM"/>
        </w:rPr>
        <w:t>0</w:t>
      </w:r>
      <w:r w:rsidR="04FBF9F1" w:rsidRPr="76ECCADA">
        <w:rPr>
          <w:rFonts w:ascii="GHEA Grapalat" w:hAnsi="GHEA Grapalat" w:cs="Arial"/>
          <w:lang w:val="hy-AM"/>
        </w:rPr>
        <w:t>.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Սույն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կարգի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187B1A9" w:rsidRPr="76ECCADA">
        <w:rPr>
          <w:rFonts w:ascii="GHEA Grapalat" w:hAnsi="GHEA Grapalat" w:cs="Arial"/>
          <w:lang w:val="hy-AM"/>
        </w:rPr>
        <w:t>9</w:t>
      </w:r>
      <w:r w:rsidR="04FBF9F1" w:rsidRPr="76ECCADA">
        <w:rPr>
          <w:rFonts w:ascii="GHEA Grapalat" w:hAnsi="GHEA Grapalat" w:cs="Arial"/>
          <w:lang w:val="hy-AM"/>
        </w:rPr>
        <w:t>-րդ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կետի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համաձայն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մշակված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նախագծի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C0EC36B" w:rsidRPr="76ECCADA">
        <w:rPr>
          <w:rFonts w:ascii="GHEA Grapalat" w:hAnsi="GHEA Grapalat" w:cs="Arial"/>
          <w:lang w:val="hy-AM"/>
        </w:rPr>
        <w:t>հայեցակարգը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իրավասու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մարմինն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ուղարկում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04F5CC6">
        <w:rPr>
          <w:rFonts w:ascii="GHEA Grapalat" w:hAnsi="GHEA Grapalat" w:cs="Arial"/>
          <w:lang w:val="hy-AM"/>
        </w:rPr>
        <w:t xml:space="preserve">ՀՀ ֆինանսների </w:t>
      </w:r>
      <w:r w:rsidR="04FBF9F1" w:rsidRPr="76ECCADA">
        <w:rPr>
          <w:rFonts w:ascii="GHEA Grapalat" w:hAnsi="GHEA Grapalat" w:cs="Arial"/>
          <w:lang w:val="hy-AM"/>
        </w:rPr>
        <w:t>նախարարություն`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որակի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ստուգում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ծրագրի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նախագծի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նախնական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գնահատում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իրականացնելու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նպատակով։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Սույն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կարգի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իմաստով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ծրագրի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նախագծի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որակի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ստուգումը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4731BA79" w:rsidRPr="76ECCADA">
        <w:rPr>
          <w:rFonts w:ascii="GHEA Grapalat" w:hAnsi="GHEA Grapalat" w:cs="Arial"/>
          <w:lang w:val="hy-AM"/>
        </w:rPr>
        <w:t>Կարգի Ձև 1-ով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սահմանված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20C1C328" w:rsidRPr="76ECCADA">
        <w:rPr>
          <w:rFonts w:ascii="GHEA Grapalat" w:hAnsi="GHEA Grapalat" w:cs="Arial"/>
          <w:lang w:val="hy-AM"/>
        </w:rPr>
        <w:t>ձևին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ծրագրի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նախագծի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հայեցակարգի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լրացվածության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համապատասխանության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ստուգումն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է՝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բավարար</w:t>
      </w:r>
      <w:r w:rsidR="1E609EF4" w:rsidRPr="76ECCADA">
        <w:rPr>
          <w:rFonts w:ascii="GHEA Grapalat" w:hAnsi="GHEA Grapalat" w:cs="Arial"/>
          <w:lang w:val="hy-AM"/>
        </w:rPr>
        <w:t xml:space="preserve"> կամ</w:t>
      </w:r>
      <w:r w:rsidR="00D93A18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ոչ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բավարար</w:t>
      </w:r>
      <w:r w:rsidR="3CCF6553" w:rsidRPr="76ECCADA">
        <w:rPr>
          <w:rFonts w:ascii="GHEA Grapalat" w:hAnsi="GHEA Grapalat" w:cs="Arial"/>
          <w:lang w:val="hy-AM"/>
        </w:rPr>
        <w:t xml:space="preserve"> կամ</w:t>
      </w:r>
      <w:r w:rsidR="00D93A18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ոչ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հստակ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սկզբունքով։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</w:p>
    <w:p w14:paraId="3A3862F3" w14:textId="21DDA2E0" w:rsidR="009C7990" w:rsidRPr="008E089E" w:rsidRDefault="0877D782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217A212B">
        <w:rPr>
          <w:rFonts w:ascii="GHEA Grapalat" w:hAnsi="GHEA Grapalat" w:cs="Arial"/>
          <w:lang w:val="hy-AM"/>
        </w:rPr>
        <w:t>1</w:t>
      </w:r>
      <w:r w:rsidR="555EE0D2" w:rsidRPr="217A212B">
        <w:rPr>
          <w:rFonts w:ascii="GHEA Grapalat" w:hAnsi="GHEA Grapalat" w:cs="Arial"/>
          <w:lang w:val="hy-AM"/>
        </w:rPr>
        <w:t>1</w:t>
      </w:r>
      <w:r w:rsidRPr="217A212B">
        <w:rPr>
          <w:rFonts w:ascii="GHEA Grapalat" w:hAnsi="GHEA Grapalat" w:cs="Arial"/>
          <w:lang w:val="hy-AM"/>
        </w:rPr>
        <w:t>.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Pr="217A212B">
        <w:rPr>
          <w:rFonts w:ascii="GHEA Grapalat" w:hAnsi="GHEA Grapalat" w:cs="Arial"/>
          <w:lang w:val="hy-AM"/>
        </w:rPr>
        <w:t>Իրավասու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Pr="217A212B">
        <w:rPr>
          <w:rFonts w:ascii="GHEA Grapalat" w:hAnsi="GHEA Grapalat" w:cs="Arial"/>
          <w:lang w:val="hy-AM"/>
        </w:rPr>
        <w:t>մարմինը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Pr="217A212B">
        <w:rPr>
          <w:rFonts w:ascii="GHEA Grapalat" w:hAnsi="GHEA Grapalat" w:cs="Arial"/>
          <w:lang w:val="hy-AM"/>
        </w:rPr>
        <w:t>ծրագր</w:t>
      </w:r>
      <w:r w:rsidR="5E77C749" w:rsidRPr="217A212B">
        <w:rPr>
          <w:rFonts w:ascii="GHEA Grapalat" w:hAnsi="GHEA Grapalat" w:cs="Arial"/>
          <w:lang w:val="hy-AM"/>
        </w:rPr>
        <w:t>ի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1A025B87" w:rsidRPr="217A212B">
        <w:rPr>
          <w:rFonts w:ascii="GHEA Grapalat" w:hAnsi="GHEA Grapalat" w:cs="Arial"/>
          <w:lang w:val="hy-AM"/>
        </w:rPr>
        <w:t xml:space="preserve">նախագծի </w:t>
      </w:r>
      <w:r w:rsidR="5E77C749" w:rsidRPr="217A212B">
        <w:rPr>
          <w:rFonts w:ascii="GHEA Grapalat" w:hAnsi="GHEA Grapalat" w:cs="Arial"/>
          <w:lang w:val="hy-AM"/>
        </w:rPr>
        <w:t>հայեցակարգը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04F5CC6">
        <w:rPr>
          <w:rFonts w:ascii="GHEA Grapalat" w:hAnsi="GHEA Grapalat" w:cs="Arial"/>
          <w:lang w:val="hy-AM"/>
        </w:rPr>
        <w:t xml:space="preserve">ՀՀ ֆինանսների </w:t>
      </w:r>
      <w:r w:rsidRPr="217A212B">
        <w:rPr>
          <w:rFonts w:ascii="GHEA Grapalat" w:hAnsi="GHEA Grapalat" w:cs="Arial"/>
          <w:lang w:val="hy-AM"/>
        </w:rPr>
        <w:t>նախարարություն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Pr="217A212B">
        <w:rPr>
          <w:rFonts w:ascii="GHEA Grapalat" w:hAnsi="GHEA Grapalat" w:cs="Arial"/>
          <w:lang w:val="hy-AM"/>
        </w:rPr>
        <w:t>ներկայացնելիս,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Pr="217A212B">
        <w:rPr>
          <w:rFonts w:ascii="GHEA Grapalat" w:hAnsi="GHEA Grapalat" w:cs="Arial"/>
          <w:lang w:val="hy-AM"/>
        </w:rPr>
        <w:t>նախագծի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Pr="217A212B">
        <w:rPr>
          <w:rFonts w:ascii="GHEA Grapalat" w:hAnsi="GHEA Grapalat" w:cs="Arial"/>
          <w:lang w:val="hy-AM"/>
        </w:rPr>
        <w:t>հետ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Pr="217A212B">
        <w:rPr>
          <w:rFonts w:ascii="GHEA Grapalat" w:hAnsi="GHEA Grapalat" w:cs="Arial"/>
          <w:lang w:val="hy-AM"/>
        </w:rPr>
        <w:t>միասին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Pr="217A212B">
        <w:rPr>
          <w:rFonts w:ascii="GHEA Grapalat" w:hAnsi="GHEA Grapalat" w:cs="Arial"/>
          <w:lang w:val="hy-AM"/>
        </w:rPr>
        <w:t>ներկայացնում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Pr="217A212B">
        <w:rPr>
          <w:rFonts w:ascii="GHEA Grapalat" w:hAnsi="GHEA Grapalat" w:cs="Arial"/>
          <w:lang w:val="hy-AM"/>
        </w:rPr>
        <w:t>է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Pr="217A212B">
        <w:rPr>
          <w:rFonts w:ascii="GHEA Grapalat" w:hAnsi="GHEA Grapalat" w:cs="Arial"/>
          <w:lang w:val="hy-AM"/>
        </w:rPr>
        <w:t>նաև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Pr="217A212B">
        <w:rPr>
          <w:rFonts w:ascii="GHEA Grapalat" w:hAnsi="GHEA Grapalat" w:cs="Arial"/>
          <w:lang w:val="hy-AM"/>
        </w:rPr>
        <w:t>ծրագրի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Pr="217A212B">
        <w:rPr>
          <w:rFonts w:ascii="GHEA Grapalat" w:hAnsi="GHEA Grapalat" w:cs="Arial"/>
          <w:lang w:val="hy-AM"/>
        </w:rPr>
        <w:t>հասունության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Pr="217A212B">
        <w:rPr>
          <w:rFonts w:ascii="GHEA Grapalat" w:hAnsi="GHEA Grapalat" w:cs="Arial"/>
          <w:lang w:val="hy-AM"/>
        </w:rPr>
        <w:t>ձևաթուղթը։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Pr="217A212B">
        <w:rPr>
          <w:rFonts w:ascii="GHEA Grapalat" w:hAnsi="GHEA Grapalat" w:cs="Arial"/>
          <w:lang w:val="hy-AM"/>
        </w:rPr>
        <w:t>Ընդ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Pr="217A212B">
        <w:rPr>
          <w:rFonts w:ascii="GHEA Grapalat" w:hAnsi="GHEA Grapalat" w:cs="Arial"/>
          <w:lang w:val="hy-AM"/>
        </w:rPr>
        <w:t>որում,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6255AE61" w:rsidRPr="217A212B">
        <w:rPr>
          <w:rFonts w:ascii="GHEA Grapalat" w:hAnsi="GHEA Grapalat" w:cs="Arial"/>
          <w:lang w:val="hy-AM"/>
        </w:rPr>
        <w:t>իրավասու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6255AE61" w:rsidRPr="217A212B">
        <w:rPr>
          <w:rFonts w:ascii="GHEA Grapalat" w:hAnsi="GHEA Grapalat" w:cs="Arial"/>
          <w:lang w:val="hy-AM"/>
        </w:rPr>
        <w:t>մարմինը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6255AE61" w:rsidRPr="217A212B">
        <w:rPr>
          <w:rFonts w:ascii="GHEA Grapalat" w:hAnsi="GHEA Grapalat" w:cs="Arial"/>
          <w:lang w:val="hy-AM"/>
        </w:rPr>
        <w:t>պարտավոր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6255AE61" w:rsidRPr="217A212B">
        <w:rPr>
          <w:rFonts w:ascii="GHEA Grapalat" w:hAnsi="GHEA Grapalat" w:cs="Arial"/>
          <w:lang w:val="hy-AM"/>
        </w:rPr>
        <w:t>է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6255AE61" w:rsidRPr="217A212B">
        <w:rPr>
          <w:rFonts w:ascii="GHEA Grapalat" w:hAnsi="GHEA Grapalat" w:cs="Arial"/>
          <w:lang w:val="hy-AM"/>
        </w:rPr>
        <w:t>հասունության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6255AE61" w:rsidRPr="217A212B">
        <w:rPr>
          <w:rFonts w:ascii="GHEA Grapalat" w:hAnsi="GHEA Grapalat" w:cs="Arial"/>
          <w:lang w:val="hy-AM"/>
        </w:rPr>
        <w:t>ձևաթուղթը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6255AE61" w:rsidRPr="217A212B">
        <w:rPr>
          <w:rFonts w:ascii="GHEA Grapalat" w:hAnsi="GHEA Grapalat" w:cs="Arial"/>
          <w:lang w:val="hy-AM"/>
        </w:rPr>
        <w:t>մշտապես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6255AE61" w:rsidRPr="217A212B">
        <w:rPr>
          <w:rFonts w:ascii="GHEA Grapalat" w:hAnsi="GHEA Grapalat" w:cs="Arial"/>
          <w:lang w:val="hy-AM"/>
        </w:rPr>
        <w:t>թարմացնել՝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69627711" w:rsidRPr="217A212B">
        <w:rPr>
          <w:rFonts w:ascii="GHEA Grapalat" w:hAnsi="GHEA Grapalat" w:cs="Arial"/>
          <w:lang w:val="hy-AM"/>
        </w:rPr>
        <w:t>ՀՆԿ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A7F2266" w:rsidRPr="217A212B">
        <w:rPr>
          <w:rFonts w:ascii="GHEA Grapalat" w:hAnsi="GHEA Grapalat" w:cs="Arial"/>
          <w:lang w:val="hy-AM"/>
        </w:rPr>
        <w:t xml:space="preserve">գործընթացի </w:t>
      </w:r>
      <w:r w:rsidR="6255AE61" w:rsidRPr="217A212B">
        <w:rPr>
          <w:rFonts w:ascii="GHEA Grapalat" w:hAnsi="GHEA Grapalat" w:cs="Arial"/>
          <w:lang w:val="hy-AM"/>
        </w:rPr>
        <w:t>հետագա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6255AE61" w:rsidRPr="217A212B">
        <w:rPr>
          <w:rFonts w:ascii="GHEA Grapalat" w:hAnsi="GHEA Grapalat" w:cs="Arial"/>
          <w:lang w:val="hy-AM"/>
        </w:rPr>
        <w:t>փուլերում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6255AE61" w:rsidRPr="217A212B">
        <w:rPr>
          <w:rFonts w:ascii="GHEA Grapalat" w:hAnsi="GHEA Grapalat" w:cs="Arial"/>
          <w:lang w:val="hy-AM"/>
        </w:rPr>
        <w:t>արդի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6255AE61" w:rsidRPr="217A212B">
        <w:rPr>
          <w:rFonts w:ascii="GHEA Grapalat" w:hAnsi="GHEA Grapalat" w:cs="Arial"/>
          <w:lang w:val="hy-AM"/>
        </w:rPr>
        <w:t>տարբերակը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6255AE61" w:rsidRPr="217A212B">
        <w:rPr>
          <w:rFonts w:ascii="GHEA Grapalat" w:hAnsi="GHEA Grapalat" w:cs="Arial"/>
          <w:lang w:val="hy-AM"/>
        </w:rPr>
        <w:t>ներկայացնելով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6D0BF468" w:rsidRPr="217A212B">
        <w:rPr>
          <w:rFonts w:ascii="GHEA Grapalat" w:hAnsi="GHEA Grapalat" w:cs="Arial"/>
          <w:lang w:val="hy-AM"/>
        </w:rPr>
        <w:t>ֆ</w:t>
      </w:r>
      <w:r w:rsidR="6255AE61" w:rsidRPr="217A212B">
        <w:rPr>
          <w:rFonts w:ascii="GHEA Grapalat" w:hAnsi="GHEA Grapalat" w:cs="Arial"/>
          <w:lang w:val="hy-AM"/>
        </w:rPr>
        <w:t>ինանսների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6255AE61" w:rsidRPr="217A212B">
        <w:rPr>
          <w:rFonts w:ascii="GHEA Grapalat" w:hAnsi="GHEA Grapalat" w:cs="Arial"/>
          <w:lang w:val="hy-AM"/>
        </w:rPr>
        <w:t>նախարարություն։</w:t>
      </w:r>
      <w:r w:rsidR="6B3E2D45" w:rsidRPr="217A212B">
        <w:rPr>
          <w:rFonts w:ascii="GHEA Grapalat" w:hAnsi="GHEA Grapalat" w:cs="Arial"/>
          <w:lang w:val="hy-AM"/>
        </w:rPr>
        <w:t xml:space="preserve">  </w:t>
      </w:r>
    </w:p>
    <w:p w14:paraId="26A08804" w14:textId="710847F7" w:rsidR="004D79BA" w:rsidRPr="008E089E" w:rsidRDefault="04FBF9F1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1</w:t>
      </w:r>
      <w:r w:rsidR="555EE0D2" w:rsidRPr="76ECCADA">
        <w:rPr>
          <w:rFonts w:ascii="GHEA Grapalat" w:hAnsi="GHEA Grapalat" w:cs="Arial"/>
          <w:lang w:val="hy-AM"/>
        </w:rPr>
        <w:t>2</w:t>
      </w:r>
      <w:r w:rsidRPr="76ECCADA">
        <w:rPr>
          <w:rFonts w:ascii="GHEA Grapalat" w:hAnsi="GHEA Grapalat" w:cs="Arial"/>
          <w:lang w:val="hy-AM"/>
        </w:rPr>
        <w:t>.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04F5CC6">
        <w:rPr>
          <w:rFonts w:ascii="GHEA Grapalat" w:hAnsi="GHEA Grapalat" w:cs="Arial"/>
          <w:lang w:val="hy-AM"/>
        </w:rPr>
        <w:t xml:space="preserve">ՀՀ ֆինանսների </w:t>
      </w:r>
      <w:r w:rsidRPr="76ECCADA">
        <w:rPr>
          <w:rFonts w:ascii="GHEA Grapalat" w:hAnsi="GHEA Grapalat" w:cs="Arial"/>
          <w:lang w:val="hy-AM"/>
        </w:rPr>
        <w:t>նախարարությունը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նախագծի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9E644DA" w:rsidRPr="76ECCADA">
        <w:rPr>
          <w:rFonts w:ascii="GHEA Grapalat" w:hAnsi="GHEA Grapalat" w:cs="Arial"/>
          <w:lang w:val="hy-AM"/>
        </w:rPr>
        <w:t>հայեցակարգը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ստանալուց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հետո</w:t>
      </w:r>
      <w:r w:rsidR="003452C2">
        <w:rPr>
          <w:rFonts w:ascii="GHEA Grapalat" w:hAnsi="GHEA Grapalat" w:cs="Arial"/>
          <w:lang w:val="hy-AM"/>
        </w:rPr>
        <w:t xml:space="preserve"> երեք աշխատանքային օրվա ընթացքում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ծրագ</w:t>
      </w:r>
      <w:r w:rsidR="50725034" w:rsidRPr="76ECCADA">
        <w:rPr>
          <w:rFonts w:ascii="GHEA Grapalat" w:hAnsi="GHEA Grapalat" w:cs="Arial"/>
          <w:lang w:val="hy-AM"/>
        </w:rPr>
        <w:t>ի</w:t>
      </w:r>
      <w:r w:rsidRPr="76ECCADA">
        <w:rPr>
          <w:rFonts w:ascii="GHEA Grapalat" w:hAnsi="GHEA Grapalat" w:cs="Arial"/>
          <w:lang w:val="hy-AM"/>
        </w:rPr>
        <w:t>ր</w:t>
      </w:r>
      <w:r w:rsidR="50725034" w:rsidRPr="76ECCADA">
        <w:rPr>
          <w:rFonts w:ascii="GHEA Grapalat" w:hAnsi="GHEA Grapalat" w:cs="Arial"/>
          <w:lang w:val="hy-AM"/>
        </w:rPr>
        <w:t>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ներառում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389704A8" w:rsidRPr="76ECCADA">
        <w:rPr>
          <w:rFonts w:ascii="GHEA Grapalat" w:hAnsi="GHEA Grapalat" w:cs="Arial"/>
          <w:lang w:val="hy-AM"/>
        </w:rPr>
        <w:t>հանրային ներդրումային ծրագրերի տվյալների բազա</w:t>
      </w:r>
      <w:r w:rsidRPr="76ECCADA">
        <w:rPr>
          <w:rFonts w:ascii="GHEA Grapalat" w:hAnsi="GHEA Grapalat" w:cs="Arial"/>
          <w:lang w:val="hy-AM"/>
        </w:rPr>
        <w:t>յում։</w:t>
      </w:r>
    </w:p>
    <w:p w14:paraId="778EC1AA" w14:textId="3BAD501C" w:rsidR="004D79BA" w:rsidRPr="008E089E" w:rsidRDefault="04FBF9F1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1</w:t>
      </w:r>
      <w:r w:rsidR="555EE0D2" w:rsidRPr="76ECCADA">
        <w:rPr>
          <w:rFonts w:ascii="GHEA Grapalat" w:hAnsi="GHEA Grapalat" w:cs="Arial"/>
          <w:lang w:val="hy-AM"/>
        </w:rPr>
        <w:t>3</w:t>
      </w:r>
      <w:r w:rsidRPr="76ECCADA">
        <w:rPr>
          <w:rFonts w:ascii="GHEA Grapalat" w:hAnsi="GHEA Grapalat" w:cs="Arial"/>
          <w:lang w:val="hy-AM"/>
        </w:rPr>
        <w:t>.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Նախագծի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5C9AB6D" w:rsidRPr="76ECCADA">
        <w:rPr>
          <w:rFonts w:ascii="GHEA Grapalat" w:hAnsi="GHEA Grapalat" w:cs="Arial"/>
          <w:lang w:val="hy-AM"/>
        </w:rPr>
        <w:t>հայեցակարգը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ստանալուց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հետո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04F5CC6">
        <w:rPr>
          <w:rFonts w:ascii="GHEA Grapalat" w:hAnsi="GHEA Grapalat" w:cs="Arial"/>
          <w:lang w:val="hy-AM"/>
        </w:rPr>
        <w:t xml:space="preserve">ՀՀ ֆինանսների </w:t>
      </w:r>
      <w:r w:rsidRPr="76ECCADA">
        <w:rPr>
          <w:rFonts w:ascii="GHEA Grapalat" w:hAnsi="GHEA Grapalat" w:cs="Arial"/>
          <w:lang w:val="hy-AM"/>
        </w:rPr>
        <w:t>նախարարությունը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1</w:t>
      </w:r>
      <w:r w:rsidR="109C9887" w:rsidRPr="76ECCADA">
        <w:rPr>
          <w:rFonts w:ascii="GHEA Grapalat" w:hAnsi="GHEA Grapalat" w:cs="Arial"/>
          <w:lang w:val="hy-AM"/>
        </w:rPr>
        <w:t>5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(տաս</w:t>
      </w:r>
      <w:r w:rsidR="109C9887" w:rsidRPr="76ECCADA">
        <w:rPr>
          <w:rFonts w:ascii="GHEA Grapalat" w:hAnsi="GHEA Grapalat" w:cs="Arial"/>
          <w:lang w:val="hy-AM"/>
        </w:rPr>
        <w:t>նհինգ</w:t>
      </w:r>
      <w:r w:rsidRPr="76ECCADA">
        <w:rPr>
          <w:rFonts w:ascii="GHEA Grapalat" w:hAnsi="GHEA Grapalat" w:cs="Arial"/>
          <w:lang w:val="hy-AM"/>
        </w:rPr>
        <w:t>)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աշխատանքային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օրվա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ընթացքում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իրականացնում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որակի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ստուգում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և՝</w:t>
      </w:r>
    </w:p>
    <w:p w14:paraId="3AA88A26" w14:textId="758F6341" w:rsidR="004D79BA" w:rsidRPr="008E089E" w:rsidRDefault="04FBF9F1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1)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5C9AB6D" w:rsidRPr="76ECCADA">
        <w:rPr>
          <w:rFonts w:ascii="GHEA Grapalat" w:hAnsi="GHEA Grapalat" w:cs="Arial"/>
          <w:lang w:val="hy-AM"/>
        </w:rPr>
        <w:t>հայեցակարգը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ոչ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բավարար</w:t>
      </w:r>
      <w:r w:rsidR="2352E3EC" w:rsidRPr="76ECCADA">
        <w:rPr>
          <w:rFonts w:ascii="GHEA Grapalat" w:hAnsi="GHEA Grapalat" w:cs="Arial"/>
          <w:lang w:val="hy-AM"/>
        </w:rPr>
        <w:t xml:space="preserve"> կամ </w:t>
      </w:r>
      <w:r w:rsidRPr="76ECCADA">
        <w:rPr>
          <w:rFonts w:ascii="GHEA Grapalat" w:hAnsi="GHEA Grapalat" w:cs="Arial"/>
          <w:lang w:val="hy-AM"/>
        </w:rPr>
        <w:t>ոչ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հստակ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գնահատելու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դեպքում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վերադարձնում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վերջինս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լրամշակման՝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նշելով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լրամշակման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անհրաժեշտություն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ունեցող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կետերը։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Իրավասու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մարմինը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6C42BF2" w:rsidRPr="76ECCADA">
        <w:rPr>
          <w:rFonts w:ascii="GHEA Grapalat" w:hAnsi="GHEA Grapalat" w:cs="Arial"/>
          <w:lang w:val="hy-AM"/>
        </w:rPr>
        <w:t>լրամշակում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6C42BF2" w:rsidRPr="76ECCADA">
        <w:rPr>
          <w:rFonts w:ascii="GHEA Grapalat" w:hAnsi="GHEA Grapalat" w:cs="Arial"/>
          <w:lang w:val="hy-AM"/>
        </w:rPr>
        <w:t>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լրամշակված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նախագծի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E77C749" w:rsidRPr="76ECCADA">
        <w:rPr>
          <w:rFonts w:ascii="GHEA Grapalat" w:hAnsi="GHEA Grapalat" w:cs="Arial"/>
          <w:lang w:val="hy-AM"/>
        </w:rPr>
        <w:t>հայեցակարգը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ուղարկում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04F5CC6">
        <w:rPr>
          <w:rFonts w:ascii="GHEA Grapalat" w:hAnsi="GHEA Grapalat" w:cs="Arial"/>
          <w:lang w:val="hy-AM"/>
        </w:rPr>
        <w:t xml:space="preserve">ՀՀ ֆինանսների </w:t>
      </w:r>
      <w:r w:rsidRPr="76ECCADA">
        <w:rPr>
          <w:rFonts w:ascii="GHEA Grapalat" w:hAnsi="GHEA Grapalat" w:cs="Arial"/>
          <w:lang w:val="hy-AM"/>
        </w:rPr>
        <w:t>նախարարություն՝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հաշվի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առնելով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լրամշակման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անհրաժեշտություն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ունեցող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բոլոր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կետերի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վերաբերյալ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տրամադրված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նկատառումները.</w:t>
      </w:r>
    </w:p>
    <w:p w14:paraId="09ACDCA0" w14:textId="35B1E5ED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lastRenderedPageBreak/>
        <w:t>2)</w:t>
      </w:r>
      <w:r w:rsidR="008E089E">
        <w:rPr>
          <w:rFonts w:ascii="GHEA Grapalat" w:hAnsi="GHEA Grapalat" w:cs="Arial"/>
          <w:lang w:val="hy-AM"/>
        </w:rPr>
        <w:t xml:space="preserve"> </w:t>
      </w:r>
      <w:r w:rsidR="003C3B86" w:rsidRPr="008E089E">
        <w:rPr>
          <w:rFonts w:ascii="GHEA Grapalat" w:hAnsi="GHEA Grapalat" w:cs="Arial"/>
          <w:lang w:val="hy-AM"/>
        </w:rPr>
        <w:t>հայեցակարգը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բավարար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որակելու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դեպքում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15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(տասնհինգ)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աշխատանքային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օրվա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ընթացքում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իրականացնում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է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ծրագրի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նախագծի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նախնական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գնահատում,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իրականացնում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պետություն-մասնավոր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գործընկերության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ձևաչափով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ծրագրերի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նախագծերի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իրականացման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հնարավորության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թեստավորում,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կազմում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արդյունքների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վերաբերյալ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եզրակացություն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և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ուղարկում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այն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գիտություն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իրավասու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մարմնին։</w:t>
      </w:r>
    </w:p>
    <w:p w14:paraId="76BDB48B" w14:textId="556B69BD" w:rsidR="004D79BA" w:rsidRPr="008E089E" w:rsidRDefault="04FBF9F1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1</w:t>
      </w:r>
      <w:r w:rsidR="555EE0D2" w:rsidRPr="76ECCADA">
        <w:rPr>
          <w:rFonts w:ascii="GHEA Grapalat" w:hAnsi="GHEA Grapalat" w:cs="Arial"/>
          <w:lang w:val="hy-AM"/>
        </w:rPr>
        <w:t>4</w:t>
      </w:r>
      <w:r w:rsidRPr="76ECCADA">
        <w:rPr>
          <w:rFonts w:ascii="GHEA Grapalat" w:hAnsi="GHEA Grapalat" w:cs="Arial"/>
          <w:lang w:val="hy-AM"/>
        </w:rPr>
        <w:t>.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04F5CC6">
        <w:rPr>
          <w:rFonts w:ascii="GHEA Grapalat" w:hAnsi="GHEA Grapalat" w:cs="Arial"/>
          <w:lang w:val="hy-AM"/>
        </w:rPr>
        <w:t xml:space="preserve">ՀՀ ֆինանսների </w:t>
      </w:r>
      <w:r w:rsidRPr="76ECCADA">
        <w:rPr>
          <w:rFonts w:ascii="GHEA Grapalat" w:hAnsi="GHEA Grapalat" w:cs="Arial"/>
          <w:lang w:val="hy-AM"/>
        </w:rPr>
        <w:t>նախարարությունը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եռամսյակը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մեկ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սույն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գլխով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սահմանված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ընթացակարգով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նախնական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գնահատում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անցած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09EE3F5" w:rsidRPr="76ECCADA">
        <w:rPr>
          <w:rFonts w:ascii="GHEA Grapalat" w:hAnsi="GHEA Grapalat" w:cs="Arial"/>
          <w:lang w:val="hy-AM"/>
        </w:rPr>
        <w:t>միջին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09EE3F5" w:rsidRPr="76ECCADA">
        <w:rPr>
          <w:rFonts w:ascii="GHEA Grapalat" w:hAnsi="GHEA Grapalat" w:cs="Arial"/>
          <w:lang w:val="hy-AM"/>
        </w:rPr>
        <w:t>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09EE3F5" w:rsidRPr="76ECCADA">
        <w:rPr>
          <w:rFonts w:ascii="GHEA Grapalat" w:hAnsi="GHEA Grapalat" w:cs="Arial"/>
          <w:lang w:val="hy-AM"/>
        </w:rPr>
        <w:t>խոշոր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ծրագրերի</w:t>
      </w:r>
      <w:r w:rsidR="62708DCA" w:rsidRPr="76ECCADA">
        <w:rPr>
          <w:rFonts w:ascii="GHEA Grapalat" w:hAnsi="GHEA Grapalat" w:cs="Arial"/>
          <w:lang w:val="hy-AM"/>
        </w:rPr>
        <w:t xml:space="preserve"> վերաբերյալ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եզրակացությունները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2708DCA" w:rsidRPr="76ECCADA">
        <w:rPr>
          <w:rFonts w:ascii="GHEA Grapalat" w:hAnsi="GHEA Grapalat" w:cs="Arial"/>
          <w:lang w:val="hy-AM"/>
        </w:rPr>
        <w:t xml:space="preserve">ուղարկում է </w:t>
      </w:r>
      <w:r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կոմիտեին։</w:t>
      </w:r>
    </w:p>
    <w:p w14:paraId="0D8CC1B6" w14:textId="745BDC6B" w:rsidR="004D79BA" w:rsidRPr="008E089E" w:rsidRDefault="004D79BA" w:rsidP="002C2D0C">
      <w:pPr>
        <w:spacing w:before="240" w:after="240" w:line="276" w:lineRule="auto"/>
        <w:jc w:val="center"/>
        <w:rPr>
          <w:rFonts w:ascii="GHEA Grapalat" w:hAnsi="GHEA Grapalat" w:cs="Arial"/>
          <w:b/>
          <w:bCs/>
          <w:lang w:val="hy-AM"/>
        </w:rPr>
      </w:pPr>
      <w:r w:rsidRPr="008E089E">
        <w:rPr>
          <w:rFonts w:ascii="GHEA Grapalat" w:hAnsi="GHEA Grapalat" w:cs="Arial"/>
          <w:b/>
          <w:bCs/>
          <w:lang w:val="hy-AM"/>
        </w:rPr>
        <w:t>5.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Pr="008E089E">
        <w:rPr>
          <w:rFonts w:ascii="GHEA Grapalat" w:hAnsi="GHEA Grapalat" w:cs="Arial"/>
          <w:b/>
          <w:bCs/>
          <w:lang w:val="hy-AM"/>
        </w:rPr>
        <w:t>ԾՐԱԳՐԵՐԻ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Pr="008E089E">
        <w:rPr>
          <w:rFonts w:ascii="GHEA Grapalat" w:hAnsi="GHEA Grapalat" w:cs="Arial"/>
          <w:b/>
          <w:bCs/>
          <w:lang w:val="hy-AM"/>
        </w:rPr>
        <w:t>ՆԱԽԱԳԾԵՐԻ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Pr="008E089E">
        <w:rPr>
          <w:rFonts w:ascii="GHEA Grapalat" w:hAnsi="GHEA Grapalat" w:cs="Arial"/>
          <w:b/>
          <w:bCs/>
          <w:lang w:val="hy-AM"/>
        </w:rPr>
        <w:t>ՆԱԽՆԱԿԱՆ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Pr="008E089E">
        <w:rPr>
          <w:rFonts w:ascii="GHEA Grapalat" w:hAnsi="GHEA Grapalat" w:cs="Arial"/>
          <w:b/>
          <w:bCs/>
          <w:lang w:val="hy-AM"/>
        </w:rPr>
        <w:t>ԸՆՏՐՈՒԹՅՈՒՆԸ</w:t>
      </w:r>
    </w:p>
    <w:p w14:paraId="746EB916" w14:textId="45321B44" w:rsidR="004D79BA" w:rsidRPr="008E089E" w:rsidRDefault="00810894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15</w:t>
      </w:r>
      <w:r w:rsidR="004D79BA" w:rsidRPr="008E089E">
        <w:rPr>
          <w:rFonts w:ascii="GHEA Grapalat" w:hAnsi="GHEA Grapalat" w:cs="Arial"/>
          <w:lang w:val="hy-AM"/>
        </w:rPr>
        <w:t>.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Հանրային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ներդրումային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կոմիտեն,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հիմք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ընդունելով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1</w:t>
      </w:r>
      <w:r w:rsidR="000B16A4">
        <w:rPr>
          <w:rFonts w:ascii="GHEA Grapalat" w:hAnsi="GHEA Grapalat" w:cs="Arial"/>
          <w:lang w:val="hy-AM"/>
        </w:rPr>
        <w:t>3</w:t>
      </w:r>
      <w:r w:rsidR="004D79BA" w:rsidRPr="008E089E">
        <w:rPr>
          <w:rFonts w:ascii="GHEA Grapalat" w:hAnsi="GHEA Grapalat" w:cs="Arial"/>
          <w:lang w:val="hy-AM"/>
        </w:rPr>
        <w:t>-րդ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կետով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սահմանված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կարգով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ստացված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ծրագրերի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նախագծերի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նախնական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գնահատման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արդյունքները,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քննարկում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է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ծրագրերի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նախագծերը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և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կայացնում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հետևյալ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որոշումներից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մեկը՝</w:t>
      </w:r>
    </w:p>
    <w:p w14:paraId="56BF7A26" w14:textId="48C61AC2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1)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մերժել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ծրագրի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նախագծի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իրականացումը.</w:t>
      </w:r>
    </w:p>
    <w:p w14:paraId="0ABDF912" w14:textId="31721718" w:rsidR="004D79BA" w:rsidRPr="00F5392F" w:rsidRDefault="02209D3D" w:rsidP="493AE9F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493AE9F1">
        <w:rPr>
          <w:rFonts w:ascii="GHEA Grapalat" w:hAnsi="GHEA Grapalat" w:cs="Arial"/>
          <w:lang w:val="hy-AM"/>
        </w:rPr>
        <w:t>2)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6F2E24C2" w:rsidRPr="493AE9F1">
        <w:rPr>
          <w:rFonts w:ascii="GHEA Grapalat" w:hAnsi="GHEA Grapalat" w:cs="Arial"/>
          <w:lang w:val="hy-AM"/>
        </w:rPr>
        <w:t xml:space="preserve">Հանրային ներդրումային </w:t>
      </w:r>
      <w:r w:rsidR="04FBF9F1" w:rsidRPr="493AE9F1">
        <w:rPr>
          <w:rFonts w:ascii="GHEA Grapalat" w:hAnsi="GHEA Grapalat" w:cs="Arial"/>
          <w:lang w:val="hy-AM"/>
        </w:rPr>
        <w:t>կոմիտեի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դիտողություններով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և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առաջարկություններով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ծրագրի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նախագիծը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վերադարձնել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իրավասու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մարմնին՝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լրամշակման,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որի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դեպքում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հստակ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նշվում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են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լրամշակում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պահանջող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համապատասխան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կետերը`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անհրաժեշտ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փոփոխությունների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նկարագրությամբ.</w:t>
      </w:r>
    </w:p>
    <w:p w14:paraId="3508E548" w14:textId="11AD233A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3)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հաստատել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ծրագրի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նախագիծը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5E63" w:rsidRPr="008E089E">
        <w:rPr>
          <w:rFonts w:ascii="GHEA Grapalat" w:hAnsi="GHEA Grapalat" w:cs="Arial"/>
          <w:lang w:val="hy-AM"/>
        </w:rPr>
        <w:t>և</w:t>
      </w:r>
      <w:r w:rsidR="002C2D0C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իրավասու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մարմնին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հանձնարարել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մշակել</w:t>
      </w:r>
      <w:r w:rsidR="007A00AF" w:rsidRPr="008E089E">
        <w:rPr>
          <w:rFonts w:ascii="GHEA Grapalat" w:hAnsi="GHEA Grapalat" w:cs="Arial"/>
          <w:lang w:val="hy-AM"/>
        </w:rPr>
        <w:t>`</w:t>
      </w:r>
    </w:p>
    <w:p w14:paraId="69ED8580" w14:textId="6E73E155" w:rsidR="007A00AF" w:rsidRPr="008E089E" w:rsidRDefault="006D1AF0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ա</w:t>
      </w:r>
      <w:r w:rsidR="00AC44A1">
        <w:rPr>
          <w:rFonts w:ascii="Microsoft JhengHei" w:eastAsia="Microsoft JhengHei" w:hAnsi="Microsoft JhengHei" w:cs="Microsoft JhengHei" w:hint="eastAsia"/>
          <w:lang w:val="hy-AM"/>
        </w:rPr>
        <w:t>.</w:t>
      </w:r>
      <w:r w:rsidR="008E089E">
        <w:rPr>
          <w:rFonts w:ascii="GHEA Grapalat" w:hAnsi="GHEA Grapalat" w:cs="Arial"/>
          <w:lang w:val="hy-AM"/>
        </w:rPr>
        <w:t xml:space="preserve"> </w:t>
      </w:r>
      <w:r w:rsidR="007A00AF" w:rsidRPr="008E089E">
        <w:rPr>
          <w:rFonts w:ascii="GHEA Grapalat" w:hAnsi="GHEA Grapalat" w:cs="Arial"/>
          <w:lang w:val="hy-AM"/>
        </w:rPr>
        <w:t>տեխնիկատնտեսական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7A00AF" w:rsidRPr="008E089E">
        <w:rPr>
          <w:rFonts w:ascii="GHEA Grapalat" w:hAnsi="GHEA Grapalat" w:cs="Arial"/>
          <w:lang w:val="hy-AM"/>
        </w:rPr>
        <w:t>ուսումնասիրություն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2B689A" w:rsidRPr="008E089E">
        <w:rPr>
          <w:rFonts w:ascii="GHEA Grapalat" w:hAnsi="GHEA Grapalat" w:cs="Arial"/>
          <w:lang w:val="hy-AM"/>
        </w:rPr>
        <w:t>միջին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7A00AF" w:rsidRPr="008E089E">
        <w:rPr>
          <w:rFonts w:ascii="GHEA Grapalat" w:hAnsi="GHEA Grapalat" w:cs="Arial"/>
          <w:lang w:val="hy-AM"/>
        </w:rPr>
        <w:t>հանրային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7A00AF" w:rsidRPr="008E089E">
        <w:rPr>
          <w:rFonts w:ascii="GHEA Grapalat" w:hAnsi="GHEA Grapalat" w:cs="Arial"/>
          <w:lang w:val="hy-AM"/>
        </w:rPr>
        <w:t>ներդրումային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7A00AF" w:rsidRPr="008E089E">
        <w:rPr>
          <w:rFonts w:ascii="GHEA Grapalat" w:hAnsi="GHEA Grapalat" w:cs="Arial"/>
          <w:lang w:val="hy-AM"/>
        </w:rPr>
        <w:t>ծրագրերի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7A00AF" w:rsidRPr="008E089E">
        <w:rPr>
          <w:rFonts w:ascii="GHEA Grapalat" w:hAnsi="GHEA Grapalat" w:cs="Arial"/>
          <w:lang w:val="hy-AM"/>
        </w:rPr>
        <w:t>դեպքում,</w:t>
      </w:r>
      <w:r w:rsidR="008E089E">
        <w:rPr>
          <w:rFonts w:ascii="GHEA Grapalat" w:hAnsi="GHEA Grapalat" w:cs="Arial"/>
          <w:lang w:val="hy-AM"/>
        </w:rPr>
        <w:t xml:space="preserve"> </w:t>
      </w:r>
    </w:p>
    <w:p w14:paraId="250209C9" w14:textId="07F066C6" w:rsidR="008804A6" w:rsidRPr="008E089E" w:rsidRDefault="665AFC61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217A212B">
        <w:rPr>
          <w:rFonts w:ascii="GHEA Grapalat" w:hAnsi="GHEA Grapalat" w:cs="Arial"/>
          <w:lang w:val="hy-AM"/>
        </w:rPr>
        <w:t>բ</w:t>
      </w:r>
      <w:r w:rsidR="003452C2" w:rsidRPr="003452C2">
        <w:rPr>
          <w:rFonts w:eastAsia="Microsoft JhengHei" w:cs="Microsoft JhengHei"/>
          <w:lang w:val="hy-AM"/>
        </w:rPr>
        <w:t>.</w:t>
      </w:r>
      <w:r w:rsidR="69627711" w:rsidRPr="217A212B">
        <w:rPr>
          <w:rFonts w:ascii="Microsoft JhengHei" w:eastAsia="Microsoft JhengHei" w:hAnsi="Microsoft JhengHei" w:cs="Microsoft JhengHei"/>
          <w:lang w:val="hy-AM"/>
        </w:rPr>
        <w:t xml:space="preserve"> </w:t>
      </w:r>
      <w:r w:rsidR="15413F04" w:rsidRPr="217A212B">
        <w:rPr>
          <w:rFonts w:ascii="GHEA Grapalat" w:hAnsi="GHEA Grapalat" w:cs="Arial"/>
          <w:lang w:val="hy-AM"/>
        </w:rPr>
        <w:t>նախնական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15413F04" w:rsidRPr="217A212B">
        <w:rPr>
          <w:rFonts w:ascii="GHEA Grapalat" w:hAnsi="GHEA Grapalat" w:cs="Arial"/>
          <w:lang w:val="hy-AM"/>
        </w:rPr>
        <w:t>տեխնիկատնեսական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15413F04" w:rsidRPr="217A212B">
        <w:rPr>
          <w:rFonts w:ascii="GHEA Grapalat" w:hAnsi="GHEA Grapalat" w:cs="Arial"/>
          <w:lang w:val="hy-AM"/>
        </w:rPr>
        <w:t>հիմնավորում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15413F04" w:rsidRPr="217A212B">
        <w:rPr>
          <w:rFonts w:ascii="GHEA Grapalat" w:hAnsi="GHEA Grapalat" w:cs="Arial"/>
          <w:lang w:val="hy-AM"/>
        </w:rPr>
        <w:t>խոշոր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3B19F100" w:rsidRPr="217A212B">
        <w:rPr>
          <w:rFonts w:ascii="GHEA Grapalat" w:hAnsi="GHEA Grapalat" w:cs="Arial"/>
          <w:lang w:val="hy-AM"/>
        </w:rPr>
        <w:t>հանրային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3B19F100" w:rsidRPr="217A212B">
        <w:rPr>
          <w:rFonts w:ascii="GHEA Grapalat" w:hAnsi="GHEA Grapalat" w:cs="Arial"/>
          <w:lang w:val="hy-AM"/>
        </w:rPr>
        <w:t>ներդրումային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15413F04" w:rsidRPr="217A212B">
        <w:rPr>
          <w:rFonts w:ascii="GHEA Grapalat" w:hAnsi="GHEA Grapalat" w:cs="Arial"/>
          <w:lang w:val="hy-AM"/>
        </w:rPr>
        <w:t>ծրագրերի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3B19F100" w:rsidRPr="217A212B">
        <w:rPr>
          <w:rFonts w:ascii="GHEA Grapalat" w:hAnsi="GHEA Grapalat" w:cs="Arial"/>
          <w:lang w:val="hy-AM"/>
        </w:rPr>
        <w:t>դեպքում</w:t>
      </w:r>
      <w:r w:rsidR="540D9E5C" w:rsidRPr="217A212B">
        <w:rPr>
          <w:rFonts w:ascii="GHEA Grapalat" w:hAnsi="GHEA Grapalat" w:cs="Arial"/>
          <w:lang w:val="hy-AM"/>
        </w:rPr>
        <w:t>,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540D9E5C" w:rsidRPr="217A212B">
        <w:rPr>
          <w:rFonts w:ascii="GHEA Grapalat" w:hAnsi="GHEA Grapalat" w:cs="Arial"/>
          <w:lang w:val="hy-AM"/>
        </w:rPr>
        <w:t>եթե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2199FAF0" w:rsidRPr="217A212B">
        <w:rPr>
          <w:rFonts w:ascii="GHEA Grapalat" w:hAnsi="GHEA Grapalat" w:cs="Arial"/>
          <w:lang w:val="hy-AM"/>
        </w:rPr>
        <w:t>վերջինները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540D9E5C" w:rsidRPr="217A212B">
        <w:rPr>
          <w:rFonts w:ascii="GHEA Grapalat" w:hAnsi="GHEA Grapalat" w:cs="Arial"/>
          <w:lang w:val="hy-AM"/>
        </w:rPr>
        <w:t>ենթադրում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540D9E5C" w:rsidRPr="217A212B">
        <w:rPr>
          <w:rFonts w:ascii="GHEA Grapalat" w:hAnsi="GHEA Grapalat" w:cs="Arial"/>
          <w:lang w:val="hy-AM"/>
        </w:rPr>
        <w:t>են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540D9E5C" w:rsidRPr="217A212B">
        <w:rPr>
          <w:rFonts w:ascii="GHEA Grapalat" w:hAnsi="GHEA Grapalat" w:cs="Arial"/>
          <w:lang w:val="hy-AM"/>
        </w:rPr>
        <w:t>բարդ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3B19F100" w:rsidRPr="217A212B">
        <w:rPr>
          <w:rFonts w:ascii="GHEA Grapalat" w:hAnsi="GHEA Grapalat" w:cs="Arial"/>
          <w:lang w:val="hy-AM"/>
        </w:rPr>
        <w:t>տեխնոլոգիական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3B19F100" w:rsidRPr="217A212B">
        <w:rPr>
          <w:rFonts w:ascii="GHEA Grapalat" w:hAnsi="GHEA Grapalat" w:cs="Arial"/>
          <w:lang w:val="hy-AM"/>
        </w:rPr>
        <w:t>լուծումներ,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00FF31A7">
        <w:rPr>
          <w:rFonts w:ascii="GHEA Grapalat" w:hAnsi="GHEA Grapalat" w:cs="Arial"/>
          <w:lang w:val="hy-AM"/>
        </w:rPr>
        <w:t>նախատեսվող ծառայությունների</w:t>
      </w:r>
      <w:r w:rsidR="001F5418" w:rsidRPr="00E36670">
        <w:rPr>
          <w:rFonts w:ascii="GHEA Grapalat" w:hAnsi="GHEA Grapalat" w:cs="Arial"/>
          <w:lang w:val="hy-AM"/>
        </w:rPr>
        <w:t xml:space="preserve"> </w:t>
      </w:r>
      <w:r w:rsidR="001F5418">
        <w:rPr>
          <w:rFonts w:ascii="GHEA Grapalat" w:hAnsi="GHEA Grapalat" w:cs="Arial"/>
          <w:lang w:val="hy-AM"/>
        </w:rPr>
        <w:t>մատուցման</w:t>
      </w:r>
      <w:r w:rsidR="00FF31A7">
        <w:rPr>
          <w:rFonts w:ascii="GHEA Grapalat" w:hAnsi="GHEA Grapalat" w:cs="Arial"/>
          <w:lang w:val="hy-AM"/>
        </w:rPr>
        <w:t xml:space="preserve"> դիմաց </w:t>
      </w:r>
      <w:r w:rsidR="3B19F100" w:rsidRPr="217A212B">
        <w:rPr>
          <w:rFonts w:ascii="GHEA Grapalat" w:hAnsi="GHEA Grapalat" w:cs="Arial"/>
          <w:lang w:val="hy-AM"/>
        </w:rPr>
        <w:t>հանրությունից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3B19F100" w:rsidRPr="217A212B">
        <w:rPr>
          <w:rFonts w:ascii="GHEA Grapalat" w:hAnsi="GHEA Grapalat" w:cs="Arial"/>
          <w:lang w:val="hy-AM"/>
        </w:rPr>
        <w:t>գանձվող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3B19F100" w:rsidRPr="217A212B">
        <w:rPr>
          <w:rFonts w:ascii="GHEA Grapalat" w:hAnsi="GHEA Grapalat" w:cs="Arial"/>
          <w:lang w:val="hy-AM"/>
        </w:rPr>
        <w:t>վճարներ,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3B19F100" w:rsidRPr="217A212B">
        <w:rPr>
          <w:rFonts w:ascii="GHEA Grapalat" w:hAnsi="GHEA Grapalat" w:cs="Arial"/>
          <w:lang w:val="hy-AM"/>
        </w:rPr>
        <w:t>կամ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3B19F100" w:rsidRPr="217A212B">
        <w:rPr>
          <w:rFonts w:ascii="GHEA Grapalat" w:hAnsi="GHEA Grapalat" w:cs="Arial"/>
          <w:lang w:val="hy-AM"/>
        </w:rPr>
        <w:t>ունեն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3B19F100" w:rsidRPr="217A212B">
        <w:rPr>
          <w:rFonts w:ascii="GHEA Grapalat" w:hAnsi="GHEA Grapalat" w:cs="Arial"/>
          <w:lang w:val="hy-AM"/>
        </w:rPr>
        <w:t>նշանակալի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3B19F100" w:rsidRPr="217A212B">
        <w:rPr>
          <w:rFonts w:ascii="GHEA Grapalat" w:hAnsi="GHEA Grapalat" w:cs="Arial"/>
          <w:lang w:val="hy-AM"/>
        </w:rPr>
        <w:t>բնապահպանական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3B19F100" w:rsidRPr="217A212B">
        <w:rPr>
          <w:rFonts w:ascii="GHEA Grapalat" w:hAnsi="GHEA Grapalat" w:cs="Arial"/>
          <w:lang w:val="hy-AM"/>
        </w:rPr>
        <w:t>և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3B19F100" w:rsidRPr="217A212B">
        <w:rPr>
          <w:rFonts w:ascii="GHEA Grapalat" w:hAnsi="GHEA Grapalat" w:cs="Arial"/>
          <w:lang w:val="hy-AM"/>
        </w:rPr>
        <w:t>սոցիալական</w:t>
      </w:r>
      <w:r w:rsidR="6B3E2D45" w:rsidRPr="217A212B">
        <w:rPr>
          <w:rFonts w:ascii="GHEA Grapalat" w:hAnsi="GHEA Grapalat" w:cs="Arial"/>
          <w:lang w:val="hy-AM"/>
        </w:rPr>
        <w:t xml:space="preserve"> </w:t>
      </w:r>
      <w:r w:rsidR="3B19F100" w:rsidRPr="217A212B">
        <w:rPr>
          <w:rFonts w:ascii="GHEA Grapalat" w:hAnsi="GHEA Grapalat" w:cs="Arial"/>
          <w:lang w:val="hy-AM"/>
        </w:rPr>
        <w:t>ազդեցություններ</w:t>
      </w:r>
      <w:r w:rsidR="7159E68C" w:rsidRPr="217A212B">
        <w:rPr>
          <w:rFonts w:ascii="GHEA Grapalat" w:hAnsi="GHEA Grapalat" w:cs="Arial"/>
          <w:lang w:val="hy-AM"/>
        </w:rPr>
        <w:t>,</w:t>
      </w:r>
    </w:p>
    <w:p w14:paraId="4BD4ED2C" w14:textId="2875C7ED" w:rsidR="00884026" w:rsidRPr="008E089E" w:rsidRDefault="6CF86FB6" w:rsidP="00D910C1">
      <w:pPr>
        <w:spacing w:after="60"/>
        <w:ind w:firstLine="567"/>
        <w:jc w:val="both"/>
        <w:rPr>
          <w:rFonts w:ascii="GHEA Grapalat" w:eastAsia="MS Gothic" w:hAnsi="GHEA Grapalat" w:cs="MS Gothic"/>
          <w:lang w:val="hy-AM"/>
        </w:rPr>
      </w:pPr>
      <w:r w:rsidRPr="76ECCADA">
        <w:rPr>
          <w:rFonts w:ascii="GHEA Grapalat" w:hAnsi="GHEA Grapalat" w:cs="Arial"/>
          <w:lang w:val="hy-AM"/>
        </w:rPr>
        <w:t>գ</w:t>
      </w:r>
      <w:r w:rsidR="00AC44A1">
        <w:rPr>
          <w:rFonts w:ascii="Microsoft JhengHei" w:eastAsia="Microsoft JhengHei" w:hAnsi="Microsoft JhengHei" w:cs="Microsoft JhengHei"/>
          <w:lang w:val="hy-AM"/>
        </w:rPr>
        <w:t>.</w:t>
      </w:r>
      <w:r w:rsidR="6B3E2D45" w:rsidRPr="76ECCADA">
        <w:rPr>
          <w:rFonts w:ascii="GHEA Grapalat" w:eastAsia="MS Gothic" w:hAnsi="GHEA Grapalat" w:cs="MS Gothic"/>
          <w:lang w:val="hy-AM"/>
        </w:rPr>
        <w:t xml:space="preserve"> </w:t>
      </w:r>
      <w:r w:rsidR="7159E68C" w:rsidRPr="76ECCADA">
        <w:rPr>
          <w:rFonts w:ascii="GHEA Grapalat" w:hAnsi="GHEA Grapalat" w:cs="Arial"/>
          <w:lang w:val="hy-AM"/>
        </w:rPr>
        <w:t>տեխնիկատնտեսական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7159E68C" w:rsidRPr="76ECCADA">
        <w:rPr>
          <w:rFonts w:ascii="GHEA Grapalat" w:hAnsi="GHEA Grapalat" w:cs="Arial"/>
          <w:lang w:val="hy-AM"/>
        </w:rPr>
        <w:t>ուսումնասիրություն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DF596F2" w:rsidRPr="76ECCADA">
        <w:rPr>
          <w:rFonts w:ascii="GHEA Grapalat" w:hAnsi="GHEA Grapalat" w:cs="Arial"/>
          <w:lang w:val="hy-AM"/>
        </w:rPr>
        <w:t>խոշոր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DF596F2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DF596F2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DF596F2" w:rsidRPr="76ECCADA">
        <w:rPr>
          <w:rFonts w:ascii="GHEA Grapalat" w:hAnsi="GHEA Grapalat" w:cs="Arial"/>
          <w:lang w:val="hy-AM"/>
        </w:rPr>
        <w:t>ծրագրերի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DF596F2" w:rsidRPr="76ECCADA">
        <w:rPr>
          <w:rFonts w:ascii="GHEA Grapalat" w:hAnsi="GHEA Grapalat" w:cs="Arial"/>
          <w:lang w:val="hy-AM"/>
        </w:rPr>
        <w:t>դեպքում</w:t>
      </w:r>
      <w:r w:rsidR="7159E68C" w:rsidRPr="76ECCADA">
        <w:rPr>
          <w:rFonts w:ascii="GHEA Grapalat" w:hAnsi="GHEA Grapalat" w:cs="Arial"/>
          <w:lang w:val="hy-AM"/>
        </w:rPr>
        <w:t>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եթե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DF596F2" w:rsidRPr="76ECCADA">
        <w:rPr>
          <w:rFonts w:ascii="GHEA Grapalat" w:hAnsi="GHEA Grapalat" w:cs="Arial"/>
          <w:lang w:val="hy-AM"/>
        </w:rPr>
        <w:t>վերջինս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0F36858">
        <w:rPr>
          <w:rFonts w:ascii="GHEA Grapalat" w:hAnsi="GHEA Grapalat" w:cs="Arial"/>
          <w:lang w:val="hy-AM"/>
        </w:rPr>
        <w:t xml:space="preserve">չի </w:t>
      </w:r>
      <w:r w:rsidR="00292059">
        <w:rPr>
          <w:rFonts w:ascii="GHEA Grapalat" w:hAnsi="GHEA Grapalat" w:cs="Arial"/>
          <w:lang w:val="hy-AM"/>
        </w:rPr>
        <w:t>համապատասխանում</w:t>
      </w:r>
      <w:r w:rsidR="00F36858">
        <w:rPr>
          <w:rFonts w:ascii="GHEA Grapalat" w:hAnsi="GHEA Grapalat" w:cs="Arial"/>
          <w:lang w:val="hy-AM"/>
        </w:rPr>
        <w:t xml:space="preserve"> սույն ենթակետի «բ» պարբերությամբ սահմանված դրույթներ</w:t>
      </w:r>
      <w:r w:rsidR="00292059">
        <w:rPr>
          <w:rFonts w:ascii="GHEA Grapalat" w:hAnsi="GHEA Grapalat" w:cs="Arial"/>
          <w:lang w:val="hy-AM"/>
        </w:rPr>
        <w:t>ին</w:t>
      </w:r>
      <w:r w:rsidR="00C6046D">
        <w:rPr>
          <w:rFonts w:ascii="GHEA Grapalat" w:hAnsi="GHEA Grapalat" w:cs="Arial"/>
          <w:lang w:val="hy-AM"/>
        </w:rPr>
        <w:t>.</w:t>
      </w:r>
    </w:p>
    <w:p w14:paraId="3150C869" w14:textId="541867F0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4)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հաստատել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ծրագրի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նախագիծը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և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իրավասու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մարմնին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հանձնարարել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իրականացնելու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ծրագրի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նախնական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տեխնիկատնտեսական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հիմնավորում՝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համաձայն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ՊՄԳ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ընթացակարգի</w:t>
      </w:r>
      <w:r w:rsidR="00BD1093">
        <w:rPr>
          <w:rFonts w:ascii="GHEA Grapalat" w:hAnsi="GHEA Grapalat" w:cs="Arial"/>
          <w:lang w:val="hy-AM"/>
        </w:rPr>
        <w:t xml:space="preserve"> (համաձայն </w:t>
      </w:r>
      <w:r w:rsidR="00BD1093" w:rsidRPr="00BD1093">
        <w:rPr>
          <w:rFonts w:ascii="GHEA Grapalat" w:hAnsi="GHEA Grapalat" w:cs="Arial"/>
          <w:lang w:val="hy-AM"/>
        </w:rPr>
        <w:t>«Պետություն-մասնավոր գործընկերության մասին» օրենք</w:t>
      </w:r>
      <w:r w:rsidR="00BD1093">
        <w:rPr>
          <w:rFonts w:ascii="GHEA Grapalat" w:hAnsi="GHEA Grapalat" w:cs="Arial"/>
          <w:lang w:val="hy-AM"/>
        </w:rPr>
        <w:t>ի)</w:t>
      </w:r>
      <w:r w:rsidRPr="008E089E">
        <w:rPr>
          <w:rFonts w:ascii="GHEA Grapalat" w:hAnsi="GHEA Grapalat" w:cs="Arial"/>
          <w:lang w:val="hy-AM"/>
        </w:rPr>
        <w:t>,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եթե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ծրագիրը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ենթակա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է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իրականացման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պետություն-մասնավոր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գործընկերության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ձևաչափով։</w:t>
      </w:r>
    </w:p>
    <w:p w14:paraId="42978E75" w14:textId="53B5CD04" w:rsidR="004D79BA" w:rsidRPr="008E089E" w:rsidRDefault="00810894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lastRenderedPageBreak/>
        <w:t>16</w:t>
      </w:r>
      <w:r w:rsidR="004D79BA" w:rsidRPr="008E089E">
        <w:rPr>
          <w:rFonts w:ascii="GHEA Grapalat" w:hAnsi="GHEA Grapalat" w:cs="Arial"/>
          <w:lang w:val="hy-AM"/>
        </w:rPr>
        <w:t>.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Որոշման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կայացումից</w:t>
      </w:r>
      <w:r w:rsidR="008E089E">
        <w:rPr>
          <w:rFonts w:ascii="GHEA Grapalat" w:hAnsi="GHEA Grapalat" w:cs="Arial"/>
          <w:lang w:val="hy-AM"/>
        </w:rPr>
        <w:t xml:space="preserve">  </w:t>
      </w:r>
      <w:r w:rsidR="004D79BA" w:rsidRPr="008E089E">
        <w:rPr>
          <w:rFonts w:ascii="GHEA Grapalat" w:hAnsi="GHEA Grapalat" w:cs="Arial"/>
          <w:lang w:val="hy-AM"/>
        </w:rPr>
        <w:t>հետո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իրավասու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մարմինը՝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կախված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ծրագրի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նախագծի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վերաբերյալ</w:t>
      </w:r>
      <w:r w:rsidR="008E089E">
        <w:rPr>
          <w:rFonts w:ascii="GHEA Grapalat" w:hAnsi="GHEA Grapalat" w:cs="Arial"/>
          <w:lang w:val="hy-AM"/>
        </w:rPr>
        <w:t xml:space="preserve"> </w:t>
      </w:r>
      <w:r w:rsidR="00CC35CE" w:rsidRPr="008E089E">
        <w:rPr>
          <w:rFonts w:ascii="GHEA Grapalat" w:hAnsi="GHEA Grapalat" w:cs="Arial"/>
          <w:lang w:val="hy-AM"/>
        </w:rPr>
        <w:t>հանրային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CC35CE" w:rsidRPr="008E089E">
        <w:rPr>
          <w:rFonts w:ascii="GHEA Grapalat" w:hAnsi="GHEA Grapalat" w:cs="Arial"/>
          <w:lang w:val="hy-AM"/>
        </w:rPr>
        <w:t>ներդրումային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կոմիտեի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որոշումից,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կարող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է՝</w:t>
      </w:r>
    </w:p>
    <w:p w14:paraId="4B40FA85" w14:textId="0086E51A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1)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դադարեցնել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ծրագրի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նախագծի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մշակման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աշխատանքները,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եթե</w:t>
      </w:r>
      <w:r w:rsidR="008E089E">
        <w:rPr>
          <w:rFonts w:ascii="GHEA Grapalat" w:hAnsi="GHEA Grapalat" w:cs="Arial"/>
          <w:lang w:val="hy-AM"/>
        </w:rPr>
        <w:t xml:space="preserve"> </w:t>
      </w:r>
      <w:r w:rsidR="00CC35CE" w:rsidRPr="008E089E">
        <w:rPr>
          <w:rFonts w:ascii="GHEA Grapalat" w:hAnsi="GHEA Grapalat" w:cs="Arial"/>
          <w:lang w:val="hy-AM"/>
        </w:rPr>
        <w:t>հանրային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CC35CE" w:rsidRPr="008E089E">
        <w:rPr>
          <w:rFonts w:ascii="GHEA Grapalat" w:hAnsi="GHEA Grapalat" w:cs="Arial"/>
          <w:lang w:val="hy-AM"/>
        </w:rPr>
        <w:t>ներդրումային</w:t>
      </w:r>
      <w:r w:rsidR="008E089E">
        <w:rPr>
          <w:rFonts w:ascii="GHEA Grapalat" w:hAnsi="GHEA Grapalat" w:cs="Arial"/>
          <w:lang w:val="hy-AM"/>
        </w:rPr>
        <w:t xml:space="preserve">  </w:t>
      </w:r>
      <w:r w:rsidRPr="008E089E">
        <w:rPr>
          <w:rFonts w:ascii="GHEA Grapalat" w:hAnsi="GHEA Grapalat" w:cs="Arial"/>
          <w:lang w:val="hy-AM"/>
        </w:rPr>
        <w:t>կոմիտեն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ընդունել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է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սույն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կարգի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0B16A4" w:rsidRPr="0098734A">
        <w:rPr>
          <w:rFonts w:ascii="GHEA Grapalat" w:hAnsi="GHEA Grapalat" w:cs="Arial"/>
          <w:lang w:val="hy-AM"/>
        </w:rPr>
        <w:t>15</w:t>
      </w:r>
      <w:r w:rsidRPr="000B16A4">
        <w:rPr>
          <w:rFonts w:ascii="GHEA Grapalat" w:hAnsi="GHEA Grapalat" w:cs="Arial"/>
          <w:lang w:val="hy-AM"/>
        </w:rPr>
        <w:t>-րդ</w:t>
      </w:r>
      <w:r w:rsidR="008E089E" w:rsidRPr="000B16A4">
        <w:rPr>
          <w:rFonts w:ascii="GHEA Grapalat" w:hAnsi="GHEA Grapalat" w:cs="Arial"/>
          <w:lang w:val="hy-AM"/>
        </w:rPr>
        <w:t xml:space="preserve"> </w:t>
      </w:r>
      <w:r w:rsidRPr="000B16A4">
        <w:rPr>
          <w:rFonts w:ascii="GHEA Grapalat" w:hAnsi="GHEA Grapalat" w:cs="Arial"/>
          <w:lang w:val="hy-AM"/>
        </w:rPr>
        <w:t>կետի</w:t>
      </w:r>
      <w:r w:rsidR="008E089E" w:rsidRPr="000B16A4">
        <w:rPr>
          <w:rFonts w:ascii="GHEA Grapalat" w:hAnsi="GHEA Grapalat" w:cs="Arial"/>
          <w:lang w:val="hy-AM"/>
        </w:rPr>
        <w:t xml:space="preserve"> </w:t>
      </w:r>
      <w:r w:rsidRPr="000B16A4">
        <w:rPr>
          <w:rFonts w:ascii="GHEA Grapalat" w:hAnsi="GHEA Grapalat" w:cs="Arial"/>
          <w:lang w:val="hy-AM"/>
        </w:rPr>
        <w:t>1-ին</w:t>
      </w:r>
      <w:r w:rsidR="008E089E" w:rsidRPr="000B16A4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ենթակետով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նախատեսված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որոշումը.</w:t>
      </w:r>
    </w:p>
    <w:p w14:paraId="16D78CE5" w14:textId="708634B0" w:rsidR="004D79BA" w:rsidRPr="008E089E" w:rsidRDefault="04FBF9F1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493AE9F1">
        <w:rPr>
          <w:rFonts w:ascii="GHEA Grapalat" w:hAnsi="GHEA Grapalat" w:cs="Arial"/>
          <w:lang w:val="hy-AM"/>
        </w:rPr>
        <w:t>2)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47E8EC1F" w:rsidRPr="493AE9F1">
        <w:rPr>
          <w:rFonts w:ascii="GHEA Grapalat" w:hAnsi="GHEA Grapalat" w:cs="Arial"/>
          <w:lang w:val="hy-AM"/>
        </w:rPr>
        <w:t xml:space="preserve">հանրային </w:t>
      </w:r>
      <w:r w:rsidR="576A1886" w:rsidRPr="493AE9F1">
        <w:rPr>
          <w:rFonts w:ascii="GHEA Grapalat" w:hAnsi="GHEA Grapalat" w:cs="Arial"/>
          <w:lang w:val="hy-AM"/>
        </w:rPr>
        <w:t>ներդրումային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Pr="493AE9F1">
        <w:rPr>
          <w:rFonts w:ascii="GHEA Grapalat" w:hAnsi="GHEA Grapalat" w:cs="Arial"/>
          <w:lang w:val="hy-AM"/>
        </w:rPr>
        <w:t>կոմիտեի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Pr="493AE9F1">
        <w:rPr>
          <w:rFonts w:ascii="GHEA Grapalat" w:hAnsi="GHEA Grapalat" w:cs="Arial"/>
          <w:lang w:val="hy-AM"/>
        </w:rPr>
        <w:t>դիտողությունների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Pr="493AE9F1">
        <w:rPr>
          <w:rFonts w:ascii="GHEA Grapalat" w:hAnsi="GHEA Grapalat" w:cs="Arial"/>
          <w:lang w:val="hy-AM"/>
        </w:rPr>
        <w:t>և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Pr="493AE9F1">
        <w:rPr>
          <w:rFonts w:ascii="GHEA Grapalat" w:hAnsi="GHEA Grapalat" w:cs="Arial"/>
          <w:lang w:val="hy-AM"/>
        </w:rPr>
        <w:t>առաջարկությունների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Pr="493AE9F1">
        <w:rPr>
          <w:rFonts w:ascii="GHEA Grapalat" w:hAnsi="GHEA Grapalat" w:cs="Arial"/>
          <w:lang w:val="hy-AM"/>
        </w:rPr>
        <w:t>համաձայն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Pr="493AE9F1">
        <w:rPr>
          <w:rFonts w:ascii="GHEA Grapalat" w:hAnsi="GHEA Grapalat" w:cs="Arial"/>
          <w:lang w:val="hy-AM"/>
        </w:rPr>
        <w:t>լրամշակել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Pr="493AE9F1">
        <w:rPr>
          <w:rFonts w:ascii="GHEA Grapalat" w:hAnsi="GHEA Grapalat" w:cs="Arial"/>
          <w:lang w:val="hy-AM"/>
        </w:rPr>
        <w:t>ծրագրի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Pr="493AE9F1">
        <w:rPr>
          <w:rFonts w:ascii="GHEA Grapalat" w:hAnsi="GHEA Grapalat" w:cs="Arial"/>
          <w:lang w:val="hy-AM"/>
        </w:rPr>
        <w:t>նախագիծը,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Pr="493AE9F1">
        <w:rPr>
          <w:rFonts w:ascii="GHEA Grapalat" w:hAnsi="GHEA Grapalat" w:cs="Arial"/>
          <w:lang w:val="hy-AM"/>
        </w:rPr>
        <w:t>եթե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576A1886" w:rsidRPr="493AE9F1">
        <w:rPr>
          <w:rFonts w:ascii="GHEA Grapalat" w:hAnsi="GHEA Grapalat" w:cs="Arial"/>
          <w:lang w:val="hy-AM"/>
        </w:rPr>
        <w:t>հանրային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576A1886" w:rsidRPr="493AE9F1">
        <w:rPr>
          <w:rFonts w:ascii="GHEA Grapalat" w:hAnsi="GHEA Grapalat" w:cs="Arial"/>
          <w:lang w:val="hy-AM"/>
        </w:rPr>
        <w:t>ներդրումային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Pr="493AE9F1">
        <w:rPr>
          <w:rFonts w:ascii="GHEA Grapalat" w:hAnsi="GHEA Grapalat" w:cs="Arial"/>
          <w:lang w:val="hy-AM"/>
        </w:rPr>
        <w:t>կոմիտեն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Pr="493AE9F1">
        <w:rPr>
          <w:rFonts w:ascii="GHEA Grapalat" w:hAnsi="GHEA Grapalat" w:cs="Arial"/>
          <w:lang w:val="hy-AM"/>
        </w:rPr>
        <w:t>ընդունել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Pr="493AE9F1">
        <w:rPr>
          <w:rFonts w:ascii="GHEA Grapalat" w:hAnsi="GHEA Grapalat" w:cs="Arial"/>
          <w:lang w:val="hy-AM"/>
        </w:rPr>
        <w:t>է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Pr="493AE9F1">
        <w:rPr>
          <w:rFonts w:ascii="GHEA Grapalat" w:hAnsi="GHEA Grapalat" w:cs="Arial"/>
          <w:lang w:val="hy-AM"/>
        </w:rPr>
        <w:t>սույն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Pr="493AE9F1">
        <w:rPr>
          <w:rFonts w:ascii="GHEA Grapalat" w:hAnsi="GHEA Grapalat" w:cs="Arial"/>
          <w:lang w:val="hy-AM"/>
        </w:rPr>
        <w:t>կարգի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32395F13" w:rsidRPr="493AE9F1">
        <w:rPr>
          <w:rFonts w:ascii="GHEA Grapalat" w:hAnsi="GHEA Grapalat" w:cs="Arial"/>
          <w:lang w:val="hy-AM"/>
        </w:rPr>
        <w:t>15</w:t>
      </w:r>
      <w:r w:rsidRPr="493AE9F1">
        <w:rPr>
          <w:rFonts w:ascii="GHEA Grapalat" w:hAnsi="GHEA Grapalat" w:cs="Arial"/>
          <w:lang w:val="hy-AM"/>
        </w:rPr>
        <w:t>-րդ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Pr="493AE9F1">
        <w:rPr>
          <w:rFonts w:ascii="GHEA Grapalat" w:hAnsi="GHEA Grapalat" w:cs="Arial"/>
          <w:lang w:val="hy-AM"/>
        </w:rPr>
        <w:t>կետի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Pr="493AE9F1">
        <w:rPr>
          <w:rFonts w:ascii="GHEA Grapalat" w:hAnsi="GHEA Grapalat" w:cs="Arial"/>
          <w:lang w:val="hy-AM"/>
        </w:rPr>
        <w:t>2-րդ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Pr="493AE9F1">
        <w:rPr>
          <w:rFonts w:ascii="GHEA Grapalat" w:hAnsi="GHEA Grapalat" w:cs="Arial"/>
          <w:lang w:val="hy-AM"/>
        </w:rPr>
        <w:t>ենթակետով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Pr="493AE9F1">
        <w:rPr>
          <w:rFonts w:ascii="GHEA Grapalat" w:hAnsi="GHEA Grapalat" w:cs="Arial"/>
          <w:lang w:val="hy-AM"/>
        </w:rPr>
        <w:t>նախատեսված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Pr="493AE9F1">
        <w:rPr>
          <w:rFonts w:ascii="GHEA Grapalat" w:hAnsi="GHEA Grapalat" w:cs="Arial"/>
          <w:lang w:val="hy-AM"/>
        </w:rPr>
        <w:t>որոշումը</w:t>
      </w:r>
      <w:r w:rsidR="7C4E83FE" w:rsidRPr="493AE9F1">
        <w:rPr>
          <w:rFonts w:ascii="GHEA Grapalat" w:hAnsi="GHEA Grapalat" w:cs="Arial"/>
          <w:lang w:val="hy-AM"/>
        </w:rPr>
        <w:t>։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7C4E83FE" w:rsidRPr="493AE9F1">
        <w:rPr>
          <w:rFonts w:ascii="GHEA Grapalat" w:hAnsi="GHEA Grapalat" w:cs="Arial"/>
          <w:lang w:val="hy-AM"/>
        </w:rPr>
        <w:t>Այս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7C4E83FE" w:rsidRPr="493AE9F1">
        <w:rPr>
          <w:rFonts w:ascii="GHEA Grapalat" w:hAnsi="GHEA Grapalat" w:cs="Arial"/>
          <w:lang w:val="hy-AM"/>
        </w:rPr>
        <w:t>դեպքում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7C4E83FE" w:rsidRPr="493AE9F1">
        <w:rPr>
          <w:rFonts w:ascii="GHEA Grapalat" w:hAnsi="GHEA Grapalat" w:cs="Arial"/>
          <w:lang w:val="hy-AM"/>
        </w:rPr>
        <w:t>իրավասու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7C4E83FE" w:rsidRPr="493AE9F1">
        <w:rPr>
          <w:rFonts w:ascii="GHEA Grapalat" w:hAnsi="GHEA Grapalat" w:cs="Arial"/>
          <w:lang w:val="hy-AM"/>
        </w:rPr>
        <w:t>մարմինը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25E5E2F8" w:rsidRPr="493AE9F1">
        <w:rPr>
          <w:rFonts w:ascii="GHEA Grapalat" w:hAnsi="GHEA Grapalat" w:cs="Arial"/>
          <w:lang w:val="hy-AM"/>
        </w:rPr>
        <w:t>ծ</w:t>
      </w:r>
      <w:r w:rsidR="7C4E83FE" w:rsidRPr="493AE9F1">
        <w:rPr>
          <w:rFonts w:ascii="GHEA Grapalat" w:hAnsi="GHEA Grapalat" w:cs="Arial"/>
          <w:lang w:val="hy-AM"/>
        </w:rPr>
        <w:t>րագրի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7C4E83FE" w:rsidRPr="493AE9F1">
        <w:rPr>
          <w:rFonts w:ascii="GHEA Grapalat" w:hAnsi="GHEA Grapalat" w:cs="Arial"/>
          <w:lang w:val="hy-AM"/>
        </w:rPr>
        <w:t>լրամշակված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7C4E83FE" w:rsidRPr="493AE9F1">
        <w:rPr>
          <w:rFonts w:ascii="GHEA Grapalat" w:hAnsi="GHEA Grapalat" w:cs="Arial"/>
          <w:lang w:val="hy-AM"/>
        </w:rPr>
        <w:t>տարբերակն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7C4E83FE" w:rsidRPr="493AE9F1">
        <w:rPr>
          <w:rFonts w:ascii="GHEA Grapalat" w:hAnsi="GHEA Grapalat" w:cs="Arial"/>
          <w:lang w:val="hy-AM"/>
        </w:rPr>
        <w:t>ուղարկում</w:t>
      </w:r>
      <w:r w:rsidR="6B3E2D45" w:rsidRPr="493AE9F1">
        <w:rPr>
          <w:rFonts w:ascii="GHEA Grapalat" w:hAnsi="GHEA Grapalat" w:cs="Arial"/>
          <w:lang w:val="hy-AM"/>
        </w:rPr>
        <w:t xml:space="preserve">  </w:t>
      </w:r>
      <w:r w:rsidR="7C4E83FE" w:rsidRPr="493AE9F1">
        <w:rPr>
          <w:rFonts w:ascii="GHEA Grapalat" w:hAnsi="GHEA Grapalat" w:cs="Arial"/>
          <w:lang w:val="hy-AM"/>
        </w:rPr>
        <w:t>է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7C4E83FE" w:rsidRPr="493AE9F1">
        <w:rPr>
          <w:rFonts w:ascii="GHEA Grapalat" w:hAnsi="GHEA Grapalat" w:cs="Arial"/>
          <w:lang w:val="hy-AM"/>
        </w:rPr>
        <w:t>Ֆինանսների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7C4E83FE" w:rsidRPr="493AE9F1">
        <w:rPr>
          <w:rFonts w:ascii="GHEA Grapalat" w:hAnsi="GHEA Grapalat" w:cs="Arial"/>
          <w:lang w:val="hy-AM"/>
        </w:rPr>
        <w:t>նախարարություն։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5DEDA44A" w:rsidRPr="493AE9F1">
        <w:rPr>
          <w:rFonts w:ascii="GHEA Grapalat" w:hAnsi="GHEA Grapalat" w:cs="Arial"/>
          <w:lang w:val="hy-AM"/>
        </w:rPr>
        <w:t>Ֆինանսների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5DEDA44A" w:rsidRPr="493AE9F1">
        <w:rPr>
          <w:rFonts w:ascii="GHEA Grapalat" w:hAnsi="GHEA Grapalat" w:cs="Arial"/>
          <w:lang w:val="hy-AM"/>
        </w:rPr>
        <w:t>նախարարությունը՝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</w:p>
    <w:p w14:paraId="0BBA94CF" w14:textId="0B06C362" w:rsidR="00633F72" w:rsidRPr="00F5392F" w:rsidRDefault="665AFC61" w:rsidP="493AE9F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493AE9F1">
        <w:rPr>
          <w:rFonts w:ascii="GHEA Grapalat" w:hAnsi="GHEA Grapalat" w:cs="Arial"/>
          <w:lang w:val="hy-AM"/>
        </w:rPr>
        <w:t>ա</w:t>
      </w:r>
      <w:r w:rsidR="00AC44A1">
        <w:rPr>
          <w:rFonts w:ascii="Microsoft JhengHei" w:eastAsia="Microsoft JhengHei" w:hAnsi="Microsoft JhengHei" w:cs="Microsoft JhengHei"/>
          <w:lang w:val="hy-AM"/>
        </w:rPr>
        <w:t>.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Pr="493AE9F1">
        <w:rPr>
          <w:rFonts w:ascii="GHEA Grapalat" w:hAnsi="GHEA Grapalat" w:cs="Arial"/>
          <w:lang w:val="hy-AM"/>
        </w:rPr>
        <w:t>ն</w:t>
      </w:r>
      <w:r w:rsidR="5DEDA44A" w:rsidRPr="493AE9F1">
        <w:rPr>
          <w:rFonts w:ascii="GHEA Grapalat" w:hAnsi="GHEA Grapalat" w:cs="Arial"/>
          <w:lang w:val="hy-AM"/>
        </w:rPr>
        <w:t>ախագծի</w:t>
      </w:r>
      <w:r w:rsidR="6B3E2D45" w:rsidRPr="493AE9F1">
        <w:rPr>
          <w:rFonts w:ascii="GHEA Grapalat" w:hAnsi="GHEA Grapalat" w:cs="Arial"/>
          <w:lang w:val="hy-AM"/>
        </w:rPr>
        <w:t xml:space="preserve">  </w:t>
      </w:r>
      <w:r w:rsidR="7C4E83FE" w:rsidRPr="493AE9F1">
        <w:rPr>
          <w:rFonts w:ascii="GHEA Grapalat" w:hAnsi="GHEA Grapalat" w:cs="Arial"/>
          <w:lang w:val="hy-AM"/>
        </w:rPr>
        <w:t>լրամշակված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7C4E83FE" w:rsidRPr="493AE9F1">
        <w:rPr>
          <w:rFonts w:ascii="GHEA Grapalat" w:hAnsi="GHEA Grapalat" w:cs="Arial"/>
          <w:lang w:val="hy-AM"/>
        </w:rPr>
        <w:t>տարբերակը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7C4E83FE" w:rsidRPr="493AE9F1">
        <w:rPr>
          <w:rFonts w:ascii="GHEA Grapalat" w:hAnsi="GHEA Grapalat" w:cs="Arial"/>
          <w:lang w:val="hy-AM"/>
        </w:rPr>
        <w:t>ստանալուց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7C4E83FE" w:rsidRPr="493AE9F1">
        <w:rPr>
          <w:rFonts w:ascii="GHEA Grapalat" w:hAnsi="GHEA Grapalat" w:cs="Arial"/>
          <w:lang w:val="hy-AM"/>
        </w:rPr>
        <w:t>հետո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339F52F6" w:rsidRPr="493AE9F1">
        <w:rPr>
          <w:rFonts w:ascii="GHEA Grapalat" w:hAnsi="GHEA Grapalat" w:cs="Arial"/>
          <w:lang w:val="hy-AM"/>
        </w:rPr>
        <w:t>10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339F52F6" w:rsidRPr="493AE9F1">
        <w:rPr>
          <w:rFonts w:ascii="GHEA Grapalat" w:hAnsi="GHEA Grapalat" w:cs="Arial"/>
          <w:lang w:val="hy-AM"/>
        </w:rPr>
        <w:t>աշխատանքային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339F52F6" w:rsidRPr="493AE9F1">
        <w:rPr>
          <w:rFonts w:ascii="GHEA Grapalat" w:hAnsi="GHEA Grapalat" w:cs="Arial"/>
          <w:lang w:val="hy-AM"/>
        </w:rPr>
        <w:t>օրվա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339F52F6" w:rsidRPr="493AE9F1">
        <w:rPr>
          <w:rFonts w:ascii="GHEA Grapalat" w:hAnsi="GHEA Grapalat" w:cs="Arial"/>
          <w:lang w:val="hy-AM"/>
        </w:rPr>
        <w:t>ընթացքում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7C4E83FE" w:rsidRPr="493AE9F1">
        <w:rPr>
          <w:rFonts w:ascii="GHEA Grapalat" w:hAnsi="GHEA Grapalat" w:cs="Arial"/>
          <w:lang w:val="hy-AM"/>
        </w:rPr>
        <w:t>իրականացնում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7C4E83FE" w:rsidRPr="493AE9F1">
        <w:rPr>
          <w:rFonts w:ascii="GHEA Grapalat" w:hAnsi="GHEA Grapalat" w:cs="Arial"/>
          <w:lang w:val="hy-AM"/>
        </w:rPr>
        <w:t>է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339F52F6" w:rsidRPr="493AE9F1">
        <w:rPr>
          <w:rFonts w:ascii="GHEA Grapalat" w:hAnsi="GHEA Grapalat" w:cs="Arial"/>
          <w:lang w:val="hy-AM"/>
        </w:rPr>
        <w:t>որակի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339F52F6" w:rsidRPr="493AE9F1">
        <w:rPr>
          <w:rFonts w:ascii="GHEA Grapalat" w:hAnsi="GHEA Grapalat" w:cs="Arial"/>
          <w:lang w:val="hy-AM"/>
        </w:rPr>
        <w:t>ստուգում</w:t>
      </w:r>
      <w:r w:rsidR="7C4E83FE" w:rsidRPr="493AE9F1">
        <w:rPr>
          <w:rFonts w:ascii="GHEA Grapalat" w:hAnsi="GHEA Grapalat" w:cs="Arial"/>
          <w:lang w:val="hy-AM"/>
        </w:rPr>
        <w:t>՝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7C4E83FE" w:rsidRPr="493AE9F1">
        <w:rPr>
          <w:rFonts w:ascii="GHEA Grapalat" w:hAnsi="GHEA Grapalat" w:cs="Arial"/>
          <w:lang w:val="hy-AM"/>
        </w:rPr>
        <w:t>այդ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7C4E83FE" w:rsidRPr="493AE9F1">
        <w:rPr>
          <w:rFonts w:ascii="GHEA Grapalat" w:hAnsi="GHEA Grapalat" w:cs="Arial"/>
          <w:lang w:val="hy-AM"/>
        </w:rPr>
        <w:t>թվում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7C4E83FE" w:rsidRPr="493AE9F1">
        <w:rPr>
          <w:rFonts w:ascii="GHEA Grapalat" w:hAnsi="GHEA Grapalat" w:cs="Arial"/>
          <w:lang w:val="hy-AM"/>
        </w:rPr>
        <w:t>ուսումնասիրելով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9603380" w:rsidRPr="493AE9F1">
        <w:rPr>
          <w:rFonts w:ascii="GHEA Grapalat" w:hAnsi="GHEA Grapalat" w:cs="Arial"/>
          <w:lang w:val="hy-AM"/>
        </w:rPr>
        <w:t xml:space="preserve">հանրային </w:t>
      </w:r>
      <w:r w:rsidR="7C4E83FE" w:rsidRPr="493AE9F1">
        <w:rPr>
          <w:rFonts w:ascii="GHEA Grapalat" w:hAnsi="GHEA Grapalat" w:cs="Arial"/>
          <w:lang w:val="hy-AM"/>
        </w:rPr>
        <w:t>ներդրումային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7C4E83FE" w:rsidRPr="493AE9F1">
        <w:rPr>
          <w:rFonts w:ascii="GHEA Grapalat" w:hAnsi="GHEA Grapalat" w:cs="Arial"/>
          <w:lang w:val="hy-AM"/>
        </w:rPr>
        <w:t>կոմի</w:t>
      </w:r>
      <w:r w:rsidR="5DEDA44A" w:rsidRPr="493AE9F1">
        <w:rPr>
          <w:rFonts w:ascii="GHEA Grapalat" w:hAnsi="GHEA Grapalat" w:cs="Arial"/>
          <w:lang w:val="hy-AM"/>
        </w:rPr>
        <w:t>տ</w:t>
      </w:r>
      <w:r w:rsidR="7C4E83FE" w:rsidRPr="493AE9F1">
        <w:rPr>
          <w:rFonts w:ascii="GHEA Grapalat" w:hAnsi="GHEA Grapalat" w:cs="Arial"/>
          <w:lang w:val="hy-AM"/>
        </w:rPr>
        <w:t>եի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7C4E83FE" w:rsidRPr="493AE9F1">
        <w:rPr>
          <w:rFonts w:ascii="GHEA Grapalat" w:hAnsi="GHEA Grapalat" w:cs="Arial"/>
          <w:lang w:val="hy-AM"/>
        </w:rPr>
        <w:t>կողմից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7C4E83FE" w:rsidRPr="493AE9F1">
        <w:rPr>
          <w:rFonts w:ascii="GHEA Grapalat" w:hAnsi="GHEA Grapalat" w:cs="Arial"/>
          <w:lang w:val="hy-AM"/>
        </w:rPr>
        <w:t>ներկայացված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7C4E83FE" w:rsidRPr="493AE9F1">
        <w:rPr>
          <w:rFonts w:ascii="GHEA Grapalat" w:hAnsi="GHEA Grapalat" w:cs="Arial"/>
          <w:lang w:val="hy-AM"/>
        </w:rPr>
        <w:t>առաջարկությունների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5DEDA44A" w:rsidRPr="493AE9F1">
        <w:rPr>
          <w:rFonts w:ascii="GHEA Grapalat" w:hAnsi="GHEA Grapalat" w:cs="Arial"/>
          <w:lang w:val="hy-AM"/>
        </w:rPr>
        <w:t>հաշվի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5DEDA44A" w:rsidRPr="493AE9F1">
        <w:rPr>
          <w:rFonts w:ascii="GHEA Grapalat" w:hAnsi="GHEA Grapalat" w:cs="Arial"/>
          <w:lang w:val="hy-AM"/>
        </w:rPr>
        <w:t>առնված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5DEDA44A" w:rsidRPr="493AE9F1">
        <w:rPr>
          <w:rFonts w:ascii="GHEA Grapalat" w:hAnsi="GHEA Grapalat" w:cs="Arial"/>
          <w:lang w:val="hy-AM"/>
        </w:rPr>
        <w:t>լինելը</w:t>
      </w:r>
      <w:r w:rsidR="55D34AAB" w:rsidRPr="493AE9F1">
        <w:rPr>
          <w:rFonts w:ascii="GHEA Grapalat" w:hAnsi="GHEA Grapalat" w:cs="Arial"/>
          <w:lang w:val="hy-AM"/>
        </w:rPr>
        <w:t>,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</w:p>
    <w:p w14:paraId="128F1306" w14:textId="4E851E7C" w:rsidR="00C23E14" w:rsidRPr="008E089E" w:rsidRDefault="665AFC6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բ</w:t>
      </w:r>
      <w:r w:rsidR="00AC44A1">
        <w:rPr>
          <w:rFonts w:ascii="Microsoft JhengHei" w:eastAsia="Microsoft JhengHei" w:hAnsi="Microsoft JhengHei" w:cs="Microsoft JhengHei"/>
          <w:lang w:val="hy-AM"/>
        </w:rPr>
        <w:t>.</w:t>
      </w:r>
      <w:r w:rsidR="6B3E2D45" w:rsidRPr="76ECCADA">
        <w:rPr>
          <w:rFonts w:ascii="GHEA Grapalat" w:eastAsia="MS Gothic" w:hAnsi="GHEA Grapalat" w:cs="MS Gothic"/>
          <w:lang w:val="hy-AM"/>
        </w:rPr>
        <w:t xml:space="preserve"> </w:t>
      </w:r>
      <w:r w:rsidR="06208611" w:rsidRPr="76ECCADA">
        <w:rPr>
          <w:rFonts w:ascii="GHEA Grapalat" w:hAnsi="GHEA Grapalat" w:cs="Arial"/>
          <w:lang w:val="hy-AM"/>
        </w:rPr>
        <w:t>ն</w:t>
      </w:r>
      <w:r w:rsidR="5DEDA44A" w:rsidRPr="76ECCADA">
        <w:rPr>
          <w:rFonts w:ascii="GHEA Grapalat" w:hAnsi="GHEA Grapalat" w:cs="Arial"/>
          <w:lang w:val="hy-AM"/>
        </w:rPr>
        <w:t>ախագծի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E77C749" w:rsidRPr="76ECCADA">
        <w:rPr>
          <w:rFonts w:ascii="GHEA Grapalat" w:hAnsi="GHEA Grapalat" w:cs="Arial"/>
          <w:lang w:val="hy-AM"/>
        </w:rPr>
        <w:t>հայեցակարգը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ոչ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բավարար</w:t>
      </w:r>
      <w:r w:rsidR="1251AC73" w:rsidRPr="76ECCADA">
        <w:rPr>
          <w:rFonts w:ascii="GHEA Grapalat" w:hAnsi="GHEA Grapalat" w:cs="Arial"/>
          <w:lang w:val="hy-AM"/>
        </w:rPr>
        <w:t xml:space="preserve"> կամ </w:t>
      </w:r>
      <w:r w:rsidR="5DEDA44A" w:rsidRPr="76ECCADA">
        <w:rPr>
          <w:rFonts w:ascii="GHEA Grapalat" w:hAnsi="GHEA Grapalat" w:cs="Arial"/>
          <w:lang w:val="hy-AM"/>
        </w:rPr>
        <w:t>ոչ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հստակ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գնահատելու,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կամ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կոմիտեի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առաջարկությունների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հաշվի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առնված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լինելը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ոչ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ամբողջական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գնահատելու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դեպքում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վերադարձնում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վերջինս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լրամշակման՝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նշելով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լրամշակման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անհրաժեշտություն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ունեցող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կետերը։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Իրավասու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մարմինը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լրամշակում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լրամշակված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նախագծի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E77C749" w:rsidRPr="76ECCADA">
        <w:rPr>
          <w:rFonts w:ascii="GHEA Grapalat" w:hAnsi="GHEA Grapalat" w:cs="Arial"/>
          <w:lang w:val="hy-AM"/>
        </w:rPr>
        <w:t>հայեցակարգը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ուղարկում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04F5CC6">
        <w:rPr>
          <w:rFonts w:ascii="GHEA Grapalat" w:hAnsi="GHEA Grapalat" w:cs="Arial"/>
          <w:lang w:val="hy-AM"/>
        </w:rPr>
        <w:t xml:space="preserve">ՀՀ ֆինանսների </w:t>
      </w:r>
      <w:r w:rsidR="5DEDA44A" w:rsidRPr="76ECCADA">
        <w:rPr>
          <w:rFonts w:ascii="GHEA Grapalat" w:hAnsi="GHEA Grapalat" w:cs="Arial"/>
          <w:lang w:val="hy-AM"/>
        </w:rPr>
        <w:t>նախարարություն՝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հաշվի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առնելով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լրամշակման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անհրաժեշտություն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ունեցող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բոլոր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կետերի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վերաբերյալ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տրամադրված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նկատառումները,</w:t>
      </w:r>
    </w:p>
    <w:p w14:paraId="195E682B" w14:textId="0029B892" w:rsidR="00C23E14" w:rsidRPr="008E089E" w:rsidRDefault="665AFC61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գ</w:t>
      </w:r>
      <w:r w:rsidR="1DF596F2" w:rsidRPr="76ECCADA">
        <w:rPr>
          <w:rFonts w:ascii="GHEA Grapalat" w:hAnsi="GHEA Grapalat" w:cs="Arial"/>
          <w:lang w:val="hy-AM"/>
        </w:rPr>
        <w:t>.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6208611" w:rsidRPr="76ECCADA">
        <w:rPr>
          <w:rFonts w:ascii="GHEA Grapalat" w:hAnsi="GHEA Grapalat" w:cs="Arial"/>
          <w:lang w:val="hy-AM"/>
        </w:rPr>
        <w:t>ն</w:t>
      </w:r>
      <w:r w:rsidR="5DEDA44A" w:rsidRPr="76ECCADA">
        <w:rPr>
          <w:rFonts w:ascii="GHEA Grapalat" w:hAnsi="GHEA Grapalat" w:cs="Arial"/>
          <w:lang w:val="hy-AM"/>
        </w:rPr>
        <w:t>ախագծի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6EB4BFF" w:rsidRPr="76ECCADA">
        <w:rPr>
          <w:rFonts w:ascii="GHEA Grapalat" w:hAnsi="GHEA Grapalat" w:cs="Arial"/>
          <w:lang w:val="hy-AM"/>
        </w:rPr>
        <w:t>հայեցակարգը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բավարար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որակելու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դեպքում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5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աշխատանքային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օրվա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ընթացքում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իրականացնում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ծրագրի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նախագծի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նախնական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6615E13" w:rsidRPr="76ECCADA">
        <w:rPr>
          <w:rFonts w:ascii="GHEA Grapalat" w:hAnsi="GHEA Grapalat" w:cs="Arial"/>
          <w:lang w:val="hy-AM"/>
        </w:rPr>
        <w:t>գնահատման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6615E13" w:rsidRPr="76ECCADA">
        <w:rPr>
          <w:rFonts w:ascii="GHEA Grapalat" w:hAnsi="GHEA Grapalat" w:cs="Arial"/>
          <w:lang w:val="hy-AM"/>
        </w:rPr>
        <w:t>թարմացում</w:t>
      </w:r>
      <w:r w:rsidR="5DEDA44A" w:rsidRPr="76ECCADA">
        <w:rPr>
          <w:rFonts w:ascii="GHEA Grapalat" w:hAnsi="GHEA Grapalat" w:cs="Arial"/>
          <w:lang w:val="hy-AM"/>
        </w:rPr>
        <w:t>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կազմում</w:t>
      </w:r>
      <w:r w:rsidR="69627711" w:rsidRPr="76ECCADA">
        <w:rPr>
          <w:rFonts w:ascii="GHEA Grapalat" w:hAnsi="GHEA Grapalat" w:cs="Arial"/>
          <w:lang w:val="hy-AM"/>
        </w:rPr>
        <w:t xml:space="preserve"> 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արդյունքների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վերաբերյալ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եզրակացություն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339F52F6" w:rsidRPr="76ECCADA">
        <w:rPr>
          <w:rFonts w:ascii="GHEA Grapalat" w:hAnsi="GHEA Grapalat" w:cs="Arial"/>
          <w:lang w:val="hy-AM"/>
        </w:rPr>
        <w:t>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339F52F6" w:rsidRPr="76ECCADA">
        <w:rPr>
          <w:rFonts w:ascii="GHEA Grapalat" w:hAnsi="GHEA Grapalat" w:cs="Arial"/>
          <w:lang w:val="hy-AM"/>
        </w:rPr>
        <w:t>ծրագիր</w:t>
      </w:r>
      <w:r w:rsidR="49543D30" w:rsidRPr="76ECCADA">
        <w:rPr>
          <w:rFonts w:ascii="GHEA Grapalat" w:hAnsi="GHEA Grapalat" w:cs="Arial"/>
          <w:lang w:val="hy-AM"/>
        </w:rPr>
        <w:t>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339F52F6" w:rsidRPr="76ECCADA">
        <w:rPr>
          <w:rFonts w:ascii="GHEA Grapalat" w:hAnsi="GHEA Grapalat" w:cs="Arial"/>
          <w:lang w:val="hy-AM"/>
        </w:rPr>
        <w:t>ներկայացնում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49543D30"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49543D30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339F52F6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339F52F6" w:rsidRPr="76ECCADA">
        <w:rPr>
          <w:rFonts w:ascii="GHEA Grapalat" w:hAnsi="GHEA Grapalat" w:cs="Arial"/>
          <w:lang w:val="hy-AM"/>
        </w:rPr>
        <w:t>կոմիտեին՝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339F52F6" w:rsidRPr="76ECCADA">
        <w:rPr>
          <w:rFonts w:ascii="GHEA Grapalat" w:hAnsi="GHEA Grapalat" w:cs="Arial"/>
          <w:lang w:val="hy-AM"/>
        </w:rPr>
        <w:t>այդ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339F52F6" w:rsidRPr="76ECCADA">
        <w:rPr>
          <w:rFonts w:ascii="GHEA Grapalat" w:hAnsi="GHEA Grapalat" w:cs="Arial"/>
          <w:lang w:val="hy-AM"/>
        </w:rPr>
        <w:t>մասին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339F52F6" w:rsidRPr="76ECCADA">
        <w:rPr>
          <w:rFonts w:ascii="GHEA Grapalat" w:hAnsi="GHEA Grapalat" w:cs="Arial"/>
          <w:lang w:val="hy-AM"/>
        </w:rPr>
        <w:t>տեղեկացնելով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իրավասու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5DEDA44A" w:rsidRPr="76ECCADA">
        <w:rPr>
          <w:rFonts w:ascii="GHEA Grapalat" w:hAnsi="GHEA Grapalat" w:cs="Arial"/>
          <w:lang w:val="hy-AM"/>
        </w:rPr>
        <w:t>մարմնին</w:t>
      </w:r>
      <w:r w:rsidR="00AC44A1">
        <w:rPr>
          <w:rFonts w:ascii="GHEA Grapalat" w:hAnsi="GHEA Grapalat" w:cs="Arial"/>
          <w:lang w:val="hy-AM"/>
        </w:rPr>
        <w:t>.</w:t>
      </w:r>
    </w:p>
    <w:p w14:paraId="16F240E3" w14:textId="77777777" w:rsidR="006E3504" w:rsidRDefault="02209D3D" w:rsidP="493AE9F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493AE9F1">
        <w:rPr>
          <w:rFonts w:ascii="GHEA Grapalat" w:hAnsi="GHEA Grapalat" w:cs="Arial"/>
          <w:lang w:val="hy-AM"/>
        </w:rPr>
        <w:t>3)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3F8ED1E0" w:rsidRPr="493AE9F1">
        <w:rPr>
          <w:rFonts w:ascii="GHEA Grapalat" w:hAnsi="GHEA Grapalat" w:cs="Arial"/>
          <w:lang w:val="hy-AM"/>
        </w:rPr>
        <w:t>հաշվի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3F8ED1E0" w:rsidRPr="493AE9F1">
        <w:rPr>
          <w:rFonts w:ascii="GHEA Grapalat" w:hAnsi="GHEA Grapalat" w:cs="Arial"/>
          <w:lang w:val="hy-AM"/>
        </w:rPr>
        <w:t>առնելով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1183B865" w:rsidRPr="493AE9F1">
        <w:rPr>
          <w:rFonts w:ascii="GHEA Grapalat" w:hAnsi="GHEA Grapalat" w:cs="Arial"/>
          <w:lang w:val="hy-AM"/>
        </w:rPr>
        <w:t xml:space="preserve">հանրային ներդրումային </w:t>
      </w:r>
      <w:r w:rsidR="3F8ED1E0" w:rsidRPr="493AE9F1">
        <w:rPr>
          <w:rFonts w:ascii="GHEA Grapalat" w:hAnsi="GHEA Grapalat" w:cs="Arial"/>
          <w:lang w:val="hy-AM"/>
        </w:rPr>
        <w:t>կոմիտեի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3F8ED1E0" w:rsidRPr="493AE9F1">
        <w:rPr>
          <w:rFonts w:ascii="GHEA Grapalat" w:hAnsi="GHEA Grapalat" w:cs="Arial"/>
          <w:lang w:val="hy-AM"/>
        </w:rPr>
        <w:t>կողմից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3F8ED1E0" w:rsidRPr="493AE9F1">
        <w:rPr>
          <w:rFonts w:ascii="GHEA Grapalat" w:hAnsi="GHEA Grapalat" w:cs="Arial"/>
          <w:lang w:val="hy-AM"/>
        </w:rPr>
        <w:t>սահմանված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3F8ED1E0" w:rsidRPr="493AE9F1">
        <w:rPr>
          <w:rFonts w:ascii="GHEA Grapalat" w:hAnsi="GHEA Grapalat" w:cs="Arial"/>
          <w:lang w:val="hy-AM"/>
        </w:rPr>
        <w:t>մեկնարկի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3F8ED1E0" w:rsidRPr="493AE9F1">
        <w:rPr>
          <w:rFonts w:ascii="GHEA Grapalat" w:hAnsi="GHEA Grapalat" w:cs="Arial"/>
          <w:lang w:val="hy-AM"/>
        </w:rPr>
        <w:t>ժամկետը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Pr="493AE9F1">
        <w:rPr>
          <w:rFonts w:ascii="GHEA Grapalat" w:hAnsi="GHEA Grapalat" w:cs="Arial"/>
          <w:lang w:val="hy-AM"/>
        </w:rPr>
        <w:t>իրականացնել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ծրագրի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նախնական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տեխնիկատնտեսական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հիմնավորման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կամ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տեխնիկատնտեսական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ուսումնասիրության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Pr="493AE9F1">
        <w:rPr>
          <w:rFonts w:ascii="GHEA Grapalat" w:hAnsi="GHEA Grapalat" w:cs="Arial"/>
          <w:lang w:val="hy-AM"/>
        </w:rPr>
        <w:t>մշակումը</w:t>
      </w:r>
      <w:r w:rsidR="04FBF9F1" w:rsidRPr="493AE9F1">
        <w:rPr>
          <w:rFonts w:ascii="GHEA Grapalat" w:hAnsi="GHEA Grapalat" w:cs="Arial"/>
          <w:lang w:val="hy-AM"/>
        </w:rPr>
        <w:t>,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եթե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576A1886" w:rsidRPr="493AE9F1">
        <w:rPr>
          <w:rFonts w:ascii="GHEA Grapalat" w:hAnsi="GHEA Grapalat" w:cs="Arial"/>
          <w:lang w:val="hy-AM"/>
        </w:rPr>
        <w:t>հանրային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576A1886" w:rsidRPr="493AE9F1">
        <w:rPr>
          <w:rFonts w:ascii="GHEA Grapalat" w:hAnsi="GHEA Grapalat" w:cs="Arial"/>
          <w:lang w:val="hy-AM"/>
        </w:rPr>
        <w:t>ներդրումային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կոմիտեն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ընդունել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է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սույն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կարգի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32395F13" w:rsidRPr="493AE9F1">
        <w:rPr>
          <w:rFonts w:ascii="GHEA Grapalat" w:hAnsi="GHEA Grapalat" w:cs="Arial"/>
          <w:lang w:val="hy-AM"/>
        </w:rPr>
        <w:t>15</w:t>
      </w:r>
      <w:r w:rsidR="04FBF9F1" w:rsidRPr="493AE9F1">
        <w:rPr>
          <w:rFonts w:ascii="GHEA Grapalat" w:hAnsi="GHEA Grapalat" w:cs="Arial"/>
          <w:lang w:val="hy-AM"/>
        </w:rPr>
        <w:t>-րդ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կետի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3-րդ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ենթակետով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նախատեսված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որոշումներից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4FBF9F1" w:rsidRPr="493AE9F1">
        <w:rPr>
          <w:rFonts w:ascii="GHEA Grapalat" w:hAnsi="GHEA Grapalat" w:cs="Arial"/>
          <w:lang w:val="hy-AM"/>
        </w:rPr>
        <w:t>մեկը</w:t>
      </w:r>
      <w:r w:rsidR="006E3504">
        <w:rPr>
          <w:rFonts w:ascii="GHEA Grapalat" w:hAnsi="GHEA Grapalat" w:cs="Arial"/>
          <w:lang w:val="hy-AM"/>
        </w:rPr>
        <w:t>.</w:t>
      </w:r>
    </w:p>
    <w:p w14:paraId="60070A7D" w14:textId="33FF9A18" w:rsidR="004D79BA" w:rsidRPr="00F5392F" w:rsidRDefault="006E3504" w:rsidP="493AE9F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 xml:space="preserve">4) </w:t>
      </w:r>
      <w:r w:rsidRPr="006E3504">
        <w:rPr>
          <w:rFonts w:ascii="GHEA Grapalat" w:hAnsi="GHEA Grapalat" w:cs="Arial"/>
          <w:lang w:val="hy-AM"/>
        </w:rPr>
        <w:t>իրականացնելու ծրագրի նախնական տեխնիկատնտեսական հիմնավ</w:t>
      </w:r>
      <w:r>
        <w:rPr>
          <w:rFonts w:ascii="GHEA Grapalat" w:hAnsi="GHEA Grapalat" w:cs="Arial"/>
          <w:lang w:val="hy-AM"/>
        </w:rPr>
        <w:t>որման մշակումը</w:t>
      </w:r>
      <w:r w:rsidRPr="006E3504">
        <w:rPr>
          <w:rFonts w:ascii="GHEA Grapalat" w:hAnsi="GHEA Grapalat" w:cs="Arial"/>
          <w:lang w:val="hy-AM"/>
        </w:rPr>
        <w:t>՝ համաձայն ՊՄԳ ընթացակարգի (համաձայն «Պետություն-մասնավոր գործընկերության մասին» օրենքի), եթե ծրագիրը ենթակա է իրականացման պետություն-մասնավոր գործընկերության ձևաչափով</w:t>
      </w:r>
      <w:r>
        <w:rPr>
          <w:rFonts w:ascii="GHEA Grapalat" w:hAnsi="GHEA Grapalat" w:cs="Arial"/>
          <w:lang w:val="hy-AM"/>
        </w:rPr>
        <w:t xml:space="preserve"> և </w:t>
      </w:r>
      <w:r w:rsidRPr="493AE9F1">
        <w:rPr>
          <w:rFonts w:ascii="GHEA Grapalat" w:hAnsi="GHEA Grapalat" w:cs="Arial"/>
          <w:lang w:val="hy-AM"/>
        </w:rPr>
        <w:t xml:space="preserve">հանրային ներդրումային կոմիտեն ընդունել է սույն կարգի 15-րդ կետի </w:t>
      </w:r>
      <w:r>
        <w:rPr>
          <w:rFonts w:ascii="GHEA Grapalat" w:hAnsi="GHEA Grapalat" w:cs="Arial"/>
          <w:lang w:val="hy-AM"/>
        </w:rPr>
        <w:t>4</w:t>
      </w:r>
      <w:r w:rsidRPr="493AE9F1">
        <w:rPr>
          <w:rFonts w:ascii="GHEA Grapalat" w:hAnsi="GHEA Grapalat" w:cs="Arial"/>
          <w:lang w:val="hy-AM"/>
        </w:rPr>
        <w:t>-րդ ենթակետով</w:t>
      </w:r>
      <w:r>
        <w:rPr>
          <w:rFonts w:ascii="GHEA Grapalat" w:hAnsi="GHEA Grapalat" w:cs="Arial"/>
          <w:lang w:val="hy-AM"/>
        </w:rPr>
        <w:t xml:space="preserve"> նախատեսված որոշումը</w:t>
      </w:r>
      <w:r w:rsidR="02209D3D" w:rsidRPr="493AE9F1">
        <w:rPr>
          <w:rFonts w:ascii="GHEA Grapalat" w:hAnsi="GHEA Grapalat" w:cs="Arial"/>
          <w:lang w:val="hy-AM"/>
        </w:rPr>
        <w:t>:</w:t>
      </w:r>
    </w:p>
    <w:p w14:paraId="092A591F" w14:textId="18E0A5A7" w:rsidR="004D79BA" w:rsidRPr="008E089E" w:rsidRDefault="004D79BA" w:rsidP="002C2D0C">
      <w:pPr>
        <w:spacing w:before="240" w:after="240" w:line="276" w:lineRule="auto"/>
        <w:jc w:val="center"/>
        <w:rPr>
          <w:rFonts w:ascii="GHEA Grapalat" w:hAnsi="GHEA Grapalat" w:cs="Arial"/>
          <w:b/>
          <w:bCs/>
          <w:lang w:val="hy-AM"/>
        </w:rPr>
      </w:pPr>
      <w:r w:rsidRPr="008E089E">
        <w:rPr>
          <w:rFonts w:ascii="GHEA Grapalat" w:hAnsi="GHEA Grapalat" w:cs="Arial"/>
          <w:b/>
          <w:bCs/>
          <w:lang w:val="hy-AM"/>
        </w:rPr>
        <w:lastRenderedPageBreak/>
        <w:t>6.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Pr="008E089E">
        <w:rPr>
          <w:rFonts w:ascii="GHEA Grapalat" w:hAnsi="GHEA Grapalat" w:cs="Arial"/>
          <w:b/>
          <w:bCs/>
          <w:lang w:val="hy-AM"/>
        </w:rPr>
        <w:t>ԾՐԱԳՐԻ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Pr="008E089E">
        <w:rPr>
          <w:rFonts w:ascii="GHEA Grapalat" w:hAnsi="GHEA Grapalat" w:cs="Arial"/>
          <w:b/>
          <w:bCs/>
          <w:lang w:val="hy-AM"/>
        </w:rPr>
        <w:t>ՆԱԽԱԳԾԻ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Pr="008E089E">
        <w:rPr>
          <w:rFonts w:ascii="GHEA Grapalat" w:hAnsi="GHEA Grapalat" w:cs="Arial"/>
          <w:b/>
          <w:bCs/>
          <w:lang w:val="hy-AM"/>
        </w:rPr>
        <w:t>ՆԱԽՆԱԿԱՆ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Pr="008E089E">
        <w:rPr>
          <w:rFonts w:ascii="GHEA Grapalat" w:hAnsi="GHEA Grapalat" w:cs="Arial"/>
          <w:b/>
          <w:bCs/>
          <w:lang w:val="hy-AM"/>
        </w:rPr>
        <w:t>ՏԵԽՆԻԿԱՏՆՏԵՍԱԿԱՆ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Pr="008E089E">
        <w:rPr>
          <w:rFonts w:ascii="GHEA Grapalat" w:hAnsi="GHEA Grapalat" w:cs="Arial"/>
          <w:b/>
          <w:bCs/>
          <w:lang w:val="hy-AM"/>
        </w:rPr>
        <w:t>ՀԻՄՆԱՎՈՐՄԱՆ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Pr="008E089E">
        <w:rPr>
          <w:rFonts w:ascii="GHEA Grapalat" w:hAnsi="GHEA Grapalat" w:cs="Arial"/>
          <w:b/>
          <w:bCs/>
          <w:lang w:val="hy-AM"/>
        </w:rPr>
        <w:t>ԵՎ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Pr="008E089E">
        <w:rPr>
          <w:rFonts w:ascii="GHEA Grapalat" w:hAnsi="GHEA Grapalat" w:cs="Arial"/>
          <w:b/>
          <w:bCs/>
          <w:lang w:val="hy-AM"/>
        </w:rPr>
        <w:t>ՏԵԽՆԻԿԱՏՆՏԵՍԱԿԱՆ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Pr="008E089E">
        <w:rPr>
          <w:rFonts w:ascii="GHEA Grapalat" w:hAnsi="GHEA Grapalat" w:cs="Arial"/>
          <w:b/>
          <w:bCs/>
          <w:lang w:val="hy-AM"/>
        </w:rPr>
        <w:t>ՈՒՍՈՒՄՆԱՍԻՐՈՒԹՅԱՆ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Pr="008E089E">
        <w:rPr>
          <w:rFonts w:ascii="GHEA Grapalat" w:hAnsi="GHEA Grapalat" w:cs="Arial"/>
          <w:b/>
          <w:bCs/>
          <w:lang w:val="hy-AM"/>
        </w:rPr>
        <w:t>ՊԱՏՐԱՍՏՈՒՄ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Pr="008E089E">
        <w:rPr>
          <w:rFonts w:ascii="GHEA Grapalat" w:hAnsi="GHEA Grapalat" w:cs="Arial"/>
          <w:b/>
          <w:bCs/>
          <w:lang w:val="hy-AM"/>
        </w:rPr>
        <w:t>ԵՎ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Pr="008E089E">
        <w:rPr>
          <w:rFonts w:ascii="GHEA Grapalat" w:hAnsi="GHEA Grapalat" w:cs="Arial"/>
          <w:b/>
          <w:bCs/>
          <w:lang w:val="hy-AM"/>
        </w:rPr>
        <w:t>ՈՐԱԿԻ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Pr="008E089E">
        <w:rPr>
          <w:rFonts w:ascii="GHEA Grapalat" w:hAnsi="GHEA Grapalat" w:cs="Arial"/>
          <w:b/>
          <w:bCs/>
          <w:lang w:val="hy-AM"/>
        </w:rPr>
        <w:t>ՍՏՈՒԳՈՒՄ</w:t>
      </w:r>
    </w:p>
    <w:p w14:paraId="162472B5" w14:textId="4029C1BB" w:rsidR="00F845A9" w:rsidRPr="00F5392F" w:rsidRDefault="555EE0D2" w:rsidP="76ECCADA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F5392F">
        <w:rPr>
          <w:rFonts w:ascii="GHEA Grapalat" w:hAnsi="GHEA Grapalat" w:cs="Arial"/>
          <w:lang w:val="hy-AM"/>
        </w:rPr>
        <w:t>17</w:t>
      </w:r>
      <w:r w:rsidR="04FBF9F1" w:rsidRPr="00F5392F">
        <w:rPr>
          <w:rFonts w:ascii="GHEA Grapalat" w:hAnsi="GHEA Grapalat" w:cs="Arial"/>
          <w:lang w:val="hy-AM"/>
        </w:rPr>
        <w:t>.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Ծրագրի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նախագծի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նախնական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տեխնիկատնտեսական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հիմնավորման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կամ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տեխնիկատնտեսական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ուսումնասիրության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իրականացման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պատասխանատվությունը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կրում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է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իրավասու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մարմինը: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Այդ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նպատակով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04F5CC6">
        <w:rPr>
          <w:rFonts w:ascii="GHEA Grapalat" w:hAnsi="GHEA Grapalat" w:cs="Arial"/>
          <w:lang w:val="hy-AM"/>
        </w:rPr>
        <w:t xml:space="preserve">ՀՀ ֆինանսների </w:t>
      </w:r>
      <w:r w:rsidR="04FBF9F1" w:rsidRPr="00F5392F">
        <w:rPr>
          <w:rFonts w:ascii="GHEA Grapalat" w:hAnsi="GHEA Grapalat" w:cs="Arial"/>
          <w:lang w:val="hy-AM"/>
        </w:rPr>
        <w:t>նախարարությունն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իրավասու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մարմնին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ցուցաբերում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է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մեթոդաբանական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աջակցություն։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Ծրագրի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նախագծի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նախնական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տեխնիկատնտեսական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հիմնավորման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կամ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տեխնիկատնտեսական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ուսումնասիրության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համար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կազմվող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տեխնիկական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բնութագրերն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իրավասու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մարմինը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պետք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է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համաձայնեցնի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04F5CC6">
        <w:rPr>
          <w:rFonts w:ascii="GHEA Grapalat" w:hAnsi="GHEA Grapalat" w:cs="Arial"/>
          <w:lang w:val="hy-AM"/>
        </w:rPr>
        <w:t xml:space="preserve">ՀՀ ֆինանսների </w:t>
      </w:r>
      <w:r w:rsidR="04FBF9F1" w:rsidRPr="00F5392F">
        <w:rPr>
          <w:rFonts w:ascii="GHEA Grapalat" w:hAnsi="GHEA Grapalat" w:cs="Arial"/>
          <w:lang w:val="hy-AM"/>
        </w:rPr>
        <w:t>նախարարության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հետ: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Նախնական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տեխնիկատնտեսական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հիմնավորումը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և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տեխնիկատնտեսական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ուսումնասիրությունը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պետք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է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պարունակեն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սույն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7587FB14" w:rsidRPr="00F5392F">
        <w:rPr>
          <w:rFonts w:ascii="GHEA Grapalat" w:hAnsi="GHEA Grapalat" w:cs="Arial"/>
          <w:lang w:val="hy-AM"/>
        </w:rPr>
        <w:t>որոշման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1840AC95" w:rsidRPr="00F5392F">
        <w:rPr>
          <w:rFonts w:ascii="GHEA Grapalat" w:hAnsi="GHEA Grapalat" w:cs="Arial"/>
          <w:lang w:val="hy-AM"/>
        </w:rPr>
        <w:t>Կարգի Ձև 2-ով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հաստատված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32C2508A" w:rsidRPr="00F5392F">
        <w:rPr>
          <w:rFonts w:ascii="GHEA Grapalat" w:hAnsi="GHEA Grapalat" w:cs="Arial"/>
          <w:lang w:val="hy-AM"/>
        </w:rPr>
        <w:t>անհրաժեշտ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="04FBF9F1" w:rsidRPr="00F5392F">
        <w:rPr>
          <w:rFonts w:ascii="GHEA Grapalat" w:hAnsi="GHEA Grapalat" w:cs="Arial"/>
          <w:lang w:val="hy-AM"/>
        </w:rPr>
        <w:t>տեղեկատվությունը։</w:t>
      </w:r>
    </w:p>
    <w:p w14:paraId="5FD724B4" w14:textId="1D85AFE8" w:rsidR="004D79BA" w:rsidRPr="008E089E" w:rsidRDefault="555EE0D2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18</w:t>
      </w:r>
      <w:r w:rsidR="66AFECDD" w:rsidRPr="76ECCADA">
        <w:rPr>
          <w:rFonts w:ascii="GHEA Grapalat" w:hAnsi="GHEA Grapalat" w:cs="Arial"/>
          <w:lang w:val="hy-AM"/>
        </w:rPr>
        <w:t>.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6208611" w:rsidRPr="76ECCADA">
        <w:rPr>
          <w:rFonts w:ascii="GHEA Grapalat" w:hAnsi="GHEA Grapalat" w:cs="Arial"/>
          <w:lang w:val="hy-AM"/>
        </w:rPr>
        <w:t>Ն</w:t>
      </w:r>
      <w:r w:rsidR="66AFECDD" w:rsidRPr="76ECCADA">
        <w:rPr>
          <w:rFonts w:ascii="GHEA Grapalat" w:hAnsi="GHEA Grapalat" w:cs="Arial"/>
          <w:lang w:val="hy-AM"/>
        </w:rPr>
        <w:t>ախնական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6AFECDD" w:rsidRPr="76ECCADA">
        <w:rPr>
          <w:rFonts w:ascii="GHEA Grapalat" w:hAnsi="GHEA Grapalat" w:cs="Arial"/>
          <w:lang w:val="hy-AM"/>
        </w:rPr>
        <w:t>տեխնիկատնտեսական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6AFECDD" w:rsidRPr="76ECCADA">
        <w:rPr>
          <w:rFonts w:ascii="GHEA Grapalat" w:hAnsi="GHEA Grapalat" w:cs="Arial"/>
          <w:lang w:val="hy-AM"/>
        </w:rPr>
        <w:t>հիմնավորման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6AFECDD" w:rsidRPr="76ECCADA">
        <w:rPr>
          <w:rFonts w:ascii="GHEA Grapalat" w:hAnsi="GHEA Grapalat" w:cs="Arial"/>
          <w:lang w:val="hy-AM"/>
        </w:rPr>
        <w:t>կամ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6AFECDD" w:rsidRPr="76ECCADA">
        <w:rPr>
          <w:rFonts w:ascii="GHEA Grapalat" w:hAnsi="GHEA Grapalat" w:cs="Arial"/>
          <w:lang w:val="hy-AM"/>
        </w:rPr>
        <w:t>տեխնիկատնտեսական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6AFECDD" w:rsidRPr="76ECCADA">
        <w:rPr>
          <w:rFonts w:ascii="GHEA Grapalat" w:hAnsi="GHEA Grapalat" w:cs="Arial"/>
          <w:lang w:val="hy-AM"/>
        </w:rPr>
        <w:t>ուսումնասիրության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6AFECDD" w:rsidRPr="76ECCADA">
        <w:rPr>
          <w:rFonts w:ascii="GHEA Grapalat" w:hAnsi="GHEA Grapalat" w:cs="Arial"/>
          <w:lang w:val="hy-AM"/>
        </w:rPr>
        <w:t>իրականացման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6AFECDD" w:rsidRPr="76ECCADA">
        <w:rPr>
          <w:rFonts w:ascii="GHEA Grapalat" w:hAnsi="GHEA Grapalat" w:cs="Arial"/>
          <w:lang w:val="hy-AM"/>
        </w:rPr>
        <w:t>համար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6AFECDD" w:rsidRPr="76ECCADA">
        <w:rPr>
          <w:rFonts w:ascii="GHEA Grapalat" w:hAnsi="GHEA Grapalat" w:cs="Arial"/>
          <w:lang w:val="hy-AM"/>
        </w:rPr>
        <w:t>անհրաժեշտ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6AFECDD" w:rsidRPr="76ECCADA">
        <w:rPr>
          <w:rFonts w:ascii="GHEA Grapalat" w:hAnsi="GHEA Grapalat" w:cs="Arial"/>
          <w:lang w:val="hy-AM"/>
        </w:rPr>
        <w:t>ֆինանսական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6AFECDD" w:rsidRPr="76ECCADA">
        <w:rPr>
          <w:rFonts w:ascii="GHEA Grapalat" w:hAnsi="GHEA Grapalat" w:cs="Arial"/>
          <w:lang w:val="hy-AM"/>
        </w:rPr>
        <w:t>ռեսուրսները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6AFECDD" w:rsidRPr="76ECCADA">
        <w:rPr>
          <w:rFonts w:ascii="GHEA Grapalat" w:hAnsi="GHEA Grapalat" w:cs="Arial"/>
          <w:lang w:val="hy-AM"/>
        </w:rPr>
        <w:t>նախատեսվում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6AFECDD" w:rsidRPr="76ECCADA">
        <w:rPr>
          <w:rFonts w:ascii="GHEA Grapalat" w:hAnsi="GHEA Grapalat" w:cs="Arial"/>
          <w:lang w:val="hy-AM"/>
        </w:rPr>
        <w:t>են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04F5CC6">
        <w:rPr>
          <w:rFonts w:ascii="GHEA Grapalat" w:hAnsi="GHEA Grapalat" w:cs="Arial"/>
          <w:lang w:val="hy-AM"/>
        </w:rPr>
        <w:t xml:space="preserve">ՀՀ ֆինանսների </w:t>
      </w:r>
      <w:r w:rsidR="122CDCEF" w:rsidRPr="76ECCADA">
        <w:rPr>
          <w:rFonts w:ascii="GHEA Grapalat" w:hAnsi="GHEA Grapalat" w:cs="Arial"/>
          <w:lang w:val="hy-AM"/>
        </w:rPr>
        <w:t>նախարարության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6AFECDD" w:rsidRPr="76ECCADA">
        <w:rPr>
          <w:rFonts w:ascii="GHEA Grapalat" w:hAnsi="GHEA Grapalat" w:cs="Arial"/>
          <w:lang w:val="hy-AM"/>
        </w:rPr>
        <w:t>բյուջեում</w:t>
      </w:r>
      <w:r w:rsidR="32013A01" w:rsidRPr="76ECCADA">
        <w:rPr>
          <w:rFonts w:ascii="GHEA Grapalat" w:hAnsi="GHEA Grapalat" w:cs="Arial"/>
          <w:lang w:val="hy-AM"/>
        </w:rPr>
        <w:t>՝ հաստատվելով յուրաքանչյուր տարվա բյուջեով՝ ելնելով ֆիսկալ հնարավորություններից,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6AFECDD" w:rsidRPr="76ECCADA">
        <w:rPr>
          <w:rFonts w:ascii="GHEA Grapalat" w:hAnsi="GHEA Grapalat" w:cs="Arial"/>
          <w:lang w:val="hy-AM"/>
        </w:rPr>
        <w:t>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6AFECDD" w:rsidRPr="76ECCADA">
        <w:rPr>
          <w:rFonts w:ascii="GHEA Grapalat" w:hAnsi="GHEA Grapalat" w:cs="Arial"/>
          <w:lang w:val="hy-AM"/>
        </w:rPr>
        <w:t>կարող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6AFECDD" w:rsidRPr="76ECCADA">
        <w:rPr>
          <w:rFonts w:ascii="GHEA Grapalat" w:hAnsi="GHEA Grapalat" w:cs="Arial"/>
          <w:lang w:val="hy-AM"/>
        </w:rPr>
        <w:t>են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29D1CB7F" w:rsidRPr="00E36670">
        <w:rPr>
          <w:rFonts w:ascii="GHEA Grapalat" w:hAnsi="GHEA Grapalat" w:cs="Arial"/>
          <w:lang w:val="hy-AM"/>
        </w:rPr>
        <w:t>Հայաստանի Հանրապետության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6AFECDD" w:rsidRPr="76ECCADA">
        <w:rPr>
          <w:rFonts w:ascii="GHEA Grapalat" w:hAnsi="GHEA Grapalat" w:cs="Arial"/>
          <w:lang w:val="hy-AM"/>
        </w:rPr>
        <w:t>օրենսդրությամբ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6AFECDD" w:rsidRPr="76ECCADA">
        <w:rPr>
          <w:rFonts w:ascii="GHEA Grapalat" w:hAnsi="GHEA Grapalat" w:cs="Arial"/>
          <w:lang w:val="hy-AM"/>
        </w:rPr>
        <w:t>սահմանված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6AFECDD" w:rsidRPr="76ECCADA">
        <w:rPr>
          <w:rFonts w:ascii="GHEA Grapalat" w:hAnsi="GHEA Grapalat" w:cs="Arial"/>
          <w:lang w:val="hy-AM"/>
        </w:rPr>
        <w:t>կարգով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446E41AF" w:rsidRPr="76ECCADA">
        <w:rPr>
          <w:rFonts w:ascii="GHEA Grapalat" w:hAnsi="GHEA Grapalat" w:cs="Arial"/>
          <w:lang w:val="hy-AM"/>
        </w:rPr>
        <w:t>նպատակային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446E41AF" w:rsidRPr="76ECCADA">
        <w:rPr>
          <w:rFonts w:ascii="GHEA Grapalat" w:hAnsi="GHEA Grapalat" w:cs="Arial"/>
          <w:lang w:val="hy-AM"/>
        </w:rPr>
        <w:t>հատկացմամբ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446E41AF" w:rsidRPr="76ECCADA">
        <w:rPr>
          <w:rFonts w:ascii="GHEA Grapalat" w:hAnsi="GHEA Grapalat" w:cs="Arial"/>
          <w:lang w:val="hy-AM"/>
        </w:rPr>
        <w:t>տրամադրվել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6AFECDD" w:rsidRPr="76ECCADA">
        <w:rPr>
          <w:rFonts w:ascii="GHEA Grapalat" w:hAnsi="GHEA Grapalat" w:cs="Arial"/>
          <w:lang w:val="hy-AM"/>
        </w:rPr>
        <w:t>համապատասխան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6208611" w:rsidRPr="76ECCADA">
        <w:rPr>
          <w:rFonts w:ascii="GHEA Grapalat" w:hAnsi="GHEA Grapalat" w:cs="Arial"/>
          <w:lang w:val="hy-AM"/>
        </w:rPr>
        <w:t>իրավասու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6AFECDD" w:rsidRPr="76ECCADA">
        <w:rPr>
          <w:rFonts w:ascii="GHEA Grapalat" w:hAnsi="GHEA Grapalat" w:cs="Arial"/>
          <w:lang w:val="hy-AM"/>
        </w:rPr>
        <w:t>մարմին</w:t>
      </w:r>
      <w:r w:rsidR="7136A02C" w:rsidRPr="76ECCADA">
        <w:rPr>
          <w:rFonts w:ascii="GHEA Grapalat" w:hAnsi="GHEA Grapalat" w:cs="Arial"/>
          <w:lang w:val="hy-AM"/>
        </w:rPr>
        <w:t>ն</w:t>
      </w:r>
      <w:r w:rsidR="446E41AF" w:rsidRPr="76ECCADA">
        <w:rPr>
          <w:rFonts w:ascii="GHEA Grapalat" w:hAnsi="GHEA Grapalat" w:cs="Arial"/>
          <w:lang w:val="hy-AM"/>
        </w:rPr>
        <w:t>երին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6AFECDD" w:rsidRPr="76ECCADA">
        <w:rPr>
          <w:rFonts w:ascii="GHEA Grapalat" w:hAnsi="GHEA Grapalat" w:cs="Arial"/>
          <w:lang w:val="hy-AM"/>
        </w:rPr>
        <w:t>նախնական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6AFECDD" w:rsidRPr="76ECCADA">
        <w:rPr>
          <w:rFonts w:ascii="GHEA Grapalat" w:hAnsi="GHEA Grapalat" w:cs="Arial"/>
          <w:lang w:val="hy-AM"/>
        </w:rPr>
        <w:t>տեխնիկատնտեսական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6AFECDD" w:rsidRPr="76ECCADA">
        <w:rPr>
          <w:rFonts w:ascii="GHEA Grapalat" w:hAnsi="GHEA Grapalat" w:cs="Arial"/>
          <w:lang w:val="hy-AM"/>
        </w:rPr>
        <w:t>հիմնավորման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6AFECDD" w:rsidRPr="76ECCADA">
        <w:rPr>
          <w:rFonts w:ascii="GHEA Grapalat" w:hAnsi="GHEA Grapalat" w:cs="Arial"/>
          <w:lang w:val="hy-AM"/>
        </w:rPr>
        <w:t>կամ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6AFECDD" w:rsidRPr="76ECCADA">
        <w:rPr>
          <w:rFonts w:ascii="GHEA Grapalat" w:hAnsi="GHEA Grapalat" w:cs="Arial"/>
          <w:lang w:val="hy-AM"/>
        </w:rPr>
        <w:t>տեխնիկատնտեսական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6AFECDD" w:rsidRPr="76ECCADA">
        <w:rPr>
          <w:rFonts w:ascii="GHEA Grapalat" w:hAnsi="GHEA Grapalat" w:cs="Arial"/>
          <w:lang w:val="hy-AM"/>
        </w:rPr>
        <w:t>ուսումնասիրության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6AFECDD" w:rsidRPr="76ECCADA">
        <w:rPr>
          <w:rFonts w:ascii="GHEA Grapalat" w:hAnsi="GHEA Grapalat" w:cs="Arial"/>
          <w:lang w:val="hy-AM"/>
        </w:rPr>
        <w:t>իրականացման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6AFECDD" w:rsidRPr="76ECCADA">
        <w:rPr>
          <w:rFonts w:ascii="GHEA Grapalat" w:hAnsi="GHEA Grapalat" w:cs="Arial"/>
          <w:lang w:val="hy-AM"/>
        </w:rPr>
        <w:t>աշխատանքների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6AFECDD" w:rsidRPr="76ECCADA">
        <w:rPr>
          <w:rFonts w:ascii="GHEA Grapalat" w:hAnsi="GHEA Grapalat" w:cs="Arial"/>
          <w:lang w:val="hy-AM"/>
        </w:rPr>
        <w:t>կազմակերպման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6AFECDD" w:rsidRPr="76ECCADA">
        <w:rPr>
          <w:rFonts w:ascii="GHEA Grapalat" w:hAnsi="GHEA Grapalat" w:cs="Arial"/>
          <w:lang w:val="hy-AM"/>
        </w:rPr>
        <w:t>համար։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</w:p>
    <w:p w14:paraId="74D0E3A1" w14:textId="6F888C89" w:rsidR="00A77B3E" w:rsidRPr="008E089E" w:rsidRDefault="00810894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19</w:t>
      </w:r>
      <w:r w:rsidR="004D79BA" w:rsidRPr="008E089E">
        <w:rPr>
          <w:rFonts w:ascii="GHEA Grapalat" w:hAnsi="GHEA Grapalat" w:cs="Arial"/>
          <w:lang w:val="hy-AM"/>
        </w:rPr>
        <w:t>.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Սույն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կարգի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0B16A4" w:rsidRPr="0098734A">
        <w:rPr>
          <w:rFonts w:ascii="GHEA Grapalat" w:hAnsi="GHEA Grapalat" w:cs="Arial"/>
          <w:lang w:val="hy-AM"/>
        </w:rPr>
        <w:t>15</w:t>
      </w:r>
      <w:r w:rsidR="004D79BA" w:rsidRPr="000B16A4">
        <w:rPr>
          <w:rFonts w:ascii="GHEA Grapalat" w:hAnsi="GHEA Grapalat" w:cs="Arial"/>
          <w:lang w:val="hy-AM"/>
        </w:rPr>
        <w:t>-րդ</w:t>
      </w:r>
      <w:r w:rsidR="008E089E" w:rsidRPr="000B16A4">
        <w:rPr>
          <w:rFonts w:ascii="GHEA Grapalat" w:hAnsi="GHEA Grapalat" w:cs="Arial"/>
          <w:lang w:val="hy-AM"/>
        </w:rPr>
        <w:t xml:space="preserve"> </w:t>
      </w:r>
      <w:r w:rsidR="004D79BA" w:rsidRPr="000B16A4">
        <w:rPr>
          <w:rFonts w:ascii="GHEA Grapalat" w:hAnsi="GHEA Grapalat" w:cs="Arial"/>
          <w:lang w:val="hy-AM"/>
        </w:rPr>
        <w:t>կետի</w:t>
      </w:r>
      <w:r w:rsidR="008E089E" w:rsidRPr="000B16A4">
        <w:rPr>
          <w:rFonts w:ascii="GHEA Grapalat" w:hAnsi="GHEA Grapalat" w:cs="Arial"/>
          <w:lang w:val="hy-AM"/>
        </w:rPr>
        <w:t xml:space="preserve"> </w:t>
      </w:r>
      <w:r w:rsidR="004D79BA" w:rsidRPr="000B16A4">
        <w:rPr>
          <w:rFonts w:ascii="GHEA Grapalat" w:hAnsi="GHEA Grapalat" w:cs="Arial"/>
          <w:lang w:val="hy-AM"/>
        </w:rPr>
        <w:t>4-րդ</w:t>
      </w:r>
      <w:r w:rsidR="008E089E" w:rsidRPr="000B16A4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ենթակետով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նախատեսված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որոշման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կայացման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դեպքում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համապատասխան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ծրագրի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պատրաստման,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հաստատման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և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իրականացման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հաջորդող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փուլերի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նկատմամբ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կիրառվում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է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ՊՄԳ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ընթացակարգը</w:t>
      </w:r>
      <w:r w:rsidR="00BD3CB1">
        <w:rPr>
          <w:rFonts w:ascii="GHEA Grapalat" w:hAnsi="GHEA Grapalat" w:cs="Arial"/>
          <w:lang w:val="hy-AM"/>
        </w:rPr>
        <w:t xml:space="preserve">՝ համաձայն </w:t>
      </w:r>
      <w:r w:rsidR="00BD3CB1" w:rsidRPr="00BD1093">
        <w:rPr>
          <w:rFonts w:ascii="GHEA Grapalat" w:hAnsi="GHEA Grapalat" w:cs="Arial"/>
          <w:lang w:val="hy-AM"/>
        </w:rPr>
        <w:t>«Պետություն-մասնավոր գործընկերության մասին» օրենք</w:t>
      </w:r>
      <w:r w:rsidR="00BD3CB1">
        <w:rPr>
          <w:rFonts w:ascii="GHEA Grapalat" w:hAnsi="GHEA Grapalat" w:cs="Arial"/>
          <w:lang w:val="hy-AM"/>
        </w:rPr>
        <w:t>ի</w:t>
      </w:r>
      <w:r w:rsidR="004D79BA" w:rsidRPr="008E089E">
        <w:rPr>
          <w:rFonts w:ascii="GHEA Grapalat" w:hAnsi="GHEA Grapalat" w:cs="Arial"/>
          <w:lang w:val="hy-AM"/>
        </w:rPr>
        <w:t>։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Եթե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սույն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0B16A4">
        <w:rPr>
          <w:rFonts w:ascii="GHEA Grapalat" w:hAnsi="GHEA Grapalat" w:cs="Arial"/>
          <w:lang w:val="hy-AM"/>
        </w:rPr>
        <w:t>կարգի</w:t>
      </w:r>
      <w:r w:rsidR="008E089E" w:rsidRPr="000B16A4">
        <w:rPr>
          <w:rFonts w:ascii="GHEA Grapalat" w:hAnsi="GHEA Grapalat" w:cs="Arial"/>
          <w:lang w:val="hy-AM"/>
        </w:rPr>
        <w:t xml:space="preserve"> </w:t>
      </w:r>
      <w:r w:rsidR="000B16A4" w:rsidRPr="0098734A">
        <w:rPr>
          <w:rFonts w:ascii="GHEA Grapalat" w:hAnsi="GHEA Grapalat" w:cs="Arial"/>
          <w:lang w:val="hy-AM"/>
        </w:rPr>
        <w:t>15</w:t>
      </w:r>
      <w:r w:rsidR="004D79BA" w:rsidRPr="000B16A4">
        <w:rPr>
          <w:rFonts w:ascii="GHEA Grapalat" w:hAnsi="GHEA Grapalat" w:cs="Arial"/>
          <w:lang w:val="hy-AM"/>
        </w:rPr>
        <w:t>-րդ</w:t>
      </w:r>
      <w:r w:rsidR="008E089E" w:rsidRPr="000B16A4">
        <w:rPr>
          <w:rFonts w:ascii="GHEA Grapalat" w:hAnsi="GHEA Grapalat" w:cs="Arial"/>
          <w:lang w:val="hy-AM"/>
        </w:rPr>
        <w:t xml:space="preserve"> </w:t>
      </w:r>
      <w:r w:rsidR="004D79BA" w:rsidRPr="000B16A4">
        <w:rPr>
          <w:rFonts w:ascii="GHEA Grapalat" w:hAnsi="GHEA Grapalat" w:cs="Arial"/>
          <w:lang w:val="hy-AM"/>
        </w:rPr>
        <w:t>կետի</w:t>
      </w:r>
      <w:r w:rsidR="008E089E" w:rsidRPr="000B16A4">
        <w:rPr>
          <w:rFonts w:ascii="GHEA Grapalat" w:hAnsi="GHEA Grapalat" w:cs="Arial"/>
          <w:lang w:val="hy-AM"/>
        </w:rPr>
        <w:t xml:space="preserve"> </w:t>
      </w:r>
      <w:r w:rsidR="004D79BA" w:rsidRPr="000B16A4">
        <w:rPr>
          <w:rFonts w:ascii="GHEA Grapalat" w:hAnsi="GHEA Grapalat" w:cs="Arial"/>
          <w:lang w:val="hy-AM"/>
        </w:rPr>
        <w:t>4-րդ</w:t>
      </w:r>
      <w:r w:rsidR="008E089E" w:rsidRPr="000B16A4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ենթակետով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նախատեսված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որոշմանը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հաջորդող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որևէ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փուլում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ծրագրի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իրականացումը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պետություն-մասնավոր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գործընկերության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ձևաչափով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իրականացման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ենթակա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չէ</w:t>
      </w:r>
      <w:r w:rsidR="004D79BA" w:rsidRPr="008E089E">
        <w:rPr>
          <w:rFonts w:ascii="GHEA Grapalat" w:hAnsi="GHEA Grapalat" w:cs="Arial"/>
          <w:lang w:val="hy-AM"/>
        </w:rPr>
        <w:t>,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ապա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իրավասու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մարմինը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կարող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է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ծրագրի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նախագիծը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համապատասխան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փոփոխություններ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իրականացնելուց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հետո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կրկին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ներկայացնել</w:t>
      </w:r>
      <w:r w:rsidR="008E089E">
        <w:rPr>
          <w:rFonts w:ascii="GHEA Grapalat" w:hAnsi="GHEA Grapalat" w:cs="Arial"/>
          <w:lang w:val="hy-AM"/>
        </w:rPr>
        <w:t xml:space="preserve"> </w:t>
      </w:r>
      <w:r w:rsidR="00615688" w:rsidRPr="008E089E">
        <w:rPr>
          <w:rFonts w:ascii="GHEA Grapalat" w:hAnsi="GHEA Grapalat" w:cs="Arial"/>
          <w:lang w:val="hy-AM"/>
        </w:rPr>
        <w:t>Ֆինանսների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615688" w:rsidRPr="008E089E">
        <w:rPr>
          <w:rFonts w:ascii="GHEA Grapalat" w:hAnsi="GHEA Grapalat" w:cs="Arial"/>
          <w:lang w:val="hy-AM"/>
        </w:rPr>
        <w:t>նախարարություն</w:t>
      </w:r>
      <w:r w:rsidR="004D79BA" w:rsidRPr="008E089E">
        <w:rPr>
          <w:rFonts w:ascii="GHEA Grapalat" w:hAnsi="GHEA Grapalat" w:cs="Arial"/>
          <w:lang w:val="hy-AM"/>
        </w:rPr>
        <w:t>՝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սույն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կարգի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0B16A4" w:rsidRPr="0098734A">
        <w:rPr>
          <w:rFonts w:ascii="GHEA Grapalat" w:hAnsi="GHEA Grapalat" w:cs="Arial"/>
          <w:lang w:val="hy-AM"/>
        </w:rPr>
        <w:t>15</w:t>
      </w:r>
      <w:r w:rsidR="00A457ED" w:rsidRPr="000B16A4">
        <w:rPr>
          <w:rFonts w:ascii="GHEA Grapalat" w:hAnsi="GHEA Grapalat" w:cs="Arial"/>
          <w:u w:val="single"/>
          <w:vertAlign w:val="superscript"/>
          <w:lang w:val="hy-AM"/>
        </w:rPr>
        <w:t>.</w:t>
      </w:r>
      <w:r w:rsidR="00BE7868" w:rsidRPr="000B16A4">
        <w:rPr>
          <w:rFonts w:ascii="GHEA Grapalat" w:hAnsi="GHEA Grapalat" w:cs="Arial"/>
          <w:lang w:val="hy-AM"/>
        </w:rPr>
        <w:t>-</w:t>
      </w:r>
      <w:r w:rsidR="004D79BA" w:rsidRPr="000B16A4">
        <w:rPr>
          <w:rFonts w:ascii="GHEA Grapalat" w:hAnsi="GHEA Grapalat" w:cs="Arial"/>
          <w:lang w:val="hy-AM"/>
        </w:rPr>
        <w:t>րդ</w:t>
      </w:r>
      <w:r w:rsidR="008E089E" w:rsidRPr="000B16A4">
        <w:rPr>
          <w:rFonts w:ascii="GHEA Grapalat" w:hAnsi="GHEA Grapalat" w:cs="Arial"/>
          <w:lang w:val="hy-AM"/>
        </w:rPr>
        <w:t xml:space="preserve"> </w:t>
      </w:r>
      <w:r w:rsidR="004D79BA" w:rsidRPr="000B16A4">
        <w:rPr>
          <w:rFonts w:ascii="GHEA Grapalat" w:hAnsi="GHEA Grapalat" w:cs="Arial"/>
          <w:lang w:val="hy-AM"/>
        </w:rPr>
        <w:t>կետով</w:t>
      </w:r>
      <w:r w:rsidR="008E089E" w:rsidRPr="000B16A4">
        <w:rPr>
          <w:rFonts w:ascii="GHEA Grapalat" w:hAnsi="GHEA Grapalat" w:cs="Arial"/>
          <w:lang w:val="hy-AM"/>
        </w:rPr>
        <w:t xml:space="preserve"> </w:t>
      </w:r>
      <w:r w:rsidR="00615688" w:rsidRPr="008E089E">
        <w:rPr>
          <w:rFonts w:ascii="GHEA Grapalat" w:hAnsi="GHEA Grapalat" w:cs="Arial"/>
          <w:lang w:val="hy-AM"/>
        </w:rPr>
        <w:t>սահմանված</w:t>
      </w:r>
      <w:r w:rsidR="008E089E">
        <w:rPr>
          <w:rFonts w:ascii="GHEA Grapalat" w:hAnsi="GHEA Grapalat" w:cs="Arial"/>
          <w:lang w:val="hy-AM"/>
        </w:rPr>
        <w:t xml:space="preserve"> </w:t>
      </w:r>
      <w:r w:rsidR="00615688" w:rsidRPr="008E089E">
        <w:rPr>
          <w:rFonts w:ascii="GHEA Grapalat" w:hAnsi="GHEA Grapalat" w:cs="Arial"/>
          <w:lang w:val="hy-AM"/>
        </w:rPr>
        <w:t>գործընթացն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615688" w:rsidRPr="008E089E">
        <w:rPr>
          <w:rFonts w:ascii="GHEA Grapalat" w:hAnsi="GHEA Grapalat" w:cs="Arial"/>
          <w:lang w:val="hy-AM"/>
        </w:rPr>
        <w:t>իրականացնելու</w:t>
      </w:r>
      <w:r w:rsidR="008E089E">
        <w:rPr>
          <w:rFonts w:ascii="GHEA Grapalat" w:hAnsi="GHEA Grapalat" w:cs="Arial"/>
          <w:lang w:val="hy-AM"/>
        </w:rPr>
        <w:t xml:space="preserve"> </w:t>
      </w:r>
      <w:r w:rsidR="00615688" w:rsidRPr="008E089E">
        <w:rPr>
          <w:rFonts w:ascii="GHEA Grapalat" w:hAnsi="GHEA Grapalat" w:cs="Arial"/>
          <w:lang w:val="hy-AM"/>
        </w:rPr>
        <w:t>համար</w:t>
      </w:r>
      <w:r w:rsidR="004D79BA" w:rsidRPr="008E089E">
        <w:rPr>
          <w:rFonts w:ascii="GHEA Grapalat" w:hAnsi="GHEA Grapalat" w:cs="Arial"/>
          <w:lang w:val="hy-AM"/>
        </w:rPr>
        <w:t>։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Ընդ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որում՝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եթե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ծրագրի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համար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կազմվել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է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նախնական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տեխնիկատնտեսական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հիմնավորում,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որը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համապատասխանում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է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ՊՄԳ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ընթացակարգին,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նոր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նախնական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տեխնիկատնտեսական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հիմնավորում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չի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պահանջվում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="00615688" w:rsidRPr="008E089E">
        <w:rPr>
          <w:rFonts w:ascii="GHEA Grapalat" w:hAnsi="GHEA Grapalat" w:cs="Arial"/>
          <w:lang w:val="hy-AM"/>
        </w:rPr>
        <w:t>և</w:t>
      </w:r>
      <w:r w:rsidR="008E089E">
        <w:rPr>
          <w:rFonts w:ascii="GHEA Grapalat" w:hAnsi="GHEA Grapalat" w:cs="Arial"/>
          <w:lang w:val="hy-AM"/>
        </w:rPr>
        <w:t xml:space="preserve"> </w:t>
      </w:r>
      <w:r w:rsidR="00615688" w:rsidRPr="008E089E">
        <w:rPr>
          <w:rFonts w:ascii="GHEA Grapalat" w:hAnsi="GHEA Grapalat" w:cs="Arial"/>
          <w:lang w:val="hy-AM"/>
        </w:rPr>
        <w:t>իրավասու</w:t>
      </w:r>
      <w:r w:rsidR="008E089E">
        <w:rPr>
          <w:rFonts w:ascii="GHEA Grapalat" w:hAnsi="GHEA Grapalat" w:cs="Arial"/>
          <w:lang w:val="hy-AM"/>
        </w:rPr>
        <w:t xml:space="preserve"> </w:t>
      </w:r>
      <w:r w:rsidR="00615688" w:rsidRPr="008E089E">
        <w:rPr>
          <w:rFonts w:ascii="GHEA Grapalat" w:hAnsi="GHEA Grapalat" w:cs="Arial"/>
          <w:lang w:val="hy-AM"/>
        </w:rPr>
        <w:t>մարմինն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615688" w:rsidRPr="008E089E">
        <w:rPr>
          <w:rFonts w:ascii="GHEA Grapalat" w:hAnsi="GHEA Grapalat" w:cs="Arial"/>
          <w:lang w:val="hy-AM"/>
        </w:rPr>
        <w:t>առաջնորդվում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="00615688" w:rsidRPr="008E089E">
        <w:rPr>
          <w:rFonts w:ascii="GHEA Grapalat" w:hAnsi="GHEA Grapalat" w:cs="Arial"/>
          <w:lang w:val="hy-AM"/>
        </w:rPr>
        <w:t>է</w:t>
      </w:r>
      <w:r w:rsidR="008E089E">
        <w:rPr>
          <w:rFonts w:ascii="GHEA Grapalat" w:hAnsi="GHEA Grapalat" w:cs="Arial"/>
          <w:lang w:val="hy-AM"/>
        </w:rPr>
        <w:t xml:space="preserve"> </w:t>
      </w:r>
      <w:r w:rsidR="00615688" w:rsidRPr="008E089E">
        <w:rPr>
          <w:rFonts w:ascii="GHEA Grapalat" w:hAnsi="GHEA Grapalat" w:cs="Arial"/>
          <w:lang w:val="hy-AM"/>
        </w:rPr>
        <w:t>սույն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615688" w:rsidRPr="008E089E">
        <w:rPr>
          <w:rFonts w:ascii="GHEA Grapalat" w:hAnsi="GHEA Grapalat" w:cs="Arial"/>
          <w:lang w:val="hy-AM"/>
        </w:rPr>
        <w:t>կարգի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615688" w:rsidRPr="000B16A4">
        <w:rPr>
          <w:rFonts w:ascii="GHEA Grapalat" w:hAnsi="GHEA Grapalat" w:cs="Arial"/>
          <w:lang w:val="hy-AM"/>
        </w:rPr>
        <w:t>2</w:t>
      </w:r>
      <w:r w:rsidR="000B16A4" w:rsidRPr="0098734A">
        <w:rPr>
          <w:rFonts w:ascii="GHEA Grapalat" w:hAnsi="GHEA Grapalat" w:cs="Arial"/>
          <w:lang w:val="hy-AM"/>
        </w:rPr>
        <w:t>0</w:t>
      </w:r>
      <w:r w:rsidR="00615688" w:rsidRPr="000B16A4">
        <w:rPr>
          <w:rFonts w:ascii="GHEA Grapalat" w:hAnsi="GHEA Grapalat" w:cs="Arial"/>
          <w:lang w:val="hy-AM"/>
        </w:rPr>
        <w:t>-րդ</w:t>
      </w:r>
      <w:r w:rsidR="008E089E" w:rsidRPr="000B16A4">
        <w:rPr>
          <w:rFonts w:ascii="GHEA Grapalat" w:hAnsi="GHEA Grapalat" w:cs="Arial"/>
          <w:lang w:val="hy-AM"/>
        </w:rPr>
        <w:t xml:space="preserve"> </w:t>
      </w:r>
      <w:r w:rsidR="00615688" w:rsidRPr="000B16A4">
        <w:rPr>
          <w:rFonts w:ascii="GHEA Grapalat" w:hAnsi="GHEA Grapalat" w:cs="Arial"/>
          <w:lang w:val="hy-AM"/>
        </w:rPr>
        <w:t>կետով</w:t>
      </w:r>
      <w:r w:rsidR="00BE7868" w:rsidRPr="008E089E">
        <w:rPr>
          <w:rFonts w:ascii="GHEA Grapalat" w:hAnsi="GHEA Grapalat" w:cs="Arial"/>
          <w:lang w:val="hy-AM"/>
        </w:rPr>
        <w:t>։</w:t>
      </w:r>
      <w:r w:rsidR="008E089E">
        <w:rPr>
          <w:rFonts w:ascii="GHEA Grapalat" w:hAnsi="GHEA Grapalat" w:cs="Arial"/>
          <w:lang w:val="hy-AM"/>
        </w:rPr>
        <w:t xml:space="preserve"> </w:t>
      </w:r>
    </w:p>
    <w:p w14:paraId="5BA7EB80" w14:textId="7B4962F8" w:rsidR="004D79BA" w:rsidRPr="008E089E" w:rsidRDefault="04FBF9F1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2</w:t>
      </w:r>
      <w:r w:rsidR="555EE0D2" w:rsidRPr="76ECCADA">
        <w:rPr>
          <w:rFonts w:ascii="GHEA Grapalat" w:hAnsi="GHEA Grapalat" w:cs="Arial"/>
          <w:lang w:val="hy-AM"/>
        </w:rPr>
        <w:t>0</w:t>
      </w:r>
      <w:r w:rsidRPr="76ECCADA">
        <w:rPr>
          <w:rFonts w:ascii="GHEA Grapalat" w:hAnsi="GHEA Grapalat" w:cs="Arial"/>
          <w:lang w:val="hy-AM"/>
        </w:rPr>
        <w:t>.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Իրավասու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մարմինը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նախնական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տեխնիկատնտեսական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հիմնավորումը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կամ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տեխնիկատնտեսական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ուսումնասիրությունը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ներկայացնում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04F5CC6">
        <w:rPr>
          <w:rFonts w:ascii="GHEA Grapalat" w:hAnsi="GHEA Grapalat" w:cs="Arial"/>
          <w:lang w:val="hy-AM"/>
        </w:rPr>
        <w:t xml:space="preserve">ՀՀ ֆինանսների </w:t>
      </w:r>
      <w:r w:rsidRPr="76ECCADA">
        <w:rPr>
          <w:rFonts w:ascii="GHEA Grapalat" w:hAnsi="GHEA Grapalat" w:cs="Arial"/>
          <w:lang w:val="hy-AM"/>
        </w:rPr>
        <w:lastRenderedPageBreak/>
        <w:t>նախարարություն՝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ծրագրի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նախագծի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նախնական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տեխնիկատնտեսական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հիմնավորման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կամ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տեխնիկատնտեսական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ուսումնասիրության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որակի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ստուգում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իրականացնելու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նպատակով։</w:t>
      </w:r>
    </w:p>
    <w:p w14:paraId="7C123CF6" w14:textId="0532389F" w:rsidR="004D79BA" w:rsidRPr="008E089E" w:rsidRDefault="04FBF9F1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2</w:t>
      </w:r>
      <w:r w:rsidR="555EE0D2" w:rsidRPr="76ECCADA">
        <w:rPr>
          <w:rFonts w:ascii="GHEA Grapalat" w:hAnsi="GHEA Grapalat" w:cs="Arial"/>
          <w:lang w:val="hy-AM"/>
        </w:rPr>
        <w:t>1</w:t>
      </w:r>
      <w:r w:rsidR="34F1311D" w:rsidRPr="76ECCADA">
        <w:rPr>
          <w:rFonts w:ascii="GHEA Grapalat" w:hAnsi="GHEA Grapalat" w:cs="Arial"/>
          <w:lang w:val="hy-AM"/>
        </w:rPr>
        <w:t>.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04F5CC6">
        <w:rPr>
          <w:rFonts w:ascii="GHEA Grapalat" w:hAnsi="GHEA Grapalat" w:cs="Arial"/>
          <w:lang w:val="hy-AM"/>
        </w:rPr>
        <w:t xml:space="preserve">ՀՀ ֆինանսների </w:t>
      </w:r>
      <w:r w:rsidRPr="76ECCADA">
        <w:rPr>
          <w:rFonts w:ascii="GHEA Grapalat" w:hAnsi="GHEA Grapalat" w:cs="Arial"/>
          <w:lang w:val="hy-AM"/>
        </w:rPr>
        <w:t>նախարարություն</w:t>
      </w:r>
      <w:r w:rsidR="6FCBE581" w:rsidRPr="76ECCADA">
        <w:rPr>
          <w:rFonts w:ascii="GHEA Grapalat" w:hAnsi="GHEA Grapalat" w:cs="Arial"/>
          <w:lang w:val="hy-AM"/>
        </w:rPr>
        <w:t>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իրականացնում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ծրագրի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նախագծի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նախնական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տեխնիկատնտեսական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հիմնավորման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կամ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տեխնիկատնտեսական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ուսումնասիրության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7258FEAC" w:rsidRPr="76ECCADA">
        <w:rPr>
          <w:rFonts w:ascii="GHEA Grapalat" w:hAnsi="GHEA Grapalat" w:cs="Arial"/>
          <w:lang w:val="hy-AM"/>
        </w:rPr>
        <w:t xml:space="preserve">Ձև 2-ով սահմանված պահանջներին և </w:t>
      </w:r>
      <w:r w:rsidR="76D4C139" w:rsidRPr="76ECCADA">
        <w:rPr>
          <w:rFonts w:ascii="GHEA Grapalat" w:hAnsi="GHEA Grapalat" w:cs="Arial"/>
          <w:lang w:val="hy-AM"/>
        </w:rPr>
        <w:t xml:space="preserve">իր կողմից ընդունված </w:t>
      </w:r>
      <w:r w:rsidR="7258FEAC" w:rsidRPr="76ECCADA">
        <w:rPr>
          <w:rFonts w:ascii="GHEA Grapalat" w:hAnsi="GHEA Grapalat" w:cs="Arial"/>
          <w:lang w:val="hy-AM"/>
        </w:rPr>
        <w:t>ուղեցույց</w:t>
      </w:r>
      <w:r w:rsidR="00CE06EF">
        <w:rPr>
          <w:rFonts w:ascii="GHEA Grapalat" w:hAnsi="GHEA Grapalat" w:cs="Arial"/>
          <w:lang w:val="hy-AM"/>
        </w:rPr>
        <w:t>ն</w:t>
      </w:r>
      <w:r w:rsidR="7258FEAC" w:rsidRPr="76ECCADA">
        <w:rPr>
          <w:rFonts w:ascii="GHEA Grapalat" w:hAnsi="GHEA Grapalat" w:cs="Arial"/>
          <w:lang w:val="hy-AM"/>
        </w:rPr>
        <w:t>երին համապատասխանության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ստուգում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արդյունքները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ներկայացնում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իրավասու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մարմնին։</w:t>
      </w:r>
    </w:p>
    <w:p w14:paraId="62B9B34F" w14:textId="5247E30C" w:rsidR="004D79BA" w:rsidRPr="008E089E" w:rsidRDefault="02209D3D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2</w:t>
      </w:r>
      <w:r w:rsidR="555EE0D2" w:rsidRPr="76ECCADA">
        <w:rPr>
          <w:rFonts w:ascii="GHEA Grapalat" w:hAnsi="GHEA Grapalat" w:cs="Arial"/>
          <w:lang w:val="hy-AM"/>
        </w:rPr>
        <w:t>2</w:t>
      </w:r>
      <w:r w:rsidR="04FBF9F1" w:rsidRPr="76ECCADA">
        <w:rPr>
          <w:rFonts w:ascii="GHEA Grapalat" w:hAnsi="GHEA Grapalat" w:cs="Arial"/>
          <w:lang w:val="hy-AM"/>
        </w:rPr>
        <w:t>.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Իրավասու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մարմինը</w:t>
      </w:r>
      <w:r w:rsidR="6DEC5765" w:rsidRPr="76ECCADA">
        <w:rPr>
          <w:rFonts w:ascii="GHEA Grapalat" w:hAnsi="GHEA Grapalat" w:cs="Arial"/>
          <w:lang w:val="hy-AM"/>
        </w:rPr>
        <w:t>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սույն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կարգի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2</w:t>
      </w:r>
      <w:r w:rsidR="32395F13" w:rsidRPr="76ECCADA">
        <w:rPr>
          <w:rFonts w:ascii="GHEA Grapalat" w:hAnsi="GHEA Grapalat" w:cs="Arial"/>
          <w:lang w:val="hy-AM"/>
        </w:rPr>
        <w:t>1</w:t>
      </w:r>
      <w:r w:rsidR="04FBF9F1" w:rsidRPr="76ECCADA">
        <w:rPr>
          <w:rFonts w:ascii="GHEA Grapalat" w:hAnsi="GHEA Grapalat" w:cs="Arial"/>
          <w:lang w:val="hy-AM"/>
        </w:rPr>
        <w:t>-րդ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կետով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նախատեսված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որակի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ստուգման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արդյունքները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ստանալուց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հետո</w:t>
      </w:r>
      <w:r w:rsidR="6DEC5765" w:rsidRPr="76ECCADA">
        <w:rPr>
          <w:rFonts w:ascii="GHEA Grapalat" w:hAnsi="GHEA Grapalat" w:cs="Arial"/>
          <w:lang w:val="hy-AM"/>
        </w:rPr>
        <w:t>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04F5CC6">
        <w:rPr>
          <w:rFonts w:ascii="GHEA Grapalat" w:hAnsi="GHEA Grapalat" w:cs="Arial"/>
          <w:lang w:val="hy-AM"/>
        </w:rPr>
        <w:t xml:space="preserve">ՀՀ ֆինանսների </w:t>
      </w:r>
      <w:r w:rsidR="04FBF9F1" w:rsidRPr="76ECCADA">
        <w:rPr>
          <w:rFonts w:ascii="GHEA Grapalat" w:hAnsi="GHEA Grapalat" w:cs="Arial"/>
          <w:lang w:val="hy-AM"/>
        </w:rPr>
        <w:t>նախարարություն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ներկայացնում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նախնական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տեխնիկատնտեսական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հիմնավորման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կամ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տեխնիկատնտեսական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ուսումնասիրության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լրամշակված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տարբերակը։</w:t>
      </w:r>
    </w:p>
    <w:p w14:paraId="497E202A" w14:textId="4D191712" w:rsidR="004D79BA" w:rsidRPr="008E089E" w:rsidRDefault="02209D3D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2</w:t>
      </w:r>
      <w:r w:rsidR="555EE0D2" w:rsidRPr="76ECCADA">
        <w:rPr>
          <w:rFonts w:ascii="GHEA Grapalat" w:hAnsi="GHEA Grapalat" w:cs="Arial"/>
          <w:lang w:val="hy-AM"/>
        </w:rPr>
        <w:t>3</w:t>
      </w:r>
      <w:r w:rsidR="34F1311D" w:rsidRPr="76ECCADA">
        <w:rPr>
          <w:rFonts w:ascii="GHEA Grapalat" w:hAnsi="GHEA Grapalat" w:cs="Arial"/>
          <w:lang w:val="hy-AM"/>
        </w:rPr>
        <w:t>.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04F5CC6">
        <w:rPr>
          <w:rFonts w:ascii="GHEA Grapalat" w:hAnsi="GHEA Grapalat" w:cs="Arial"/>
          <w:lang w:val="hy-AM"/>
        </w:rPr>
        <w:t xml:space="preserve">ՀՀ ֆինանսների </w:t>
      </w:r>
      <w:r w:rsidR="04FBF9F1" w:rsidRPr="76ECCADA">
        <w:rPr>
          <w:rFonts w:ascii="GHEA Grapalat" w:hAnsi="GHEA Grapalat" w:cs="Arial"/>
          <w:lang w:val="hy-AM"/>
        </w:rPr>
        <w:t>նախարարությունը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լրամշակված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տարբերակը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ստանալուց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հետո</w:t>
      </w:r>
      <w:r w:rsidR="6B3E2D45" w:rsidRPr="76ECCADA">
        <w:rPr>
          <w:rFonts w:ascii="GHEA Grapalat" w:hAnsi="GHEA Grapalat"/>
          <w:lang w:val="hy-AM"/>
        </w:rPr>
        <w:t xml:space="preserve"> </w:t>
      </w:r>
      <w:r w:rsidR="61BB6520" w:rsidRPr="76ECCADA">
        <w:rPr>
          <w:rFonts w:ascii="GHEA Grapalat" w:hAnsi="GHEA Grapalat" w:cs="Arial"/>
          <w:lang w:val="hy-AM"/>
        </w:rPr>
        <w:t>իրականացնում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1BB6520"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1BB6520" w:rsidRPr="76ECCADA">
        <w:rPr>
          <w:rFonts w:ascii="GHEA Grapalat" w:hAnsi="GHEA Grapalat" w:cs="Arial"/>
          <w:lang w:val="hy-AM"/>
        </w:rPr>
        <w:t>լրամշակված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1BB6520" w:rsidRPr="76ECCADA">
        <w:rPr>
          <w:rFonts w:ascii="GHEA Grapalat" w:hAnsi="GHEA Grapalat" w:cs="Arial"/>
          <w:lang w:val="hy-AM"/>
        </w:rPr>
        <w:t>տարբերակի՝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32395F13" w:rsidRPr="76ECCADA">
        <w:rPr>
          <w:rFonts w:ascii="GHEA Grapalat" w:hAnsi="GHEA Grapalat" w:cs="Arial"/>
          <w:lang w:val="hy-AM"/>
        </w:rPr>
        <w:t>21</w:t>
      </w:r>
      <w:r w:rsidR="61BB6520" w:rsidRPr="76ECCADA">
        <w:rPr>
          <w:rFonts w:ascii="GHEA Grapalat" w:hAnsi="GHEA Grapalat" w:cs="Arial"/>
          <w:lang w:val="hy-AM"/>
        </w:rPr>
        <w:t>-րդ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1BB6520" w:rsidRPr="76ECCADA">
        <w:rPr>
          <w:rFonts w:ascii="GHEA Grapalat" w:hAnsi="GHEA Grapalat" w:cs="Arial"/>
          <w:lang w:val="hy-AM"/>
        </w:rPr>
        <w:t>կետով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1BB6520" w:rsidRPr="76ECCADA">
        <w:rPr>
          <w:rFonts w:ascii="GHEA Grapalat" w:hAnsi="GHEA Grapalat" w:cs="Arial"/>
          <w:lang w:val="hy-AM"/>
        </w:rPr>
        <w:t>սահմանված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1BB6520" w:rsidRPr="76ECCADA">
        <w:rPr>
          <w:rFonts w:ascii="GHEA Grapalat" w:hAnsi="GHEA Grapalat" w:cs="Arial"/>
          <w:lang w:val="hy-AM"/>
        </w:rPr>
        <w:t>ստուգումը,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61BB6520" w:rsidRPr="76ECCADA">
        <w:rPr>
          <w:rFonts w:ascii="GHEA Grapalat" w:hAnsi="GHEA Grapalat" w:cs="Arial"/>
          <w:lang w:val="hy-AM"/>
        </w:rPr>
        <w:t>և</w:t>
      </w:r>
      <w:r w:rsidR="1A69965D" w:rsidRPr="76ECCADA">
        <w:rPr>
          <w:rFonts w:ascii="GHEA Grapalat" w:hAnsi="GHEA Grapalat" w:cs="Arial"/>
          <w:lang w:val="hy-AM"/>
        </w:rPr>
        <w:t>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A69965D" w:rsidRPr="76ECCADA">
        <w:rPr>
          <w:rFonts w:ascii="GHEA Grapalat" w:hAnsi="GHEA Grapalat" w:cs="Arial"/>
          <w:lang w:val="hy-AM"/>
        </w:rPr>
        <w:t>եթե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A69965D" w:rsidRPr="76ECCADA">
        <w:rPr>
          <w:rFonts w:ascii="GHEA Grapalat" w:hAnsi="GHEA Grapalat" w:cs="Arial"/>
          <w:lang w:val="hy-AM"/>
        </w:rPr>
        <w:t>այն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A69965D" w:rsidRPr="76ECCADA">
        <w:rPr>
          <w:rFonts w:ascii="GHEA Grapalat" w:hAnsi="GHEA Grapalat" w:cs="Arial"/>
          <w:lang w:val="hy-AM"/>
        </w:rPr>
        <w:t>համապատասխանում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A69965D"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A69965D" w:rsidRPr="76ECCADA">
        <w:rPr>
          <w:rFonts w:ascii="GHEA Grapalat" w:hAnsi="GHEA Grapalat" w:cs="Arial"/>
          <w:lang w:val="hy-AM"/>
        </w:rPr>
        <w:t>սահմանված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A69965D" w:rsidRPr="76ECCADA">
        <w:rPr>
          <w:rFonts w:ascii="GHEA Grapalat" w:hAnsi="GHEA Grapalat" w:cs="Arial"/>
          <w:lang w:val="hy-AM"/>
        </w:rPr>
        <w:t>պահանջներին,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A69965D" w:rsidRPr="76ECCADA">
        <w:rPr>
          <w:rFonts w:ascii="GHEA Grapalat" w:hAnsi="GHEA Grapalat" w:cs="Arial"/>
          <w:lang w:val="hy-AM"/>
        </w:rPr>
        <w:t>ապա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A69965D" w:rsidRPr="76ECCADA">
        <w:rPr>
          <w:rFonts w:ascii="GHEA Grapalat" w:hAnsi="GHEA Grapalat" w:cs="Arial"/>
          <w:lang w:val="hy-AM"/>
        </w:rPr>
        <w:t>15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(տաս</w:t>
      </w:r>
      <w:r w:rsidR="4F449341" w:rsidRPr="76ECCADA">
        <w:rPr>
          <w:rFonts w:ascii="GHEA Grapalat" w:hAnsi="GHEA Grapalat" w:cs="Arial"/>
          <w:lang w:val="hy-AM"/>
        </w:rPr>
        <w:t>նհինգ</w:t>
      </w:r>
      <w:r w:rsidR="04FBF9F1" w:rsidRPr="76ECCADA">
        <w:rPr>
          <w:rFonts w:ascii="GHEA Grapalat" w:hAnsi="GHEA Grapalat" w:cs="Arial"/>
          <w:lang w:val="hy-AM"/>
        </w:rPr>
        <w:t>)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աշխատանքային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օրվա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ընթացքում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իրականացնում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ծրագրի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նախագծի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գնահատում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պատրաստում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եզրակացություն։</w:t>
      </w:r>
      <w:r w:rsidR="50936AAA" w:rsidRPr="76ECCADA">
        <w:rPr>
          <w:rFonts w:ascii="GHEA Grapalat" w:hAnsi="GHEA Grapalat" w:cs="Arial"/>
          <w:lang w:val="hy-AM"/>
        </w:rPr>
        <w:t xml:space="preserve"> Եթե ստուգման արդյունքում լրամշակված տարբերակը չի համապատասխանում սահմանված պահանջներին, </w:t>
      </w:r>
      <w:r w:rsidR="004F5CC6">
        <w:rPr>
          <w:rFonts w:ascii="GHEA Grapalat" w:hAnsi="GHEA Grapalat" w:cs="Arial"/>
          <w:lang w:val="hy-AM"/>
        </w:rPr>
        <w:t xml:space="preserve">ՀՀ ֆինանսների </w:t>
      </w:r>
      <w:r w:rsidR="50936AAA" w:rsidRPr="76ECCADA">
        <w:rPr>
          <w:rFonts w:ascii="GHEA Grapalat" w:hAnsi="GHEA Grapalat" w:cs="Arial"/>
          <w:lang w:val="hy-AM"/>
        </w:rPr>
        <w:t>նախարարություն</w:t>
      </w:r>
      <w:r w:rsidR="76A54CFC" w:rsidRPr="76ECCADA">
        <w:rPr>
          <w:rFonts w:ascii="GHEA Grapalat" w:hAnsi="GHEA Grapalat" w:cs="Arial"/>
          <w:lang w:val="hy-AM"/>
        </w:rPr>
        <w:t>ը</w:t>
      </w:r>
      <w:r w:rsidR="00353733">
        <w:rPr>
          <w:rFonts w:ascii="GHEA Grapalat" w:hAnsi="GHEA Grapalat" w:cs="Arial"/>
          <w:lang w:val="hy-AM"/>
        </w:rPr>
        <w:t xml:space="preserve"> սույն կարգի</w:t>
      </w:r>
      <w:r w:rsidR="76A54CFC" w:rsidRPr="76ECCADA">
        <w:rPr>
          <w:rFonts w:ascii="GHEA Grapalat" w:hAnsi="GHEA Grapalat" w:cs="Arial"/>
          <w:lang w:val="hy-AM"/>
        </w:rPr>
        <w:t xml:space="preserve"> 21-րդ կետով սահմանված կարգով արդյունքները ներկայացնում է իրավասու մարմնին։ </w:t>
      </w:r>
    </w:p>
    <w:p w14:paraId="06A4BFB5" w14:textId="389C20E7" w:rsidR="004D79BA" w:rsidRPr="008E089E" w:rsidRDefault="02209D3D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2</w:t>
      </w:r>
      <w:r w:rsidR="555EE0D2" w:rsidRPr="76ECCADA">
        <w:rPr>
          <w:rFonts w:ascii="GHEA Grapalat" w:hAnsi="GHEA Grapalat" w:cs="Arial"/>
          <w:lang w:val="hy-AM"/>
        </w:rPr>
        <w:t>4</w:t>
      </w:r>
      <w:r w:rsidR="04FBF9F1" w:rsidRPr="76ECCADA">
        <w:rPr>
          <w:rFonts w:ascii="GHEA Grapalat" w:hAnsi="GHEA Grapalat" w:cs="Arial"/>
          <w:lang w:val="hy-AM"/>
        </w:rPr>
        <w:t>.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Եթե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նախնական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տեխնիկատնտեսական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հիմնավորման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կամ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տեխնիկատնտեսական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ուսումնասիրության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որակի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ստուգման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արդյունքում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04F5CC6">
        <w:rPr>
          <w:rFonts w:ascii="GHEA Grapalat" w:hAnsi="GHEA Grapalat" w:cs="Arial"/>
          <w:lang w:val="hy-AM"/>
        </w:rPr>
        <w:t xml:space="preserve">ՀՀ ֆինանսների </w:t>
      </w:r>
      <w:r w:rsidR="04FBF9F1" w:rsidRPr="76ECCADA">
        <w:rPr>
          <w:rFonts w:ascii="GHEA Grapalat" w:hAnsi="GHEA Grapalat" w:cs="Arial"/>
          <w:lang w:val="hy-AM"/>
        </w:rPr>
        <w:t>նախարարությունն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իրավասու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մարմնին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չի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ներկայացրել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դրանց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վերաբերյալ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դիտողություններ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առաջարկություններ,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ապա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04F5CC6">
        <w:rPr>
          <w:rFonts w:ascii="GHEA Grapalat" w:hAnsi="GHEA Grapalat" w:cs="Arial"/>
          <w:lang w:val="hy-AM"/>
        </w:rPr>
        <w:t xml:space="preserve">ՀՀ ֆինանսների </w:t>
      </w:r>
      <w:r w:rsidR="04FBF9F1" w:rsidRPr="76ECCADA">
        <w:rPr>
          <w:rFonts w:ascii="GHEA Grapalat" w:hAnsi="GHEA Grapalat" w:cs="Arial"/>
          <w:lang w:val="hy-AM"/>
        </w:rPr>
        <w:t>նախարարությունը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որակի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ստուգում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իրականացնելուց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հետո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1</w:t>
      </w:r>
      <w:r w:rsidR="1A69965D" w:rsidRPr="76ECCADA">
        <w:rPr>
          <w:rFonts w:ascii="GHEA Grapalat" w:hAnsi="GHEA Grapalat" w:cs="Arial"/>
          <w:lang w:val="hy-AM"/>
        </w:rPr>
        <w:t>5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(տաս</w:t>
      </w:r>
      <w:r w:rsidR="4F449341" w:rsidRPr="76ECCADA">
        <w:rPr>
          <w:rFonts w:ascii="GHEA Grapalat" w:hAnsi="GHEA Grapalat" w:cs="Arial"/>
          <w:lang w:val="hy-AM"/>
        </w:rPr>
        <w:t>նհինգ</w:t>
      </w:r>
      <w:r w:rsidR="04FBF9F1" w:rsidRPr="76ECCADA">
        <w:rPr>
          <w:rFonts w:ascii="GHEA Grapalat" w:hAnsi="GHEA Grapalat" w:cs="Arial"/>
          <w:lang w:val="hy-AM"/>
        </w:rPr>
        <w:t>)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աշխատանքային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օրվա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ընթացքում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իրականացնում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ծրագրի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նախագծի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գնահատում</w:t>
      </w:r>
      <w:r w:rsidR="00DA19A8" w:rsidRPr="00DA19A8">
        <w:rPr>
          <w:rFonts w:ascii="GHEA Grapalat" w:hAnsi="GHEA Grapalat" w:cs="Arial"/>
          <w:lang w:val="hy-AM"/>
        </w:rPr>
        <w:t>` համաձայն սույն որոշման 8-րդ գլխով նախատեսված մեթոդաբանության</w:t>
      </w:r>
      <w:r w:rsidR="04FBF9F1" w:rsidRPr="76ECCADA">
        <w:rPr>
          <w:rFonts w:ascii="GHEA Grapalat" w:hAnsi="GHEA Grapalat" w:cs="Arial"/>
          <w:lang w:val="hy-AM"/>
        </w:rPr>
        <w:t>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պատրաստում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եզրակացություն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այն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նախնական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տեխնիկատնտեսական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հիմնավորման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կամ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տեխնիկատնտեսական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ուսումնասիրության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հետ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միասին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ներկայացնում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02A39F1"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02A39F1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02A39F1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կոմիտե։</w:t>
      </w:r>
    </w:p>
    <w:p w14:paraId="398FFA60" w14:textId="229143FD" w:rsidR="004D79BA" w:rsidRPr="008E089E" w:rsidRDefault="04FBF9F1" w:rsidP="002C2D0C">
      <w:pPr>
        <w:spacing w:before="240" w:after="240" w:line="276" w:lineRule="auto"/>
        <w:jc w:val="center"/>
        <w:rPr>
          <w:rFonts w:ascii="GHEA Grapalat" w:hAnsi="GHEA Grapalat" w:cs="Arial"/>
          <w:b/>
          <w:bCs/>
          <w:lang w:val="hy-AM"/>
        </w:rPr>
      </w:pPr>
      <w:r w:rsidRPr="76ECCADA">
        <w:rPr>
          <w:rFonts w:ascii="GHEA Grapalat" w:hAnsi="GHEA Grapalat" w:cs="Arial"/>
          <w:b/>
          <w:bCs/>
          <w:lang w:val="hy-AM"/>
        </w:rPr>
        <w:t>7</w:t>
      </w:r>
      <w:r w:rsidR="00AC44A1">
        <w:rPr>
          <w:rFonts w:ascii="MS Gothic" w:eastAsia="MS Gothic" w:hAnsi="MS Gothic" w:cs="MS Gothic"/>
          <w:b/>
          <w:bCs/>
          <w:lang w:val="hy-AM"/>
        </w:rPr>
        <w:t>.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Pr="76ECCADA">
        <w:rPr>
          <w:rFonts w:ascii="GHEA Grapalat" w:hAnsi="GHEA Grapalat" w:cs="Arial"/>
          <w:b/>
          <w:bCs/>
          <w:lang w:val="hy-AM"/>
        </w:rPr>
        <w:t>ԾՐԱԳՐԻ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Pr="76ECCADA">
        <w:rPr>
          <w:rFonts w:ascii="GHEA Grapalat" w:hAnsi="GHEA Grapalat" w:cs="Arial"/>
          <w:b/>
          <w:bCs/>
          <w:lang w:val="hy-AM"/>
        </w:rPr>
        <w:t>ԳՆԱՀԱՏՈՒՄԸ,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Pr="76ECCADA">
        <w:rPr>
          <w:rFonts w:ascii="GHEA Grapalat" w:hAnsi="GHEA Grapalat" w:cs="Arial"/>
          <w:b/>
          <w:bCs/>
          <w:lang w:val="hy-AM"/>
        </w:rPr>
        <w:t>ԱՌԱՋՆԱՀԵՐԹՈՒԹՅՈՒՆՆԵՐԻ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Pr="76ECCADA">
        <w:rPr>
          <w:rFonts w:ascii="GHEA Grapalat" w:hAnsi="GHEA Grapalat" w:cs="Arial"/>
          <w:b/>
          <w:bCs/>
          <w:lang w:val="hy-AM"/>
        </w:rPr>
        <w:t>ՑԱՆԿԸ</w:t>
      </w:r>
      <w:r w:rsidR="7576F565" w:rsidRPr="76ECCADA">
        <w:rPr>
          <w:rFonts w:ascii="GHEA Grapalat" w:hAnsi="GHEA Grapalat" w:cs="Arial"/>
          <w:b/>
          <w:bCs/>
          <w:lang w:val="hy-AM"/>
        </w:rPr>
        <w:t xml:space="preserve">, </w:t>
      </w:r>
      <w:r w:rsidR="7D48FF5D" w:rsidRPr="76ECCADA">
        <w:rPr>
          <w:rFonts w:ascii="GHEA Grapalat" w:hAnsi="GHEA Grapalat" w:cs="Arial"/>
          <w:b/>
          <w:bCs/>
          <w:lang w:val="hy-AM"/>
        </w:rPr>
        <w:t xml:space="preserve">ՀԱՆՐԱՅԻՆ ՆԵՐԴՐՈՒՄԱՅԻՆ </w:t>
      </w:r>
      <w:r w:rsidRPr="76ECCADA">
        <w:rPr>
          <w:rFonts w:ascii="GHEA Grapalat" w:hAnsi="GHEA Grapalat" w:cs="Arial"/>
          <w:b/>
          <w:bCs/>
          <w:lang w:val="hy-AM"/>
        </w:rPr>
        <w:t>ԾՐԱԳՐԵՐԻ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Pr="76ECCADA">
        <w:rPr>
          <w:rFonts w:ascii="GHEA Grapalat" w:hAnsi="GHEA Grapalat" w:cs="Arial"/>
          <w:b/>
          <w:bCs/>
          <w:lang w:val="hy-AM"/>
        </w:rPr>
        <w:t>ՏՎՅԱԼՆԵՐԻ</w:t>
      </w:r>
      <w:r w:rsidR="6B3E2D45" w:rsidRPr="76ECCADA">
        <w:rPr>
          <w:rFonts w:ascii="GHEA Grapalat" w:hAnsi="GHEA Grapalat" w:cs="Arial"/>
          <w:b/>
          <w:bCs/>
          <w:lang w:val="hy-AM"/>
        </w:rPr>
        <w:t xml:space="preserve"> </w:t>
      </w:r>
      <w:r w:rsidRPr="76ECCADA">
        <w:rPr>
          <w:rFonts w:ascii="GHEA Grapalat" w:hAnsi="GHEA Grapalat" w:cs="Arial"/>
          <w:b/>
          <w:bCs/>
          <w:lang w:val="hy-AM"/>
        </w:rPr>
        <w:t>ԲԱԶԱՆ</w:t>
      </w:r>
      <w:r w:rsidR="7576F565" w:rsidRPr="76ECCADA">
        <w:rPr>
          <w:rFonts w:ascii="GHEA Grapalat" w:hAnsi="GHEA Grapalat" w:cs="Arial"/>
          <w:b/>
          <w:bCs/>
          <w:lang w:val="hy-AM"/>
        </w:rPr>
        <w:t xml:space="preserve"> ԵՎ ՄՇՏԱԴԻՏԱՐԿՈՒՄԸ</w:t>
      </w:r>
    </w:p>
    <w:p w14:paraId="6981DCC5" w14:textId="0242F27A" w:rsidR="004D79BA" w:rsidRPr="008E089E" w:rsidRDefault="002040E3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655E41">
        <w:rPr>
          <w:rFonts w:ascii="GHEA Grapalat" w:hAnsi="GHEA Grapalat" w:cs="Arial"/>
          <w:lang w:val="hy-AM"/>
        </w:rPr>
        <w:t>25</w:t>
      </w:r>
      <w:r w:rsidR="00BE7868" w:rsidRPr="00655E41">
        <w:rPr>
          <w:rFonts w:ascii="GHEA Grapalat" w:hAnsi="GHEA Grapalat" w:cs="Arial"/>
          <w:lang w:val="hy-AM"/>
        </w:rPr>
        <w:t>.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Հանրային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ներդրումային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կոմիտեն,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ստանալով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ծրագրերի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նախագծերի՝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սույն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որոշման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8-րդ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գլխով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նախատեսված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մեթոդաբանության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համաձայն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իրականացված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lastRenderedPageBreak/>
        <w:t>գնահատման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արդյունքները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և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սույն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կարգի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0B16A4" w:rsidRPr="000B16A4">
        <w:rPr>
          <w:rFonts w:ascii="GHEA Grapalat" w:hAnsi="GHEA Grapalat" w:cs="Arial"/>
          <w:lang w:val="hy-AM"/>
        </w:rPr>
        <w:t>2</w:t>
      </w:r>
      <w:r w:rsidR="000B16A4" w:rsidRPr="0098734A">
        <w:rPr>
          <w:rFonts w:ascii="GHEA Grapalat" w:hAnsi="GHEA Grapalat" w:cs="Arial"/>
          <w:lang w:val="hy-AM"/>
        </w:rPr>
        <w:t>4</w:t>
      </w:r>
      <w:r w:rsidR="004D79BA" w:rsidRPr="000B16A4">
        <w:rPr>
          <w:rFonts w:ascii="GHEA Grapalat" w:hAnsi="GHEA Grapalat" w:cs="Arial"/>
          <w:lang w:val="hy-AM"/>
        </w:rPr>
        <w:t>-րդ</w:t>
      </w:r>
      <w:r w:rsidR="008E089E" w:rsidRPr="000B16A4">
        <w:rPr>
          <w:rFonts w:ascii="GHEA Grapalat" w:hAnsi="GHEA Grapalat" w:cs="Arial"/>
          <w:lang w:val="hy-AM"/>
        </w:rPr>
        <w:t xml:space="preserve"> </w:t>
      </w:r>
      <w:r w:rsidR="004D79BA" w:rsidRPr="000B16A4">
        <w:rPr>
          <w:rFonts w:ascii="GHEA Grapalat" w:hAnsi="GHEA Grapalat" w:cs="Arial"/>
          <w:lang w:val="hy-AM"/>
        </w:rPr>
        <w:t>կետով</w:t>
      </w:r>
      <w:r w:rsidR="008E089E" w:rsidRPr="000B16A4">
        <w:rPr>
          <w:rFonts w:ascii="GHEA Grapalat" w:hAnsi="GHEA Grapalat" w:cs="Arial"/>
          <w:lang w:val="hy-AM"/>
        </w:rPr>
        <w:t xml:space="preserve"> </w:t>
      </w:r>
      <w:r w:rsidR="004D79BA" w:rsidRPr="000B16A4">
        <w:rPr>
          <w:rFonts w:ascii="GHEA Grapalat" w:hAnsi="GHEA Grapalat" w:cs="Arial"/>
          <w:lang w:val="hy-AM"/>
        </w:rPr>
        <w:t>նախատեսված</w:t>
      </w:r>
      <w:r w:rsidR="008E089E" w:rsidRPr="000B16A4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եզրակացությունը,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քննարկում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է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դրանք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և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կայացնում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հետևյալ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որոշումներից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մեկը՝</w:t>
      </w:r>
    </w:p>
    <w:p w14:paraId="35FF5B5E" w14:textId="3C7D75B7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1)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մերժել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ծրագրի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իրականացումը.</w:t>
      </w:r>
    </w:p>
    <w:p w14:paraId="2060EAE9" w14:textId="1BEC8B06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2)</w:t>
      </w:r>
      <w:r w:rsidR="008E089E">
        <w:rPr>
          <w:rFonts w:ascii="GHEA Grapalat" w:hAnsi="GHEA Grapalat" w:cs="Arial"/>
          <w:lang w:val="hy-AM"/>
        </w:rPr>
        <w:t xml:space="preserve"> </w:t>
      </w:r>
      <w:r w:rsidR="006F0DA6" w:rsidRPr="008E089E">
        <w:rPr>
          <w:rFonts w:ascii="GHEA Grapalat" w:hAnsi="GHEA Grapalat" w:cs="Arial"/>
          <w:lang w:val="hy-AM"/>
        </w:rPr>
        <w:t>հաստատել</w:t>
      </w:r>
      <w:r w:rsidR="008E089E">
        <w:rPr>
          <w:rFonts w:ascii="GHEA Grapalat" w:hAnsi="GHEA Grapalat" w:cs="Arial"/>
          <w:lang w:val="hy-AM"/>
        </w:rPr>
        <w:t xml:space="preserve"> </w:t>
      </w:r>
      <w:r w:rsidR="00910B83" w:rsidRPr="008E089E">
        <w:rPr>
          <w:rFonts w:ascii="GHEA Grapalat" w:hAnsi="GHEA Grapalat" w:cs="Arial"/>
          <w:lang w:val="hy-AM"/>
        </w:rPr>
        <w:t>ծրագրի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6F0DA6" w:rsidRPr="008E089E">
        <w:rPr>
          <w:rFonts w:ascii="GHEA Grapalat" w:hAnsi="GHEA Grapalat" w:cs="Arial"/>
          <w:lang w:val="hy-AM"/>
        </w:rPr>
        <w:t>նախագիծը</w:t>
      </w:r>
      <w:r w:rsidR="008E089E">
        <w:rPr>
          <w:rFonts w:ascii="GHEA Grapalat" w:hAnsi="GHEA Grapalat" w:cs="Arial"/>
          <w:lang w:val="hy-AM"/>
        </w:rPr>
        <w:t xml:space="preserve"> </w:t>
      </w:r>
      <w:r w:rsidR="006F0DA6" w:rsidRPr="008E089E">
        <w:rPr>
          <w:rFonts w:ascii="GHEA Grapalat" w:hAnsi="GHEA Grapalat" w:cs="Arial"/>
          <w:lang w:val="hy-AM"/>
        </w:rPr>
        <w:t>և</w:t>
      </w:r>
      <w:r w:rsidR="008E089E">
        <w:rPr>
          <w:rFonts w:ascii="GHEA Grapalat" w:hAnsi="GHEA Grapalat" w:cs="Arial"/>
          <w:lang w:val="hy-AM"/>
        </w:rPr>
        <w:t xml:space="preserve"> </w:t>
      </w:r>
      <w:r w:rsidR="00957D7A" w:rsidRPr="008E089E">
        <w:rPr>
          <w:rFonts w:ascii="GHEA Grapalat" w:hAnsi="GHEA Grapalat" w:cs="Arial"/>
          <w:lang w:val="hy-AM"/>
        </w:rPr>
        <w:t>ներառել</w:t>
      </w:r>
      <w:r w:rsidR="008E089E">
        <w:rPr>
          <w:rFonts w:ascii="GHEA Grapalat" w:hAnsi="GHEA Grapalat" w:cs="Arial"/>
          <w:lang w:val="hy-AM"/>
        </w:rPr>
        <w:t xml:space="preserve"> </w:t>
      </w:r>
      <w:r w:rsidR="00957D7A" w:rsidRPr="008E089E">
        <w:rPr>
          <w:rFonts w:ascii="GHEA Grapalat" w:hAnsi="GHEA Grapalat" w:cs="Arial"/>
          <w:lang w:val="hy-AM"/>
        </w:rPr>
        <w:t>այն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957D7A" w:rsidRPr="008E089E">
        <w:rPr>
          <w:rFonts w:ascii="GHEA Grapalat" w:hAnsi="GHEA Grapalat" w:cs="Arial"/>
          <w:lang w:val="hy-AM"/>
        </w:rPr>
        <w:t>առաջնահերթությունների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957D7A" w:rsidRPr="008E089E">
        <w:rPr>
          <w:rFonts w:ascii="GHEA Grapalat" w:hAnsi="GHEA Grapalat" w:cs="Arial"/>
          <w:lang w:val="hy-AM"/>
        </w:rPr>
        <w:t>ցանկում</w:t>
      </w:r>
      <w:r w:rsidRPr="008E089E">
        <w:rPr>
          <w:rFonts w:ascii="GHEA Grapalat" w:hAnsi="GHEA Grapalat" w:cs="Arial"/>
          <w:lang w:val="hy-AM"/>
        </w:rPr>
        <w:t>.</w:t>
      </w:r>
    </w:p>
    <w:p w14:paraId="4120A43E" w14:textId="488EC255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3)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հաստատել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ծրագրի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նախագծի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նախնական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տեխնիկատնտեսական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հիմնավորումը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և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հանձնարարել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իրավասու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մարմնին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իրականացնելու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ծրագրի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նախագծի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տեխնիկատնտեսական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ուսումնասիրության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աշխատանքներ։</w:t>
      </w:r>
    </w:p>
    <w:p w14:paraId="5FAC23C4" w14:textId="5D5CF2E8" w:rsidR="004D79BA" w:rsidRPr="00856B80" w:rsidRDefault="002040E3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26</w:t>
      </w:r>
      <w:r w:rsidR="00BE7868" w:rsidRPr="008E089E">
        <w:rPr>
          <w:rFonts w:ascii="GHEA Grapalat" w:hAnsi="GHEA Grapalat" w:cs="Arial"/>
          <w:lang w:val="hy-AM"/>
        </w:rPr>
        <w:t>.</w:t>
      </w:r>
      <w:r w:rsidR="004D79BA" w:rsidRPr="008E089E">
        <w:rPr>
          <w:rFonts w:ascii="GHEA Grapalat" w:hAnsi="GHEA Grapalat" w:cs="Arial"/>
          <w:lang w:val="hy-AM"/>
        </w:rPr>
        <w:t>Հանրային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ներդրումային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կոմիտեի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նիստի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արձանագրությունը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ստանալուց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հետո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իրավասու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մարմինը՝</w:t>
      </w:r>
      <w:r w:rsidR="00DA19A8">
        <w:rPr>
          <w:rFonts w:ascii="GHEA Grapalat" w:hAnsi="GHEA Grapalat" w:cs="Arial"/>
          <w:lang w:val="hy-AM"/>
        </w:rPr>
        <w:t xml:space="preserve"> </w:t>
      </w:r>
    </w:p>
    <w:p w14:paraId="69E507B8" w14:textId="51DF9E27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1)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դադարեցնում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է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ծրագրի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մշակման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աշխատանքները,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եթե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հանրային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ներդրումային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կոմիտեն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ընդունել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է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սույն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կարգի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0B16A4" w:rsidRPr="0098734A">
        <w:rPr>
          <w:rFonts w:ascii="GHEA Grapalat" w:hAnsi="GHEA Grapalat" w:cs="Arial"/>
          <w:lang w:val="hy-AM"/>
        </w:rPr>
        <w:t>2</w:t>
      </w:r>
      <w:r w:rsidR="000D042A">
        <w:rPr>
          <w:rFonts w:ascii="GHEA Grapalat" w:hAnsi="GHEA Grapalat" w:cs="Arial"/>
          <w:lang w:val="hy-AM"/>
        </w:rPr>
        <w:t>5</w:t>
      </w:r>
      <w:r w:rsidRPr="000B16A4">
        <w:rPr>
          <w:rFonts w:ascii="GHEA Grapalat" w:hAnsi="GHEA Grapalat" w:cs="Arial"/>
          <w:lang w:val="hy-AM"/>
        </w:rPr>
        <w:t>-րդ</w:t>
      </w:r>
      <w:r w:rsidR="008E089E" w:rsidRPr="000B16A4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կետի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1-ին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ենթակետով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նախատեսված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որոշումը.</w:t>
      </w:r>
    </w:p>
    <w:p w14:paraId="1265FECE" w14:textId="0AC30FEB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2)</w:t>
      </w:r>
      <w:r w:rsidR="008E089E">
        <w:rPr>
          <w:rFonts w:ascii="GHEA Grapalat" w:hAnsi="GHEA Grapalat" w:cs="Arial"/>
          <w:lang w:val="hy-AM"/>
        </w:rPr>
        <w:t xml:space="preserve"> </w:t>
      </w:r>
      <w:r w:rsidR="00AB21D4" w:rsidRPr="008E089E">
        <w:rPr>
          <w:rFonts w:ascii="GHEA Grapalat" w:hAnsi="GHEA Grapalat" w:cs="Arial"/>
          <w:lang w:val="hy-AM"/>
        </w:rPr>
        <w:t>մշակում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="00AB21D4" w:rsidRPr="008E089E">
        <w:rPr>
          <w:rFonts w:ascii="GHEA Grapalat" w:hAnsi="GHEA Grapalat" w:cs="Arial"/>
          <w:lang w:val="hy-AM"/>
        </w:rPr>
        <w:t>է</w:t>
      </w:r>
      <w:r w:rsidR="008E089E">
        <w:rPr>
          <w:rFonts w:ascii="GHEA Grapalat" w:hAnsi="GHEA Grapalat" w:cs="Arial"/>
          <w:lang w:val="hy-AM"/>
        </w:rPr>
        <w:t xml:space="preserve"> </w:t>
      </w:r>
      <w:r w:rsidR="00AB21D4" w:rsidRPr="008E089E">
        <w:rPr>
          <w:rFonts w:ascii="GHEA Grapalat" w:hAnsi="GHEA Grapalat" w:cs="Arial"/>
          <w:lang w:val="hy-AM"/>
        </w:rPr>
        <w:t>ծրագրի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AB21D4" w:rsidRPr="008E089E">
        <w:rPr>
          <w:rFonts w:ascii="GHEA Grapalat" w:hAnsi="GHEA Grapalat" w:cs="Arial"/>
          <w:lang w:val="hy-AM"/>
        </w:rPr>
        <w:t>իրականացման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AB21D4" w:rsidRPr="008E089E">
        <w:rPr>
          <w:rFonts w:ascii="GHEA Grapalat" w:hAnsi="GHEA Grapalat" w:cs="Arial"/>
          <w:lang w:val="hy-AM"/>
        </w:rPr>
        <w:t>պլանը,</w:t>
      </w:r>
      <w:r w:rsidR="008E089E">
        <w:rPr>
          <w:rFonts w:ascii="GHEA Grapalat" w:hAnsi="GHEA Grapalat" w:cs="Arial"/>
          <w:lang w:val="hy-AM"/>
        </w:rPr>
        <w:t xml:space="preserve"> </w:t>
      </w:r>
      <w:r w:rsidR="00B87227">
        <w:rPr>
          <w:rFonts w:ascii="GHEA Grapalat" w:hAnsi="GHEA Grapalat" w:cs="Arial"/>
          <w:lang w:val="hy-AM"/>
        </w:rPr>
        <w:t xml:space="preserve">և կարող </w:t>
      </w:r>
      <w:r w:rsidRPr="008E089E">
        <w:rPr>
          <w:rFonts w:ascii="GHEA Grapalat" w:hAnsi="GHEA Grapalat" w:cs="Arial"/>
          <w:lang w:val="hy-AM"/>
        </w:rPr>
        <w:t>է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ծրագիրը</w:t>
      </w:r>
      <w:r w:rsidR="00B87227">
        <w:rPr>
          <w:rFonts w:ascii="GHEA Grapalat" w:hAnsi="GHEA Grapalat" w:cs="Arial"/>
          <w:lang w:val="hy-AM"/>
        </w:rPr>
        <w:t xml:space="preserve"> ներառել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համապատասխան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ժամանակաշրջանի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բյուջետային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հայտում</w:t>
      </w:r>
      <w:r w:rsidR="005C6B5D" w:rsidRPr="008E089E">
        <w:rPr>
          <w:rFonts w:ascii="GHEA Grapalat" w:hAnsi="GHEA Grapalat" w:cs="Arial"/>
          <w:lang w:val="hy-AM"/>
        </w:rPr>
        <w:t>՝</w:t>
      </w:r>
      <w:r w:rsidR="008E089E">
        <w:rPr>
          <w:rFonts w:ascii="GHEA Grapalat" w:hAnsi="GHEA Grapalat" w:cs="Arial"/>
          <w:lang w:val="hy-AM"/>
        </w:rPr>
        <w:t xml:space="preserve"> </w:t>
      </w:r>
      <w:r w:rsidR="009A7C4E" w:rsidRPr="008E089E">
        <w:rPr>
          <w:rFonts w:ascii="GHEA Grapalat" w:hAnsi="GHEA Grapalat" w:cs="Arial"/>
          <w:lang w:val="hy-AM"/>
        </w:rPr>
        <w:t>ծրագրերի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5C6B5D" w:rsidRPr="008E089E">
        <w:rPr>
          <w:rFonts w:ascii="GHEA Grapalat" w:hAnsi="GHEA Grapalat" w:cs="Arial"/>
          <w:lang w:val="hy-AM"/>
        </w:rPr>
        <w:t>առաջնահերթությունների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5C6B5D" w:rsidRPr="008E089E">
        <w:rPr>
          <w:rFonts w:ascii="GHEA Grapalat" w:hAnsi="GHEA Grapalat" w:cs="Arial"/>
          <w:lang w:val="hy-AM"/>
        </w:rPr>
        <w:t>ցանկ</w:t>
      </w:r>
      <w:r w:rsidR="009A7C4E" w:rsidRPr="008E089E">
        <w:rPr>
          <w:rFonts w:ascii="GHEA Grapalat" w:hAnsi="GHEA Grapalat" w:cs="Arial"/>
          <w:lang w:val="hy-AM"/>
        </w:rPr>
        <w:t>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E85930" w:rsidRPr="008E089E">
        <w:rPr>
          <w:rFonts w:ascii="GHEA Grapalat" w:hAnsi="GHEA Grapalat" w:cs="Arial"/>
          <w:lang w:val="hy-AM"/>
        </w:rPr>
        <w:t>համապատասխան</w:t>
      </w:r>
      <w:r w:rsidRPr="008E089E">
        <w:rPr>
          <w:rFonts w:ascii="GHEA Grapalat" w:hAnsi="GHEA Grapalat" w:cs="Arial"/>
          <w:lang w:val="hy-AM"/>
        </w:rPr>
        <w:t>,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եթե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հանրային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ներդրումային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կոմիտեն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ընդունել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է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սույն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կարգի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0B16A4" w:rsidRPr="0098734A">
        <w:rPr>
          <w:rFonts w:ascii="GHEA Grapalat" w:hAnsi="GHEA Grapalat" w:cs="Arial"/>
          <w:lang w:val="hy-AM"/>
        </w:rPr>
        <w:t>2</w:t>
      </w:r>
      <w:r w:rsidR="000D042A">
        <w:rPr>
          <w:rFonts w:ascii="GHEA Grapalat" w:hAnsi="GHEA Grapalat" w:cs="Arial"/>
          <w:lang w:val="hy-AM"/>
        </w:rPr>
        <w:t>5</w:t>
      </w:r>
      <w:r w:rsidRPr="000B16A4">
        <w:rPr>
          <w:rFonts w:ascii="GHEA Grapalat" w:hAnsi="GHEA Grapalat" w:cs="Arial"/>
          <w:lang w:val="hy-AM"/>
        </w:rPr>
        <w:t>-րդ</w:t>
      </w:r>
      <w:r w:rsidR="008E089E" w:rsidRPr="000B16A4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կետի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2-րդ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ենթակետով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նախատեսված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որոշումը.</w:t>
      </w:r>
    </w:p>
    <w:p w14:paraId="6DECD9F5" w14:textId="0031462F" w:rsidR="004D79BA" w:rsidRPr="008E089E" w:rsidRDefault="00BE7868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3)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իրականացնում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է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ծրագրի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տեխնիկատնտեսական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ուսումնասիրության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աշխատանքները,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եթե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հանրային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ներդրումային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կոմիտեն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ընդունել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է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սույն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կարգի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0B16A4" w:rsidRPr="0098734A">
        <w:rPr>
          <w:rFonts w:ascii="GHEA Grapalat" w:hAnsi="GHEA Grapalat" w:cs="Arial"/>
          <w:lang w:val="hy-AM"/>
        </w:rPr>
        <w:t>27</w:t>
      </w:r>
      <w:r w:rsidR="004D79BA" w:rsidRPr="000B16A4">
        <w:rPr>
          <w:rFonts w:ascii="GHEA Grapalat" w:hAnsi="GHEA Grapalat" w:cs="Arial"/>
          <w:lang w:val="hy-AM"/>
        </w:rPr>
        <w:t>-րդ</w:t>
      </w:r>
      <w:r w:rsidR="008E089E" w:rsidRPr="000B16A4">
        <w:rPr>
          <w:rFonts w:ascii="GHEA Grapalat" w:hAnsi="GHEA Grapalat" w:cs="Arial"/>
          <w:lang w:val="hy-AM"/>
        </w:rPr>
        <w:t xml:space="preserve"> </w:t>
      </w:r>
      <w:r w:rsidR="004D79BA" w:rsidRPr="000B16A4">
        <w:rPr>
          <w:rFonts w:ascii="GHEA Grapalat" w:hAnsi="GHEA Grapalat" w:cs="Arial"/>
          <w:lang w:val="hy-AM"/>
        </w:rPr>
        <w:t>կետի</w:t>
      </w:r>
      <w:r w:rsidR="008E089E" w:rsidRPr="000B16A4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3-րդ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ենթակետով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նախատեսված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որոշումը:</w:t>
      </w:r>
    </w:p>
    <w:p w14:paraId="327283E4" w14:textId="1C220C58" w:rsidR="004D79BA" w:rsidRPr="008E089E" w:rsidRDefault="002040E3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27</w:t>
      </w:r>
      <w:r w:rsidR="04FBF9F1" w:rsidRPr="76ECCADA">
        <w:rPr>
          <w:rFonts w:ascii="GHEA Grapalat" w:hAnsi="GHEA Grapalat" w:cs="Arial"/>
          <w:lang w:val="hy-AM"/>
        </w:rPr>
        <w:t>.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04F5CC6">
        <w:rPr>
          <w:rFonts w:ascii="GHEA Grapalat" w:hAnsi="GHEA Grapalat" w:cs="Arial"/>
          <w:lang w:val="hy-AM"/>
        </w:rPr>
        <w:t xml:space="preserve">ՀՀ ֆինանսների </w:t>
      </w:r>
      <w:r w:rsidR="04FBF9F1" w:rsidRPr="76ECCADA">
        <w:rPr>
          <w:rFonts w:ascii="GHEA Grapalat" w:hAnsi="GHEA Grapalat" w:cs="Arial"/>
          <w:lang w:val="hy-AM"/>
        </w:rPr>
        <w:t>նախարարությունը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ծրագիրը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ներառում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առաջնահերթությունների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ցանկում,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եթե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կոմիտեն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ընդունել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սույն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կարգի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32395F13" w:rsidRPr="76ECCADA">
        <w:rPr>
          <w:rFonts w:ascii="GHEA Grapalat" w:hAnsi="GHEA Grapalat" w:cs="Arial"/>
          <w:lang w:val="hy-AM"/>
        </w:rPr>
        <w:t>2</w:t>
      </w:r>
      <w:r w:rsidR="000D042A">
        <w:rPr>
          <w:rFonts w:ascii="GHEA Grapalat" w:hAnsi="GHEA Grapalat" w:cs="Arial"/>
          <w:lang w:val="hy-AM"/>
        </w:rPr>
        <w:t>5</w:t>
      </w:r>
      <w:r w:rsidR="04FBF9F1" w:rsidRPr="76ECCADA">
        <w:rPr>
          <w:rFonts w:ascii="GHEA Grapalat" w:hAnsi="GHEA Grapalat" w:cs="Arial"/>
          <w:lang w:val="hy-AM"/>
        </w:rPr>
        <w:t>-րդ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կետի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2-րդ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ենթակետով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նախատեսված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որոշումը</w:t>
      </w:r>
      <w:r w:rsidR="1DC2A012" w:rsidRPr="76ECCADA">
        <w:rPr>
          <w:rFonts w:ascii="GHEA Grapalat" w:hAnsi="GHEA Grapalat" w:cs="Arial"/>
          <w:lang w:val="hy-AM"/>
        </w:rPr>
        <w:t>։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</w:p>
    <w:p w14:paraId="090A588D" w14:textId="74326DD0" w:rsidR="00A77B3E" w:rsidRPr="008E089E" w:rsidRDefault="002040E3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28</w:t>
      </w:r>
      <w:r w:rsidR="00BE7868" w:rsidRPr="008E089E">
        <w:rPr>
          <w:rFonts w:ascii="GHEA Grapalat" w:hAnsi="GHEA Grapalat" w:cs="Arial"/>
          <w:lang w:val="hy-AM"/>
        </w:rPr>
        <w:t>.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Առաջնահերթությունների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ցանկը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ձևավորվում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է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բոլոր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գնահատված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ծրագրերի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նախագծերի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գնահատման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արդյունքների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հիման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վրա։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Առաջնահերթությունների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ցանկը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ներառում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է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ծրագրերի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գնահատականները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և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մշտապես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թարմացվում՝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համաձայն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գնահատման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արդյունքների։</w:t>
      </w:r>
      <w:r w:rsidR="008E089E">
        <w:rPr>
          <w:rFonts w:ascii="GHEA Grapalat" w:hAnsi="GHEA Grapalat" w:cs="Arial"/>
          <w:lang w:val="hy-AM"/>
        </w:rPr>
        <w:t xml:space="preserve"> </w:t>
      </w:r>
    </w:p>
    <w:p w14:paraId="6CF3CEF2" w14:textId="787E4DB4" w:rsidR="00A77B3E" w:rsidRPr="00F5392F" w:rsidRDefault="002040E3" w:rsidP="493AE9F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29</w:t>
      </w:r>
      <w:r w:rsidR="02209D3D" w:rsidRPr="493AE9F1">
        <w:rPr>
          <w:rFonts w:ascii="GHEA Grapalat" w:hAnsi="GHEA Grapalat" w:cs="Arial"/>
          <w:lang w:val="hy-AM"/>
        </w:rPr>
        <w:t>.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04F5CC6">
        <w:rPr>
          <w:rFonts w:ascii="GHEA Grapalat" w:hAnsi="GHEA Grapalat" w:cs="Arial"/>
          <w:lang w:val="hy-AM"/>
        </w:rPr>
        <w:t xml:space="preserve">ՀՀ ֆինանսների </w:t>
      </w:r>
      <w:r w:rsidR="158E5BD1" w:rsidRPr="493AE9F1">
        <w:rPr>
          <w:rFonts w:ascii="GHEA Grapalat" w:hAnsi="GHEA Grapalat" w:cs="Arial"/>
          <w:lang w:val="hy-AM"/>
        </w:rPr>
        <w:t xml:space="preserve">նախարարությունը </w:t>
      </w:r>
      <w:r w:rsidR="570FDF73" w:rsidRPr="493AE9F1">
        <w:rPr>
          <w:rFonts w:ascii="GHEA Grapalat" w:hAnsi="GHEA Grapalat" w:cs="Arial"/>
          <w:lang w:val="hy-AM"/>
        </w:rPr>
        <w:t>ծ</w:t>
      </w:r>
      <w:r w:rsidR="02209D3D" w:rsidRPr="493AE9F1">
        <w:rPr>
          <w:rFonts w:ascii="GHEA Grapalat" w:hAnsi="GHEA Grapalat" w:cs="Arial"/>
          <w:lang w:val="hy-AM"/>
        </w:rPr>
        <w:t>րագիրը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30CD9500" w:rsidRPr="493AE9F1">
        <w:rPr>
          <w:rFonts w:ascii="GHEA Grapalat" w:hAnsi="GHEA Grapalat" w:cs="Arial"/>
          <w:lang w:val="hy-AM"/>
        </w:rPr>
        <w:t xml:space="preserve">հանում է </w:t>
      </w:r>
      <w:r w:rsidR="02209D3D" w:rsidRPr="493AE9F1">
        <w:rPr>
          <w:rFonts w:ascii="GHEA Grapalat" w:hAnsi="GHEA Grapalat" w:cs="Arial"/>
          <w:lang w:val="hy-AM"/>
        </w:rPr>
        <w:t>առաջնահերթությունների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2209D3D" w:rsidRPr="493AE9F1">
        <w:rPr>
          <w:rFonts w:ascii="GHEA Grapalat" w:hAnsi="GHEA Grapalat" w:cs="Arial"/>
          <w:lang w:val="hy-AM"/>
        </w:rPr>
        <w:t>ցանկից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409FA31B" w:rsidRPr="493AE9F1">
        <w:rPr>
          <w:rFonts w:ascii="GHEA Grapalat" w:hAnsi="GHEA Grapalat" w:cs="Arial"/>
          <w:lang w:val="hy-AM"/>
        </w:rPr>
        <w:t>ծրագրի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2209D3D" w:rsidRPr="493AE9F1">
        <w:rPr>
          <w:rFonts w:ascii="GHEA Grapalat" w:hAnsi="GHEA Grapalat" w:cs="Arial"/>
          <w:lang w:val="hy-AM"/>
        </w:rPr>
        <w:t>իրականացման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2209D3D" w:rsidRPr="493AE9F1">
        <w:rPr>
          <w:rFonts w:ascii="GHEA Grapalat" w:hAnsi="GHEA Grapalat" w:cs="Arial"/>
          <w:lang w:val="hy-AM"/>
        </w:rPr>
        <w:t>փուլ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02209D3D" w:rsidRPr="493AE9F1">
        <w:rPr>
          <w:rFonts w:ascii="GHEA Grapalat" w:hAnsi="GHEA Grapalat" w:cs="Arial"/>
          <w:lang w:val="hy-AM"/>
        </w:rPr>
        <w:t>անցնելու</w:t>
      </w:r>
      <w:r w:rsidR="03D21DFA" w:rsidRPr="493AE9F1">
        <w:rPr>
          <w:rFonts w:ascii="GHEA Grapalat" w:hAnsi="GHEA Grapalat" w:cs="Arial"/>
          <w:lang w:val="hy-AM"/>
        </w:rPr>
        <w:t>՝ Հայաստանի Հանրապետության պետական տարեկան բյուջեում ներառվելու պահից</w:t>
      </w:r>
      <w:r w:rsidR="02209D3D" w:rsidRPr="493AE9F1">
        <w:rPr>
          <w:rFonts w:ascii="GHEA Grapalat" w:hAnsi="GHEA Grapalat" w:cs="Arial"/>
          <w:lang w:val="hy-AM"/>
        </w:rPr>
        <w:t>։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</w:p>
    <w:p w14:paraId="6056FCD1" w14:textId="2901820E" w:rsidR="00A77B3E" w:rsidRPr="008E089E" w:rsidRDefault="002040E3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30</w:t>
      </w:r>
      <w:r w:rsidR="02209D3D" w:rsidRPr="76ECCADA">
        <w:rPr>
          <w:rFonts w:ascii="GHEA Grapalat" w:hAnsi="GHEA Grapalat" w:cs="Arial"/>
          <w:lang w:val="hy-AM"/>
        </w:rPr>
        <w:t>.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ծրագրերի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առաջնահերթությունների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ցանկը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վարում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04F5CC6">
        <w:rPr>
          <w:rFonts w:ascii="GHEA Grapalat" w:hAnsi="GHEA Grapalat" w:cs="Arial"/>
          <w:lang w:val="hy-AM"/>
        </w:rPr>
        <w:t xml:space="preserve">ՀՀ ֆինանսների </w:t>
      </w:r>
      <w:r w:rsidR="02209D3D" w:rsidRPr="76ECCADA">
        <w:rPr>
          <w:rFonts w:ascii="GHEA Grapalat" w:hAnsi="GHEA Grapalat" w:cs="Arial"/>
          <w:lang w:val="hy-AM"/>
        </w:rPr>
        <w:t>նախարարությունը։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Ցանկը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հրապարակվում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04F5CC6">
        <w:rPr>
          <w:rFonts w:ascii="GHEA Grapalat" w:hAnsi="GHEA Grapalat" w:cs="Arial"/>
          <w:lang w:val="hy-AM"/>
        </w:rPr>
        <w:t xml:space="preserve">ՀՀ ֆինանսների </w:t>
      </w:r>
      <w:r w:rsidR="02209D3D" w:rsidRPr="76ECCADA">
        <w:rPr>
          <w:rFonts w:ascii="GHEA Grapalat" w:hAnsi="GHEA Grapalat" w:cs="Arial"/>
          <w:lang w:val="hy-AM"/>
        </w:rPr>
        <w:t>նախարարության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պաշտոնական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կայքում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թարմացվում՝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տեղեկատվության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արդիականությունն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ապահովելու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նպատակով։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</w:p>
    <w:p w14:paraId="6D56792D" w14:textId="66E5DE6C" w:rsidR="00A77B3E" w:rsidRPr="008E089E" w:rsidRDefault="00A00FF3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lastRenderedPageBreak/>
        <w:t>3</w:t>
      </w:r>
      <w:r w:rsidR="002040E3">
        <w:rPr>
          <w:rFonts w:ascii="GHEA Grapalat" w:hAnsi="GHEA Grapalat" w:cs="Arial"/>
          <w:lang w:val="hy-AM"/>
        </w:rPr>
        <w:t>1</w:t>
      </w:r>
      <w:r w:rsidR="00BE7868" w:rsidRPr="008E089E">
        <w:rPr>
          <w:rFonts w:ascii="GHEA Grapalat" w:hAnsi="GHEA Grapalat" w:cs="Arial"/>
          <w:lang w:val="hy-AM"/>
        </w:rPr>
        <w:t>.</w:t>
      </w:r>
      <w:r w:rsidR="008E089E">
        <w:rPr>
          <w:rFonts w:ascii="GHEA Grapalat" w:hAnsi="GHEA Grapalat" w:cs="Arial"/>
          <w:lang w:val="hy-AM"/>
        </w:rPr>
        <w:t xml:space="preserve"> </w:t>
      </w:r>
      <w:r w:rsidR="00AB21D4" w:rsidRPr="008E089E">
        <w:rPr>
          <w:rFonts w:ascii="GHEA Grapalat" w:hAnsi="GHEA Grapalat" w:cs="Arial"/>
          <w:lang w:val="hy-AM"/>
        </w:rPr>
        <w:t>Միջին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AB21D4" w:rsidRPr="008E089E">
        <w:rPr>
          <w:rFonts w:ascii="GHEA Grapalat" w:hAnsi="GHEA Grapalat" w:cs="Arial"/>
          <w:lang w:val="hy-AM"/>
        </w:rPr>
        <w:t>և</w:t>
      </w:r>
      <w:r w:rsidR="008E089E">
        <w:rPr>
          <w:rFonts w:ascii="GHEA Grapalat" w:hAnsi="GHEA Grapalat" w:cs="Arial"/>
          <w:lang w:val="hy-AM"/>
        </w:rPr>
        <w:t xml:space="preserve"> </w:t>
      </w:r>
      <w:r w:rsidR="00AB21D4" w:rsidRPr="008E089E">
        <w:rPr>
          <w:rFonts w:ascii="GHEA Grapalat" w:hAnsi="GHEA Grapalat" w:cs="Arial"/>
          <w:lang w:val="hy-AM"/>
        </w:rPr>
        <w:t>խոշոր</w:t>
      </w:r>
      <w:r w:rsidR="008E089E">
        <w:rPr>
          <w:rFonts w:ascii="GHEA Grapalat" w:hAnsi="GHEA Grapalat" w:cs="Arial"/>
          <w:lang w:val="hy-AM"/>
        </w:rPr>
        <w:t xml:space="preserve"> </w:t>
      </w:r>
      <w:r w:rsidR="00AB21D4" w:rsidRPr="008E089E">
        <w:rPr>
          <w:rFonts w:ascii="GHEA Grapalat" w:hAnsi="GHEA Grapalat" w:cs="Arial"/>
          <w:lang w:val="hy-AM"/>
        </w:rPr>
        <w:t>հ</w:t>
      </w:r>
      <w:r w:rsidR="00BE7868" w:rsidRPr="008E089E">
        <w:rPr>
          <w:rFonts w:ascii="GHEA Grapalat" w:hAnsi="GHEA Grapalat" w:cs="Arial"/>
          <w:lang w:val="hy-AM"/>
        </w:rPr>
        <w:t>անրային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ներդրումային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ծրագրերը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կարող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են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ներառվել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պետական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բյուջե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բացառապես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առաջնահերթությունների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ցանկում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ներառվելուց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հետո՝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իրենց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առաջնահերթության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համապատասխան։</w:t>
      </w:r>
      <w:r w:rsidR="008E089E">
        <w:rPr>
          <w:rFonts w:ascii="GHEA Grapalat" w:hAnsi="GHEA Grapalat" w:cs="Arial"/>
          <w:lang w:val="hy-AM"/>
        </w:rPr>
        <w:t xml:space="preserve"> </w:t>
      </w:r>
    </w:p>
    <w:p w14:paraId="2973AEE8" w14:textId="73B65D26" w:rsidR="00A77B3E" w:rsidRPr="008E089E" w:rsidRDefault="34F1311D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3</w:t>
      </w:r>
      <w:r w:rsidR="002040E3">
        <w:rPr>
          <w:rFonts w:ascii="GHEA Grapalat" w:hAnsi="GHEA Grapalat" w:cs="Arial"/>
          <w:lang w:val="hy-AM"/>
        </w:rPr>
        <w:t>2</w:t>
      </w:r>
      <w:r w:rsidR="02209D3D" w:rsidRPr="76ECCADA">
        <w:rPr>
          <w:rFonts w:ascii="GHEA Grapalat" w:hAnsi="GHEA Grapalat" w:cs="Arial"/>
          <w:lang w:val="hy-AM"/>
        </w:rPr>
        <w:t>.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04F5CC6">
        <w:rPr>
          <w:rFonts w:ascii="GHEA Grapalat" w:hAnsi="GHEA Grapalat" w:cs="Arial"/>
          <w:lang w:val="hy-AM"/>
        </w:rPr>
        <w:t xml:space="preserve">ՀՀ ֆինանսների </w:t>
      </w:r>
      <w:r w:rsidR="02209D3D" w:rsidRPr="76ECCADA">
        <w:rPr>
          <w:rFonts w:ascii="GHEA Grapalat" w:hAnsi="GHEA Grapalat" w:cs="Arial"/>
          <w:lang w:val="hy-AM"/>
        </w:rPr>
        <w:t>նախարարությունը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վարում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bookmarkStart w:id="2" w:name="_Hlk202699088"/>
      <w:r w:rsidR="02209D3D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ծրագրերի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տվյալների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բազան</w:t>
      </w:r>
      <w:bookmarkEnd w:id="2"/>
      <w:r w:rsidR="32C2508A" w:rsidRPr="76ECCADA">
        <w:rPr>
          <w:rFonts w:ascii="GHEA Grapalat" w:hAnsi="GHEA Grapalat" w:cs="Arial"/>
          <w:lang w:val="hy-AM"/>
        </w:rPr>
        <w:t xml:space="preserve">, որը պարունակում է </w:t>
      </w:r>
      <w:r w:rsidR="02209D3D" w:rsidRPr="76ECCADA">
        <w:rPr>
          <w:rFonts w:ascii="GHEA Grapalat" w:hAnsi="GHEA Grapalat" w:cs="Arial"/>
          <w:lang w:val="hy-AM"/>
        </w:rPr>
        <w:t>սույն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4D934E4C" w:rsidRPr="76ECCADA">
        <w:rPr>
          <w:rFonts w:ascii="GHEA Grapalat" w:hAnsi="GHEA Grapalat" w:cs="Arial"/>
          <w:lang w:val="hy-AM"/>
        </w:rPr>
        <w:t>Կ</w:t>
      </w:r>
      <w:r w:rsidR="02209D3D" w:rsidRPr="76ECCADA">
        <w:rPr>
          <w:rFonts w:ascii="GHEA Grapalat" w:hAnsi="GHEA Grapalat" w:cs="Arial"/>
          <w:lang w:val="hy-AM"/>
        </w:rPr>
        <w:t>արգի</w:t>
      </w:r>
      <w:r w:rsidR="5E1339DF" w:rsidRPr="76ECCADA">
        <w:rPr>
          <w:rFonts w:ascii="GHEA Grapalat" w:hAnsi="GHEA Grapalat" w:cs="Arial"/>
          <w:lang w:val="hy-AM"/>
        </w:rPr>
        <w:t xml:space="preserve"> Ձև 3-ում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նշված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32C2508A" w:rsidRPr="76ECCADA">
        <w:rPr>
          <w:rFonts w:ascii="GHEA Grapalat" w:hAnsi="GHEA Grapalat" w:cs="Arial"/>
          <w:lang w:val="hy-AM"/>
        </w:rPr>
        <w:t>տեղեկատվությունը</w:t>
      </w:r>
      <w:r w:rsidR="02209D3D" w:rsidRPr="76ECCADA">
        <w:rPr>
          <w:rFonts w:ascii="GHEA Grapalat" w:hAnsi="GHEA Grapalat" w:cs="Arial"/>
          <w:lang w:val="hy-AM"/>
        </w:rPr>
        <w:t>։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</w:p>
    <w:p w14:paraId="5609C1FD" w14:textId="7E940289" w:rsidR="00A77B3E" w:rsidRDefault="555EE0D2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3</w:t>
      </w:r>
      <w:r w:rsidR="002040E3">
        <w:rPr>
          <w:rFonts w:ascii="GHEA Grapalat" w:hAnsi="GHEA Grapalat" w:cs="Arial"/>
          <w:lang w:val="hy-AM"/>
        </w:rPr>
        <w:t>3</w:t>
      </w:r>
      <w:r w:rsidR="02209D3D" w:rsidRPr="76ECCADA">
        <w:rPr>
          <w:rFonts w:ascii="GHEA Grapalat" w:hAnsi="GHEA Grapalat" w:cs="Arial"/>
          <w:lang w:val="hy-AM"/>
        </w:rPr>
        <w:t>.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04F5CC6">
        <w:rPr>
          <w:rFonts w:ascii="GHEA Grapalat" w:hAnsi="GHEA Grapalat" w:cs="Arial"/>
          <w:lang w:val="hy-AM"/>
        </w:rPr>
        <w:t xml:space="preserve">ՀՀ ֆինանսների </w:t>
      </w:r>
      <w:r w:rsidR="02209D3D" w:rsidRPr="76ECCADA">
        <w:rPr>
          <w:rFonts w:ascii="GHEA Grapalat" w:hAnsi="GHEA Grapalat" w:cs="Arial"/>
          <w:lang w:val="hy-AM"/>
        </w:rPr>
        <w:t>նախարարությունը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հրապարակում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4CB6C32B" w:rsidRPr="76ECCADA">
        <w:rPr>
          <w:rFonts w:ascii="GHEA Grapalat" w:hAnsi="GHEA Grapalat" w:cs="Arial"/>
          <w:lang w:val="hy-AM"/>
        </w:rPr>
        <w:t>հանրային ներդրումային ծրագրերի տվյալների բազա</w:t>
      </w:r>
      <w:r w:rsidR="02209D3D" w:rsidRPr="76ECCADA">
        <w:rPr>
          <w:rFonts w:ascii="GHEA Grapalat" w:hAnsi="GHEA Grapalat" w:cs="Arial"/>
          <w:lang w:val="hy-AM"/>
        </w:rPr>
        <w:t>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իր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պաշտոնական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կայքում՝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04F5CC6">
        <w:rPr>
          <w:rFonts w:ascii="GHEA Grapalat" w:hAnsi="GHEA Grapalat" w:cs="Arial"/>
          <w:lang w:val="hy-AM"/>
        </w:rPr>
        <w:t xml:space="preserve">ՀՀ ֆինանսների </w:t>
      </w:r>
      <w:r w:rsidR="02209D3D" w:rsidRPr="76ECCADA">
        <w:rPr>
          <w:rFonts w:ascii="GHEA Grapalat" w:hAnsi="GHEA Grapalat" w:cs="Arial"/>
          <w:lang w:val="hy-AM"/>
        </w:rPr>
        <w:t>նախարարության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իրավական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ակտով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սահմանված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կարգով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ծավալով։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</w:p>
    <w:p w14:paraId="5660EB17" w14:textId="34B42CD0" w:rsidR="005C0341" w:rsidRDefault="555EE0D2" w:rsidP="005C034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3</w:t>
      </w:r>
      <w:r w:rsidR="002040E3">
        <w:rPr>
          <w:rFonts w:ascii="GHEA Grapalat" w:hAnsi="GHEA Grapalat" w:cs="Arial"/>
          <w:lang w:val="hy-AM"/>
        </w:rPr>
        <w:t>4</w:t>
      </w:r>
      <w:r w:rsidR="7576F565" w:rsidRPr="76ECCADA">
        <w:rPr>
          <w:rFonts w:ascii="GHEA Grapalat" w:hAnsi="GHEA Grapalat" w:cs="Arial"/>
          <w:lang w:val="hy-AM"/>
        </w:rPr>
        <w:t xml:space="preserve">. </w:t>
      </w:r>
      <w:r w:rsidR="004F5CC6">
        <w:rPr>
          <w:rFonts w:ascii="GHEA Grapalat" w:hAnsi="GHEA Grapalat" w:cs="Arial"/>
          <w:lang w:val="hy-AM"/>
        </w:rPr>
        <w:t xml:space="preserve">ՀՀ ֆինանսների </w:t>
      </w:r>
      <w:r w:rsidR="7576F565" w:rsidRPr="76ECCADA">
        <w:rPr>
          <w:rFonts w:ascii="GHEA Grapalat" w:hAnsi="GHEA Grapalat" w:cs="Arial"/>
          <w:lang w:val="hy-AM"/>
        </w:rPr>
        <w:t xml:space="preserve">նախարարությունը իրականացնում է բյուջետավորված և իրականացման փուլում գտնվող ծրագրերի մշտադիտարկում: Վերջինս իրականացվում է </w:t>
      </w:r>
      <w:r w:rsidR="004F5CC6">
        <w:rPr>
          <w:rFonts w:ascii="GHEA Grapalat" w:hAnsi="GHEA Grapalat" w:cs="Arial"/>
          <w:lang w:val="hy-AM"/>
        </w:rPr>
        <w:t xml:space="preserve">ՀՀ ֆինանսների </w:t>
      </w:r>
      <w:r w:rsidR="54F04F74" w:rsidRPr="76ECCADA">
        <w:rPr>
          <w:rFonts w:ascii="GHEA Grapalat" w:hAnsi="GHEA Grapalat" w:cs="Arial"/>
          <w:lang w:val="hy-AM"/>
        </w:rPr>
        <w:t>նախարարություն</w:t>
      </w:r>
      <w:r w:rsidR="7576F565" w:rsidRPr="76ECCADA">
        <w:rPr>
          <w:rFonts w:ascii="GHEA Grapalat" w:hAnsi="GHEA Grapalat" w:cs="Arial"/>
          <w:lang w:val="hy-AM"/>
        </w:rPr>
        <w:t xml:space="preserve">ում առկա տվյալների հիման վրա, սակայն սկզբնապես հաստատված ֆիզիկական կամ ֆինանսական ցուցանիշների համեմատ փաստացի շեղումների արձանագրման դեպքում </w:t>
      </w:r>
      <w:r w:rsidR="67A2C1C9" w:rsidRPr="76ECCADA">
        <w:rPr>
          <w:rFonts w:ascii="GHEA Grapalat" w:hAnsi="GHEA Grapalat" w:cs="Arial"/>
          <w:lang w:val="hy-AM"/>
        </w:rPr>
        <w:t xml:space="preserve">Ֆինանսների նախարարությունը կարող է իրավասու մարմիններից պահանջել շեղումների և դրանց հիմքում ընկած պատճառների վերաբերյալ </w:t>
      </w:r>
      <w:r w:rsidR="5D7EBB3B" w:rsidRPr="76ECCADA">
        <w:rPr>
          <w:rFonts w:ascii="GHEA Grapalat" w:hAnsi="GHEA Grapalat" w:cs="Arial"/>
          <w:lang w:val="hy-AM"/>
        </w:rPr>
        <w:t xml:space="preserve">մանրամասն </w:t>
      </w:r>
      <w:r w:rsidR="67A2C1C9" w:rsidRPr="76ECCADA">
        <w:rPr>
          <w:rFonts w:ascii="GHEA Grapalat" w:hAnsi="GHEA Grapalat" w:cs="Arial"/>
          <w:lang w:val="hy-AM"/>
        </w:rPr>
        <w:t xml:space="preserve">պարզաբանում, ինչպես նաև շեղումները վերացնելուն ուղղված գործողությունների ծրագիր: </w:t>
      </w:r>
    </w:p>
    <w:p w14:paraId="546A067A" w14:textId="1ECA1DCB" w:rsidR="00163036" w:rsidRDefault="00810894" w:rsidP="005C034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3</w:t>
      </w:r>
      <w:r w:rsidR="002040E3">
        <w:rPr>
          <w:rFonts w:ascii="GHEA Grapalat" w:hAnsi="GHEA Grapalat" w:cs="Arial"/>
          <w:lang w:val="hy-AM"/>
        </w:rPr>
        <w:t>5</w:t>
      </w:r>
      <w:r w:rsidR="00163036">
        <w:rPr>
          <w:rFonts w:ascii="GHEA Grapalat" w:hAnsi="GHEA Grapalat" w:cs="Arial"/>
          <w:lang w:val="hy-AM"/>
        </w:rPr>
        <w:t>. Իրականացման փուլում գտնվող ծրագրերի մշտադի</w:t>
      </w:r>
      <w:r w:rsidR="0011573C">
        <w:rPr>
          <w:rFonts w:ascii="GHEA Grapalat" w:hAnsi="GHEA Grapalat" w:cs="Arial"/>
          <w:lang w:val="hy-AM"/>
        </w:rPr>
        <w:t>տա</w:t>
      </w:r>
      <w:r w:rsidR="00163036">
        <w:rPr>
          <w:rFonts w:ascii="GHEA Grapalat" w:hAnsi="GHEA Grapalat" w:cs="Arial"/>
          <w:lang w:val="hy-AM"/>
        </w:rPr>
        <w:t>րկման արդյունքների հիման վրա Ֆինանսների նախարարությունը</w:t>
      </w:r>
      <w:r w:rsidR="00705F20">
        <w:rPr>
          <w:rFonts w:ascii="GHEA Grapalat" w:hAnsi="GHEA Grapalat" w:cs="Arial"/>
          <w:lang w:val="hy-AM"/>
        </w:rPr>
        <w:t>,</w:t>
      </w:r>
      <w:r w:rsidR="00163036">
        <w:rPr>
          <w:rFonts w:ascii="GHEA Grapalat" w:hAnsi="GHEA Grapalat" w:cs="Arial"/>
          <w:lang w:val="hy-AM"/>
        </w:rPr>
        <w:t xml:space="preserve"> անհրաժեշտության</w:t>
      </w:r>
      <w:r w:rsidR="00163036" w:rsidRPr="0098734A">
        <w:rPr>
          <w:rFonts w:ascii="GHEA Grapalat" w:hAnsi="GHEA Grapalat" w:cs="Arial"/>
          <w:lang w:val="hy-AM"/>
        </w:rPr>
        <w:t xml:space="preserve"> </w:t>
      </w:r>
      <w:r w:rsidR="00163036">
        <w:rPr>
          <w:rFonts w:ascii="GHEA Grapalat" w:hAnsi="GHEA Grapalat" w:cs="Arial"/>
          <w:lang w:val="hy-AM"/>
        </w:rPr>
        <w:t>դեպքում</w:t>
      </w:r>
      <w:r w:rsidR="00705F20">
        <w:rPr>
          <w:rFonts w:ascii="GHEA Grapalat" w:hAnsi="GHEA Grapalat" w:cs="Arial"/>
          <w:lang w:val="hy-AM"/>
        </w:rPr>
        <w:t>,</w:t>
      </w:r>
      <w:r w:rsidR="00163036">
        <w:rPr>
          <w:rFonts w:ascii="GHEA Grapalat" w:hAnsi="GHEA Grapalat" w:cs="Arial"/>
          <w:lang w:val="hy-AM"/>
        </w:rPr>
        <w:t xml:space="preserve"> կարող է մշակել</w:t>
      </w:r>
      <w:r w:rsidR="00163036" w:rsidRPr="00163036">
        <w:rPr>
          <w:rFonts w:ascii="GHEA Grapalat" w:hAnsi="GHEA Grapalat" w:cs="Arial"/>
          <w:lang w:val="hy-AM"/>
        </w:rPr>
        <w:t xml:space="preserve"> և հանրային ներդրումային կոմիտե ներկայացն</w:t>
      </w:r>
      <w:r w:rsidR="00163036">
        <w:rPr>
          <w:rFonts w:ascii="GHEA Grapalat" w:hAnsi="GHEA Grapalat" w:cs="Arial"/>
          <w:lang w:val="hy-AM"/>
        </w:rPr>
        <w:t>ել</w:t>
      </w:r>
      <w:r w:rsidR="00163036" w:rsidRPr="00163036">
        <w:rPr>
          <w:rFonts w:ascii="GHEA Grapalat" w:hAnsi="GHEA Grapalat" w:cs="Arial"/>
          <w:lang w:val="hy-AM"/>
        </w:rPr>
        <w:t xml:space="preserve"> </w:t>
      </w:r>
      <w:r w:rsidR="00163036">
        <w:rPr>
          <w:rFonts w:ascii="GHEA Grapalat" w:hAnsi="GHEA Grapalat" w:cs="Arial"/>
          <w:lang w:val="hy-AM"/>
        </w:rPr>
        <w:t>մշտադիտարկման արդյունքների</w:t>
      </w:r>
      <w:r w:rsidR="00163036" w:rsidRPr="00163036">
        <w:rPr>
          <w:rFonts w:ascii="GHEA Grapalat" w:hAnsi="GHEA Grapalat" w:cs="Arial"/>
          <w:lang w:val="hy-AM"/>
        </w:rPr>
        <w:t xml:space="preserve"> վերաբերյալ զեկույց</w:t>
      </w:r>
      <w:r w:rsidR="00163036">
        <w:rPr>
          <w:rFonts w:ascii="GHEA Grapalat" w:hAnsi="GHEA Grapalat" w:cs="Arial"/>
          <w:lang w:val="hy-AM"/>
        </w:rPr>
        <w:t>, որը կ</w:t>
      </w:r>
      <w:r w:rsidR="00163036" w:rsidRPr="00163036">
        <w:rPr>
          <w:rFonts w:ascii="GHEA Grapalat" w:hAnsi="GHEA Grapalat" w:cs="Arial"/>
          <w:lang w:val="hy-AM"/>
        </w:rPr>
        <w:t>քննարկվ</w:t>
      </w:r>
      <w:r w:rsidR="00163036">
        <w:rPr>
          <w:rFonts w:ascii="GHEA Grapalat" w:hAnsi="GHEA Grapalat" w:cs="Arial"/>
          <w:lang w:val="hy-AM"/>
        </w:rPr>
        <w:t>ի</w:t>
      </w:r>
      <w:r w:rsidR="00163036" w:rsidRPr="00163036">
        <w:rPr>
          <w:rFonts w:ascii="GHEA Grapalat" w:hAnsi="GHEA Grapalat" w:cs="Arial"/>
          <w:lang w:val="hy-AM"/>
        </w:rPr>
        <w:t xml:space="preserve"> հանրային ներդրումային կոմիտեի նիստում</w:t>
      </w:r>
      <w:r w:rsidR="00163036">
        <w:rPr>
          <w:rFonts w:ascii="GHEA Grapalat" w:hAnsi="GHEA Grapalat" w:cs="Arial"/>
          <w:lang w:val="hy-AM"/>
        </w:rPr>
        <w:t>: Ընդ որում, զեկույցի պատրաստման և ներկայացման անհրաժեշտությունը</w:t>
      </w:r>
      <w:r w:rsidR="00705F20">
        <w:rPr>
          <w:rFonts w:ascii="GHEA Grapalat" w:hAnsi="GHEA Grapalat" w:cs="Arial"/>
          <w:lang w:val="hy-AM"/>
        </w:rPr>
        <w:t xml:space="preserve"> կարող է</w:t>
      </w:r>
      <w:r w:rsidR="00163036">
        <w:rPr>
          <w:rFonts w:ascii="GHEA Grapalat" w:hAnsi="GHEA Grapalat" w:cs="Arial"/>
          <w:lang w:val="hy-AM"/>
        </w:rPr>
        <w:t xml:space="preserve"> առաջան</w:t>
      </w:r>
      <w:r w:rsidR="00705F20">
        <w:rPr>
          <w:rFonts w:ascii="GHEA Grapalat" w:hAnsi="GHEA Grapalat" w:cs="Arial"/>
          <w:lang w:val="hy-AM"/>
        </w:rPr>
        <w:t>ալ հանրային ներդրումային ծրագրի</w:t>
      </w:r>
      <w:r w:rsidR="00163036" w:rsidRPr="00163036">
        <w:rPr>
          <w:rFonts w:ascii="GHEA Grapalat" w:hAnsi="GHEA Grapalat" w:cs="Arial"/>
          <w:lang w:val="hy-AM"/>
        </w:rPr>
        <w:t xml:space="preserve"> ֆիզիկական կամ ֆինանսական ցուցանիշներ</w:t>
      </w:r>
      <w:r w:rsidR="00BC6B3C">
        <w:rPr>
          <w:rFonts w:ascii="GHEA Grapalat" w:hAnsi="GHEA Grapalat" w:cs="Arial"/>
          <w:lang w:val="hy-AM"/>
        </w:rPr>
        <w:t>ի</w:t>
      </w:r>
      <w:r w:rsidR="00163036" w:rsidRPr="00163036">
        <w:rPr>
          <w:rFonts w:ascii="GHEA Grapalat" w:hAnsi="GHEA Grapalat" w:cs="Arial"/>
          <w:lang w:val="hy-AM"/>
        </w:rPr>
        <w:t xml:space="preserve"> </w:t>
      </w:r>
      <w:r w:rsidR="00163036">
        <w:rPr>
          <w:rFonts w:ascii="GHEA Grapalat" w:hAnsi="GHEA Grapalat" w:cs="Arial"/>
          <w:lang w:val="hy-AM"/>
        </w:rPr>
        <w:t>էական և</w:t>
      </w:r>
      <w:r w:rsidR="00163036" w:rsidRPr="00163036">
        <w:rPr>
          <w:rFonts w:ascii="GHEA Grapalat" w:hAnsi="GHEA Grapalat" w:cs="Arial"/>
          <w:lang w:val="hy-AM"/>
        </w:rPr>
        <w:t xml:space="preserve"> </w:t>
      </w:r>
      <w:r w:rsidR="00163036">
        <w:rPr>
          <w:rFonts w:ascii="GHEA Grapalat" w:hAnsi="GHEA Grapalat" w:cs="Arial"/>
          <w:lang w:val="hy-AM"/>
        </w:rPr>
        <w:t xml:space="preserve">շարունակական շեղումների արձանագրման դեպքում: </w:t>
      </w:r>
    </w:p>
    <w:p w14:paraId="574AD99F" w14:textId="700E5AA6" w:rsidR="004D79BA" w:rsidRPr="008E089E" w:rsidRDefault="004D79BA" w:rsidP="002C2D0C">
      <w:pPr>
        <w:spacing w:before="240" w:after="240" w:line="276" w:lineRule="auto"/>
        <w:jc w:val="center"/>
        <w:rPr>
          <w:rFonts w:ascii="GHEA Grapalat" w:hAnsi="GHEA Grapalat" w:cs="Arial"/>
          <w:b/>
          <w:bCs/>
          <w:lang w:val="hy-AM"/>
        </w:rPr>
      </w:pPr>
      <w:r w:rsidRPr="008E089E">
        <w:rPr>
          <w:rFonts w:ascii="GHEA Grapalat" w:hAnsi="GHEA Grapalat" w:cs="Arial"/>
          <w:b/>
          <w:bCs/>
          <w:lang w:val="hy-AM"/>
        </w:rPr>
        <w:t>8</w:t>
      </w:r>
      <w:r w:rsidR="00AC44A1">
        <w:rPr>
          <w:rFonts w:ascii="MS Gothic" w:eastAsia="MS Gothic" w:hAnsi="MS Gothic" w:cs="MS Gothic" w:hint="eastAsia"/>
          <w:b/>
          <w:bCs/>
          <w:lang w:val="hy-AM"/>
        </w:rPr>
        <w:t>.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Pr="008E089E">
        <w:rPr>
          <w:rFonts w:ascii="GHEA Grapalat" w:hAnsi="GHEA Grapalat" w:cs="Arial"/>
          <w:b/>
          <w:bCs/>
          <w:lang w:val="hy-AM"/>
        </w:rPr>
        <w:t>ՀԱՆՐԱՅԻՆ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Pr="008E089E">
        <w:rPr>
          <w:rFonts w:ascii="GHEA Grapalat" w:hAnsi="GHEA Grapalat" w:cs="Arial"/>
          <w:b/>
          <w:bCs/>
          <w:lang w:val="hy-AM"/>
        </w:rPr>
        <w:t>ՆԵՐԴՐՈՒՄԱՅԻՆ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Pr="008E089E">
        <w:rPr>
          <w:rFonts w:ascii="GHEA Grapalat" w:hAnsi="GHEA Grapalat" w:cs="Arial"/>
          <w:b/>
          <w:bCs/>
          <w:lang w:val="hy-AM"/>
        </w:rPr>
        <w:t>ԾՐԱԳՐԵՐԻ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Pr="008E089E">
        <w:rPr>
          <w:rFonts w:ascii="GHEA Grapalat" w:hAnsi="GHEA Grapalat" w:cs="Arial"/>
          <w:b/>
          <w:bCs/>
          <w:lang w:val="hy-AM"/>
        </w:rPr>
        <w:t>ՆԱԽԱԳԾԵՐԻ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Pr="008E089E">
        <w:rPr>
          <w:rFonts w:ascii="GHEA Grapalat" w:hAnsi="GHEA Grapalat" w:cs="Arial"/>
          <w:b/>
          <w:bCs/>
          <w:lang w:val="hy-AM"/>
        </w:rPr>
        <w:t>ԳՆԱՀԱՏՄԱՆ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Pr="008E089E">
        <w:rPr>
          <w:rFonts w:ascii="GHEA Grapalat" w:hAnsi="GHEA Grapalat" w:cs="Arial"/>
          <w:b/>
          <w:bCs/>
          <w:lang w:val="hy-AM"/>
        </w:rPr>
        <w:t>ՄԵԹՈԴԱԲԱՆՈՒԹՅՈՒՆԸ</w:t>
      </w:r>
    </w:p>
    <w:p w14:paraId="1FAA76C1" w14:textId="4AE5C24C" w:rsidR="004D79BA" w:rsidRPr="008E089E" w:rsidRDefault="00810894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3</w:t>
      </w:r>
      <w:r w:rsidR="008A74A1">
        <w:rPr>
          <w:rFonts w:ascii="GHEA Grapalat" w:hAnsi="GHEA Grapalat" w:cs="Arial"/>
          <w:lang w:val="hy-AM"/>
        </w:rPr>
        <w:t>6</w:t>
      </w:r>
      <w:r w:rsidR="004D79BA" w:rsidRPr="008E089E">
        <w:rPr>
          <w:rFonts w:ascii="GHEA Grapalat" w:hAnsi="GHEA Grapalat" w:cs="Arial"/>
          <w:lang w:val="hy-AM"/>
        </w:rPr>
        <w:t>.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Սույն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մեթոդաբանությամբ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սահմանվում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են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հանրային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ներդրումային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ծրագրերի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նախագծերի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գնահատման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չափորոշիչները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և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դրանց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հիման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վրա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ծրագրերի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նախագծերի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գնահատման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կարգը:</w:t>
      </w:r>
    </w:p>
    <w:p w14:paraId="6715D86C" w14:textId="6B5BB75F" w:rsidR="004D79BA" w:rsidRPr="008E089E" w:rsidRDefault="00810894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3</w:t>
      </w:r>
      <w:r w:rsidR="00E24FFE">
        <w:rPr>
          <w:rFonts w:ascii="GHEA Grapalat" w:hAnsi="GHEA Grapalat" w:cs="Arial"/>
          <w:lang w:val="hy-AM"/>
        </w:rPr>
        <w:t>7</w:t>
      </w:r>
      <w:r w:rsidR="004D79BA" w:rsidRPr="008E089E">
        <w:rPr>
          <w:rFonts w:ascii="GHEA Grapalat" w:hAnsi="GHEA Grapalat" w:cs="Arial"/>
          <w:lang w:val="hy-AM"/>
        </w:rPr>
        <w:t>.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Հանրային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ներդրումային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ծրագրերի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նախագծերի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գնահատման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հիմնական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սկզբունքը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ծրագրերի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նկատմամբ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միասնական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չափորոշիչների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կիրառումն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է:</w:t>
      </w:r>
    </w:p>
    <w:p w14:paraId="4C1C90CF" w14:textId="06CE135B" w:rsidR="004D79BA" w:rsidRPr="008E089E" w:rsidRDefault="00E24FFE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38</w:t>
      </w:r>
      <w:r w:rsidR="00810894">
        <w:rPr>
          <w:rFonts w:ascii="GHEA Grapalat" w:hAnsi="GHEA Grapalat" w:cs="Arial"/>
          <w:lang w:val="hy-AM"/>
        </w:rPr>
        <w:t>.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Ծրագրի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BE7868" w:rsidRPr="008E089E">
        <w:rPr>
          <w:rFonts w:ascii="GHEA Grapalat" w:hAnsi="GHEA Grapalat" w:cs="Arial"/>
          <w:lang w:val="hy-AM"/>
        </w:rPr>
        <w:t>նախագծի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գնահատման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արդյունքում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ձևավորվում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է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հանրային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ներդրումային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ծրագրի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գնահատականը:</w:t>
      </w:r>
    </w:p>
    <w:p w14:paraId="7EEC2C6A" w14:textId="396F24C2" w:rsidR="004D79BA" w:rsidRPr="008E089E" w:rsidRDefault="00E24FFE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lastRenderedPageBreak/>
        <w:t>39</w:t>
      </w:r>
      <w:r w:rsidR="04FBF9F1" w:rsidRPr="76ECCADA">
        <w:rPr>
          <w:rFonts w:ascii="GHEA Grapalat" w:hAnsi="GHEA Grapalat" w:cs="Arial"/>
          <w:lang w:val="hy-AM"/>
        </w:rPr>
        <w:t>.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04F5CC6">
        <w:rPr>
          <w:rFonts w:ascii="GHEA Grapalat" w:hAnsi="GHEA Grapalat" w:cs="Arial"/>
          <w:lang w:val="hy-AM"/>
        </w:rPr>
        <w:t xml:space="preserve">ՀՀ ֆինանսների </w:t>
      </w:r>
      <w:r w:rsidR="04FBF9F1" w:rsidRPr="76ECCADA">
        <w:rPr>
          <w:rFonts w:ascii="GHEA Grapalat" w:hAnsi="GHEA Grapalat" w:cs="Arial"/>
          <w:lang w:val="hy-AM"/>
        </w:rPr>
        <w:t>նախարարության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ներքին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իրավական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ակտերով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կարող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են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սահմանվել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ծրագրերի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գնահատման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պետություն-մասնավոր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գործընկերության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ձևաչափով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ծրագրերի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իրականացման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հնարավորության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թեստավորման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վերաբերյալ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ուղեցույցներ։</w:t>
      </w:r>
    </w:p>
    <w:p w14:paraId="4570C8D5" w14:textId="2B2079B1" w:rsidR="004D79BA" w:rsidRPr="008E089E" w:rsidRDefault="00E24FFE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40</w:t>
      </w:r>
      <w:r w:rsidR="004D79BA" w:rsidRPr="008E089E">
        <w:rPr>
          <w:rFonts w:ascii="GHEA Grapalat" w:hAnsi="GHEA Grapalat" w:cs="Arial"/>
          <w:lang w:val="hy-AM"/>
        </w:rPr>
        <w:t>.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Հանրային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ներդրումային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ծրագրերի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նախագծերի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գնահատման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չափորոշիչներն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են՝</w:t>
      </w:r>
    </w:p>
    <w:p w14:paraId="12D563A1" w14:textId="10819768" w:rsidR="004D79BA" w:rsidRPr="008E089E" w:rsidRDefault="04FBF9F1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1)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մարդկային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կապիտալի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վրա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ազդեցությունը</w:t>
      </w:r>
      <w:r w:rsidR="00AC44A1">
        <w:rPr>
          <w:rFonts w:ascii="GHEA Grapalat" w:hAnsi="GHEA Grapalat" w:cs="Arial"/>
          <w:lang w:val="hy-AM"/>
        </w:rPr>
        <w:t>.</w:t>
      </w:r>
    </w:p>
    <w:p w14:paraId="1F5BDF92" w14:textId="07273E02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2)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ենթակառուցվածքի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հանրային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նշանակությունը,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որով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գնահատվում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են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հանրային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ծառայությունների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մատուցման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տեսանկյունից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տվյալ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ծրագրի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իրականացման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հրատապությունն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ու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անհրաժեշտությունը.</w:t>
      </w:r>
    </w:p>
    <w:p w14:paraId="229CB3D7" w14:textId="2A0BE94D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3)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ռազմավարության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համապատասխանությունը,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որով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գնահատվում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է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ծրագրի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նախագծի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ուղղակի,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մասնակի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կամ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անուղղակի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համապատասխանությունը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տվյալ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ոլորտային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ռազմավարությանը.</w:t>
      </w:r>
    </w:p>
    <w:p w14:paraId="70AC03BD" w14:textId="40393CB4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4)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ծրագրի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ազդեցությունը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կլիմայի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փոփոխության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վրա.</w:t>
      </w:r>
    </w:p>
    <w:p w14:paraId="12185230" w14:textId="0E124879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5)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ռիսկայնությունը,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որով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գնահատվում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են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ծրագրի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իրականացմանը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խոչընդոտող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փաստացի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արձանագրված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ռիսկերը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և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դրանց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կառավարելիությունը՝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ներառյալ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կլիմայական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և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աղետների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ռիսկերը.</w:t>
      </w:r>
    </w:p>
    <w:p w14:paraId="4A15BDE6" w14:textId="2437C47A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6)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տնտեսական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շահութաբերության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ներքին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դրույքը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(ՏՇՆԴ)։</w:t>
      </w:r>
    </w:p>
    <w:p w14:paraId="3F22FED1" w14:textId="6C35061A" w:rsidR="004D79BA" w:rsidRPr="008E089E" w:rsidRDefault="00E24FFE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41</w:t>
      </w:r>
      <w:r w:rsidR="00DD503D">
        <w:rPr>
          <w:rFonts w:ascii="GHEA Grapalat" w:hAnsi="GHEA Grapalat" w:cs="Arial"/>
          <w:lang w:val="hy-AM"/>
        </w:rPr>
        <w:t>.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Մարդկային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կապիտալի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վրա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ազդեցության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գնահատումն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իրականացվում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է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հետևյալ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կերպ՝</w:t>
      </w:r>
    </w:p>
    <w:p w14:paraId="3C965EBC" w14:textId="241A2CB1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1)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3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միավոր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գնահատվում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են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այն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ծրագրերի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նախագծերը,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որոնք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ուղղակի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նպաստում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են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Հայաստանի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Հանրապետությունում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մարդկային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կապիտալի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ստեղծմանը</w:t>
      </w:r>
      <w:r w:rsidR="00215678">
        <w:rPr>
          <w:rFonts w:ascii="GHEA Grapalat" w:hAnsi="GHEA Grapalat" w:cs="Arial"/>
          <w:lang w:val="hy-AM"/>
        </w:rPr>
        <w:t xml:space="preserve"> </w:t>
      </w:r>
      <w:r w:rsidR="00215678" w:rsidRPr="00C42C58">
        <w:rPr>
          <w:rFonts w:ascii="GHEA Grapalat" w:hAnsi="GHEA Grapalat"/>
          <w:lang w:val="hy-AM"/>
        </w:rPr>
        <w:t>կամ զարգացմանը</w:t>
      </w:r>
      <w:r w:rsidRPr="008E089E">
        <w:rPr>
          <w:rFonts w:ascii="GHEA Grapalat" w:hAnsi="GHEA Grapalat" w:cs="Arial"/>
          <w:lang w:val="hy-AM"/>
        </w:rPr>
        <w:t>: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Ծրագիրը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համարվում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է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մարդկային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կապիտալ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ստեղծող</w:t>
      </w:r>
      <w:r w:rsidR="005D7030" w:rsidRPr="005D7030">
        <w:rPr>
          <w:rFonts w:ascii="GHEA Grapalat" w:hAnsi="GHEA Grapalat"/>
          <w:lang w:val="hy-AM"/>
        </w:rPr>
        <w:t xml:space="preserve"> </w:t>
      </w:r>
      <w:r w:rsidR="005D7030" w:rsidRPr="00C42C58">
        <w:rPr>
          <w:rFonts w:ascii="GHEA Grapalat" w:hAnsi="GHEA Grapalat"/>
          <w:lang w:val="hy-AM"/>
        </w:rPr>
        <w:t>կամ զարգացնող</w:t>
      </w:r>
      <w:r w:rsidRPr="008E089E">
        <w:rPr>
          <w:rFonts w:ascii="GHEA Grapalat" w:hAnsi="GHEA Grapalat" w:cs="Arial"/>
          <w:lang w:val="hy-AM"/>
        </w:rPr>
        <w:t>,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եթե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դրանով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թիրախավորվում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է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անչափահաս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քաղաքացիների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բարեկեցությունը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(առողջություն,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կրթություն,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անվտանգություն,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սոցիալականացում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և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այլն).</w:t>
      </w:r>
    </w:p>
    <w:p w14:paraId="6FBD1EB9" w14:textId="1B31358E" w:rsidR="004D79BA" w:rsidRPr="008E089E" w:rsidRDefault="04FBF9F1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2)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2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միավոր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գնահատվում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են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այն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ծրագրերի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նախագծերը,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որոնք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ունեն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մարդկային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կապիտալի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49C63FDB" w:rsidRPr="76ECCADA">
        <w:rPr>
          <w:rFonts w:ascii="GHEA Grapalat" w:hAnsi="GHEA Grapalat" w:cs="Arial"/>
          <w:lang w:val="hy-AM"/>
        </w:rPr>
        <w:t>իրացման հնարավորությունների ստեղծման նշանակություն</w:t>
      </w:r>
      <w:r w:rsidRPr="76ECCADA">
        <w:rPr>
          <w:rFonts w:ascii="GHEA Grapalat" w:hAnsi="GHEA Grapalat" w:cs="Arial"/>
          <w:lang w:val="hy-AM"/>
        </w:rPr>
        <w:t>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որոնց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հիմնական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թիրախն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չափահաս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անձանց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աշխատունակության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շարունակականության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ապահովումը</w:t>
      </w:r>
      <w:r w:rsidR="5B994FC0" w:rsidRPr="76ECCADA">
        <w:rPr>
          <w:rFonts w:ascii="GHEA Grapalat" w:hAnsi="GHEA Grapalat" w:cs="Arial"/>
          <w:lang w:val="hy-AM"/>
        </w:rPr>
        <w:t xml:space="preserve"> </w:t>
      </w:r>
      <w:r w:rsidR="5B994FC0" w:rsidRPr="76ECCADA">
        <w:rPr>
          <w:rFonts w:ascii="GHEA Grapalat" w:hAnsi="GHEA Grapalat"/>
          <w:lang w:val="hy-AM"/>
        </w:rPr>
        <w:t>և արտադրողականության բարձրացումը</w:t>
      </w:r>
      <w:r w:rsidRPr="76ECCADA">
        <w:rPr>
          <w:rFonts w:ascii="GHEA Grapalat" w:hAnsi="GHEA Grapalat" w:cs="Arial"/>
          <w:lang w:val="hy-AM"/>
        </w:rPr>
        <w:t>.</w:t>
      </w:r>
    </w:p>
    <w:p w14:paraId="45508389" w14:textId="31D12950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3)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1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միավոր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գնահատվում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են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այն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ծրագրերի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նախագծերը,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որոնք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ուղղված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են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մարդկային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կապիտալի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A45610" w:rsidRPr="00C42C58">
        <w:rPr>
          <w:rFonts w:ascii="GHEA Grapalat" w:hAnsi="GHEA Grapalat"/>
          <w:lang w:val="hy-AM"/>
        </w:rPr>
        <w:t>կարողությունների շարունակական զարգացմանը</w:t>
      </w:r>
      <w:r w:rsidR="00A45610" w:rsidRPr="008E089E" w:rsidDel="00A45610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և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որոնց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իրականացման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հիմնական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թիրախը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չափահաս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քաղաքացիների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կողմից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եկամուտներ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գեներացնելուն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կամ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հանրային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բարիք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ստեղծելուն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միտված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կարողության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բարձրացումն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է։</w:t>
      </w:r>
    </w:p>
    <w:p w14:paraId="3CD30100" w14:textId="06D53EF3" w:rsidR="004D79BA" w:rsidRPr="008E089E" w:rsidRDefault="00E24FFE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lastRenderedPageBreak/>
        <w:t>4</w:t>
      </w:r>
      <w:r>
        <w:rPr>
          <w:rFonts w:ascii="GHEA Grapalat" w:hAnsi="GHEA Grapalat" w:cs="Arial"/>
          <w:lang w:val="hy-AM"/>
        </w:rPr>
        <w:t>2</w:t>
      </w:r>
      <w:r w:rsidR="004D79BA" w:rsidRPr="008E089E">
        <w:rPr>
          <w:rFonts w:ascii="GHEA Grapalat" w:hAnsi="GHEA Grapalat" w:cs="Arial"/>
          <w:lang w:val="hy-AM"/>
        </w:rPr>
        <w:t>.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Ենթակառուցվածքի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հանրային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նշանակության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գնահատումն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իրականացվում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է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հետևյալ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կերպ՝</w:t>
      </w:r>
    </w:p>
    <w:p w14:paraId="05DA3BDD" w14:textId="1912AB91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1)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3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միավոր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գնահատվում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են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այն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ծրագրերի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նախագծերը,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որոնց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չիրականացման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դեպքում՝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հանրային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բարիքի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ստեղծումը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կամ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հանրային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ծառայության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մատուցումը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դառնում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է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անհնարին,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կամ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որոնց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իրականացումն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օրենսդրությամբ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հստակ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սահմանված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պահանջ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է.</w:t>
      </w:r>
    </w:p>
    <w:p w14:paraId="20373F1D" w14:textId="41D62A44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2)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2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միավոր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գնահատվում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են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այն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ծրագրերի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նախագծերը,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որոնց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իրականացումը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հանգեցնում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է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հանրային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բարիքի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ստեղծման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կամ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հանրային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ծառայության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մատուցման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տեսանկյունից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էական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բարելավումների.</w:t>
      </w:r>
    </w:p>
    <w:p w14:paraId="027D0D5C" w14:textId="052159B8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3)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1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միավոր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գնահատվում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են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այն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ծրագրերի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նախագծերը,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որոնց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իրականացումը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հանգեցնում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է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հանրային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բարիքի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ստեղծման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կամ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հանրային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ծառայության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մատուցման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տեսանկյունից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ոչ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էական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բարելավումների:</w:t>
      </w:r>
    </w:p>
    <w:p w14:paraId="12764363" w14:textId="55940880" w:rsidR="004D79BA" w:rsidRPr="008E089E" w:rsidRDefault="00E24FFE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4</w:t>
      </w:r>
      <w:r>
        <w:rPr>
          <w:rFonts w:ascii="GHEA Grapalat" w:hAnsi="GHEA Grapalat" w:cs="Arial"/>
          <w:lang w:val="hy-AM"/>
        </w:rPr>
        <w:t>3</w:t>
      </w:r>
      <w:r w:rsidR="004D79BA" w:rsidRPr="008E089E">
        <w:rPr>
          <w:rFonts w:ascii="GHEA Grapalat" w:hAnsi="GHEA Grapalat" w:cs="Arial"/>
          <w:lang w:val="hy-AM"/>
        </w:rPr>
        <w:t>.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Ռազմավարությանը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համապատասխանության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գնահատումն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իրականացվում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է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հետևյալ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կերպ՝</w:t>
      </w:r>
    </w:p>
    <w:p w14:paraId="5E03F2F3" w14:textId="6D46CFE0" w:rsidR="004D79BA" w:rsidRPr="008E089E" w:rsidRDefault="04FBF9F1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1)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3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միավոր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գնահատվում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են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այն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ծրագրերի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նախագծերը,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որոնց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արդյունքներն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անմիջականորեն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ուղղված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են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ռազմավարությամբ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ամրագրված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խնդրի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լուծմանը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կամ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նպատակի</w:t>
      </w:r>
      <w:r w:rsidR="32FBD0B3" w:rsidRPr="76ECCADA">
        <w:rPr>
          <w:rFonts w:ascii="GHEA Grapalat" w:hAnsi="GHEA Grapalat" w:cs="Arial"/>
          <w:lang w:val="hy-AM"/>
        </w:rPr>
        <w:t xml:space="preserve"> կամ ենթանպատակի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իրականացմանը.</w:t>
      </w:r>
    </w:p>
    <w:p w14:paraId="588C37C8" w14:textId="6277B837" w:rsidR="004D79BA" w:rsidRPr="008E089E" w:rsidRDefault="04FBF9F1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2)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2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միավոր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գնահատվում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են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այն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ծրագրերի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նախագծերը,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որոնց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արդյունքների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մի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մասն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առնչվում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ռազմավարությամբ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ամրագրված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խնդրի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լուծմանը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կամ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նպատակի</w:t>
      </w:r>
      <w:r w:rsidR="2991BE1D" w:rsidRPr="76ECCADA">
        <w:rPr>
          <w:rFonts w:ascii="GHEA Grapalat" w:hAnsi="GHEA Grapalat" w:cs="Arial"/>
          <w:lang w:val="hy-AM"/>
        </w:rPr>
        <w:t xml:space="preserve"> կամ ենթանպատակի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իրականացմանը.</w:t>
      </w:r>
    </w:p>
    <w:p w14:paraId="1644D5E4" w14:textId="7D6C61CB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3)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1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միավոր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գնահատվում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են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այն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ծրագրերը,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որոնք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անմիջականորեն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չեն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նպաստում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պետական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կամ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համայնքային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ռազմավարական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նպատակների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իրագործմանը,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կամ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տվյալ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ոլորտի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ռազմավարություն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առկա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չէ։</w:t>
      </w:r>
    </w:p>
    <w:p w14:paraId="69CE4452" w14:textId="57021ECB" w:rsidR="004D79BA" w:rsidRPr="008E089E" w:rsidRDefault="0067005D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4</w:t>
      </w:r>
      <w:r w:rsidR="00DB61D9">
        <w:rPr>
          <w:rFonts w:ascii="GHEA Grapalat" w:hAnsi="GHEA Grapalat" w:cs="Arial"/>
          <w:lang w:val="hy-AM"/>
        </w:rPr>
        <w:t>4</w:t>
      </w:r>
      <w:r w:rsidR="004D79BA" w:rsidRPr="008E089E">
        <w:rPr>
          <w:rFonts w:ascii="GHEA Grapalat" w:hAnsi="GHEA Grapalat" w:cs="Arial"/>
          <w:lang w:val="hy-AM"/>
        </w:rPr>
        <w:t>.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Սույն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մեթոդաբանության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C25488" w:rsidRPr="008E089E">
        <w:rPr>
          <w:rFonts w:ascii="GHEA Grapalat" w:hAnsi="GHEA Grapalat" w:cs="Arial"/>
          <w:lang w:val="hy-AM"/>
        </w:rPr>
        <w:t>4</w:t>
      </w:r>
      <w:r w:rsidR="005E4759">
        <w:rPr>
          <w:rFonts w:ascii="GHEA Grapalat" w:hAnsi="GHEA Grapalat" w:cs="Arial"/>
          <w:lang w:val="hy-AM"/>
        </w:rPr>
        <w:t>1</w:t>
      </w:r>
      <w:r w:rsidR="004D79BA" w:rsidRPr="008E089E">
        <w:rPr>
          <w:rFonts w:ascii="GHEA Grapalat" w:hAnsi="GHEA Grapalat" w:cs="Arial"/>
          <w:lang w:val="hy-AM"/>
        </w:rPr>
        <w:t>-րդ,</w:t>
      </w:r>
      <w:r w:rsidR="008E089E">
        <w:rPr>
          <w:rFonts w:ascii="GHEA Grapalat" w:hAnsi="GHEA Grapalat" w:cs="Arial"/>
          <w:lang w:val="hy-AM"/>
        </w:rPr>
        <w:t xml:space="preserve"> </w:t>
      </w:r>
      <w:r w:rsidR="00C25488" w:rsidRPr="008E089E">
        <w:rPr>
          <w:rFonts w:ascii="GHEA Grapalat" w:hAnsi="GHEA Grapalat" w:cs="Arial"/>
          <w:lang w:val="hy-AM"/>
        </w:rPr>
        <w:t>4</w:t>
      </w:r>
      <w:r w:rsidR="005E4759">
        <w:rPr>
          <w:rFonts w:ascii="GHEA Grapalat" w:hAnsi="GHEA Grapalat" w:cs="Arial"/>
          <w:lang w:val="hy-AM"/>
        </w:rPr>
        <w:t>2</w:t>
      </w:r>
      <w:r w:rsidR="004D79BA" w:rsidRPr="008E089E">
        <w:rPr>
          <w:rFonts w:ascii="GHEA Grapalat" w:hAnsi="GHEA Grapalat" w:cs="Arial"/>
          <w:lang w:val="hy-AM"/>
        </w:rPr>
        <w:t>-րդ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և</w:t>
      </w:r>
      <w:r w:rsidR="008E089E">
        <w:rPr>
          <w:rFonts w:ascii="GHEA Grapalat" w:hAnsi="GHEA Grapalat" w:cs="Arial"/>
          <w:lang w:val="hy-AM"/>
        </w:rPr>
        <w:t xml:space="preserve"> </w:t>
      </w:r>
      <w:r w:rsidR="00C25488" w:rsidRPr="008E089E">
        <w:rPr>
          <w:rFonts w:ascii="GHEA Grapalat" w:hAnsi="GHEA Grapalat" w:cs="Arial"/>
          <w:lang w:val="hy-AM"/>
        </w:rPr>
        <w:t>4</w:t>
      </w:r>
      <w:r w:rsidR="005E4759">
        <w:rPr>
          <w:rFonts w:ascii="GHEA Grapalat" w:hAnsi="GHEA Grapalat" w:cs="Arial"/>
          <w:lang w:val="hy-AM"/>
        </w:rPr>
        <w:t>3</w:t>
      </w:r>
      <w:r w:rsidR="004D79BA" w:rsidRPr="008E089E">
        <w:rPr>
          <w:rFonts w:ascii="GHEA Grapalat" w:hAnsi="GHEA Grapalat" w:cs="Arial"/>
          <w:lang w:val="hy-AM"/>
        </w:rPr>
        <w:t>–րդ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կետերով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սահմանված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չափորոշիչները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կարող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են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գնահատվել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0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միավոր,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երբ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համապատասխան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չափորոշիչով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ծրագրի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ազդեցությունը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կամ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դրան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համապատասխանությունը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բավարար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հիմնավորված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չէ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կամ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բացակայում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է։</w:t>
      </w:r>
    </w:p>
    <w:p w14:paraId="291FFC58" w14:textId="076424C5" w:rsidR="004D79BA" w:rsidRPr="008E089E" w:rsidRDefault="00810894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4</w:t>
      </w:r>
      <w:r w:rsidR="00DB61D9">
        <w:rPr>
          <w:rFonts w:ascii="GHEA Grapalat" w:hAnsi="GHEA Grapalat" w:cs="Arial"/>
          <w:lang w:val="hy-AM"/>
        </w:rPr>
        <w:t>5</w:t>
      </w:r>
      <w:r w:rsidR="004D79BA" w:rsidRPr="008E089E">
        <w:rPr>
          <w:rFonts w:ascii="GHEA Grapalat" w:hAnsi="GHEA Grapalat" w:cs="Arial"/>
          <w:lang w:val="hy-AM"/>
        </w:rPr>
        <w:t>.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Ռիսկայնությունը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գնահատելու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համար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պետք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է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հաշվի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առնել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ստորև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ներկայացվող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գործոնները՝</w:t>
      </w:r>
    </w:p>
    <w:p w14:paraId="4B208DCA" w14:textId="30D29437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1)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իրավասու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մարմնի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կողմից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նմանատիպ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ծրագրի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իրականացման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փորձի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առկայությունը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և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արժեքը.</w:t>
      </w:r>
    </w:p>
    <w:p w14:paraId="3AEC65B6" w14:textId="494D40FF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2)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հաստատված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պահանջարկի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առկայությունը,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ինչպես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նաև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հնարավոր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արտաքին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գործոնների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ազդեցությունը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ծրագրի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արդյունավետ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իրականացման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վրա.</w:t>
      </w:r>
    </w:p>
    <w:p w14:paraId="1A06BD1A" w14:textId="678E83EA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3)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ռիսկերի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հատկորոշումը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և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վերլուծությունը,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ինչպես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նաև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դրանց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կառավարելիությունը։</w:t>
      </w:r>
    </w:p>
    <w:p w14:paraId="0F915AF3" w14:textId="578ADF99" w:rsidR="004D79BA" w:rsidRPr="001F5418" w:rsidRDefault="00810894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lastRenderedPageBreak/>
        <w:t>4</w:t>
      </w:r>
      <w:r w:rsidR="00DB61D9">
        <w:rPr>
          <w:rFonts w:ascii="GHEA Grapalat" w:hAnsi="GHEA Grapalat" w:cs="Arial"/>
          <w:lang w:val="hy-AM"/>
        </w:rPr>
        <w:t>6</w:t>
      </w:r>
      <w:r w:rsidR="004D79BA" w:rsidRPr="008E089E">
        <w:rPr>
          <w:rFonts w:ascii="GHEA Grapalat" w:hAnsi="GHEA Grapalat" w:cs="Arial"/>
          <w:lang w:val="hy-AM"/>
        </w:rPr>
        <w:t>.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Հիմք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ընդունելով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սույն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մեթոդաբանության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C25488">
        <w:rPr>
          <w:rFonts w:ascii="GHEA Grapalat" w:hAnsi="GHEA Grapalat" w:cs="Arial"/>
          <w:lang w:val="hy-AM"/>
        </w:rPr>
        <w:t>4</w:t>
      </w:r>
      <w:r w:rsidR="005E4759">
        <w:rPr>
          <w:rFonts w:ascii="GHEA Grapalat" w:hAnsi="GHEA Grapalat" w:cs="Arial"/>
          <w:lang w:val="hy-AM"/>
        </w:rPr>
        <w:t>5</w:t>
      </w:r>
      <w:r w:rsidR="004D79BA" w:rsidRPr="008E089E">
        <w:rPr>
          <w:rFonts w:ascii="GHEA Grapalat" w:hAnsi="GHEA Grapalat" w:cs="Arial"/>
          <w:lang w:val="hy-AM"/>
        </w:rPr>
        <w:t>-րդ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կետով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նախատեսված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գործոնների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վերլուծությունը՝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ծրագրի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ռիսկայնության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գնահատումն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իրականացվում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է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հետևյալ</w:t>
      </w:r>
      <w:r w:rsidR="008E089E">
        <w:rPr>
          <w:rFonts w:ascii="GHEA Grapalat" w:hAnsi="GHEA Grapalat" w:cs="Arial"/>
          <w:lang w:val="hy-AM"/>
        </w:rPr>
        <w:t xml:space="preserve"> </w:t>
      </w:r>
      <w:r w:rsidR="004D79BA" w:rsidRPr="008E089E">
        <w:rPr>
          <w:rFonts w:ascii="GHEA Grapalat" w:hAnsi="GHEA Grapalat" w:cs="Arial"/>
          <w:lang w:val="hy-AM"/>
        </w:rPr>
        <w:t>կերպ՝</w:t>
      </w:r>
    </w:p>
    <w:p w14:paraId="565AE136" w14:textId="28EA9114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1)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3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միավոր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գնահատվում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են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ոչ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ռիսկային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ծրագրերը.</w:t>
      </w:r>
    </w:p>
    <w:p w14:paraId="777EB2A6" w14:textId="705FCC6C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2)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2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միավոր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գնահատվում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են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ցածր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ռիսկային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ծրագրերը.</w:t>
      </w:r>
    </w:p>
    <w:p w14:paraId="529888EF" w14:textId="17C9AF6D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3)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1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միավոր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գնահատվում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են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միջին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ռիսկային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ծրագրերը.</w:t>
      </w:r>
    </w:p>
    <w:p w14:paraId="40CA11C4" w14:textId="795B0804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4)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0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միավոր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գնահատվում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են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բարձր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ռիսկային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ծրագրերը:</w:t>
      </w:r>
    </w:p>
    <w:p w14:paraId="231856FC" w14:textId="6938AF94" w:rsidR="004D79BA" w:rsidRPr="008E089E" w:rsidRDefault="64231E1D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4</w:t>
      </w:r>
      <w:r w:rsidR="00DB61D9">
        <w:rPr>
          <w:rFonts w:ascii="GHEA Grapalat" w:hAnsi="GHEA Grapalat" w:cs="Arial"/>
          <w:lang w:val="hy-AM"/>
        </w:rPr>
        <w:t>7</w:t>
      </w:r>
      <w:r w:rsidRPr="76ECCADA">
        <w:rPr>
          <w:rFonts w:ascii="GHEA Grapalat" w:hAnsi="GHEA Grapalat" w:cs="Arial"/>
          <w:lang w:val="hy-AM"/>
        </w:rPr>
        <w:t xml:space="preserve">. </w:t>
      </w:r>
      <w:r w:rsidR="6B153F7F" w:rsidRPr="76ECCADA">
        <w:rPr>
          <w:rFonts w:ascii="GHEA Grapalat" w:hAnsi="GHEA Grapalat" w:cs="Arial"/>
          <w:lang w:val="hy-AM"/>
        </w:rPr>
        <w:t>4</w:t>
      </w:r>
      <w:r w:rsidR="005E4759">
        <w:rPr>
          <w:rFonts w:ascii="GHEA Grapalat" w:hAnsi="GHEA Grapalat" w:cs="Arial"/>
          <w:lang w:val="hy-AM"/>
        </w:rPr>
        <w:t>6</w:t>
      </w:r>
      <w:r w:rsidR="6B153F7F" w:rsidRPr="76ECCADA">
        <w:rPr>
          <w:rFonts w:ascii="GHEA Grapalat" w:hAnsi="GHEA Grapalat" w:cs="Arial"/>
          <w:lang w:val="hy-AM"/>
        </w:rPr>
        <w:t>-րդ կետով սահմանված</w:t>
      </w:r>
      <w:r w:rsidR="2E68D8CB" w:rsidRPr="76ECCADA">
        <w:rPr>
          <w:rFonts w:ascii="GHEA Grapalat" w:hAnsi="GHEA Grapalat" w:cs="Arial"/>
          <w:lang w:val="hy-AM"/>
        </w:rPr>
        <w:t xml:space="preserve"> բաղադրիչով 0 միավոր ստա</w:t>
      </w:r>
      <w:r w:rsidR="78FEE968" w:rsidRPr="76ECCADA">
        <w:rPr>
          <w:rFonts w:ascii="GHEA Grapalat" w:hAnsi="GHEA Grapalat" w:cs="Arial"/>
          <w:lang w:val="hy-AM"/>
        </w:rPr>
        <w:t>նալ</w:t>
      </w:r>
      <w:r w:rsidR="2E68D8CB" w:rsidRPr="76ECCADA">
        <w:rPr>
          <w:rFonts w:ascii="GHEA Grapalat" w:hAnsi="GHEA Grapalat" w:cs="Arial"/>
          <w:lang w:val="hy-AM"/>
        </w:rPr>
        <w:t xml:space="preserve">ը հիմք է հանդիսանում </w:t>
      </w:r>
      <w:r w:rsidR="2C85A891" w:rsidRPr="76ECCADA">
        <w:rPr>
          <w:rFonts w:ascii="GHEA Grapalat" w:hAnsi="GHEA Grapalat" w:cs="Arial"/>
          <w:lang w:val="hy-AM"/>
        </w:rPr>
        <w:t xml:space="preserve">հանրային </w:t>
      </w:r>
      <w:r w:rsidR="2E68D8CB" w:rsidRPr="76ECCADA">
        <w:rPr>
          <w:rFonts w:ascii="GHEA Grapalat" w:hAnsi="GHEA Grapalat" w:cs="Arial"/>
          <w:lang w:val="hy-AM"/>
        </w:rPr>
        <w:t>ներդրումային կոմիտեի կողմից ծրագրի իրականացումը մերժելու համար</w:t>
      </w:r>
      <w:r w:rsidR="04FBF9F1" w:rsidRPr="76ECCADA">
        <w:rPr>
          <w:rFonts w:ascii="GHEA Grapalat" w:hAnsi="GHEA Grapalat" w:cs="Arial"/>
          <w:lang w:val="hy-AM"/>
        </w:rPr>
        <w:t>։</w:t>
      </w:r>
    </w:p>
    <w:p w14:paraId="77CDBFA9" w14:textId="3EB4AE63" w:rsidR="004D79BA" w:rsidRPr="008E089E" w:rsidRDefault="00DB61D9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48</w:t>
      </w:r>
      <w:r w:rsidR="04FBF9F1" w:rsidRPr="76ECCADA">
        <w:rPr>
          <w:rFonts w:ascii="GHEA Grapalat" w:hAnsi="GHEA Grapalat" w:cs="Arial"/>
          <w:lang w:val="hy-AM"/>
        </w:rPr>
        <w:t>.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Ծրագրի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նախագծի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ազդեցությունը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կլիմայի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փոփոխության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վրա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գնահատումն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իրականացվում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հետևյալ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կերպ՝</w:t>
      </w:r>
    </w:p>
    <w:p w14:paraId="2B3EA67D" w14:textId="49EAABA0" w:rsidR="004D79BA" w:rsidRPr="008E089E" w:rsidRDefault="04FBF9F1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1)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2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միավոր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գնահատվում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են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այն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ծրագրերը,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որոնք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նպաստում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են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ջերմոցային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գազերի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արտանետումների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կրճատմանը՝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ներառյալ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ածխաթթու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գազը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կամ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ստեղծում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են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ջերմոցային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գազերի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կլանիչներ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կամ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նպաստում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են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կլիմայական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ռիսկերի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նկատմամբ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դիմակայունության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ավելացմանը.</w:t>
      </w:r>
    </w:p>
    <w:p w14:paraId="1D85D910" w14:textId="00F63CCD" w:rsidR="004D79BA" w:rsidRPr="00F5392F" w:rsidRDefault="04FBF9F1" w:rsidP="76ECCADA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F5392F">
        <w:rPr>
          <w:rFonts w:ascii="GHEA Grapalat" w:hAnsi="GHEA Grapalat" w:cs="Arial"/>
          <w:lang w:val="hy-AM"/>
        </w:rPr>
        <w:t>2)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Pr="00F5392F">
        <w:rPr>
          <w:rFonts w:ascii="GHEA Grapalat" w:hAnsi="GHEA Grapalat" w:cs="Arial"/>
          <w:lang w:val="hy-AM"/>
        </w:rPr>
        <w:t>1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Pr="00F5392F">
        <w:rPr>
          <w:rFonts w:ascii="GHEA Grapalat" w:hAnsi="GHEA Grapalat" w:cs="Arial"/>
          <w:lang w:val="hy-AM"/>
        </w:rPr>
        <w:t>միավոր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Pr="00F5392F">
        <w:rPr>
          <w:rFonts w:ascii="GHEA Grapalat" w:hAnsi="GHEA Grapalat" w:cs="Arial"/>
          <w:lang w:val="hy-AM"/>
        </w:rPr>
        <w:t>գնահատվում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Pr="00F5392F">
        <w:rPr>
          <w:rFonts w:ascii="GHEA Grapalat" w:hAnsi="GHEA Grapalat" w:cs="Arial"/>
          <w:lang w:val="hy-AM"/>
        </w:rPr>
        <w:t>են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Pr="00F5392F">
        <w:rPr>
          <w:rFonts w:ascii="GHEA Grapalat" w:hAnsi="GHEA Grapalat" w:cs="Arial"/>
          <w:lang w:val="hy-AM"/>
        </w:rPr>
        <w:t>այն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Pr="00F5392F">
        <w:rPr>
          <w:rFonts w:ascii="GHEA Grapalat" w:hAnsi="GHEA Grapalat" w:cs="Arial"/>
          <w:lang w:val="hy-AM"/>
        </w:rPr>
        <w:t>ծրագրերը,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Pr="00F5392F">
        <w:rPr>
          <w:rFonts w:ascii="GHEA Grapalat" w:hAnsi="GHEA Grapalat" w:cs="Arial"/>
          <w:lang w:val="hy-AM"/>
        </w:rPr>
        <w:t>որոնք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Pr="00F5392F">
        <w:rPr>
          <w:rFonts w:ascii="GHEA Grapalat" w:hAnsi="GHEA Grapalat" w:cs="Arial"/>
          <w:lang w:val="hy-AM"/>
        </w:rPr>
        <w:t>պարունակում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Pr="00F5392F">
        <w:rPr>
          <w:rFonts w:ascii="GHEA Grapalat" w:hAnsi="GHEA Grapalat" w:cs="Arial"/>
          <w:lang w:val="hy-AM"/>
        </w:rPr>
        <w:t>են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Pr="00F5392F">
        <w:rPr>
          <w:rFonts w:ascii="GHEA Grapalat" w:hAnsi="GHEA Grapalat" w:cs="Arial"/>
          <w:lang w:val="hy-AM"/>
        </w:rPr>
        <w:t>անուղղակի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Pr="00F5392F">
        <w:rPr>
          <w:rFonts w:ascii="GHEA Grapalat" w:hAnsi="GHEA Grapalat" w:cs="Arial"/>
          <w:lang w:val="hy-AM"/>
        </w:rPr>
        <w:t>և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Pr="00F5392F">
        <w:rPr>
          <w:rFonts w:ascii="GHEA Grapalat" w:hAnsi="GHEA Grapalat" w:cs="Arial"/>
          <w:lang w:val="hy-AM"/>
        </w:rPr>
        <w:t>ոչ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Pr="00F5392F">
        <w:rPr>
          <w:rFonts w:ascii="GHEA Grapalat" w:hAnsi="GHEA Grapalat" w:cs="Arial"/>
          <w:lang w:val="hy-AM"/>
        </w:rPr>
        <w:t>էական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Pr="00F5392F">
        <w:rPr>
          <w:rFonts w:ascii="GHEA Grapalat" w:hAnsi="GHEA Grapalat" w:cs="Arial"/>
          <w:lang w:val="hy-AM"/>
        </w:rPr>
        <w:t>կլիմայական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Pr="00F5392F">
        <w:rPr>
          <w:rFonts w:ascii="GHEA Grapalat" w:hAnsi="GHEA Grapalat" w:cs="Arial"/>
          <w:lang w:val="hy-AM"/>
        </w:rPr>
        <w:t>օգուտներ,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Pr="00F5392F">
        <w:rPr>
          <w:rFonts w:ascii="GHEA Grapalat" w:hAnsi="GHEA Grapalat" w:cs="Arial"/>
          <w:lang w:val="hy-AM"/>
        </w:rPr>
        <w:t>որոնք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Pr="00F5392F">
        <w:rPr>
          <w:rFonts w:ascii="GHEA Grapalat" w:hAnsi="GHEA Grapalat" w:cs="Arial"/>
          <w:lang w:val="hy-AM"/>
        </w:rPr>
        <w:t>արտացոլվել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Pr="00F5392F">
        <w:rPr>
          <w:rFonts w:ascii="GHEA Grapalat" w:hAnsi="GHEA Grapalat" w:cs="Arial"/>
          <w:lang w:val="hy-AM"/>
        </w:rPr>
        <w:t>են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Pr="00F5392F">
        <w:rPr>
          <w:rFonts w:ascii="GHEA Grapalat" w:hAnsi="GHEA Grapalat" w:cs="Arial"/>
          <w:lang w:val="hy-AM"/>
        </w:rPr>
        <w:t>ծրագրի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Pr="00F5392F">
        <w:rPr>
          <w:rFonts w:ascii="GHEA Grapalat" w:hAnsi="GHEA Grapalat" w:cs="Arial"/>
          <w:lang w:val="hy-AM"/>
        </w:rPr>
        <w:t>նախագծային</w:t>
      </w:r>
      <w:r w:rsidR="6B3E2D45" w:rsidRPr="00F5392F">
        <w:rPr>
          <w:rFonts w:ascii="GHEA Grapalat" w:hAnsi="GHEA Grapalat" w:cs="Arial"/>
          <w:lang w:val="hy-AM"/>
        </w:rPr>
        <w:t xml:space="preserve"> </w:t>
      </w:r>
      <w:r w:rsidRPr="00F5392F">
        <w:rPr>
          <w:rFonts w:ascii="GHEA Grapalat" w:hAnsi="GHEA Grapalat" w:cs="Arial"/>
          <w:lang w:val="hy-AM"/>
        </w:rPr>
        <w:t>փաստաթղթերում</w:t>
      </w:r>
      <w:r w:rsidR="00AC44A1">
        <w:rPr>
          <w:rFonts w:ascii="Microsoft JhengHei" w:eastAsia="Microsoft JhengHei" w:hAnsi="Microsoft JhengHei" w:cs="Microsoft JhengHei"/>
          <w:lang w:val="hy-AM"/>
        </w:rPr>
        <w:t>.</w:t>
      </w:r>
    </w:p>
    <w:p w14:paraId="32E4F183" w14:textId="6FE8C64D" w:rsidR="004D79BA" w:rsidRPr="008E089E" w:rsidRDefault="04FBF9F1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3)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0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միավոր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գնահատվում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են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այն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ծրագրերը,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որոնք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նպաստում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են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ջերմոցային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գազերի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արտանետումների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ավելացմանը՝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ներառյալ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ածխաթթու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գազը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կամ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ծրագրի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նախագծի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6EB4BFF" w:rsidRPr="76ECCADA">
        <w:rPr>
          <w:rFonts w:ascii="GHEA Grapalat" w:hAnsi="GHEA Grapalat" w:cs="Arial"/>
          <w:lang w:val="hy-AM"/>
        </w:rPr>
        <w:t>հայեցակարգում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կամ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նախնական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տեխնիկատնտեսական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հիմնավորման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կամ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տեխնիկատնտեսական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ուսումնասիրության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մեջ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առկա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չէ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տեղեկատվություն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կամ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ավելացնում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են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կլիմայական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ռիսկերի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նկատմամբ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խոցելիությունը։</w:t>
      </w:r>
    </w:p>
    <w:p w14:paraId="1411F8FF" w14:textId="34D3EDDB" w:rsidR="004D79BA" w:rsidRPr="008E089E" w:rsidRDefault="00DB61D9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49</w:t>
      </w:r>
      <w:r w:rsidR="1772AB73" w:rsidRPr="76ECCADA">
        <w:rPr>
          <w:rFonts w:ascii="GHEA Grapalat" w:hAnsi="GHEA Grapalat" w:cs="Arial"/>
          <w:lang w:val="hy-AM"/>
        </w:rPr>
        <w:t>.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Տնտեսական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շահութաբերության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ներքին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դրույքի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հաշվարկն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իրականացվում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համաձայն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04F5CC6">
        <w:rPr>
          <w:rFonts w:ascii="GHEA Grapalat" w:hAnsi="GHEA Grapalat" w:cs="Arial"/>
          <w:lang w:val="hy-AM"/>
        </w:rPr>
        <w:t xml:space="preserve">ՀՀ ֆինանսների </w:t>
      </w:r>
      <w:r w:rsidR="04FBF9F1" w:rsidRPr="76ECCADA">
        <w:rPr>
          <w:rFonts w:ascii="GHEA Grapalat" w:hAnsi="GHEA Grapalat" w:cs="Arial"/>
          <w:lang w:val="hy-AM"/>
        </w:rPr>
        <w:t>նախարարության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կողմից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հաստատված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ուղեցույցների,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իսկ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մինչև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դրանց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հաստատումը՝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միջազգային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ֆինանսական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կազմակերպությունների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կողմից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հրապարակված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մեթոդաբանությամբ։</w:t>
      </w:r>
    </w:p>
    <w:p w14:paraId="108A1047" w14:textId="40F10E28" w:rsidR="004D79BA" w:rsidRPr="008E089E" w:rsidRDefault="02209D3D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5</w:t>
      </w:r>
      <w:r w:rsidR="00DB61D9">
        <w:rPr>
          <w:rFonts w:ascii="GHEA Grapalat" w:hAnsi="GHEA Grapalat" w:cs="Arial"/>
          <w:lang w:val="hy-AM"/>
        </w:rPr>
        <w:t>0</w:t>
      </w:r>
      <w:r w:rsidR="04FBF9F1" w:rsidRPr="76ECCADA">
        <w:rPr>
          <w:rFonts w:ascii="GHEA Grapalat" w:hAnsi="GHEA Grapalat" w:cs="Arial"/>
          <w:lang w:val="hy-AM"/>
        </w:rPr>
        <w:t>.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Տնտեսական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շահութաբերության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ներքին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դրույքի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չափորոշիչով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ծրագրերի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նախագծերի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գնահատումն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իրականացվում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հետևյալ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կերպ՝</w:t>
      </w:r>
    </w:p>
    <w:p w14:paraId="1B9F2BC4" w14:textId="0029CC6C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1)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3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միավոր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գնահատվում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են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այն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ծրագրերի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նախագծերը,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որոնց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ՏՇՆԴ-ն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ավելի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քան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15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(տասնհինգ)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տոկոսային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կետով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գերազանցում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է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ՏՇՆԴ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բազային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դրույքը.</w:t>
      </w:r>
    </w:p>
    <w:p w14:paraId="445ECBFB" w14:textId="6AAF3F1F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2)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2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միավոր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գնահատվում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են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այն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ծրագրերի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նախագծերը,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որոնց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ՏՇՆԴ-ն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ավելի,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քան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5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(հինգ),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բայց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ոչ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ավելի,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քան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15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(տասնհինգ)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տոկոսային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կետով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գերազանցում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է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ՏՇՆԴ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բազային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դրույքը.</w:t>
      </w:r>
    </w:p>
    <w:p w14:paraId="03C4247E" w14:textId="11F3AB62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lastRenderedPageBreak/>
        <w:t>3)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1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միավոր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գնահատվում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են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այն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ծրագրերի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նախագծերը,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որոնց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ՏՇՆԴ-ն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առնվազն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0,1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(զրո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ամբողջ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մեկ),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բայց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ոչ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ավելի,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քան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5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(հինգ)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տոկոսային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կետով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գերազանցում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է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ՏՇՆԴ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բազային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դրույքը.</w:t>
      </w:r>
    </w:p>
    <w:p w14:paraId="16B8B41E" w14:textId="57FFA000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4)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0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միավոր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գնահատվում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են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այն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ծրագրերի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նախագծերը,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որոնք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չեն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համապատասխանում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սույն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կետի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1-ին,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2-րդ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և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3-րդ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ենթակետերով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նախատեսված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պայմաններին։</w:t>
      </w:r>
    </w:p>
    <w:p w14:paraId="46E29B2B" w14:textId="25E7F544" w:rsidR="004D79BA" w:rsidRPr="008E089E" w:rsidRDefault="02209D3D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5</w:t>
      </w:r>
      <w:r w:rsidR="00DB61D9">
        <w:rPr>
          <w:rFonts w:ascii="GHEA Grapalat" w:hAnsi="GHEA Grapalat" w:cs="Arial"/>
          <w:lang w:val="hy-AM"/>
        </w:rPr>
        <w:t>1</w:t>
      </w:r>
      <w:r w:rsidR="04FBF9F1" w:rsidRPr="76ECCADA">
        <w:rPr>
          <w:rFonts w:ascii="GHEA Grapalat" w:hAnsi="GHEA Grapalat" w:cs="Arial"/>
          <w:lang w:val="hy-AM"/>
        </w:rPr>
        <w:t>.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Սույն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մեթոդաբանության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5</w:t>
      </w:r>
      <w:r w:rsidR="004E41BA">
        <w:rPr>
          <w:rFonts w:ascii="GHEA Grapalat" w:hAnsi="GHEA Grapalat" w:cs="Arial"/>
          <w:lang w:val="hy-AM"/>
        </w:rPr>
        <w:t>0</w:t>
      </w:r>
      <w:r w:rsidR="04FBF9F1" w:rsidRPr="76ECCADA">
        <w:rPr>
          <w:rFonts w:ascii="GHEA Grapalat" w:hAnsi="GHEA Grapalat" w:cs="Arial"/>
          <w:lang w:val="hy-AM"/>
        </w:rPr>
        <w:t>-րդ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կետի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իմաստով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սոցիալական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ոլորտի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(առողջապահական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կրթական)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ծրագրերի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նախագծերի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ՏՇՆԴ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բազային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դրույքը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կազմում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6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(վեց)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տոկոս,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իսկ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մնացած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ծրագրերի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համար՝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9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(ինը)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տոկոս:</w:t>
      </w:r>
    </w:p>
    <w:p w14:paraId="02493888" w14:textId="4EB90672" w:rsidR="004D79BA" w:rsidRDefault="02209D3D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5</w:t>
      </w:r>
      <w:r w:rsidR="00DB61D9">
        <w:rPr>
          <w:rFonts w:ascii="GHEA Grapalat" w:hAnsi="GHEA Grapalat" w:cs="Arial"/>
          <w:lang w:val="hy-AM"/>
        </w:rPr>
        <w:t>2</w:t>
      </w:r>
      <w:r w:rsidR="04FBF9F1" w:rsidRPr="76ECCADA">
        <w:rPr>
          <w:rFonts w:ascii="GHEA Grapalat" w:hAnsi="GHEA Grapalat" w:cs="Arial"/>
          <w:lang w:val="hy-AM"/>
        </w:rPr>
        <w:t>.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Տնտեսական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շահութաբերության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ներքին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դրույքի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նախնական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գնահատումն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իրականացվում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ծրագրի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նախնական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գնահատման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փուլում,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իսկ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տնտեսական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շահութաբերության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ամբողջական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գնահատումն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իրականացվում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ծրագրի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գնահատման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փուլում։</w:t>
      </w:r>
    </w:p>
    <w:p w14:paraId="2538E225" w14:textId="77777777" w:rsidR="00267435" w:rsidRPr="008E089E" w:rsidRDefault="00267435" w:rsidP="002C2D0C">
      <w:pPr>
        <w:spacing w:after="60"/>
        <w:ind w:firstLine="567"/>
        <w:rPr>
          <w:rFonts w:ascii="GHEA Grapalat" w:hAnsi="GHEA Grapalat" w:cs="Arial"/>
          <w:lang w:val="hy-AM"/>
        </w:rPr>
      </w:pPr>
    </w:p>
    <w:p w14:paraId="4E0A6A8F" w14:textId="707CC248" w:rsidR="004D79BA" w:rsidRPr="008E089E" w:rsidRDefault="00BE7868" w:rsidP="002C2D0C">
      <w:pPr>
        <w:spacing w:before="240" w:after="240" w:line="276" w:lineRule="auto"/>
        <w:jc w:val="center"/>
        <w:rPr>
          <w:rFonts w:ascii="GHEA Grapalat" w:hAnsi="GHEA Grapalat" w:cs="Arial"/>
          <w:b/>
          <w:bCs/>
          <w:lang w:val="hy-AM"/>
        </w:rPr>
      </w:pPr>
      <w:r w:rsidRPr="008E089E">
        <w:rPr>
          <w:rFonts w:ascii="GHEA Grapalat" w:hAnsi="GHEA Grapalat" w:cs="Arial"/>
          <w:b/>
          <w:bCs/>
          <w:lang w:val="hy-AM"/>
        </w:rPr>
        <w:t>9</w:t>
      </w:r>
      <w:r w:rsidR="004D79BA" w:rsidRPr="008E089E">
        <w:rPr>
          <w:rFonts w:ascii="GHEA Grapalat" w:hAnsi="GHEA Grapalat" w:cs="Arial"/>
          <w:b/>
          <w:bCs/>
          <w:lang w:val="hy-AM"/>
        </w:rPr>
        <w:t>.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="004D79BA" w:rsidRPr="008E089E">
        <w:rPr>
          <w:rFonts w:ascii="GHEA Grapalat" w:hAnsi="GHEA Grapalat" w:cs="Arial"/>
          <w:b/>
          <w:bCs/>
          <w:lang w:val="hy-AM"/>
        </w:rPr>
        <w:t>ՀԱՆՐԱՅԻՆ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="004D79BA" w:rsidRPr="008E089E">
        <w:rPr>
          <w:rFonts w:ascii="GHEA Grapalat" w:hAnsi="GHEA Grapalat" w:cs="Arial"/>
          <w:b/>
          <w:bCs/>
          <w:lang w:val="hy-AM"/>
        </w:rPr>
        <w:t>ՆԵՐԴՐՈՒՄԱՅԻՆ</w:t>
      </w:r>
      <w:r w:rsidR="008E089E">
        <w:rPr>
          <w:rFonts w:ascii="GHEA Grapalat" w:hAnsi="GHEA Grapalat" w:cs="Arial"/>
          <w:b/>
          <w:bCs/>
          <w:lang w:val="hy-AM"/>
        </w:rPr>
        <w:t xml:space="preserve"> </w:t>
      </w:r>
      <w:r w:rsidR="004D79BA" w:rsidRPr="008E089E">
        <w:rPr>
          <w:rFonts w:ascii="GHEA Grapalat" w:hAnsi="GHEA Grapalat" w:cs="Arial"/>
          <w:b/>
          <w:bCs/>
          <w:lang w:val="hy-AM"/>
        </w:rPr>
        <w:t>ԿՈՄԻՏԵ</w:t>
      </w:r>
    </w:p>
    <w:p w14:paraId="1A7E28B7" w14:textId="168949E7" w:rsidR="004D79BA" w:rsidRPr="008E089E" w:rsidRDefault="02209D3D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5</w:t>
      </w:r>
      <w:r w:rsidR="00DB61D9">
        <w:rPr>
          <w:rFonts w:ascii="GHEA Grapalat" w:hAnsi="GHEA Grapalat" w:cs="Arial"/>
          <w:lang w:val="hy-AM"/>
        </w:rPr>
        <w:t>3</w:t>
      </w:r>
      <w:r w:rsidR="04FBF9F1" w:rsidRPr="76ECCADA">
        <w:rPr>
          <w:rFonts w:ascii="GHEA Grapalat" w:hAnsi="GHEA Grapalat" w:cs="Arial"/>
          <w:lang w:val="hy-AM"/>
        </w:rPr>
        <w:t>.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կոմիտեն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իր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աշխատանքները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կազմակերպում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նիստերի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միջոցով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(այդ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թվում`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հեռավար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կարգով),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որը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նախագահում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կոմիտեի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անդամ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հանդիսացող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46A2E677" w:rsidRPr="00F5392F">
        <w:rPr>
          <w:rFonts w:ascii="GHEA Grapalat" w:hAnsi="GHEA Grapalat" w:cs="Arial"/>
          <w:lang w:val="hy-AM"/>
        </w:rPr>
        <w:t>Հ</w:t>
      </w:r>
      <w:r w:rsidR="00F16A38">
        <w:rPr>
          <w:rFonts w:ascii="GHEA Grapalat" w:hAnsi="GHEA Grapalat" w:cs="Arial"/>
          <w:lang w:val="hy-AM"/>
        </w:rPr>
        <w:t xml:space="preserve">Հ </w:t>
      </w:r>
      <w:r w:rsidR="04FBF9F1" w:rsidRPr="76ECCADA">
        <w:rPr>
          <w:rFonts w:ascii="GHEA Grapalat" w:hAnsi="GHEA Grapalat" w:cs="Arial"/>
          <w:lang w:val="hy-AM"/>
        </w:rPr>
        <w:t>վարչապետը։</w:t>
      </w:r>
    </w:p>
    <w:p w14:paraId="74ECAE06" w14:textId="4BA51B72" w:rsidR="004D79BA" w:rsidRPr="008E089E" w:rsidRDefault="02209D3D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5</w:t>
      </w:r>
      <w:r w:rsidR="00DB61D9">
        <w:rPr>
          <w:rFonts w:ascii="GHEA Grapalat" w:hAnsi="GHEA Grapalat" w:cs="Arial"/>
          <w:lang w:val="hy-AM"/>
        </w:rPr>
        <w:t>4</w:t>
      </w:r>
      <w:r w:rsidR="04FBF9F1" w:rsidRPr="76ECCADA">
        <w:rPr>
          <w:rFonts w:ascii="GHEA Grapalat" w:hAnsi="GHEA Grapalat" w:cs="Arial"/>
          <w:lang w:val="hy-AM"/>
        </w:rPr>
        <w:t>.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կոմիտեի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կազմում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ընդգրկվում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են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նաև՝</w:t>
      </w:r>
    </w:p>
    <w:p w14:paraId="36DD14B4" w14:textId="0012AE78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1)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Հայաստանի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Հանրապետության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փոխվարչապետները.</w:t>
      </w:r>
    </w:p>
    <w:p w14:paraId="5A700AA4" w14:textId="13E0A518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2)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Հայաստանի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Հանրապետության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վարչապետի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աշխատակազմի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ղեկավարը.</w:t>
      </w:r>
    </w:p>
    <w:p w14:paraId="175519D6" w14:textId="2D39891E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3)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Հայաստանի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Հանրապետության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էկոնոմիկայի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նախարարը.</w:t>
      </w:r>
    </w:p>
    <w:p w14:paraId="36CCDB91" w14:textId="0550D048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4)</w:t>
      </w:r>
      <w:r w:rsidR="008E089E">
        <w:rPr>
          <w:rFonts w:ascii="GHEA Grapalat" w:hAnsi="GHEA Grapalat" w:cs="Arial"/>
          <w:lang w:val="hy-AM"/>
        </w:rPr>
        <w:t xml:space="preserve"> </w:t>
      </w:r>
      <w:r w:rsidR="004F5CC6">
        <w:rPr>
          <w:rFonts w:ascii="GHEA Grapalat" w:hAnsi="GHEA Grapalat" w:cs="Arial"/>
          <w:lang w:val="hy-AM"/>
        </w:rPr>
        <w:t xml:space="preserve">ՀՀ ֆինանսների </w:t>
      </w:r>
      <w:r w:rsidRPr="008E089E">
        <w:rPr>
          <w:rFonts w:ascii="GHEA Grapalat" w:hAnsi="GHEA Grapalat" w:cs="Arial"/>
          <w:lang w:val="hy-AM"/>
        </w:rPr>
        <w:t>նախարարը:</w:t>
      </w:r>
    </w:p>
    <w:p w14:paraId="6C1025AF" w14:textId="151A9F58" w:rsidR="004D79BA" w:rsidRPr="008E089E" w:rsidRDefault="02209D3D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5</w:t>
      </w:r>
      <w:r w:rsidR="00DB61D9">
        <w:rPr>
          <w:rFonts w:ascii="GHEA Grapalat" w:hAnsi="GHEA Grapalat" w:cs="Arial"/>
          <w:lang w:val="hy-AM"/>
        </w:rPr>
        <w:t>5</w:t>
      </w:r>
      <w:r w:rsidR="04FBF9F1" w:rsidRPr="76ECCADA">
        <w:rPr>
          <w:rFonts w:ascii="GHEA Grapalat" w:hAnsi="GHEA Grapalat" w:cs="Arial"/>
          <w:lang w:val="hy-AM"/>
        </w:rPr>
        <w:t>.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կոմիտեի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հերթական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նիստերը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հրավիրվում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են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տարեկան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առնվազն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3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(երեք)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անգամ։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17CAF038" w:rsidRPr="00F5392F">
        <w:rPr>
          <w:rFonts w:ascii="GHEA Grapalat" w:hAnsi="GHEA Grapalat" w:cs="Arial"/>
          <w:lang w:val="hy-AM"/>
        </w:rPr>
        <w:t>Հ</w:t>
      </w:r>
      <w:r w:rsidR="00F16A38">
        <w:rPr>
          <w:rFonts w:ascii="GHEA Grapalat" w:hAnsi="GHEA Grapalat" w:cs="Arial"/>
          <w:lang w:val="hy-AM"/>
        </w:rPr>
        <w:t xml:space="preserve">Հ </w:t>
      </w:r>
      <w:r w:rsidR="04FBF9F1" w:rsidRPr="76ECCADA">
        <w:rPr>
          <w:rFonts w:ascii="GHEA Grapalat" w:hAnsi="GHEA Grapalat" w:cs="Arial"/>
          <w:lang w:val="hy-AM"/>
        </w:rPr>
        <w:t>վարչապետը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սեփական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նախաձեռնությամբ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կամ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04F5CC6">
        <w:rPr>
          <w:rFonts w:ascii="GHEA Grapalat" w:hAnsi="GHEA Grapalat" w:cs="Arial"/>
          <w:lang w:val="hy-AM"/>
        </w:rPr>
        <w:t xml:space="preserve">ՀՀ ֆինանսների </w:t>
      </w:r>
      <w:r w:rsidR="04FBF9F1" w:rsidRPr="76ECCADA">
        <w:rPr>
          <w:rFonts w:ascii="GHEA Grapalat" w:hAnsi="GHEA Grapalat" w:cs="Arial"/>
          <w:lang w:val="hy-AM"/>
        </w:rPr>
        <w:t>նախարարության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առաջարկությամբ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կարող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հրավիրել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կոմիտեի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արտահերթ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նիստ:</w:t>
      </w:r>
    </w:p>
    <w:p w14:paraId="4282ACE0" w14:textId="75B2E499" w:rsidR="004D79BA" w:rsidRPr="008E089E" w:rsidRDefault="555EE0D2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5</w:t>
      </w:r>
      <w:r w:rsidR="00DB61D9">
        <w:rPr>
          <w:rFonts w:ascii="GHEA Grapalat" w:hAnsi="GHEA Grapalat" w:cs="Arial"/>
          <w:lang w:val="hy-AM"/>
        </w:rPr>
        <w:t>6</w:t>
      </w:r>
      <w:r w:rsidR="04FBF9F1" w:rsidRPr="76ECCADA">
        <w:rPr>
          <w:rFonts w:ascii="GHEA Grapalat" w:hAnsi="GHEA Grapalat" w:cs="Arial"/>
          <w:lang w:val="hy-AM"/>
        </w:rPr>
        <w:t>.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կոմիտեի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նիստերը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ձայնագրվում,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արձանագրվում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են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հրապարակման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ենթակա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չեն։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կոմիտեի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նիստերի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ձայնագրությունը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վարում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0F16A38">
        <w:rPr>
          <w:rFonts w:ascii="GHEA Grapalat" w:hAnsi="GHEA Grapalat" w:cs="Arial"/>
          <w:lang w:val="hy-AM"/>
        </w:rPr>
        <w:t>ՀՀ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վարչապետի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աշխատակազմը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մինչև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նիստին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հաջորդող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աշխատանքային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օրը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ուղարկում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ձայնագրությունը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քարտուղարին։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Քարտուղարը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նիստի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ձայնագրությունը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ստանալուց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հետո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ոչ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ուշ,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քան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7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(յոթ)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աշխատանքային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օրվա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ընթացքում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կազմում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lastRenderedPageBreak/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կոմիտեի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նիստի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արձանագրությունը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այն</w:t>
      </w:r>
      <w:r w:rsidR="009F3493">
        <w:rPr>
          <w:rFonts w:ascii="GHEA Grapalat" w:hAnsi="GHEA Grapalat" w:cs="Arial"/>
          <w:lang w:val="hy-AM"/>
        </w:rPr>
        <w:t xml:space="preserve"> պաշտոնապես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տրամադրում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կոմիտեի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անդամներին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ու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կոմիտեի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տվյալ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նիստում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քննարկված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ծրագրերի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նախագծերը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ներկայացրած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իրավասու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2209D3D" w:rsidRPr="76ECCADA">
        <w:rPr>
          <w:rFonts w:ascii="GHEA Grapalat" w:hAnsi="GHEA Grapalat" w:cs="Arial"/>
          <w:lang w:val="hy-AM"/>
        </w:rPr>
        <w:t>մարմիններին։</w:t>
      </w:r>
    </w:p>
    <w:p w14:paraId="2A2EE26C" w14:textId="0B75F30E" w:rsidR="004D79BA" w:rsidRPr="008E089E" w:rsidRDefault="555EE0D2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5</w:t>
      </w:r>
      <w:r w:rsidR="00DB61D9">
        <w:rPr>
          <w:rFonts w:ascii="GHEA Grapalat" w:hAnsi="GHEA Grapalat" w:cs="Arial"/>
          <w:lang w:val="hy-AM"/>
        </w:rPr>
        <w:t>7</w:t>
      </w:r>
      <w:r w:rsidR="04FBF9F1" w:rsidRPr="76ECCADA">
        <w:rPr>
          <w:rFonts w:ascii="GHEA Grapalat" w:hAnsi="GHEA Grapalat" w:cs="Arial"/>
          <w:lang w:val="hy-AM"/>
        </w:rPr>
        <w:t>.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Ըստ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անհրաժեշտության`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կոմիտեի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նիստին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կարող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են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հրավիրվել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այլ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անձինք՝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խորհրդակցական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ձայնի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իրավունքով:</w:t>
      </w:r>
    </w:p>
    <w:p w14:paraId="63B102ED" w14:textId="354B59BE" w:rsidR="004D79BA" w:rsidRPr="008E089E" w:rsidRDefault="00DB61D9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58</w:t>
      </w:r>
      <w:r w:rsidR="04FBF9F1" w:rsidRPr="76ECCADA">
        <w:rPr>
          <w:rFonts w:ascii="GHEA Grapalat" w:hAnsi="GHEA Grapalat" w:cs="Arial"/>
          <w:lang w:val="hy-AM"/>
        </w:rPr>
        <w:t>.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Նիստերն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իրավազոր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են,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եթե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մասնակցում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են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կոմիտեի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անդամներ</w:t>
      </w:r>
      <w:r w:rsidR="00655E41">
        <w:rPr>
          <w:rFonts w:ascii="GHEA Grapalat" w:hAnsi="GHEA Grapalat" w:cs="Arial"/>
          <w:lang w:val="hy-AM"/>
        </w:rPr>
        <w:t>ի առնվազն երկու երրորդը</w:t>
      </w:r>
      <w:r w:rsidR="04FBF9F1" w:rsidRPr="76ECCADA">
        <w:rPr>
          <w:rFonts w:ascii="GHEA Grapalat" w:hAnsi="GHEA Grapalat" w:cs="Arial"/>
          <w:lang w:val="hy-AM"/>
        </w:rPr>
        <w:t>։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0A50156">
        <w:rPr>
          <w:rFonts w:ascii="GHEA Grapalat" w:hAnsi="GHEA Grapalat" w:cs="Arial"/>
          <w:lang w:val="hy-AM"/>
        </w:rPr>
        <w:t xml:space="preserve">Նիստերին </w:t>
      </w:r>
      <w:r w:rsidR="00A50156" w:rsidRPr="76ECCADA">
        <w:rPr>
          <w:rFonts w:ascii="GHEA Grapalat" w:hAnsi="GHEA Grapalat" w:cs="Arial"/>
          <w:lang w:val="hy-AM"/>
        </w:rPr>
        <w:t xml:space="preserve">հանրային ներդրումային </w:t>
      </w:r>
      <w:r w:rsidR="00A50156">
        <w:rPr>
          <w:rFonts w:ascii="GHEA Grapalat" w:hAnsi="GHEA Grapalat" w:cs="Arial"/>
          <w:lang w:val="hy-AM"/>
        </w:rPr>
        <w:t xml:space="preserve">կոմիտեի մեկ կամ ավել անդամի բացակայության դեպքում, </w:t>
      </w:r>
      <w:r w:rsidR="00A50156" w:rsidRPr="76ECCADA">
        <w:rPr>
          <w:rFonts w:ascii="GHEA Grapalat" w:hAnsi="GHEA Grapalat" w:cs="Arial"/>
          <w:lang w:val="hy-AM"/>
        </w:rPr>
        <w:t xml:space="preserve">հանրային ներդրումային </w:t>
      </w:r>
      <w:r w:rsidR="00A50156">
        <w:rPr>
          <w:rFonts w:ascii="GHEA Grapalat" w:hAnsi="GHEA Grapalat" w:cs="Arial"/>
          <w:lang w:val="hy-AM"/>
        </w:rPr>
        <w:t xml:space="preserve">կոմիտեի նիստերն անցկացվում են </w:t>
      </w:r>
      <w:r w:rsidR="00A50156" w:rsidRPr="00F5392F">
        <w:rPr>
          <w:rFonts w:ascii="GHEA Grapalat" w:hAnsi="GHEA Grapalat" w:cs="Arial"/>
          <w:lang w:val="hy-AM"/>
        </w:rPr>
        <w:t>Հ</w:t>
      </w:r>
      <w:r w:rsidR="00F16A38">
        <w:rPr>
          <w:rFonts w:ascii="GHEA Grapalat" w:hAnsi="GHEA Grapalat" w:cs="Arial"/>
          <w:lang w:val="hy-AM"/>
        </w:rPr>
        <w:t xml:space="preserve">Հ </w:t>
      </w:r>
      <w:r w:rsidR="00A50156" w:rsidRPr="76ECCADA">
        <w:rPr>
          <w:rFonts w:ascii="GHEA Grapalat" w:hAnsi="GHEA Grapalat" w:cs="Arial"/>
          <w:lang w:val="hy-AM"/>
        </w:rPr>
        <w:t>վարչապետ</w:t>
      </w:r>
      <w:r w:rsidR="00A50156">
        <w:rPr>
          <w:rFonts w:ascii="GHEA Grapalat" w:hAnsi="GHEA Grapalat" w:cs="Arial"/>
          <w:lang w:val="hy-AM"/>
        </w:rPr>
        <w:t xml:space="preserve">ի համաձայնությամբ։ </w:t>
      </w:r>
      <w:r w:rsidR="04FBF9F1" w:rsidRPr="76ECCADA">
        <w:rPr>
          <w:rFonts w:ascii="GHEA Grapalat" w:hAnsi="GHEA Grapalat" w:cs="Arial"/>
          <w:lang w:val="hy-AM"/>
        </w:rPr>
        <w:t>Նիստն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իրավազոր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չլինելու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դեպքում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04F5CC6">
        <w:rPr>
          <w:rFonts w:ascii="GHEA Grapalat" w:hAnsi="GHEA Grapalat" w:cs="Arial"/>
          <w:lang w:val="hy-AM"/>
        </w:rPr>
        <w:t xml:space="preserve">ՀՀ ֆինանսների </w:t>
      </w:r>
      <w:r w:rsidR="04FBF9F1" w:rsidRPr="76ECCADA">
        <w:rPr>
          <w:rFonts w:ascii="GHEA Grapalat" w:hAnsi="GHEA Grapalat" w:cs="Arial"/>
          <w:lang w:val="hy-AM"/>
        </w:rPr>
        <w:t>նախարարության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առաջարկությամբ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0F16A38">
        <w:rPr>
          <w:rFonts w:ascii="GHEA Grapalat" w:hAnsi="GHEA Grapalat" w:cs="Arial"/>
          <w:lang w:val="hy-AM"/>
        </w:rPr>
        <w:t>ՀՀ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վարչապետը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հրավիրում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արտահերթ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նիստ։</w:t>
      </w:r>
    </w:p>
    <w:p w14:paraId="18CA390F" w14:textId="71CE4496" w:rsidR="004D79BA" w:rsidRPr="008E089E" w:rsidRDefault="00DB61D9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59</w:t>
      </w:r>
      <w:r w:rsidR="04FBF9F1" w:rsidRPr="76ECCADA">
        <w:rPr>
          <w:rFonts w:ascii="GHEA Grapalat" w:hAnsi="GHEA Grapalat" w:cs="Arial"/>
          <w:lang w:val="hy-AM"/>
        </w:rPr>
        <w:t>.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Յուրաքանչյուր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ծրագրի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նախագծի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վերաբերյալ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կոմիտեի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որոշումը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կայացվում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նիստին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մասնակցող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անդամների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ձայների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պարզ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մեծամասնությամբ։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Քվեարկության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ընթացքում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կոմիտեի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յուրաքանչյուր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անդամ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ունի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1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(մեկ)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ձայնի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իրավունք։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Ձայների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հավասար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բաշխման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պարագայում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նիստը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նախագահողն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ունի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որոշիչ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ձայնի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իրավունք։</w:t>
      </w:r>
    </w:p>
    <w:p w14:paraId="20FBAAB3" w14:textId="16480C26" w:rsidR="004D79BA" w:rsidRPr="008E089E" w:rsidRDefault="02209D3D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6</w:t>
      </w:r>
      <w:r w:rsidR="00DB61D9">
        <w:rPr>
          <w:rFonts w:ascii="GHEA Grapalat" w:hAnsi="GHEA Grapalat" w:cs="Arial"/>
          <w:lang w:val="hy-AM"/>
        </w:rPr>
        <w:t>0</w:t>
      </w:r>
      <w:r w:rsidR="04FBF9F1" w:rsidRPr="76ECCADA">
        <w:rPr>
          <w:rFonts w:ascii="GHEA Grapalat" w:hAnsi="GHEA Grapalat" w:cs="Arial"/>
          <w:lang w:val="hy-AM"/>
        </w:rPr>
        <w:t>.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կոմիտեի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գործունեության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քարտուղարությունն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ապահովում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04F5CC6">
        <w:rPr>
          <w:rFonts w:ascii="GHEA Grapalat" w:hAnsi="GHEA Grapalat" w:cs="Arial"/>
          <w:lang w:val="hy-AM"/>
        </w:rPr>
        <w:t xml:space="preserve">ՀՀ ֆինանսների </w:t>
      </w:r>
      <w:r w:rsidR="04FBF9F1" w:rsidRPr="76ECCADA">
        <w:rPr>
          <w:rFonts w:ascii="GHEA Grapalat" w:hAnsi="GHEA Grapalat" w:cs="Arial"/>
          <w:lang w:val="hy-AM"/>
        </w:rPr>
        <w:t>նախարարությունը։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կոմիտեի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քարտուղարին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նշանակում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04F5CC6">
        <w:rPr>
          <w:rFonts w:ascii="GHEA Grapalat" w:hAnsi="GHEA Grapalat" w:cs="Arial"/>
          <w:lang w:val="hy-AM"/>
        </w:rPr>
        <w:t xml:space="preserve">ՀՀ ֆինանսների </w:t>
      </w:r>
      <w:r w:rsidRPr="76ECCADA">
        <w:rPr>
          <w:rFonts w:ascii="GHEA Grapalat" w:hAnsi="GHEA Grapalat" w:cs="Arial"/>
          <w:lang w:val="hy-AM"/>
        </w:rPr>
        <w:t>նախարարը։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</w:p>
    <w:p w14:paraId="71D05BFB" w14:textId="1A626A83" w:rsidR="004D79BA" w:rsidRPr="008E089E" w:rsidRDefault="02209D3D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6</w:t>
      </w:r>
      <w:r w:rsidR="00DB61D9">
        <w:rPr>
          <w:rFonts w:ascii="GHEA Grapalat" w:hAnsi="GHEA Grapalat" w:cs="Arial"/>
          <w:lang w:val="hy-AM"/>
        </w:rPr>
        <w:t>1</w:t>
      </w:r>
      <w:r w:rsidR="04FBF9F1" w:rsidRPr="76ECCADA">
        <w:rPr>
          <w:rFonts w:ascii="GHEA Grapalat" w:hAnsi="GHEA Grapalat" w:cs="Arial"/>
          <w:lang w:val="hy-AM"/>
        </w:rPr>
        <w:t>.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կոմիտեի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նիստի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օրակարգը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ձևավորում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կոմիտեի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քարտուղարը։</w:t>
      </w:r>
    </w:p>
    <w:p w14:paraId="6165ACE9" w14:textId="4C9CDE09" w:rsidR="004D79BA" w:rsidRPr="008E089E" w:rsidRDefault="02209D3D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6</w:t>
      </w:r>
      <w:r w:rsidR="00DB61D9">
        <w:rPr>
          <w:rFonts w:ascii="GHEA Grapalat" w:hAnsi="GHEA Grapalat" w:cs="Arial"/>
          <w:lang w:val="hy-AM"/>
        </w:rPr>
        <w:t>2</w:t>
      </w:r>
      <w:r w:rsidR="04FBF9F1" w:rsidRPr="76ECCADA">
        <w:rPr>
          <w:rFonts w:ascii="GHEA Grapalat" w:hAnsi="GHEA Grapalat" w:cs="Arial"/>
          <w:lang w:val="hy-AM"/>
        </w:rPr>
        <w:t>.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կոմիտեի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նախագահը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որոշում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նիստի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անցկացման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օրը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ժամը:</w:t>
      </w:r>
    </w:p>
    <w:p w14:paraId="14A742E2" w14:textId="38FECCD2" w:rsidR="004D79BA" w:rsidRPr="008E089E" w:rsidRDefault="02209D3D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6</w:t>
      </w:r>
      <w:r w:rsidR="00DB61D9">
        <w:rPr>
          <w:rFonts w:ascii="GHEA Grapalat" w:hAnsi="GHEA Grapalat" w:cs="Arial"/>
          <w:lang w:val="hy-AM"/>
        </w:rPr>
        <w:t>3</w:t>
      </w:r>
      <w:r w:rsidR="04FBF9F1" w:rsidRPr="76ECCADA">
        <w:rPr>
          <w:rFonts w:ascii="GHEA Grapalat" w:hAnsi="GHEA Grapalat" w:cs="Arial"/>
          <w:lang w:val="hy-AM"/>
        </w:rPr>
        <w:t>.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կոմիտեի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նիստերի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օրակարգում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նշվում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են՝</w:t>
      </w:r>
    </w:p>
    <w:p w14:paraId="6FBDA294" w14:textId="10591FBE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1)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նիստի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անցկացման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օրը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և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ժամը.</w:t>
      </w:r>
    </w:p>
    <w:p w14:paraId="5912F6BC" w14:textId="53E3724E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2)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քննարկման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ենթակա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հարցերը՝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գնահատված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հանրային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ներդրումային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ծրագրերի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նախագծերի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անվանումները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և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ներկայացնող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մարմինները։</w:t>
      </w:r>
    </w:p>
    <w:p w14:paraId="47906496" w14:textId="22046E0E" w:rsidR="004D79BA" w:rsidRPr="008E089E" w:rsidRDefault="02209D3D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6</w:t>
      </w:r>
      <w:r w:rsidR="00DB61D9">
        <w:rPr>
          <w:rFonts w:ascii="GHEA Grapalat" w:hAnsi="GHEA Grapalat" w:cs="Arial"/>
          <w:lang w:val="hy-AM"/>
        </w:rPr>
        <w:t>4</w:t>
      </w:r>
      <w:r w:rsidR="04FBF9F1" w:rsidRPr="76ECCADA">
        <w:rPr>
          <w:rFonts w:ascii="GHEA Grapalat" w:hAnsi="GHEA Grapalat" w:cs="Arial"/>
          <w:lang w:val="hy-AM"/>
        </w:rPr>
        <w:t>.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կոմիտեի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նիստի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օրակարգը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քննարկվելիք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հարցերին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վերաբերող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մյուս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անհրաժեշտ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փաստաթղթերը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կոմիտեի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քարտուղարի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կողմից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կոմիտեի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անդամներին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ներկայացվում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են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էլեկտրոնային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եղանակով՝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նիստի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անցկացումից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առնվազն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3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(երեք)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աշխատանքային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օր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առաջ:</w:t>
      </w:r>
    </w:p>
    <w:p w14:paraId="096FA39D" w14:textId="1EFED9CB" w:rsidR="004D79BA" w:rsidRPr="008E089E" w:rsidRDefault="555EE0D2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lastRenderedPageBreak/>
        <w:t>6</w:t>
      </w:r>
      <w:r w:rsidR="00DB61D9">
        <w:rPr>
          <w:rFonts w:ascii="GHEA Grapalat" w:hAnsi="GHEA Grapalat" w:cs="Arial"/>
          <w:lang w:val="hy-AM"/>
        </w:rPr>
        <w:t>5</w:t>
      </w:r>
      <w:r w:rsidR="04FBF9F1" w:rsidRPr="76ECCADA">
        <w:rPr>
          <w:rFonts w:ascii="GHEA Grapalat" w:hAnsi="GHEA Grapalat" w:cs="Arial"/>
          <w:lang w:val="hy-AM"/>
        </w:rPr>
        <w:t>.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կոմիտեի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քարտուղարը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կոմիտեի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անդամներին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ներկայացնում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նիստի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օրակարգում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ներառված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հարցերը։</w:t>
      </w:r>
    </w:p>
    <w:p w14:paraId="1AE47EB3" w14:textId="31F5F7E5" w:rsidR="004D79BA" w:rsidRPr="008E089E" w:rsidRDefault="555EE0D2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6</w:t>
      </w:r>
      <w:r w:rsidR="00DB61D9">
        <w:rPr>
          <w:rFonts w:ascii="GHEA Grapalat" w:hAnsi="GHEA Grapalat" w:cs="Arial"/>
          <w:lang w:val="hy-AM"/>
        </w:rPr>
        <w:t>6</w:t>
      </w:r>
      <w:r w:rsidR="04FBF9F1" w:rsidRPr="76ECCADA">
        <w:rPr>
          <w:rFonts w:ascii="GHEA Grapalat" w:hAnsi="GHEA Grapalat" w:cs="Arial"/>
          <w:lang w:val="hy-AM"/>
        </w:rPr>
        <w:t>.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Օրակարգում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ներառված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քննարկման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ենթակա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ծրագրերի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նախագծերի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հերթականությունը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նշվում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է՝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ըստ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վերջիններիս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ստացման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ամսաթվի։</w:t>
      </w:r>
    </w:p>
    <w:p w14:paraId="4ADD6980" w14:textId="4433DA0B" w:rsidR="004D79BA" w:rsidRPr="008E089E" w:rsidRDefault="555EE0D2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6</w:t>
      </w:r>
      <w:r w:rsidR="00DB61D9">
        <w:rPr>
          <w:rFonts w:ascii="GHEA Grapalat" w:hAnsi="GHEA Grapalat" w:cs="Arial"/>
          <w:lang w:val="hy-AM"/>
        </w:rPr>
        <w:t>7</w:t>
      </w:r>
      <w:r w:rsidR="04FBF9F1" w:rsidRPr="76ECCADA">
        <w:rPr>
          <w:rFonts w:ascii="GHEA Grapalat" w:hAnsi="GHEA Grapalat" w:cs="Arial"/>
          <w:lang w:val="hy-AM"/>
        </w:rPr>
        <w:t>.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Քննարկման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ենթակա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ծրագրերի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նախագծերի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հերթականությունը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կոմիտեի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նիստի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ժամանակ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կարող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փոփոխվել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կոմիտեի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անդամների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առաջարկությամբ՝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կոմիտեի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նախագահի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համաձայնությամբ։</w:t>
      </w:r>
    </w:p>
    <w:p w14:paraId="2B25307D" w14:textId="1440A746" w:rsidR="004D79BA" w:rsidRPr="008E089E" w:rsidRDefault="00DB61D9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68</w:t>
      </w:r>
      <w:r w:rsidR="04FBF9F1" w:rsidRPr="76ECCADA">
        <w:rPr>
          <w:rFonts w:ascii="GHEA Grapalat" w:hAnsi="GHEA Grapalat" w:cs="Arial"/>
          <w:lang w:val="hy-AM"/>
        </w:rPr>
        <w:t>.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կոմիտեի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նախագահը՝</w:t>
      </w:r>
    </w:p>
    <w:p w14:paraId="4CC1EED8" w14:textId="3812CE90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1)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հաստատում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է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հանրային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ներդրումային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կոմիտեի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նիստի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օրակարգը.</w:t>
      </w:r>
    </w:p>
    <w:p w14:paraId="46F4C097" w14:textId="4154A8D5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2)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վարում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է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հանրային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ներդրումային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կոմիտեի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նիստերը.</w:t>
      </w:r>
    </w:p>
    <w:p w14:paraId="368D3ED1" w14:textId="12E578AA" w:rsidR="004D79BA" w:rsidRPr="008E089E" w:rsidRDefault="04FBF9F1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3)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ստորագրում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նիստերի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արձանագրությունները.</w:t>
      </w:r>
    </w:p>
    <w:p w14:paraId="63AFA939" w14:textId="2154BE48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4)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որոշում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է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հանրային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ներդրումային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կոմիտեի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նիստերին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մասնակցելու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համար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հրավիրվող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անձանց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կազմը:</w:t>
      </w:r>
    </w:p>
    <w:p w14:paraId="64FBCC9E" w14:textId="1FCCD951" w:rsidR="004D79BA" w:rsidRPr="008E089E" w:rsidRDefault="00DB61D9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69</w:t>
      </w:r>
      <w:r w:rsidR="04FBF9F1" w:rsidRPr="76ECCADA">
        <w:rPr>
          <w:rFonts w:ascii="GHEA Grapalat" w:hAnsi="GHEA Grapalat" w:cs="Arial"/>
          <w:lang w:val="hy-AM"/>
        </w:rPr>
        <w:t>.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կոմիտեի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քարտուղարը՝</w:t>
      </w:r>
    </w:p>
    <w:p w14:paraId="2AE5AC3B" w14:textId="6E7545B7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1)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իրականացնում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է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հանրային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ներդրումային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կոմիտեի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նիստերի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կազմակերպման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աշխատանքները.</w:t>
      </w:r>
    </w:p>
    <w:p w14:paraId="480D1D50" w14:textId="67E64D11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2)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ապահովում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է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հանրային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ներդրումային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կոմիտեի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քննարկմանը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ներկայացվող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փաստաթղթերի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և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նյութերի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պատրաստումն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ու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տրամադրումը.</w:t>
      </w:r>
    </w:p>
    <w:p w14:paraId="3A2A63A6" w14:textId="65CC6241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3)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համակարգում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է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անդամների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դիտողությունների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ու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առաջարկությունների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քննարկման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գործընթացը.</w:t>
      </w:r>
    </w:p>
    <w:p w14:paraId="073DAC21" w14:textId="1D87752B" w:rsidR="004D79BA" w:rsidRPr="00F5392F" w:rsidRDefault="04FBF9F1" w:rsidP="493AE9F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493AE9F1">
        <w:rPr>
          <w:rFonts w:ascii="GHEA Grapalat" w:hAnsi="GHEA Grapalat" w:cs="Arial"/>
          <w:lang w:val="hy-AM"/>
        </w:rPr>
        <w:t>4)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Pr="493AE9F1">
        <w:rPr>
          <w:rFonts w:ascii="GHEA Grapalat" w:hAnsi="GHEA Grapalat" w:cs="Arial"/>
          <w:lang w:val="hy-AM"/>
        </w:rPr>
        <w:t>ապահովում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Pr="493AE9F1">
        <w:rPr>
          <w:rFonts w:ascii="GHEA Grapalat" w:hAnsi="GHEA Grapalat" w:cs="Arial"/>
          <w:lang w:val="hy-AM"/>
        </w:rPr>
        <w:t>է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="34DADF19" w:rsidRPr="493AE9F1">
        <w:rPr>
          <w:rFonts w:ascii="GHEA Grapalat" w:hAnsi="GHEA Grapalat" w:cs="Arial"/>
          <w:lang w:val="hy-AM"/>
        </w:rPr>
        <w:t xml:space="preserve">հանրային </w:t>
      </w:r>
      <w:r w:rsidRPr="493AE9F1">
        <w:rPr>
          <w:rFonts w:ascii="GHEA Grapalat" w:hAnsi="GHEA Grapalat" w:cs="Arial"/>
          <w:lang w:val="hy-AM"/>
        </w:rPr>
        <w:t>ներդրումային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Pr="493AE9F1">
        <w:rPr>
          <w:rFonts w:ascii="GHEA Grapalat" w:hAnsi="GHEA Grapalat" w:cs="Arial"/>
          <w:lang w:val="hy-AM"/>
        </w:rPr>
        <w:t>կոմիտեի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Pr="493AE9F1">
        <w:rPr>
          <w:rFonts w:ascii="GHEA Grapalat" w:hAnsi="GHEA Grapalat" w:cs="Arial"/>
          <w:lang w:val="hy-AM"/>
        </w:rPr>
        <w:t>նիստի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Pr="493AE9F1">
        <w:rPr>
          <w:rFonts w:ascii="GHEA Grapalat" w:hAnsi="GHEA Grapalat" w:cs="Arial"/>
          <w:lang w:val="hy-AM"/>
        </w:rPr>
        <w:t>արձանագրության</w:t>
      </w:r>
      <w:r w:rsidR="6B3E2D45" w:rsidRPr="493AE9F1">
        <w:rPr>
          <w:rFonts w:ascii="GHEA Grapalat" w:hAnsi="GHEA Grapalat" w:cs="Arial"/>
          <w:lang w:val="hy-AM"/>
        </w:rPr>
        <w:t xml:space="preserve"> </w:t>
      </w:r>
      <w:r w:rsidRPr="493AE9F1">
        <w:rPr>
          <w:rFonts w:ascii="GHEA Grapalat" w:hAnsi="GHEA Grapalat" w:cs="Arial"/>
          <w:lang w:val="hy-AM"/>
        </w:rPr>
        <w:t>կազմումը.</w:t>
      </w:r>
    </w:p>
    <w:p w14:paraId="183A3D41" w14:textId="4F3D384F" w:rsidR="004D79BA" w:rsidRPr="008E089E" w:rsidRDefault="04FBF9F1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5)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ապահովում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կոմիտեի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գործունեության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մասին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տեղեկատվության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պարբերական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տեղակայումը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04F5CC6">
        <w:rPr>
          <w:rFonts w:ascii="GHEA Grapalat" w:hAnsi="GHEA Grapalat" w:cs="Arial"/>
          <w:lang w:val="hy-AM"/>
        </w:rPr>
        <w:t xml:space="preserve">ՀՀ ֆինանսների </w:t>
      </w:r>
      <w:r w:rsidRPr="76ECCADA">
        <w:rPr>
          <w:rFonts w:ascii="GHEA Grapalat" w:hAnsi="GHEA Grapalat" w:cs="Arial"/>
          <w:lang w:val="hy-AM"/>
        </w:rPr>
        <w:t>նախարարության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պաշտոնական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Pr="76ECCADA">
        <w:rPr>
          <w:rFonts w:ascii="GHEA Grapalat" w:hAnsi="GHEA Grapalat" w:cs="Arial"/>
          <w:lang w:val="hy-AM"/>
        </w:rPr>
        <w:t>կայքում։</w:t>
      </w:r>
    </w:p>
    <w:p w14:paraId="38F29D87" w14:textId="42A91380" w:rsidR="004D79BA" w:rsidRPr="008E089E" w:rsidRDefault="02209D3D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7</w:t>
      </w:r>
      <w:r w:rsidR="00DB61D9">
        <w:rPr>
          <w:rFonts w:ascii="GHEA Grapalat" w:hAnsi="GHEA Grapalat" w:cs="Arial"/>
          <w:lang w:val="hy-AM"/>
        </w:rPr>
        <w:t>0</w:t>
      </w:r>
      <w:r w:rsidR="04FBF9F1" w:rsidRPr="76ECCADA">
        <w:rPr>
          <w:rFonts w:ascii="GHEA Grapalat" w:hAnsi="GHEA Grapalat" w:cs="Arial"/>
          <w:lang w:val="hy-AM"/>
        </w:rPr>
        <w:t>.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կոմիտեի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անդամները՝</w:t>
      </w:r>
      <w:r w:rsidR="00274039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մասնակցում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են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գնահատված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ծրագրերի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նախագծերի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նախնական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ընտրությանը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և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վերջիններիս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վերաբերյալ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որոշումների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կայացման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համար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անցկացվող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քվեարկությանը։</w:t>
      </w:r>
    </w:p>
    <w:p w14:paraId="4E921A82" w14:textId="3FDBF961" w:rsidR="004D79BA" w:rsidRPr="008E089E" w:rsidRDefault="02209D3D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7</w:t>
      </w:r>
      <w:r w:rsidR="00DB61D9">
        <w:rPr>
          <w:rFonts w:ascii="GHEA Grapalat" w:hAnsi="GHEA Grapalat" w:cs="Arial"/>
          <w:lang w:val="hy-AM"/>
        </w:rPr>
        <w:t>1</w:t>
      </w:r>
      <w:r w:rsidR="04FBF9F1" w:rsidRPr="76ECCADA">
        <w:rPr>
          <w:rFonts w:ascii="GHEA Grapalat" w:hAnsi="GHEA Grapalat" w:cs="Arial"/>
          <w:lang w:val="hy-AM"/>
        </w:rPr>
        <w:t>.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Յուրաքանչյուր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նիստի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արձանագրությանը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տրվում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է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հերթական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համար։</w:t>
      </w:r>
    </w:p>
    <w:p w14:paraId="560FDE98" w14:textId="74FAE650" w:rsidR="004D79BA" w:rsidRPr="008E089E" w:rsidRDefault="02209D3D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76ECCADA">
        <w:rPr>
          <w:rFonts w:ascii="GHEA Grapalat" w:hAnsi="GHEA Grapalat" w:cs="Arial"/>
          <w:lang w:val="hy-AM"/>
        </w:rPr>
        <w:t>7</w:t>
      </w:r>
      <w:r w:rsidR="00DB61D9">
        <w:rPr>
          <w:rFonts w:ascii="GHEA Grapalat" w:hAnsi="GHEA Grapalat" w:cs="Arial"/>
          <w:lang w:val="hy-AM"/>
        </w:rPr>
        <w:t>2</w:t>
      </w:r>
      <w:r w:rsidR="04FBF9F1" w:rsidRPr="76ECCADA">
        <w:rPr>
          <w:rFonts w:ascii="GHEA Grapalat" w:hAnsi="GHEA Grapalat" w:cs="Arial"/>
          <w:lang w:val="hy-AM"/>
        </w:rPr>
        <w:t>.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Հանրային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ներդրումային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կոմիտեի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նիստի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արձանագրության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մեջ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նշվում</w:t>
      </w:r>
      <w:r w:rsidR="6B3E2D45" w:rsidRPr="76ECCADA">
        <w:rPr>
          <w:rFonts w:ascii="GHEA Grapalat" w:hAnsi="GHEA Grapalat" w:cs="Arial"/>
          <w:lang w:val="hy-AM"/>
        </w:rPr>
        <w:t xml:space="preserve"> </w:t>
      </w:r>
      <w:r w:rsidR="04FBF9F1" w:rsidRPr="76ECCADA">
        <w:rPr>
          <w:rFonts w:ascii="GHEA Grapalat" w:hAnsi="GHEA Grapalat" w:cs="Arial"/>
          <w:lang w:val="hy-AM"/>
        </w:rPr>
        <w:t>են՝</w:t>
      </w:r>
    </w:p>
    <w:p w14:paraId="39DB403D" w14:textId="65625D5A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1)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նիստի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անցկացման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ամիսը,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ամսաթիվը,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նիստն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սկսվելու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և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ավարտելու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ժամերը.</w:t>
      </w:r>
    </w:p>
    <w:p w14:paraId="2B3C47E4" w14:textId="4788B197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2)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նիստի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օրակարգը.</w:t>
      </w:r>
    </w:p>
    <w:p w14:paraId="429EC69A" w14:textId="1D307A69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lastRenderedPageBreak/>
        <w:t>3)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նիստին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մասնակցող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անձանց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անունը,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ազգանունը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և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զբաղեցրած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պաշտոնը.</w:t>
      </w:r>
    </w:p>
    <w:p w14:paraId="6035D471" w14:textId="365CA509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4)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քննարկվող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հարցերը.</w:t>
      </w:r>
    </w:p>
    <w:p w14:paraId="0C23CC5E" w14:textId="7A35F50D" w:rsidR="004D79BA" w:rsidRPr="008E089E" w:rsidRDefault="004D79BA" w:rsidP="00D910C1">
      <w:pPr>
        <w:spacing w:after="60"/>
        <w:ind w:firstLine="567"/>
        <w:jc w:val="both"/>
        <w:rPr>
          <w:rFonts w:ascii="GHEA Grapalat" w:hAnsi="GHEA Grapalat" w:cs="Arial"/>
          <w:lang w:val="hy-AM"/>
        </w:rPr>
      </w:pPr>
      <w:r w:rsidRPr="008E089E">
        <w:rPr>
          <w:rFonts w:ascii="GHEA Grapalat" w:hAnsi="GHEA Grapalat" w:cs="Arial"/>
          <w:lang w:val="hy-AM"/>
        </w:rPr>
        <w:t>5)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յուրաքանչյուր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ծրագրի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նախագծի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վերաբերյալ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հանրային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ներդրումային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կոմիտեի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կողմից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կայացված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որոշումները՝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ըստ</w:t>
      </w:r>
      <w:r w:rsidR="008E089E">
        <w:rPr>
          <w:rFonts w:ascii="GHEA Grapalat" w:hAnsi="GHEA Grapalat" w:cs="Arial"/>
          <w:lang w:val="hy-AM"/>
        </w:rPr>
        <w:t xml:space="preserve"> </w:t>
      </w:r>
      <w:r w:rsidRPr="008E089E">
        <w:rPr>
          <w:rFonts w:ascii="GHEA Grapalat" w:hAnsi="GHEA Grapalat" w:cs="Arial"/>
          <w:lang w:val="hy-AM"/>
        </w:rPr>
        <w:t>առաջնահերթության:</w:t>
      </w:r>
    </w:p>
    <w:p w14:paraId="2F68CC95" w14:textId="61DC91C0" w:rsidR="00386C4E" w:rsidRPr="008E089E" w:rsidRDefault="00386C4E" w:rsidP="0098734A">
      <w:pPr>
        <w:spacing w:before="240" w:after="240" w:line="276" w:lineRule="auto"/>
        <w:jc w:val="center"/>
        <w:rPr>
          <w:rFonts w:ascii="GHEA Grapalat" w:hAnsi="GHEA Grapalat" w:cs="Arial"/>
          <w:lang w:val="hy-AM"/>
        </w:rPr>
      </w:pPr>
    </w:p>
    <w:p w14:paraId="6B8B2CBB" w14:textId="7786BDC1" w:rsidR="76ECCADA" w:rsidRDefault="76ECCADA" w:rsidP="76ECCADA">
      <w:pPr>
        <w:spacing w:before="240" w:after="240" w:line="276" w:lineRule="auto"/>
        <w:jc w:val="center"/>
        <w:rPr>
          <w:rFonts w:ascii="GHEA Grapalat" w:hAnsi="GHEA Grapalat" w:cs="Arial"/>
          <w:lang w:val="hy-AM"/>
        </w:rPr>
      </w:pPr>
    </w:p>
    <w:p w14:paraId="4146A152" w14:textId="7A3C29BF" w:rsidR="76ECCADA" w:rsidRPr="00E36670" w:rsidRDefault="76ECCADA" w:rsidP="76ECCADA">
      <w:pPr>
        <w:jc w:val="right"/>
        <w:rPr>
          <w:rFonts w:ascii="GHEA Grapalat" w:hAnsi="GHEA Grapalat" w:cs="Arial"/>
          <w:i/>
          <w:iCs/>
          <w:lang w:val="hy-AM"/>
        </w:rPr>
      </w:pPr>
    </w:p>
    <w:p w14:paraId="65807D79" w14:textId="59F1FFCD" w:rsidR="76ECCADA" w:rsidRPr="00E36670" w:rsidRDefault="76ECCADA" w:rsidP="76ECCADA">
      <w:pPr>
        <w:spacing w:before="240" w:after="240" w:line="276" w:lineRule="auto"/>
        <w:jc w:val="right"/>
        <w:rPr>
          <w:rFonts w:ascii="GHEA Grapalat" w:hAnsi="GHEA Grapalat" w:cs="Arial"/>
          <w:i/>
          <w:iCs/>
          <w:lang w:val="hy-AM"/>
        </w:rPr>
      </w:pPr>
    </w:p>
    <w:sectPr w:rsidR="76ECCADA" w:rsidRPr="00E36670" w:rsidSect="00831963">
      <w:footerReference w:type="even" r:id="rId8"/>
      <w:footerReference w:type="first" r:id="rId9"/>
      <w:pgSz w:w="12240" w:h="15840"/>
      <w:pgMar w:top="1134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FA986" w14:textId="77777777" w:rsidR="00BC2591" w:rsidRDefault="00BC2591" w:rsidP="00523AE5">
      <w:pPr>
        <w:spacing w:after="0" w:line="240" w:lineRule="auto"/>
      </w:pPr>
      <w:r>
        <w:separator/>
      </w:r>
    </w:p>
  </w:endnote>
  <w:endnote w:type="continuationSeparator" w:id="0">
    <w:p w14:paraId="127854D4" w14:textId="77777777" w:rsidR="00BC2591" w:rsidRDefault="00BC2591" w:rsidP="00523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07540" w14:textId="492EA133" w:rsidR="00523AE5" w:rsidRDefault="00523A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EAEAF6" wp14:editId="58754A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34075" cy="333375"/>
              <wp:effectExtent l="0" t="0" r="9525" b="0"/>
              <wp:wrapNone/>
              <wp:docPr id="1068882797" name="Text Box 2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40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6F82E" w14:textId="067BDA60" w:rsidR="00523AE5" w:rsidRPr="00523AE5" w:rsidRDefault="00523AE5" w:rsidP="00523AE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23AE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EAEA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. This information is accessible to ADB Management and Staff. It may be shared outside ADB with appropriate permission." style="position:absolute;margin-left:0;margin-top:0;width:467.25pt;height:26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" filled="f" stroked="f">
              <v:textbox style="mso-fit-shape-to-text:t" inset="0,0,0,15pt">
                <w:txbxContent>
                  <w:p w14:paraId="3F56F82E" w14:textId="067BDA60" w:rsidR="00523AE5" w:rsidRPr="00523AE5" w:rsidRDefault="00523AE5" w:rsidP="00523AE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523AE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C3769" w14:textId="7FB74688" w:rsidR="00523AE5" w:rsidRDefault="00523A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19C100" wp14:editId="0CDAC1A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34075" cy="333375"/>
              <wp:effectExtent l="0" t="0" r="9525" b="0"/>
              <wp:wrapNone/>
              <wp:docPr id="999463848" name="Text Box 1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40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53121B" w14:textId="31EA841B" w:rsidR="00523AE5" w:rsidRPr="00523AE5" w:rsidRDefault="00523AE5" w:rsidP="00523AE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23AE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19C1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. This information is accessible to ADB Management and Staff. It may be shared outside ADB with appropriate permission." style="position:absolute;margin-left:0;margin-top:0;width:467.25pt;height:26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" filled="f" stroked="f">
              <v:textbox style="mso-fit-shape-to-text:t" inset="0,0,0,15pt">
                <w:txbxContent>
                  <w:p w14:paraId="7453121B" w14:textId="31EA841B" w:rsidR="00523AE5" w:rsidRPr="00523AE5" w:rsidRDefault="00523AE5" w:rsidP="00523AE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523AE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9A6C1" w14:textId="77777777" w:rsidR="00BC2591" w:rsidRDefault="00BC2591" w:rsidP="00523AE5">
      <w:pPr>
        <w:spacing w:after="0" w:line="240" w:lineRule="auto"/>
      </w:pPr>
      <w:r>
        <w:separator/>
      </w:r>
    </w:p>
  </w:footnote>
  <w:footnote w:type="continuationSeparator" w:id="0">
    <w:p w14:paraId="0A1018A2" w14:textId="77777777" w:rsidR="00BC2591" w:rsidRDefault="00BC2591" w:rsidP="00523A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color w:val="000000"/>
        <w:u w:val="none"/>
      </w:rPr>
    </w:lvl>
    <w:lvl w:ilvl="2">
      <w:start w:val="1"/>
      <w:numFmt w:val="lowerRoman"/>
      <w:lvlText w:val="%3)"/>
      <w:lvlJc w:val="right"/>
      <w:pPr>
        <w:tabs>
          <w:tab w:val="num" w:pos="1800"/>
        </w:tabs>
        <w:ind w:left="2160" w:hanging="180"/>
      </w:pPr>
      <w:rPr>
        <w:color w:val="000000"/>
        <w:u w:val="none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880" w:hanging="360"/>
      </w:pPr>
      <w:rPr>
        <w:color w:val="000000"/>
        <w:u w:val="none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3600" w:hanging="360"/>
      </w:pPr>
      <w:rPr>
        <w:color w:val="000000"/>
        <w:u w:val="none"/>
      </w:rPr>
    </w:lvl>
    <w:lvl w:ilvl="5">
      <w:start w:val="1"/>
      <w:numFmt w:val="lowerRoman"/>
      <w:lvlText w:val="(%6)"/>
      <w:lvlJc w:val="right"/>
      <w:pPr>
        <w:tabs>
          <w:tab w:val="num" w:pos="3960"/>
        </w:tabs>
        <w:ind w:left="4320" w:hanging="180"/>
      </w:pPr>
      <w:rPr>
        <w:color w:val="000000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color w:val="000000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color w:val="000000"/>
        <w:u w:val="none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color w:val="000000"/>
        <w:u w:val="none"/>
      </w:rPr>
    </w:lvl>
  </w:abstractNum>
  <w:abstractNum w:abstractNumId="1" w15:restartNumberingAfterBreak="0">
    <w:nsid w:val="379C08CA"/>
    <w:multiLevelType w:val="hybridMultilevel"/>
    <w:tmpl w:val="B09CD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BA"/>
    <w:rsid w:val="0001492B"/>
    <w:rsid w:val="000176DE"/>
    <w:rsid w:val="000314E5"/>
    <w:rsid w:val="00035B1F"/>
    <w:rsid w:val="00041F38"/>
    <w:rsid w:val="0004549F"/>
    <w:rsid w:val="00071277"/>
    <w:rsid w:val="00075D3A"/>
    <w:rsid w:val="00081FD7"/>
    <w:rsid w:val="0008470F"/>
    <w:rsid w:val="00091723"/>
    <w:rsid w:val="00094007"/>
    <w:rsid w:val="000A0367"/>
    <w:rsid w:val="000A6AF3"/>
    <w:rsid w:val="000B16A4"/>
    <w:rsid w:val="000B5103"/>
    <w:rsid w:val="000B60D7"/>
    <w:rsid w:val="000C40BA"/>
    <w:rsid w:val="000C7BAA"/>
    <w:rsid w:val="000D042A"/>
    <w:rsid w:val="000D0C6B"/>
    <w:rsid w:val="000D2758"/>
    <w:rsid w:val="000F215C"/>
    <w:rsid w:val="000F7E29"/>
    <w:rsid w:val="001016C1"/>
    <w:rsid w:val="001031AF"/>
    <w:rsid w:val="0011298B"/>
    <w:rsid w:val="0011573C"/>
    <w:rsid w:val="00117D4F"/>
    <w:rsid w:val="00127750"/>
    <w:rsid w:val="00130F64"/>
    <w:rsid w:val="001319BF"/>
    <w:rsid w:val="00132187"/>
    <w:rsid w:val="0013241A"/>
    <w:rsid w:val="00132760"/>
    <w:rsid w:val="00135B41"/>
    <w:rsid w:val="00136735"/>
    <w:rsid w:val="00141830"/>
    <w:rsid w:val="0014323C"/>
    <w:rsid w:val="00153329"/>
    <w:rsid w:val="001553BC"/>
    <w:rsid w:val="00156852"/>
    <w:rsid w:val="00163036"/>
    <w:rsid w:val="00165BC9"/>
    <w:rsid w:val="001679C0"/>
    <w:rsid w:val="00170EDD"/>
    <w:rsid w:val="0017231E"/>
    <w:rsid w:val="00181C42"/>
    <w:rsid w:val="00182291"/>
    <w:rsid w:val="00184B69"/>
    <w:rsid w:val="001864C4"/>
    <w:rsid w:val="001922DC"/>
    <w:rsid w:val="001A065C"/>
    <w:rsid w:val="001A0773"/>
    <w:rsid w:val="001A4EAE"/>
    <w:rsid w:val="001B08F5"/>
    <w:rsid w:val="001B2509"/>
    <w:rsid w:val="001B350D"/>
    <w:rsid w:val="001B62CE"/>
    <w:rsid w:val="001C5DCB"/>
    <w:rsid w:val="001E1B8D"/>
    <w:rsid w:val="001E6345"/>
    <w:rsid w:val="001F5418"/>
    <w:rsid w:val="002040E3"/>
    <w:rsid w:val="00204859"/>
    <w:rsid w:val="00211C1C"/>
    <w:rsid w:val="0021287B"/>
    <w:rsid w:val="00215678"/>
    <w:rsid w:val="0022218F"/>
    <w:rsid w:val="00225E0B"/>
    <w:rsid w:val="00234969"/>
    <w:rsid w:val="0024034B"/>
    <w:rsid w:val="00244896"/>
    <w:rsid w:val="00250015"/>
    <w:rsid w:val="0026196E"/>
    <w:rsid w:val="002673B8"/>
    <w:rsid w:val="00267435"/>
    <w:rsid w:val="0027196E"/>
    <w:rsid w:val="00274039"/>
    <w:rsid w:val="00274A00"/>
    <w:rsid w:val="002857D8"/>
    <w:rsid w:val="00292059"/>
    <w:rsid w:val="002A39F1"/>
    <w:rsid w:val="002B2E67"/>
    <w:rsid w:val="002B689A"/>
    <w:rsid w:val="002C20DF"/>
    <w:rsid w:val="002C2D0C"/>
    <w:rsid w:val="002C5661"/>
    <w:rsid w:val="002D7580"/>
    <w:rsid w:val="002E4DC2"/>
    <w:rsid w:val="002F0687"/>
    <w:rsid w:val="003000DB"/>
    <w:rsid w:val="00304F28"/>
    <w:rsid w:val="0030693F"/>
    <w:rsid w:val="00306E68"/>
    <w:rsid w:val="00312CE5"/>
    <w:rsid w:val="00313AE2"/>
    <w:rsid w:val="003252AA"/>
    <w:rsid w:val="003263A1"/>
    <w:rsid w:val="00331B4A"/>
    <w:rsid w:val="003345F4"/>
    <w:rsid w:val="00343927"/>
    <w:rsid w:val="003452C2"/>
    <w:rsid w:val="00351222"/>
    <w:rsid w:val="00353434"/>
    <w:rsid w:val="00353733"/>
    <w:rsid w:val="00362D2D"/>
    <w:rsid w:val="00374F2E"/>
    <w:rsid w:val="003813AD"/>
    <w:rsid w:val="00382C3A"/>
    <w:rsid w:val="00386C4E"/>
    <w:rsid w:val="00391D97"/>
    <w:rsid w:val="003939BC"/>
    <w:rsid w:val="003956D3"/>
    <w:rsid w:val="003B1B1F"/>
    <w:rsid w:val="003B2E3E"/>
    <w:rsid w:val="003B4C42"/>
    <w:rsid w:val="003C3B86"/>
    <w:rsid w:val="003C769B"/>
    <w:rsid w:val="003D1FC0"/>
    <w:rsid w:val="003D25F3"/>
    <w:rsid w:val="003D7FAB"/>
    <w:rsid w:val="003E4CF7"/>
    <w:rsid w:val="003F3FF7"/>
    <w:rsid w:val="003F7362"/>
    <w:rsid w:val="00400ACE"/>
    <w:rsid w:val="00412108"/>
    <w:rsid w:val="00413C5A"/>
    <w:rsid w:val="004209EA"/>
    <w:rsid w:val="00421741"/>
    <w:rsid w:val="0042460D"/>
    <w:rsid w:val="00431E12"/>
    <w:rsid w:val="00434AA8"/>
    <w:rsid w:val="00436F32"/>
    <w:rsid w:val="00443E7A"/>
    <w:rsid w:val="00452A2B"/>
    <w:rsid w:val="0046260F"/>
    <w:rsid w:val="0046702B"/>
    <w:rsid w:val="00467C33"/>
    <w:rsid w:val="00473342"/>
    <w:rsid w:val="0047529E"/>
    <w:rsid w:val="00475AF2"/>
    <w:rsid w:val="004839DE"/>
    <w:rsid w:val="00484969"/>
    <w:rsid w:val="00487328"/>
    <w:rsid w:val="004921B7"/>
    <w:rsid w:val="004951DD"/>
    <w:rsid w:val="00497BC0"/>
    <w:rsid w:val="004A0652"/>
    <w:rsid w:val="004B4AB5"/>
    <w:rsid w:val="004B740D"/>
    <w:rsid w:val="004C0FD0"/>
    <w:rsid w:val="004C3BE0"/>
    <w:rsid w:val="004C760C"/>
    <w:rsid w:val="004D79BA"/>
    <w:rsid w:val="004E3DA8"/>
    <w:rsid w:val="004E41BA"/>
    <w:rsid w:val="004E5E23"/>
    <w:rsid w:val="004E715A"/>
    <w:rsid w:val="004E7541"/>
    <w:rsid w:val="004F2765"/>
    <w:rsid w:val="004F3681"/>
    <w:rsid w:val="004F5CC6"/>
    <w:rsid w:val="0050684D"/>
    <w:rsid w:val="00511FC6"/>
    <w:rsid w:val="00512928"/>
    <w:rsid w:val="00523AE5"/>
    <w:rsid w:val="00534A0C"/>
    <w:rsid w:val="00540F64"/>
    <w:rsid w:val="0054471D"/>
    <w:rsid w:val="00552F54"/>
    <w:rsid w:val="005645D4"/>
    <w:rsid w:val="0057190E"/>
    <w:rsid w:val="00574BE1"/>
    <w:rsid w:val="00584382"/>
    <w:rsid w:val="0059288E"/>
    <w:rsid w:val="00594F8A"/>
    <w:rsid w:val="005A1C2A"/>
    <w:rsid w:val="005A6942"/>
    <w:rsid w:val="005B6F55"/>
    <w:rsid w:val="005C012D"/>
    <w:rsid w:val="005C0341"/>
    <w:rsid w:val="005C610E"/>
    <w:rsid w:val="005C6B5D"/>
    <w:rsid w:val="005D44EF"/>
    <w:rsid w:val="005D47C8"/>
    <w:rsid w:val="005D7030"/>
    <w:rsid w:val="005E4759"/>
    <w:rsid w:val="005F0DA0"/>
    <w:rsid w:val="005F4BA4"/>
    <w:rsid w:val="00613E9B"/>
    <w:rsid w:val="00615688"/>
    <w:rsid w:val="00620302"/>
    <w:rsid w:val="0062141E"/>
    <w:rsid w:val="0062649C"/>
    <w:rsid w:val="00633F72"/>
    <w:rsid w:val="006418BE"/>
    <w:rsid w:val="00645827"/>
    <w:rsid w:val="00646851"/>
    <w:rsid w:val="00647230"/>
    <w:rsid w:val="00655E41"/>
    <w:rsid w:val="00656EAB"/>
    <w:rsid w:val="006573F1"/>
    <w:rsid w:val="0067005D"/>
    <w:rsid w:val="00671558"/>
    <w:rsid w:val="00674C59"/>
    <w:rsid w:val="00677007"/>
    <w:rsid w:val="00681312"/>
    <w:rsid w:val="006814F7"/>
    <w:rsid w:val="0068293E"/>
    <w:rsid w:val="00687E17"/>
    <w:rsid w:val="00692C40"/>
    <w:rsid w:val="00692F96"/>
    <w:rsid w:val="00694664"/>
    <w:rsid w:val="0069497C"/>
    <w:rsid w:val="006A02A2"/>
    <w:rsid w:val="006B011C"/>
    <w:rsid w:val="006B2BE2"/>
    <w:rsid w:val="006C74F2"/>
    <w:rsid w:val="006D0828"/>
    <w:rsid w:val="006D1AF0"/>
    <w:rsid w:val="006D4564"/>
    <w:rsid w:val="006D6B68"/>
    <w:rsid w:val="006E3504"/>
    <w:rsid w:val="006E7DE4"/>
    <w:rsid w:val="006F0DA6"/>
    <w:rsid w:val="006F7C3B"/>
    <w:rsid w:val="00700E99"/>
    <w:rsid w:val="00701ED9"/>
    <w:rsid w:val="007027CB"/>
    <w:rsid w:val="00705F20"/>
    <w:rsid w:val="00707683"/>
    <w:rsid w:val="0071559D"/>
    <w:rsid w:val="00720054"/>
    <w:rsid w:val="00736BF9"/>
    <w:rsid w:val="00743E15"/>
    <w:rsid w:val="00761C2B"/>
    <w:rsid w:val="00783118"/>
    <w:rsid w:val="007A00AF"/>
    <w:rsid w:val="007A10DD"/>
    <w:rsid w:val="007A1C36"/>
    <w:rsid w:val="007A629D"/>
    <w:rsid w:val="007A7883"/>
    <w:rsid w:val="007B08BB"/>
    <w:rsid w:val="007D148C"/>
    <w:rsid w:val="007D2E99"/>
    <w:rsid w:val="007D4D68"/>
    <w:rsid w:val="007D6710"/>
    <w:rsid w:val="007E215A"/>
    <w:rsid w:val="007E24AE"/>
    <w:rsid w:val="007F03D6"/>
    <w:rsid w:val="00801935"/>
    <w:rsid w:val="00810894"/>
    <w:rsid w:val="00814467"/>
    <w:rsid w:val="008218FF"/>
    <w:rsid w:val="00827A62"/>
    <w:rsid w:val="00831963"/>
    <w:rsid w:val="00856B80"/>
    <w:rsid w:val="00867C25"/>
    <w:rsid w:val="008707F9"/>
    <w:rsid w:val="00873364"/>
    <w:rsid w:val="008741A4"/>
    <w:rsid w:val="008804A6"/>
    <w:rsid w:val="00884026"/>
    <w:rsid w:val="00887AD5"/>
    <w:rsid w:val="00890E83"/>
    <w:rsid w:val="00890F11"/>
    <w:rsid w:val="00893F20"/>
    <w:rsid w:val="00897D0F"/>
    <w:rsid w:val="00897D4E"/>
    <w:rsid w:val="008A04AD"/>
    <w:rsid w:val="008A0EB7"/>
    <w:rsid w:val="008A6415"/>
    <w:rsid w:val="008A74A1"/>
    <w:rsid w:val="008B1621"/>
    <w:rsid w:val="008B6614"/>
    <w:rsid w:val="008C2979"/>
    <w:rsid w:val="008C2DDC"/>
    <w:rsid w:val="008C625D"/>
    <w:rsid w:val="008D707F"/>
    <w:rsid w:val="008E074C"/>
    <w:rsid w:val="008E089E"/>
    <w:rsid w:val="008E786F"/>
    <w:rsid w:val="008F5616"/>
    <w:rsid w:val="008F5EA3"/>
    <w:rsid w:val="008F7291"/>
    <w:rsid w:val="00904E55"/>
    <w:rsid w:val="00910B83"/>
    <w:rsid w:val="00922905"/>
    <w:rsid w:val="0093542A"/>
    <w:rsid w:val="00944B4D"/>
    <w:rsid w:val="0095215F"/>
    <w:rsid w:val="0095291B"/>
    <w:rsid w:val="009539CE"/>
    <w:rsid w:val="00954BDE"/>
    <w:rsid w:val="0095560B"/>
    <w:rsid w:val="00957D7A"/>
    <w:rsid w:val="00960340"/>
    <w:rsid w:val="00961F00"/>
    <w:rsid w:val="00963E37"/>
    <w:rsid w:val="0096677E"/>
    <w:rsid w:val="00970740"/>
    <w:rsid w:val="00971788"/>
    <w:rsid w:val="0097561D"/>
    <w:rsid w:val="0098734A"/>
    <w:rsid w:val="009A0E3C"/>
    <w:rsid w:val="009A2073"/>
    <w:rsid w:val="009A4E48"/>
    <w:rsid w:val="009A7C4E"/>
    <w:rsid w:val="009A7DD5"/>
    <w:rsid w:val="009C4549"/>
    <w:rsid w:val="009C672C"/>
    <w:rsid w:val="009C7990"/>
    <w:rsid w:val="009D625D"/>
    <w:rsid w:val="009E6E06"/>
    <w:rsid w:val="009F0330"/>
    <w:rsid w:val="009F1F05"/>
    <w:rsid w:val="009F3493"/>
    <w:rsid w:val="009F511A"/>
    <w:rsid w:val="009F7EFA"/>
    <w:rsid w:val="00A00FF3"/>
    <w:rsid w:val="00A03A8D"/>
    <w:rsid w:val="00A03ABA"/>
    <w:rsid w:val="00A13800"/>
    <w:rsid w:val="00A15439"/>
    <w:rsid w:val="00A17666"/>
    <w:rsid w:val="00A201A0"/>
    <w:rsid w:val="00A211CF"/>
    <w:rsid w:val="00A22B70"/>
    <w:rsid w:val="00A30323"/>
    <w:rsid w:val="00A331F7"/>
    <w:rsid w:val="00A45610"/>
    <w:rsid w:val="00A457ED"/>
    <w:rsid w:val="00A47B88"/>
    <w:rsid w:val="00A50156"/>
    <w:rsid w:val="00A57284"/>
    <w:rsid w:val="00A638C6"/>
    <w:rsid w:val="00A7093C"/>
    <w:rsid w:val="00A75C0C"/>
    <w:rsid w:val="00A77B3E"/>
    <w:rsid w:val="00A826CA"/>
    <w:rsid w:val="00A82B53"/>
    <w:rsid w:val="00A949D9"/>
    <w:rsid w:val="00A95AC6"/>
    <w:rsid w:val="00A97A2C"/>
    <w:rsid w:val="00A97FE0"/>
    <w:rsid w:val="00AA355B"/>
    <w:rsid w:val="00AB21D4"/>
    <w:rsid w:val="00AB6642"/>
    <w:rsid w:val="00AC11DB"/>
    <w:rsid w:val="00AC44A1"/>
    <w:rsid w:val="00AE4744"/>
    <w:rsid w:val="00AF062C"/>
    <w:rsid w:val="00AF7961"/>
    <w:rsid w:val="00B00AB2"/>
    <w:rsid w:val="00B01B43"/>
    <w:rsid w:val="00B025BA"/>
    <w:rsid w:val="00B14562"/>
    <w:rsid w:val="00B17FCC"/>
    <w:rsid w:val="00B25986"/>
    <w:rsid w:val="00B36E42"/>
    <w:rsid w:val="00B43B2D"/>
    <w:rsid w:val="00B51C01"/>
    <w:rsid w:val="00B64586"/>
    <w:rsid w:val="00B72B28"/>
    <w:rsid w:val="00B7616A"/>
    <w:rsid w:val="00B80395"/>
    <w:rsid w:val="00B820CC"/>
    <w:rsid w:val="00B87227"/>
    <w:rsid w:val="00B90259"/>
    <w:rsid w:val="00B907D5"/>
    <w:rsid w:val="00B90FDA"/>
    <w:rsid w:val="00BA0485"/>
    <w:rsid w:val="00BA6F9B"/>
    <w:rsid w:val="00BC2591"/>
    <w:rsid w:val="00BC6B3C"/>
    <w:rsid w:val="00BD1093"/>
    <w:rsid w:val="00BD3CB1"/>
    <w:rsid w:val="00BD5F80"/>
    <w:rsid w:val="00BD693D"/>
    <w:rsid w:val="00BE2B5A"/>
    <w:rsid w:val="00BE5E63"/>
    <w:rsid w:val="00BE7384"/>
    <w:rsid w:val="00BE7868"/>
    <w:rsid w:val="00BF41D5"/>
    <w:rsid w:val="00BF4919"/>
    <w:rsid w:val="00C04F33"/>
    <w:rsid w:val="00C14C23"/>
    <w:rsid w:val="00C23E14"/>
    <w:rsid w:val="00C24167"/>
    <w:rsid w:val="00C25488"/>
    <w:rsid w:val="00C30CFC"/>
    <w:rsid w:val="00C3412C"/>
    <w:rsid w:val="00C45606"/>
    <w:rsid w:val="00C55A50"/>
    <w:rsid w:val="00C6046D"/>
    <w:rsid w:val="00C66B6C"/>
    <w:rsid w:val="00C728E9"/>
    <w:rsid w:val="00C72C9D"/>
    <w:rsid w:val="00C77581"/>
    <w:rsid w:val="00C775D8"/>
    <w:rsid w:val="00C7795E"/>
    <w:rsid w:val="00C77C6E"/>
    <w:rsid w:val="00C809E6"/>
    <w:rsid w:val="00C863FE"/>
    <w:rsid w:val="00C92492"/>
    <w:rsid w:val="00C929F4"/>
    <w:rsid w:val="00CA2A55"/>
    <w:rsid w:val="00CA5AA0"/>
    <w:rsid w:val="00CC1859"/>
    <w:rsid w:val="00CC35CE"/>
    <w:rsid w:val="00CC61F9"/>
    <w:rsid w:val="00CC7465"/>
    <w:rsid w:val="00CE06EF"/>
    <w:rsid w:val="00CE0D14"/>
    <w:rsid w:val="00CE0D76"/>
    <w:rsid w:val="00CE109F"/>
    <w:rsid w:val="00CE1249"/>
    <w:rsid w:val="00D048C7"/>
    <w:rsid w:val="00D22FD6"/>
    <w:rsid w:val="00D238DD"/>
    <w:rsid w:val="00D23E35"/>
    <w:rsid w:val="00D506E9"/>
    <w:rsid w:val="00D570DE"/>
    <w:rsid w:val="00D70960"/>
    <w:rsid w:val="00D71183"/>
    <w:rsid w:val="00D76DC9"/>
    <w:rsid w:val="00D83D9A"/>
    <w:rsid w:val="00D846B2"/>
    <w:rsid w:val="00D910C1"/>
    <w:rsid w:val="00D93A18"/>
    <w:rsid w:val="00D96493"/>
    <w:rsid w:val="00DA19A8"/>
    <w:rsid w:val="00DB61D9"/>
    <w:rsid w:val="00DC2AB9"/>
    <w:rsid w:val="00DC537F"/>
    <w:rsid w:val="00DD0C63"/>
    <w:rsid w:val="00DD124E"/>
    <w:rsid w:val="00DD147D"/>
    <w:rsid w:val="00DD503D"/>
    <w:rsid w:val="00DD65E8"/>
    <w:rsid w:val="00DE3623"/>
    <w:rsid w:val="00DF50E4"/>
    <w:rsid w:val="00E00420"/>
    <w:rsid w:val="00E014C0"/>
    <w:rsid w:val="00E02F43"/>
    <w:rsid w:val="00E05AAA"/>
    <w:rsid w:val="00E061D1"/>
    <w:rsid w:val="00E11F71"/>
    <w:rsid w:val="00E16AB7"/>
    <w:rsid w:val="00E240CD"/>
    <w:rsid w:val="00E24FFE"/>
    <w:rsid w:val="00E3247B"/>
    <w:rsid w:val="00E324FF"/>
    <w:rsid w:val="00E348D5"/>
    <w:rsid w:val="00E35D64"/>
    <w:rsid w:val="00E36670"/>
    <w:rsid w:val="00E417B2"/>
    <w:rsid w:val="00E433EB"/>
    <w:rsid w:val="00E43FF1"/>
    <w:rsid w:val="00E45294"/>
    <w:rsid w:val="00E62C37"/>
    <w:rsid w:val="00E632D3"/>
    <w:rsid w:val="00E731F3"/>
    <w:rsid w:val="00E76DEF"/>
    <w:rsid w:val="00E80F95"/>
    <w:rsid w:val="00E85930"/>
    <w:rsid w:val="00E92473"/>
    <w:rsid w:val="00E95EE9"/>
    <w:rsid w:val="00EA28F6"/>
    <w:rsid w:val="00EA51A8"/>
    <w:rsid w:val="00EB4317"/>
    <w:rsid w:val="00EB5542"/>
    <w:rsid w:val="00EC4B19"/>
    <w:rsid w:val="00EC7053"/>
    <w:rsid w:val="00EE118E"/>
    <w:rsid w:val="00EE370A"/>
    <w:rsid w:val="00EE4185"/>
    <w:rsid w:val="00EE4EF0"/>
    <w:rsid w:val="00EF1362"/>
    <w:rsid w:val="00EF331E"/>
    <w:rsid w:val="00EF6FE9"/>
    <w:rsid w:val="00F1208F"/>
    <w:rsid w:val="00F1607C"/>
    <w:rsid w:val="00F1628B"/>
    <w:rsid w:val="00F16A38"/>
    <w:rsid w:val="00F20B5C"/>
    <w:rsid w:val="00F20D2B"/>
    <w:rsid w:val="00F239B3"/>
    <w:rsid w:val="00F25996"/>
    <w:rsid w:val="00F31948"/>
    <w:rsid w:val="00F32017"/>
    <w:rsid w:val="00F36858"/>
    <w:rsid w:val="00F47204"/>
    <w:rsid w:val="00F5392F"/>
    <w:rsid w:val="00F5620D"/>
    <w:rsid w:val="00F75DA5"/>
    <w:rsid w:val="00F761F1"/>
    <w:rsid w:val="00F8173A"/>
    <w:rsid w:val="00F845A9"/>
    <w:rsid w:val="00F90EA6"/>
    <w:rsid w:val="00F94730"/>
    <w:rsid w:val="00F95137"/>
    <w:rsid w:val="00FA5482"/>
    <w:rsid w:val="00FB05C3"/>
    <w:rsid w:val="00FD08E1"/>
    <w:rsid w:val="00FD55C5"/>
    <w:rsid w:val="00FE0349"/>
    <w:rsid w:val="00FF31A7"/>
    <w:rsid w:val="0180AEE5"/>
    <w:rsid w:val="0187B1A9"/>
    <w:rsid w:val="02209D3D"/>
    <w:rsid w:val="02266F2C"/>
    <w:rsid w:val="02691D36"/>
    <w:rsid w:val="028F57A6"/>
    <w:rsid w:val="02A2EB8A"/>
    <w:rsid w:val="0317A07E"/>
    <w:rsid w:val="039144F1"/>
    <w:rsid w:val="03D21DFA"/>
    <w:rsid w:val="03EEFE4B"/>
    <w:rsid w:val="04308B60"/>
    <w:rsid w:val="04A73E90"/>
    <w:rsid w:val="04FBF9F1"/>
    <w:rsid w:val="05795B56"/>
    <w:rsid w:val="06208611"/>
    <w:rsid w:val="0645C2FD"/>
    <w:rsid w:val="06CF916A"/>
    <w:rsid w:val="06EB4BFF"/>
    <w:rsid w:val="071E24F2"/>
    <w:rsid w:val="0745C761"/>
    <w:rsid w:val="081F1D08"/>
    <w:rsid w:val="0877D782"/>
    <w:rsid w:val="09603380"/>
    <w:rsid w:val="0A6E1972"/>
    <w:rsid w:val="0A7A2D64"/>
    <w:rsid w:val="0A7F2266"/>
    <w:rsid w:val="0C8C32C6"/>
    <w:rsid w:val="0D747830"/>
    <w:rsid w:val="0DA3C097"/>
    <w:rsid w:val="0DF0289B"/>
    <w:rsid w:val="0F2094DC"/>
    <w:rsid w:val="0F64D091"/>
    <w:rsid w:val="0FAB7E51"/>
    <w:rsid w:val="102D62F8"/>
    <w:rsid w:val="109C9887"/>
    <w:rsid w:val="109EE3F5"/>
    <w:rsid w:val="115ED964"/>
    <w:rsid w:val="1183B865"/>
    <w:rsid w:val="122CDCEF"/>
    <w:rsid w:val="12312CE7"/>
    <w:rsid w:val="1251AC73"/>
    <w:rsid w:val="12AB5182"/>
    <w:rsid w:val="12E0067F"/>
    <w:rsid w:val="1311890E"/>
    <w:rsid w:val="1373A0B3"/>
    <w:rsid w:val="13A4CBEC"/>
    <w:rsid w:val="13ADA78E"/>
    <w:rsid w:val="13AEBF7C"/>
    <w:rsid w:val="141BDF8B"/>
    <w:rsid w:val="14448959"/>
    <w:rsid w:val="1489DC12"/>
    <w:rsid w:val="1494352D"/>
    <w:rsid w:val="15088BE9"/>
    <w:rsid w:val="150D616B"/>
    <w:rsid w:val="15413F04"/>
    <w:rsid w:val="158E5BD1"/>
    <w:rsid w:val="15C9AB6D"/>
    <w:rsid w:val="16699E21"/>
    <w:rsid w:val="170E5512"/>
    <w:rsid w:val="1724B26B"/>
    <w:rsid w:val="176D7E4E"/>
    <w:rsid w:val="1772AB73"/>
    <w:rsid w:val="17CAF038"/>
    <w:rsid w:val="18101BB2"/>
    <w:rsid w:val="1840AC95"/>
    <w:rsid w:val="18437455"/>
    <w:rsid w:val="18C3BFEF"/>
    <w:rsid w:val="196F904C"/>
    <w:rsid w:val="1A025B87"/>
    <w:rsid w:val="1A69965D"/>
    <w:rsid w:val="1A6CC47E"/>
    <w:rsid w:val="1B4BA09F"/>
    <w:rsid w:val="1B796F58"/>
    <w:rsid w:val="1B8166E3"/>
    <w:rsid w:val="1BC0D87C"/>
    <w:rsid w:val="1C6DB6D8"/>
    <w:rsid w:val="1C761B8F"/>
    <w:rsid w:val="1CC71F77"/>
    <w:rsid w:val="1CD2AF19"/>
    <w:rsid w:val="1DC2A012"/>
    <w:rsid w:val="1DF596F2"/>
    <w:rsid w:val="1E609EF4"/>
    <w:rsid w:val="1E73D1CC"/>
    <w:rsid w:val="1F03034D"/>
    <w:rsid w:val="1F72C2C8"/>
    <w:rsid w:val="2056AAF5"/>
    <w:rsid w:val="2059F2F2"/>
    <w:rsid w:val="206DFF96"/>
    <w:rsid w:val="20C1C328"/>
    <w:rsid w:val="20D15FC2"/>
    <w:rsid w:val="211FD4C9"/>
    <w:rsid w:val="217A212B"/>
    <w:rsid w:val="2199FAF0"/>
    <w:rsid w:val="2292F9B0"/>
    <w:rsid w:val="230244A6"/>
    <w:rsid w:val="231D6BFA"/>
    <w:rsid w:val="2352E3EC"/>
    <w:rsid w:val="25E5E2F8"/>
    <w:rsid w:val="260524AD"/>
    <w:rsid w:val="264357D4"/>
    <w:rsid w:val="264FE1C3"/>
    <w:rsid w:val="267F489E"/>
    <w:rsid w:val="26A39799"/>
    <w:rsid w:val="285F7C75"/>
    <w:rsid w:val="291A56FF"/>
    <w:rsid w:val="297434E7"/>
    <w:rsid w:val="298AA56C"/>
    <w:rsid w:val="2991BE1D"/>
    <w:rsid w:val="29B4DDCE"/>
    <w:rsid w:val="29D1CB7F"/>
    <w:rsid w:val="2A16EB1E"/>
    <w:rsid w:val="2AA5CA09"/>
    <w:rsid w:val="2B69DABD"/>
    <w:rsid w:val="2BE957C2"/>
    <w:rsid w:val="2C126489"/>
    <w:rsid w:val="2C164B44"/>
    <w:rsid w:val="2C3F9F49"/>
    <w:rsid w:val="2C7CB394"/>
    <w:rsid w:val="2C85A891"/>
    <w:rsid w:val="2DAE598B"/>
    <w:rsid w:val="2DB9926C"/>
    <w:rsid w:val="2E30CB4A"/>
    <w:rsid w:val="2E68D8CB"/>
    <w:rsid w:val="2E713311"/>
    <w:rsid w:val="2FA5C774"/>
    <w:rsid w:val="2FDBFBA4"/>
    <w:rsid w:val="301A2BA7"/>
    <w:rsid w:val="30CD9500"/>
    <w:rsid w:val="3150B2E9"/>
    <w:rsid w:val="32013A01"/>
    <w:rsid w:val="32395F13"/>
    <w:rsid w:val="3255B5F8"/>
    <w:rsid w:val="32850606"/>
    <w:rsid w:val="32C2508A"/>
    <w:rsid w:val="32FBD0B3"/>
    <w:rsid w:val="336C67AE"/>
    <w:rsid w:val="339F52F6"/>
    <w:rsid w:val="33DCD2DA"/>
    <w:rsid w:val="340470C0"/>
    <w:rsid w:val="34DADF19"/>
    <w:rsid w:val="34F1311D"/>
    <w:rsid w:val="35EE38BE"/>
    <w:rsid w:val="361A32E6"/>
    <w:rsid w:val="3659E056"/>
    <w:rsid w:val="37440F35"/>
    <w:rsid w:val="37602E13"/>
    <w:rsid w:val="37848650"/>
    <w:rsid w:val="381CB4E9"/>
    <w:rsid w:val="388F5641"/>
    <w:rsid w:val="389704A8"/>
    <w:rsid w:val="38DEE495"/>
    <w:rsid w:val="39CE066B"/>
    <w:rsid w:val="3B19F100"/>
    <w:rsid w:val="3B7D2A8F"/>
    <w:rsid w:val="3C27D133"/>
    <w:rsid w:val="3C40A77B"/>
    <w:rsid w:val="3C4F94E9"/>
    <w:rsid w:val="3CCF6553"/>
    <w:rsid w:val="3E1450CC"/>
    <w:rsid w:val="3E23C5DB"/>
    <w:rsid w:val="3E58C75D"/>
    <w:rsid w:val="3F8ED1E0"/>
    <w:rsid w:val="3FF7135D"/>
    <w:rsid w:val="4027FD95"/>
    <w:rsid w:val="409FA31B"/>
    <w:rsid w:val="40E75FD2"/>
    <w:rsid w:val="413060EE"/>
    <w:rsid w:val="415AC7A2"/>
    <w:rsid w:val="41BE4DF4"/>
    <w:rsid w:val="41E1E51A"/>
    <w:rsid w:val="42242104"/>
    <w:rsid w:val="43B98B9F"/>
    <w:rsid w:val="43EF24D4"/>
    <w:rsid w:val="446E41AF"/>
    <w:rsid w:val="44EB8060"/>
    <w:rsid w:val="4543E6CF"/>
    <w:rsid w:val="459C33A2"/>
    <w:rsid w:val="45E0B243"/>
    <w:rsid w:val="462ED66B"/>
    <w:rsid w:val="46802BF0"/>
    <w:rsid w:val="46A2E677"/>
    <w:rsid w:val="4731BA79"/>
    <w:rsid w:val="47BD3FA8"/>
    <w:rsid w:val="47E8EC1F"/>
    <w:rsid w:val="47FA81E4"/>
    <w:rsid w:val="4826159E"/>
    <w:rsid w:val="48820738"/>
    <w:rsid w:val="48DCFC17"/>
    <w:rsid w:val="493AE9F1"/>
    <w:rsid w:val="49543D30"/>
    <w:rsid w:val="49C63FDB"/>
    <w:rsid w:val="4ADEA197"/>
    <w:rsid w:val="4C729FE0"/>
    <w:rsid w:val="4CB6C32B"/>
    <w:rsid w:val="4CEFE8AA"/>
    <w:rsid w:val="4D934E4C"/>
    <w:rsid w:val="4E5408C7"/>
    <w:rsid w:val="4E8C52A0"/>
    <w:rsid w:val="4E8E81A4"/>
    <w:rsid w:val="4F449341"/>
    <w:rsid w:val="500BA20C"/>
    <w:rsid w:val="50344374"/>
    <w:rsid w:val="50725034"/>
    <w:rsid w:val="50936AAA"/>
    <w:rsid w:val="509E67ED"/>
    <w:rsid w:val="50E08E08"/>
    <w:rsid w:val="518AB111"/>
    <w:rsid w:val="51B06695"/>
    <w:rsid w:val="5247E4AC"/>
    <w:rsid w:val="52CB067E"/>
    <w:rsid w:val="53415435"/>
    <w:rsid w:val="53BF9CDA"/>
    <w:rsid w:val="540D9E5C"/>
    <w:rsid w:val="546AE23C"/>
    <w:rsid w:val="54F04F74"/>
    <w:rsid w:val="555EE0D2"/>
    <w:rsid w:val="55D34AAB"/>
    <w:rsid w:val="56A9C5AE"/>
    <w:rsid w:val="56D2A354"/>
    <w:rsid w:val="56E0A5D2"/>
    <w:rsid w:val="570FDF73"/>
    <w:rsid w:val="573487FC"/>
    <w:rsid w:val="575265A9"/>
    <w:rsid w:val="576A1886"/>
    <w:rsid w:val="588CA7D4"/>
    <w:rsid w:val="58ACC0B5"/>
    <w:rsid w:val="59825BF2"/>
    <w:rsid w:val="59F76778"/>
    <w:rsid w:val="5A6DCF63"/>
    <w:rsid w:val="5B5A089D"/>
    <w:rsid w:val="5B5CF729"/>
    <w:rsid w:val="5B96434C"/>
    <w:rsid w:val="5B994FC0"/>
    <w:rsid w:val="5C1B1CC6"/>
    <w:rsid w:val="5C6DCA64"/>
    <w:rsid w:val="5CC47874"/>
    <w:rsid w:val="5CCFB092"/>
    <w:rsid w:val="5D255A69"/>
    <w:rsid w:val="5D391CE9"/>
    <w:rsid w:val="5D7EBB3B"/>
    <w:rsid w:val="5DBCAD55"/>
    <w:rsid w:val="5DDCB12D"/>
    <w:rsid w:val="5DEDA44A"/>
    <w:rsid w:val="5E04DED6"/>
    <w:rsid w:val="5E1339DF"/>
    <w:rsid w:val="5E16829E"/>
    <w:rsid w:val="5E77C749"/>
    <w:rsid w:val="5EA0D06E"/>
    <w:rsid w:val="5EBC6C37"/>
    <w:rsid w:val="5ED84E6E"/>
    <w:rsid w:val="5F6413EA"/>
    <w:rsid w:val="5FDE9882"/>
    <w:rsid w:val="5FDE99B8"/>
    <w:rsid w:val="604BEA82"/>
    <w:rsid w:val="6050D875"/>
    <w:rsid w:val="615BA87D"/>
    <w:rsid w:val="61BB6520"/>
    <w:rsid w:val="62349C23"/>
    <w:rsid w:val="6255AE61"/>
    <w:rsid w:val="62708DCA"/>
    <w:rsid w:val="62DCD5AB"/>
    <w:rsid w:val="634FE461"/>
    <w:rsid w:val="639A88FC"/>
    <w:rsid w:val="64231E1D"/>
    <w:rsid w:val="6446B134"/>
    <w:rsid w:val="64B5C12C"/>
    <w:rsid w:val="64D02BDF"/>
    <w:rsid w:val="650D2928"/>
    <w:rsid w:val="65AFA7A1"/>
    <w:rsid w:val="65B947D1"/>
    <w:rsid w:val="65C66CD5"/>
    <w:rsid w:val="65E3C70D"/>
    <w:rsid w:val="665AFC61"/>
    <w:rsid w:val="665F08AF"/>
    <w:rsid w:val="66615E13"/>
    <w:rsid w:val="66AFECDD"/>
    <w:rsid w:val="66B320F9"/>
    <w:rsid w:val="66C42BF2"/>
    <w:rsid w:val="66D5D99C"/>
    <w:rsid w:val="67281054"/>
    <w:rsid w:val="672D064B"/>
    <w:rsid w:val="675618DF"/>
    <w:rsid w:val="67A2C1C9"/>
    <w:rsid w:val="690AC5B9"/>
    <w:rsid w:val="69627711"/>
    <w:rsid w:val="69E644DA"/>
    <w:rsid w:val="6A5E5A92"/>
    <w:rsid w:val="6A7FB060"/>
    <w:rsid w:val="6A8EA038"/>
    <w:rsid w:val="6B153F7F"/>
    <w:rsid w:val="6B1B0528"/>
    <w:rsid w:val="6B3E2D45"/>
    <w:rsid w:val="6B722063"/>
    <w:rsid w:val="6B7D4D41"/>
    <w:rsid w:val="6BA4E64C"/>
    <w:rsid w:val="6BEE472C"/>
    <w:rsid w:val="6C0EC36B"/>
    <w:rsid w:val="6C1C3F55"/>
    <w:rsid w:val="6C289E09"/>
    <w:rsid w:val="6CCED14D"/>
    <w:rsid w:val="6CF86FB6"/>
    <w:rsid w:val="6D0BF468"/>
    <w:rsid w:val="6DB4750D"/>
    <w:rsid w:val="6DC1A8C6"/>
    <w:rsid w:val="6DEC5765"/>
    <w:rsid w:val="6EEE2F4E"/>
    <w:rsid w:val="6F2E24C2"/>
    <w:rsid w:val="6F7953EE"/>
    <w:rsid w:val="6FCBE581"/>
    <w:rsid w:val="6FEDFA26"/>
    <w:rsid w:val="6FEE6480"/>
    <w:rsid w:val="7020245E"/>
    <w:rsid w:val="7052E268"/>
    <w:rsid w:val="7136A02C"/>
    <w:rsid w:val="71590423"/>
    <w:rsid w:val="7159E68C"/>
    <w:rsid w:val="7258FEAC"/>
    <w:rsid w:val="732AE000"/>
    <w:rsid w:val="73C9EC1A"/>
    <w:rsid w:val="73D49B02"/>
    <w:rsid w:val="7429F25A"/>
    <w:rsid w:val="74918954"/>
    <w:rsid w:val="757694D1"/>
    <w:rsid w:val="7576F565"/>
    <w:rsid w:val="7587FB14"/>
    <w:rsid w:val="7633B243"/>
    <w:rsid w:val="763AD69C"/>
    <w:rsid w:val="7679EC37"/>
    <w:rsid w:val="76A4A508"/>
    <w:rsid w:val="76A54CFC"/>
    <w:rsid w:val="76D4C139"/>
    <w:rsid w:val="76ECCADA"/>
    <w:rsid w:val="77356192"/>
    <w:rsid w:val="776DF73C"/>
    <w:rsid w:val="77D1FD1E"/>
    <w:rsid w:val="785899D8"/>
    <w:rsid w:val="78EC0A87"/>
    <w:rsid w:val="78FEE968"/>
    <w:rsid w:val="790FF489"/>
    <w:rsid w:val="7A552FA2"/>
    <w:rsid w:val="7B771001"/>
    <w:rsid w:val="7BCF8D71"/>
    <w:rsid w:val="7C260E9B"/>
    <w:rsid w:val="7C35C721"/>
    <w:rsid w:val="7C4E83FE"/>
    <w:rsid w:val="7CDD4622"/>
    <w:rsid w:val="7D38A325"/>
    <w:rsid w:val="7D3EA71D"/>
    <w:rsid w:val="7D48FF5D"/>
    <w:rsid w:val="7D89727E"/>
    <w:rsid w:val="7DEA27FF"/>
    <w:rsid w:val="7DFCA181"/>
    <w:rsid w:val="7E571A69"/>
    <w:rsid w:val="7EA4B0E6"/>
    <w:rsid w:val="7FCCE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0DAAB"/>
  <w15:chartTrackingRefBased/>
  <w15:docId w15:val="{55F59467-3522-4519-897B-1D7C8E54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341"/>
  </w:style>
  <w:style w:type="paragraph" w:styleId="Heading1">
    <w:name w:val="heading 1"/>
    <w:basedOn w:val="Normal"/>
    <w:next w:val="Normal"/>
    <w:link w:val="Heading1Char"/>
    <w:uiPriority w:val="9"/>
    <w:qFormat/>
    <w:rsid w:val="004D7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9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9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9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9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9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9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9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9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79BA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79B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D124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95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56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56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6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6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C3A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23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AE5"/>
  </w:style>
  <w:style w:type="paragraph" w:styleId="Header">
    <w:name w:val="header"/>
    <w:basedOn w:val="Normal"/>
    <w:link w:val="HeaderChar"/>
    <w:uiPriority w:val="99"/>
    <w:unhideWhenUsed/>
    <w:rsid w:val="00C60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2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E94A2-A9C0-4C5C-86C7-B5BDC360E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5754</Words>
  <Characters>32800</Characters>
  <Application>Microsoft Office Word</Application>
  <DocSecurity>0</DocSecurity>
  <Lines>273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Khachvankyan</dc:creator>
  <cp:keywords/>
  <dc:description/>
  <cp:lastModifiedBy>Ալեքսանդր Աղբալյան</cp:lastModifiedBy>
  <cp:revision>5</cp:revision>
  <dcterms:created xsi:type="dcterms:W3CDTF">2025-09-15T13:56:00Z</dcterms:created>
  <dcterms:modified xsi:type="dcterms:W3CDTF">2025-09-15T14:10:00Z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9ec95132-96d7-4c9b-8fe7-7170d15cd120</vt:lpwstr>
  </property>
  <property fmtid="{D5CDD505-2E9C-101B-9397-08002B2CF9AE}" pid="3" name="ClassificationContentMarkingFooterShapeIds">
    <vt:lpwstr>3b929ba8,3fb5db6d,7c756107</vt:lpwstr>
  </property>
  <property fmtid="{D5CDD505-2E9C-101B-9397-08002B2CF9AE}" pid="4" name="ClassificationContentMarkingFooterFontProps">
    <vt:lpwstr>#000000,8,Aptos</vt:lpwstr>
  </property>
  <property fmtid="{D5CDD505-2E9C-101B-9397-08002B2CF9AE}" pid="5" name="ClassificationContentMarkingFooterText">
    <vt:lpwstr>INTERNAL. This information is accessible to ADB Management and Staff. It may be shared outside ADB with appropriate permission.</vt:lpwstr>
  </property>
  <property fmtid="{D5CDD505-2E9C-101B-9397-08002B2CF9AE}" pid="6" name="MSIP_Label_817d4574-7375-4d17-b29c-6e4c6df0fcb0_Enabled">
    <vt:lpwstr>true</vt:lpwstr>
  </property>
  <property fmtid="{D5CDD505-2E9C-101B-9397-08002B2CF9AE}" pid="7" name="MSIP_Label_817d4574-7375-4d17-b29c-6e4c6df0fcb0_SetDate">
    <vt:lpwstr>2025-09-04T10:45:56Z</vt:lpwstr>
  </property>
  <property fmtid="{D5CDD505-2E9C-101B-9397-08002B2CF9AE}" pid="8" name="MSIP_Label_817d4574-7375-4d17-b29c-6e4c6df0fcb0_Method">
    <vt:lpwstr>Standard</vt:lpwstr>
  </property>
  <property fmtid="{D5CDD505-2E9C-101B-9397-08002B2CF9AE}" pid="9" name="MSIP_Label_817d4574-7375-4d17-b29c-6e4c6df0fcb0_Name">
    <vt:lpwstr>ADB Internal</vt:lpwstr>
  </property>
  <property fmtid="{D5CDD505-2E9C-101B-9397-08002B2CF9AE}" pid="10" name="MSIP_Label_817d4574-7375-4d17-b29c-6e4c6df0fcb0_SiteId">
    <vt:lpwstr>9495d6bb-41c2-4c58-848f-92e52cf3d640</vt:lpwstr>
  </property>
  <property fmtid="{D5CDD505-2E9C-101B-9397-08002B2CF9AE}" pid="11" name="MSIP_Label_817d4574-7375-4d17-b29c-6e4c6df0fcb0_ActionId">
    <vt:lpwstr>4dd5c6f4-54e3-4203-aa04-40a6a53422b9</vt:lpwstr>
  </property>
  <property fmtid="{D5CDD505-2E9C-101B-9397-08002B2CF9AE}" pid="12" name="MSIP_Label_817d4574-7375-4d17-b29c-6e4c6df0fcb0_ContentBits">
    <vt:lpwstr>2</vt:lpwstr>
  </property>
  <property fmtid="{D5CDD505-2E9C-101B-9397-08002B2CF9AE}" pid="13" name="MSIP_Label_817d4574-7375-4d17-b29c-6e4c6df0fcb0_Tag">
    <vt:lpwstr>10, 3, 0, 2</vt:lpwstr>
  </property>
</Properties>
</file>