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A9453" w14:textId="77777777" w:rsidR="00281CE0" w:rsidRPr="00B356C5" w:rsidRDefault="00281CE0" w:rsidP="000B5426">
      <w:pPr>
        <w:shd w:val="clear" w:color="auto" w:fill="FFFFFF"/>
        <w:spacing w:line="360" w:lineRule="auto"/>
        <w:ind w:firstLine="9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</w:pP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ՀԻՄՆԱՎՈՐՈՒՄ</w:t>
      </w:r>
    </w:p>
    <w:p w14:paraId="4528FC29" w14:textId="4E39D2E5" w:rsidR="00281CE0" w:rsidRPr="00B356C5" w:rsidRDefault="00281CE0" w:rsidP="000B5426">
      <w:pPr>
        <w:autoSpaceDE w:val="0"/>
        <w:autoSpaceDN w:val="0"/>
        <w:adjustRightInd w:val="0"/>
        <w:spacing w:line="360" w:lineRule="auto"/>
        <w:ind w:firstLine="400"/>
        <w:contextualSpacing/>
        <w:jc w:val="center"/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</w:pPr>
      <w:r w:rsidRPr="00B356C5">
        <w:rPr>
          <w:rFonts w:ascii="GHEA Mariam" w:hAnsi="GHEA Mariam" w:cs="AK Courier"/>
          <w:b/>
          <w:color w:val="000000" w:themeColor="text1"/>
          <w:sz w:val="24"/>
          <w:szCs w:val="24"/>
        </w:rPr>
        <w:t>««ԳՆԱՀԱՏՄԱՆ ԳՈՐԾՈՒՆԵՈՒԹՅԱՆ ՄԱՍԻՆ» ՕՐԵՆՔՈՒՄ ՓՈՓՈԽՈՒԹՅՈՒՆՆԵՐ ԵՎ ԼՐԱՑՈՒՄՆԵՐ ԿԱՏԱՐԵԼՈՒ ՄԱՍԻՆ»</w:t>
      </w:r>
      <w:r w:rsidR="000B5426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ԵՎ «</w:t>
      </w:r>
      <w:r w:rsidR="000B5426" w:rsidRPr="000B5426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«ՊԵՏԱԿԱՆ ՏՈՒՐՔԻ ՄԱՍԻՆ» ՕՐԵՆՔՈՒՄ ԼՐԱՑՈՒՄ ԿԱՏԱՐԵԼՈՒ ՄԱՍԻՆ</w:t>
      </w:r>
      <w:r w:rsidR="000B5426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>»</w:t>
      </w:r>
      <w:r w:rsidRPr="00B356C5">
        <w:rPr>
          <w:rFonts w:ascii="GHEA Mariam" w:hAnsi="GHEA Mariam" w:cs="AK Courier"/>
          <w:b/>
          <w:color w:val="000000" w:themeColor="text1"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ՕՐԵՆՔ</w:t>
      </w:r>
      <w:r w:rsidR="000B5426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ՆԵՐ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Ի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 xml:space="preserve"> 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>ՆԱԽԱԳԾ</w:t>
      </w:r>
      <w:r w:rsidR="000B5426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val="hy-AM" w:eastAsia="hy-AM"/>
        </w:rPr>
        <w:t>ԵՐ</w:t>
      </w:r>
      <w:r w:rsidRPr="00B356C5">
        <w:rPr>
          <w:rFonts w:ascii="GHEA Mariam" w:hAnsi="GHEA Mariam" w:cs="Arian AMU"/>
          <w:b/>
          <w:bCs/>
          <w:color w:val="000000" w:themeColor="text1"/>
          <w:sz w:val="24"/>
          <w:szCs w:val="24"/>
          <w:bdr w:val="none" w:sz="0" w:space="0" w:color="auto" w:frame="1"/>
          <w:lang w:eastAsia="hy-AM"/>
        </w:rPr>
        <w:t xml:space="preserve">Ի ԸՆԴՈՒՆՄԱՆ ԱՆՀՐԱԺԵՇՏՈՒԹՅԱՆ </w:t>
      </w:r>
    </w:p>
    <w:p w14:paraId="505E79B9" w14:textId="77777777" w:rsidR="00B3752D" w:rsidRPr="00B356C5" w:rsidRDefault="00B3752D" w:rsidP="000B5426">
      <w:pPr>
        <w:spacing w:line="360" w:lineRule="auto"/>
        <w:ind w:firstLine="270"/>
        <w:contextualSpacing/>
        <w:jc w:val="center"/>
        <w:rPr>
          <w:rFonts w:ascii="GHEA Mariam" w:hAnsi="GHEA Mariam"/>
          <w:sz w:val="24"/>
          <w:szCs w:val="24"/>
          <w:lang w:val="hy-AM"/>
        </w:rPr>
      </w:pPr>
      <w:r w:rsidRPr="00B356C5">
        <w:rPr>
          <w:rFonts w:ascii="GHEA Mariam" w:hAnsi="GHEA Mariam" w:cs="Arial"/>
          <w:sz w:val="24"/>
          <w:szCs w:val="24"/>
          <w:lang w:val="hy-AM"/>
        </w:rPr>
        <w:t xml:space="preserve"> </w:t>
      </w:r>
    </w:p>
    <w:p w14:paraId="53709D53" w14:textId="77777777" w:rsidR="00DA06E8" w:rsidRPr="00DA06E8" w:rsidRDefault="008D5867" w:rsidP="00EA0D40">
      <w:pPr>
        <w:pStyle w:val="ListParagraph"/>
        <w:numPr>
          <w:ilvl w:val="0"/>
          <w:numId w:val="2"/>
        </w:numPr>
        <w:spacing w:after="0" w:line="360" w:lineRule="auto"/>
        <w:ind w:left="90" w:firstLine="54"/>
        <w:rPr>
          <w:rFonts w:ascii="GHEA Mariam" w:hAnsi="GHEA Mariam" w:cs="Sylfaen"/>
          <w:b/>
          <w:sz w:val="24"/>
          <w:szCs w:val="24"/>
          <w:lang w:val="hy-AM"/>
        </w:rPr>
      </w:pPr>
      <w:r w:rsidRPr="00DA06E8">
        <w:rPr>
          <w:rFonts w:ascii="GHEA Mariam" w:hAnsi="GHEA Mariam" w:cs="Sylfaen"/>
          <w:b/>
          <w:sz w:val="24"/>
          <w:szCs w:val="24"/>
          <w:lang w:val="hy-AM"/>
        </w:rPr>
        <w:t>Իրավական</w:t>
      </w:r>
      <w:r w:rsidRPr="00DA06E8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A06E8">
        <w:rPr>
          <w:rFonts w:ascii="GHEA Mariam" w:hAnsi="GHEA Mariam" w:cs="Sylfaen"/>
          <w:b/>
          <w:sz w:val="24"/>
          <w:szCs w:val="24"/>
          <w:lang w:val="hy-AM"/>
        </w:rPr>
        <w:t>ակտի</w:t>
      </w:r>
      <w:r w:rsidRPr="00DA06E8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A06E8">
        <w:rPr>
          <w:rFonts w:ascii="GHEA Mariam" w:hAnsi="GHEA Mariam" w:cs="Sylfaen"/>
          <w:b/>
          <w:sz w:val="24"/>
          <w:szCs w:val="24"/>
          <w:lang w:val="hy-AM"/>
        </w:rPr>
        <w:t>ընդունման</w:t>
      </w:r>
      <w:r w:rsidRPr="00DA06E8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DA06E8">
        <w:rPr>
          <w:rFonts w:ascii="GHEA Mariam" w:hAnsi="GHEA Mariam" w:cs="Sylfaen"/>
          <w:b/>
          <w:sz w:val="24"/>
          <w:szCs w:val="24"/>
          <w:lang w:val="hy-AM"/>
        </w:rPr>
        <w:t>անհրաժեշտություն</w:t>
      </w:r>
      <w:r w:rsidR="00281CE0" w:rsidRPr="00DA06E8">
        <w:rPr>
          <w:rFonts w:ascii="GHEA Mariam" w:hAnsi="GHEA Mariam" w:cs="Sylfaen"/>
          <w:b/>
          <w:sz w:val="24"/>
          <w:szCs w:val="24"/>
          <w:lang w:val="hy-AM"/>
        </w:rPr>
        <w:t>ը</w:t>
      </w:r>
      <w:r w:rsidR="00DA06E8" w:rsidRPr="00DA06E8">
        <w:rPr>
          <w:rFonts w:ascii="GHEA Mariam" w:hAnsi="GHEA Mariam" w:cs="Sylfaen"/>
          <w:b/>
          <w:sz w:val="24"/>
          <w:szCs w:val="24"/>
          <w:lang w:val="hy-AM"/>
        </w:rPr>
        <w:t xml:space="preserve"> և </w:t>
      </w:r>
      <w:r w:rsidR="00DA06E8">
        <w:rPr>
          <w:rFonts w:ascii="GHEA Mariam" w:hAnsi="GHEA Mariam" w:cs="Sylfaen"/>
          <w:b/>
          <w:sz w:val="24"/>
          <w:szCs w:val="24"/>
          <w:lang w:val="hy-AM"/>
        </w:rPr>
        <w:t>ընթացիկ իրավիճակը.</w:t>
      </w:r>
    </w:p>
    <w:p w14:paraId="2250614E" w14:textId="72833777" w:rsidR="00DA06E8" w:rsidRPr="006736F9" w:rsidRDefault="00DA06E8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DA06E8">
        <w:rPr>
          <w:rFonts w:ascii="GHEA Mariam" w:eastAsia="Times New Roman" w:hAnsi="GHEA Mariam"/>
          <w:bCs/>
          <w:sz w:val="24"/>
          <w:szCs w:val="24"/>
          <w:lang w:val="hy-AM"/>
        </w:rPr>
        <w:t xml:space="preserve">1.1. </w:t>
      </w:r>
      <w:r w:rsidR="00587425" w:rsidRPr="00B356C5">
        <w:rPr>
          <w:rFonts w:ascii="GHEA Mariam" w:eastAsia="Times New Roman" w:hAnsi="GHEA Mariam"/>
          <w:bCs/>
          <w:sz w:val="24"/>
          <w:szCs w:val="24"/>
          <w:lang w:val="hy-AM"/>
        </w:rPr>
        <w:t>«</w:t>
      </w:r>
      <w:r w:rsidR="00587425" w:rsidRPr="00DA06E8">
        <w:rPr>
          <w:rFonts w:ascii="GHEA Mariam" w:eastAsia="Times New Roman" w:hAnsi="GHEA Mariam"/>
          <w:bCs/>
          <w:sz w:val="24"/>
          <w:szCs w:val="24"/>
          <w:lang w:val="hy-AM"/>
        </w:rPr>
        <w:t>«</w:t>
      </w:r>
      <w:r w:rsidR="00587425" w:rsidRPr="00B356C5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Գ</w:t>
      </w:r>
      <w:r w:rsidR="00587425" w:rsidRPr="00DA06E8">
        <w:rPr>
          <w:rStyle w:val="Strong"/>
          <w:rFonts w:ascii="GHEA Mariam" w:hAnsi="GHEA Mariam"/>
          <w:b w:val="0"/>
          <w:color w:val="000000"/>
          <w:sz w:val="24"/>
          <w:szCs w:val="24"/>
          <w:shd w:val="clear" w:color="auto" w:fill="FFFFFF"/>
          <w:lang w:val="hy-AM"/>
        </w:rPr>
        <w:t>նահատման գործունեության մասին</w:t>
      </w:r>
      <w:r w:rsidR="00587425" w:rsidRPr="00DA06E8">
        <w:rPr>
          <w:rFonts w:ascii="GHEA Mariam" w:eastAsia="Times New Roman" w:hAnsi="GHEA Mariam" w:cs="GHEA Mariam"/>
          <w:b/>
          <w:bCs/>
          <w:sz w:val="24"/>
          <w:szCs w:val="24"/>
          <w:lang w:val="hy-AM"/>
        </w:rPr>
        <w:t>»</w:t>
      </w:r>
      <w:r w:rsidR="00587425"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="00587425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>օրենքում</w:t>
      </w:r>
      <w:r w:rsidR="00587425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փոփոխություններ և </w:t>
      </w:r>
      <w:r w:rsidR="00587425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>լրացումներ</w:t>
      </w:r>
      <w:r w:rsidR="00587425"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="00587425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>կատարելու</w:t>
      </w:r>
      <w:r w:rsidR="00587425" w:rsidRPr="00B356C5">
        <w:rPr>
          <w:rFonts w:ascii="GHEA Mariam" w:eastAsia="Times New Roman" w:hAnsi="GHEA Mariam"/>
          <w:bCs/>
          <w:sz w:val="24"/>
          <w:szCs w:val="24"/>
          <w:lang w:val="hy-AM"/>
        </w:rPr>
        <w:t xml:space="preserve"> </w:t>
      </w:r>
      <w:r w:rsidR="00587425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>մասին</w:t>
      </w:r>
      <w:r w:rsidR="00587425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» </w:t>
      </w:r>
      <w:r w:rsidR="000B5426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և </w:t>
      </w:r>
      <w:r w:rsidR="000B5426" w:rsidRPr="000B5426">
        <w:rPr>
          <w:rFonts w:ascii="GHEA Mariam" w:eastAsia="Times New Roman" w:hAnsi="GHEA Mariam" w:cs="GHEA Mariam"/>
          <w:bCs/>
          <w:sz w:val="24"/>
          <w:szCs w:val="24"/>
          <w:lang w:val="hy-AM"/>
        </w:rPr>
        <w:t>««Պետական տուրքի մասին» օրենքում լրացում կատարելու մասին» օրենքների նախագծերի</w:t>
      </w:r>
      <w:r w:rsidR="000B5426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</w:t>
      </w:r>
      <w:r w:rsidR="00281CE0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>(</w:t>
      </w:r>
      <w:r w:rsidR="00281CE0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այսուհետ՝ Նախագիծ</w:t>
      </w:r>
      <w:r w:rsidR="00281CE0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>)</w:t>
      </w:r>
      <w:r w:rsidR="00587425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 ընդունման անհրաժեշտությունը </w:t>
      </w:r>
      <w:r w:rsidR="005F3D38" w:rsidRPr="00DA06E8">
        <w:rPr>
          <w:rFonts w:ascii="GHEA Mariam" w:eastAsia="Times New Roman" w:hAnsi="GHEA Mariam" w:cs="GHEA Mariam"/>
          <w:bCs/>
          <w:sz w:val="24"/>
          <w:szCs w:val="24"/>
          <w:lang w:val="hy-AM"/>
        </w:rPr>
        <w:t xml:space="preserve">բխում </w:t>
      </w:r>
      <w:r w:rsidR="00587425" w:rsidRPr="00B356C5">
        <w:rPr>
          <w:rFonts w:ascii="GHEA Mariam" w:eastAsia="Times New Roman" w:hAnsi="GHEA Mariam" w:cs="GHEA Mariam"/>
          <w:bCs/>
          <w:sz w:val="24"/>
          <w:szCs w:val="24"/>
          <w:lang w:val="hy-AM"/>
        </w:rPr>
        <w:t>է</w:t>
      </w:r>
      <w:r w:rsidR="008D5867" w:rsidRPr="00DA06E8">
        <w:rPr>
          <w:rFonts w:ascii="GHEA Mariam" w:hAnsi="GHEA Mariam"/>
          <w:sz w:val="24"/>
          <w:szCs w:val="24"/>
          <w:lang w:val="hy-AM"/>
        </w:rPr>
        <w:t xml:space="preserve"> </w:t>
      </w:r>
      <w:r>
        <w:rPr>
          <w:rFonts w:ascii="GHEA Mariam" w:hAnsi="GHEA Mariam"/>
          <w:sz w:val="24"/>
          <w:szCs w:val="24"/>
          <w:lang w:val="hy-AM"/>
        </w:rPr>
        <w:t>ոլորտում գործունեություն իրականացնող անձանց կարգավիճակի հստակեցման, ինչպես նաև վերջիններիս պատասխանատվության չափորոշիչների մանրամասն սահմանման, մասնագիտական վերապատրաստման անընդհատությունը և գործունեության լավարկումն ապահովելու անհրաժեշտությունից՝ հիմքում դնելով գնահատման գործունեության հետ կապված իրավահարաբերությունների կարևորությունը և բազմաշերտությունը:</w:t>
      </w:r>
      <w:r w:rsidR="006736F9">
        <w:rPr>
          <w:rFonts w:ascii="GHEA Mariam" w:hAnsi="GHEA Mariam"/>
          <w:sz w:val="24"/>
          <w:szCs w:val="24"/>
          <w:lang w:val="hy-AM"/>
        </w:rPr>
        <w:t xml:space="preserve"> </w:t>
      </w:r>
      <w:r w:rsidR="006736F9" w:rsidRPr="006736F9">
        <w:rPr>
          <w:rFonts w:ascii="GHEA Mariam" w:hAnsi="GHEA Mariam"/>
          <w:sz w:val="24"/>
          <w:szCs w:val="24"/>
          <w:lang w:val="hy-AM"/>
        </w:rPr>
        <w:t>Գնահատման գործունեությունը կարևոր մասնագիտական ոլորտ</w:t>
      </w:r>
      <w:r w:rsidR="006736F9">
        <w:rPr>
          <w:rFonts w:ascii="GHEA Mariam" w:hAnsi="GHEA Mariam"/>
          <w:sz w:val="24"/>
          <w:szCs w:val="24"/>
          <w:lang w:val="hy-AM"/>
        </w:rPr>
        <w:t xml:space="preserve"> է</w:t>
      </w:r>
      <w:r w:rsidR="006736F9" w:rsidRPr="006736F9">
        <w:rPr>
          <w:rFonts w:ascii="GHEA Mariam" w:hAnsi="GHEA Mariam"/>
          <w:sz w:val="24"/>
          <w:szCs w:val="24"/>
          <w:lang w:val="hy-AM"/>
        </w:rPr>
        <w:t xml:space="preserve">, որի արդյունքներից կախված են պետական, համայնքային և մասնավոր իրավահարաբերություններում գույքի և այլ ակտիվների արժեքի օբյեկտիվ </w:t>
      </w:r>
      <w:r w:rsidR="006736F9">
        <w:rPr>
          <w:rFonts w:ascii="GHEA Mariam" w:hAnsi="GHEA Mariam"/>
          <w:sz w:val="24"/>
          <w:szCs w:val="24"/>
          <w:lang w:val="hy-AM"/>
        </w:rPr>
        <w:t>գնահատականները, որպես հետևանք նաև շուկայի կայունությունը</w:t>
      </w:r>
      <w:r w:rsidR="006736F9" w:rsidRPr="006736F9">
        <w:rPr>
          <w:rFonts w:ascii="GHEA Mariam" w:hAnsi="GHEA Mariam"/>
          <w:sz w:val="24"/>
          <w:szCs w:val="24"/>
          <w:lang w:val="hy-AM"/>
        </w:rPr>
        <w:t>։ Գնահատողների մասնագիտական պատրաստվածության և որակավորման միասնական ու հստակ չափորոշիչների սահմանումը ուղղակիորեն ապահովում է գնահատման արդյունքների վստահելիությունը և միջազգային ստանդարտներին համապատասխանությունը։</w:t>
      </w:r>
    </w:p>
    <w:p w14:paraId="00B1B340" w14:textId="77777777" w:rsidR="00824FA6" w:rsidRDefault="00DA06E8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lastRenderedPageBreak/>
        <w:t>1.2.</w:t>
      </w:r>
      <w:r w:rsidRPr="00DA06E8">
        <w:rPr>
          <w:rFonts w:ascii="GHEA Mariam" w:hAnsi="GHEA Mariam"/>
          <w:sz w:val="24"/>
          <w:szCs w:val="24"/>
          <w:lang w:val="hy-AM"/>
        </w:rPr>
        <w:t xml:space="preserve"> </w:t>
      </w:r>
      <w:r w:rsidR="00824FA6" w:rsidRPr="00824FA6">
        <w:rPr>
          <w:rFonts w:ascii="GHEA Mariam" w:hAnsi="GHEA Mariam"/>
          <w:sz w:val="24"/>
          <w:szCs w:val="24"/>
          <w:lang w:val="hy-AM"/>
        </w:rPr>
        <w:t xml:space="preserve">Ներկայումս ՀՀ-ում գնահատողների որակավորման համակարգը չունի աստիճանական կառուցվածք, ինչը </w:t>
      </w:r>
      <w:r w:rsidR="00824FA6">
        <w:rPr>
          <w:rFonts w:ascii="GHEA Mariam" w:hAnsi="GHEA Mariam"/>
          <w:sz w:val="24"/>
          <w:szCs w:val="24"/>
          <w:lang w:val="hy-AM"/>
        </w:rPr>
        <w:t xml:space="preserve">խոչընդոտում է՝ </w:t>
      </w:r>
    </w:p>
    <w:p w14:paraId="3C363D6C" w14:textId="77777777" w:rsidR="00824FA6" w:rsidRDefault="00824FA6" w:rsidP="00D675B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360" w:firstLine="90"/>
        <w:rPr>
          <w:rFonts w:ascii="GHEA Mariam" w:hAnsi="GHEA Mariam"/>
          <w:sz w:val="24"/>
          <w:szCs w:val="24"/>
          <w:lang w:val="hy-AM"/>
        </w:rPr>
      </w:pPr>
      <w:r w:rsidRPr="00824FA6">
        <w:rPr>
          <w:rFonts w:ascii="GHEA Mariam" w:hAnsi="GHEA Mariam"/>
          <w:sz w:val="24"/>
          <w:szCs w:val="24"/>
          <w:lang w:val="hy-AM"/>
        </w:rPr>
        <w:t>գնահատման ոլորտում տարբերակել մասնագիտական փորձի և գիտելիքների մակարդակները,</w:t>
      </w:r>
    </w:p>
    <w:p w14:paraId="07DF214B" w14:textId="77777777" w:rsidR="00824FA6" w:rsidRDefault="00824FA6" w:rsidP="00D675B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360" w:firstLine="90"/>
        <w:rPr>
          <w:rFonts w:ascii="GHEA Mariam" w:hAnsi="GHEA Mariam"/>
          <w:sz w:val="24"/>
          <w:szCs w:val="24"/>
          <w:lang w:val="hy-AM"/>
        </w:rPr>
      </w:pPr>
      <w:r w:rsidRPr="00824FA6">
        <w:rPr>
          <w:rFonts w:ascii="GHEA Mariam" w:hAnsi="GHEA Mariam"/>
          <w:sz w:val="24"/>
          <w:szCs w:val="24"/>
          <w:lang w:val="hy-AM"/>
        </w:rPr>
        <w:t>ապահովել մասնագիտական առաջխաղացման հստակ ուղի,</w:t>
      </w:r>
    </w:p>
    <w:p w14:paraId="160CFD03" w14:textId="77777777" w:rsidR="00824FA6" w:rsidRPr="00824FA6" w:rsidRDefault="00824FA6" w:rsidP="00D675B8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360" w:firstLine="90"/>
        <w:rPr>
          <w:rFonts w:ascii="GHEA Mariam" w:hAnsi="GHEA Mariam"/>
          <w:sz w:val="24"/>
          <w:szCs w:val="24"/>
          <w:lang w:val="hy-AM"/>
        </w:rPr>
      </w:pPr>
      <w:r w:rsidRPr="00824FA6">
        <w:rPr>
          <w:rFonts w:ascii="GHEA Mariam" w:hAnsi="GHEA Mariam"/>
          <w:sz w:val="24"/>
          <w:szCs w:val="24"/>
          <w:lang w:val="hy-AM"/>
        </w:rPr>
        <w:t>սահմանել յուրաքանչյուր մակարդակի համար հստակ իրավասություններ և պատասխանատվության ծավալ։</w:t>
      </w:r>
    </w:p>
    <w:p w14:paraId="0B530980" w14:textId="77777777" w:rsidR="00824FA6" w:rsidRDefault="00824FA6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824FA6">
        <w:rPr>
          <w:rFonts w:ascii="GHEA Mariam" w:hAnsi="GHEA Mariam"/>
          <w:sz w:val="24"/>
          <w:szCs w:val="24"/>
          <w:lang w:val="hy-AM"/>
        </w:rPr>
        <w:t>Այս պայմաններում գնահատողի որակավորման վկայական ստացած անձը կարող է իրականացնել լայնածավալ և բարդ գնահատումներ՝ առանց բավարար մասնագիտական փորձի, ինչը երբեմն բերում է սխալ կամ վիճելի գնահատ</w:t>
      </w:r>
      <w:r>
        <w:rPr>
          <w:rFonts w:ascii="GHEA Mariam" w:hAnsi="GHEA Mariam"/>
          <w:sz w:val="24"/>
          <w:szCs w:val="24"/>
          <w:lang w:val="hy-AM"/>
        </w:rPr>
        <w:t>ման հաշվետվությունների կազմման</w:t>
      </w:r>
      <w:r w:rsidRPr="00824FA6">
        <w:rPr>
          <w:rFonts w:ascii="GHEA Mariam" w:hAnsi="GHEA Mariam"/>
          <w:sz w:val="24"/>
          <w:szCs w:val="24"/>
          <w:lang w:val="hy-AM"/>
        </w:rPr>
        <w:t>։</w:t>
      </w:r>
    </w:p>
    <w:p w14:paraId="0BA029D4" w14:textId="77777777" w:rsidR="00080463" w:rsidRDefault="00824FA6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824FA6">
        <w:rPr>
          <w:rFonts w:ascii="GHEA Mariam" w:hAnsi="GHEA Mariam"/>
          <w:sz w:val="24"/>
          <w:szCs w:val="24"/>
          <w:lang w:val="hy-AM"/>
        </w:rPr>
        <w:t xml:space="preserve">1.3. </w:t>
      </w:r>
      <w:r w:rsidR="00264C41">
        <w:rPr>
          <w:rFonts w:ascii="GHEA Mariam" w:hAnsi="GHEA Mariam"/>
          <w:sz w:val="24"/>
          <w:szCs w:val="24"/>
          <w:lang w:val="hy-AM"/>
        </w:rPr>
        <w:t xml:space="preserve">Գործող իրավակարգավորումներին համապատասխան Կադաստրի կոմիտեի </w:t>
      </w:r>
      <w:r w:rsidR="00080463">
        <w:rPr>
          <w:rFonts w:ascii="GHEA Mariam" w:hAnsi="GHEA Mariam"/>
          <w:sz w:val="24"/>
          <w:szCs w:val="24"/>
          <w:lang w:val="hy-AM"/>
        </w:rPr>
        <w:t xml:space="preserve">կողմից ներդրված </w:t>
      </w:r>
      <w:r w:rsidR="00987907">
        <w:rPr>
          <w:rFonts w:ascii="GHEA Mariam" w:hAnsi="GHEA Mariam"/>
          <w:sz w:val="24"/>
          <w:szCs w:val="24"/>
          <w:lang w:val="hy-AM"/>
        </w:rPr>
        <w:t>Հ</w:t>
      </w:r>
      <w:r w:rsidR="00080463">
        <w:rPr>
          <w:rFonts w:ascii="GHEA Mariam" w:hAnsi="GHEA Mariam"/>
          <w:sz w:val="24"/>
          <w:szCs w:val="24"/>
          <w:lang w:val="hy-AM"/>
        </w:rPr>
        <w:t>աշվառման ծրագրում գնահատողների կողմից մուտքագր</w:t>
      </w:r>
      <w:r w:rsidR="00264C41">
        <w:rPr>
          <w:rFonts w:ascii="GHEA Mariam" w:hAnsi="GHEA Mariam"/>
          <w:sz w:val="24"/>
          <w:szCs w:val="24"/>
          <w:lang w:val="hy-AM"/>
        </w:rPr>
        <w:t>վ</w:t>
      </w:r>
      <w:r w:rsidR="00080463">
        <w:rPr>
          <w:rFonts w:ascii="GHEA Mariam" w:hAnsi="GHEA Mariam"/>
          <w:sz w:val="24"/>
          <w:szCs w:val="24"/>
          <w:lang w:val="hy-AM"/>
        </w:rPr>
        <w:t xml:space="preserve">ում են բացառապես </w:t>
      </w:r>
      <w:r w:rsidR="006D6C8F" w:rsidRPr="006D6C8F">
        <w:rPr>
          <w:rFonts w:ascii="GHEA Mariam" w:hAnsi="GHEA Mariam"/>
          <w:sz w:val="24"/>
          <w:szCs w:val="24"/>
          <w:lang w:val="hy-AM"/>
        </w:rPr>
        <w:t>«Գնահատման գործունեության մասին</w:t>
      </w:r>
      <w:r w:rsidR="006D6C8F">
        <w:rPr>
          <w:rFonts w:ascii="GHEA Mariam" w:hAnsi="GHEA Mariam"/>
          <w:sz w:val="24"/>
          <w:szCs w:val="24"/>
          <w:lang w:val="hy-AM"/>
        </w:rPr>
        <w:t>» օ</w:t>
      </w:r>
      <w:r w:rsidR="00264C41">
        <w:rPr>
          <w:rFonts w:ascii="GHEA Mariam" w:hAnsi="GHEA Mariam"/>
          <w:sz w:val="24"/>
          <w:szCs w:val="24"/>
          <w:lang w:val="hy-AM"/>
        </w:rPr>
        <w:t>րենքի</w:t>
      </w:r>
      <w:r w:rsidR="006D6C8F">
        <w:rPr>
          <w:rFonts w:ascii="GHEA Mariam" w:hAnsi="GHEA Mariam"/>
          <w:sz w:val="24"/>
          <w:szCs w:val="24"/>
          <w:lang w:val="hy-AM"/>
        </w:rPr>
        <w:t xml:space="preserve"> </w:t>
      </w:r>
      <w:r w:rsidR="006D6C8F" w:rsidRPr="00DA06E8">
        <w:rPr>
          <w:rFonts w:ascii="GHEA Mariam" w:hAnsi="GHEA Mariam"/>
          <w:sz w:val="24"/>
          <w:szCs w:val="24"/>
          <w:lang w:val="hy-AM"/>
        </w:rPr>
        <w:t>(</w:t>
      </w:r>
      <w:r w:rsidR="006D6C8F">
        <w:rPr>
          <w:rFonts w:ascii="GHEA Mariam" w:hAnsi="GHEA Mariam"/>
          <w:sz w:val="24"/>
          <w:szCs w:val="24"/>
          <w:lang w:val="hy-AM"/>
        </w:rPr>
        <w:t>այսուհետ՝ Օրենք</w:t>
      </w:r>
      <w:r w:rsidR="006D6C8F" w:rsidRPr="00DA06E8">
        <w:rPr>
          <w:rFonts w:ascii="GHEA Mariam" w:hAnsi="GHEA Mariam"/>
          <w:sz w:val="24"/>
          <w:szCs w:val="24"/>
          <w:lang w:val="hy-AM"/>
        </w:rPr>
        <w:t>)</w:t>
      </w:r>
      <w:r w:rsidR="006D6C8F">
        <w:rPr>
          <w:rFonts w:ascii="GHEA Mariam" w:hAnsi="GHEA Mariam"/>
          <w:sz w:val="24"/>
          <w:szCs w:val="24"/>
          <w:lang w:val="hy-AM"/>
        </w:rPr>
        <w:br/>
      </w:r>
      <w:r w:rsidR="00264C41">
        <w:rPr>
          <w:rFonts w:ascii="GHEA Mariam" w:hAnsi="GHEA Mariam"/>
          <w:sz w:val="24"/>
          <w:szCs w:val="24"/>
          <w:lang w:val="hy-AM"/>
        </w:rPr>
        <w:t xml:space="preserve">9-րդ հոդվածով սահմանված </w:t>
      </w:r>
      <w:r w:rsidR="00080463">
        <w:rPr>
          <w:rFonts w:ascii="GHEA Mariam" w:hAnsi="GHEA Mariam"/>
          <w:sz w:val="24"/>
          <w:szCs w:val="24"/>
          <w:lang w:val="hy-AM"/>
        </w:rPr>
        <w:t>պար</w:t>
      </w:r>
      <w:r w:rsidR="001A2E58">
        <w:rPr>
          <w:rFonts w:ascii="GHEA Mariam" w:hAnsi="GHEA Mariam"/>
          <w:sz w:val="24"/>
          <w:szCs w:val="24"/>
          <w:lang w:val="hy-AM"/>
        </w:rPr>
        <w:t>տ</w:t>
      </w:r>
      <w:r w:rsidR="00080463">
        <w:rPr>
          <w:rFonts w:ascii="GHEA Mariam" w:hAnsi="GHEA Mariam"/>
          <w:sz w:val="24"/>
          <w:szCs w:val="24"/>
          <w:lang w:val="hy-AM"/>
        </w:rPr>
        <w:t xml:space="preserve">ադիր դեպքերով իրականացված </w:t>
      </w:r>
      <w:r w:rsidR="001A2E58">
        <w:rPr>
          <w:rFonts w:ascii="GHEA Mariam" w:hAnsi="GHEA Mariam"/>
          <w:sz w:val="24"/>
          <w:szCs w:val="24"/>
          <w:lang w:val="hy-AM"/>
        </w:rPr>
        <w:t>գնահատ</w:t>
      </w:r>
      <w:r w:rsidR="00080463">
        <w:rPr>
          <w:rFonts w:ascii="GHEA Mariam" w:hAnsi="GHEA Mariam"/>
          <w:sz w:val="24"/>
          <w:szCs w:val="24"/>
          <w:lang w:val="hy-AM"/>
        </w:rPr>
        <w:t xml:space="preserve">ման վերաբերյալ տվյալները, </w:t>
      </w:r>
      <w:r w:rsidR="00264C41">
        <w:rPr>
          <w:rFonts w:ascii="GHEA Mariam" w:hAnsi="GHEA Mariam"/>
          <w:sz w:val="24"/>
          <w:szCs w:val="24"/>
          <w:lang w:val="hy-AM"/>
        </w:rPr>
        <w:t>ինչի արդյունքում գործնականում</w:t>
      </w:r>
      <w:r w:rsidR="001A2E58">
        <w:rPr>
          <w:rFonts w:ascii="GHEA Mariam" w:hAnsi="GHEA Mariam"/>
          <w:sz w:val="24"/>
          <w:szCs w:val="24"/>
          <w:lang w:val="hy-AM"/>
        </w:rPr>
        <w:t xml:space="preserve"> առաջանում են բազմաթիվ</w:t>
      </w:r>
      <w:r w:rsidR="00080463">
        <w:rPr>
          <w:rFonts w:ascii="GHEA Mariam" w:hAnsi="GHEA Mariam"/>
          <w:sz w:val="24"/>
          <w:szCs w:val="24"/>
          <w:lang w:val="hy-AM"/>
        </w:rPr>
        <w:t xml:space="preserve"> </w:t>
      </w:r>
      <w:r w:rsidR="001A2E58">
        <w:rPr>
          <w:rFonts w:ascii="GHEA Mariam" w:hAnsi="GHEA Mariam"/>
          <w:sz w:val="24"/>
          <w:szCs w:val="24"/>
          <w:lang w:val="hy-AM"/>
        </w:rPr>
        <w:t xml:space="preserve">խոչընդոտներ՝ կապված </w:t>
      </w:r>
      <w:r w:rsidR="00264C41">
        <w:rPr>
          <w:rFonts w:ascii="GHEA Mariam" w:hAnsi="GHEA Mariam"/>
          <w:sz w:val="24"/>
          <w:szCs w:val="24"/>
          <w:lang w:val="hy-AM"/>
        </w:rPr>
        <w:t>գնահատման հաշվետվությունների ուսումնասիրության համար անհրաժեշտ հաշվետվությունները գնահա</w:t>
      </w:r>
      <w:r w:rsidR="001A2E58">
        <w:rPr>
          <w:rFonts w:ascii="GHEA Mariam" w:hAnsi="GHEA Mariam"/>
          <w:sz w:val="24"/>
          <w:szCs w:val="24"/>
          <w:lang w:val="hy-AM"/>
        </w:rPr>
        <w:t>տ</w:t>
      </w:r>
      <w:r w:rsidR="00264C41">
        <w:rPr>
          <w:rFonts w:ascii="GHEA Mariam" w:hAnsi="GHEA Mariam"/>
          <w:sz w:val="24"/>
          <w:szCs w:val="24"/>
          <w:lang w:val="hy-AM"/>
        </w:rPr>
        <w:t>ո</w:t>
      </w:r>
      <w:r w:rsidR="001A2E58">
        <w:rPr>
          <w:rFonts w:ascii="GHEA Mariam" w:hAnsi="GHEA Mariam"/>
          <w:sz w:val="24"/>
          <w:szCs w:val="24"/>
          <w:lang w:val="hy-AM"/>
        </w:rPr>
        <w:t>ղ</w:t>
      </w:r>
      <w:r w:rsidR="00264C41">
        <w:rPr>
          <w:rFonts w:ascii="GHEA Mariam" w:hAnsi="GHEA Mariam"/>
          <w:sz w:val="24"/>
          <w:szCs w:val="24"/>
          <w:lang w:val="hy-AM"/>
        </w:rPr>
        <w:t>ից պահանջել</w:t>
      </w:r>
      <w:r w:rsidR="001A2E58">
        <w:rPr>
          <w:rFonts w:ascii="GHEA Mariam" w:hAnsi="GHEA Mariam"/>
          <w:sz w:val="24"/>
          <w:szCs w:val="24"/>
          <w:lang w:val="hy-AM"/>
        </w:rPr>
        <w:t>ու</w:t>
      </w:r>
      <w:r w:rsidR="0047222B">
        <w:rPr>
          <w:rFonts w:ascii="GHEA Mariam" w:hAnsi="GHEA Mariam"/>
          <w:sz w:val="24"/>
          <w:szCs w:val="24"/>
          <w:lang w:val="hy-AM"/>
        </w:rPr>
        <w:t>,</w:t>
      </w:r>
      <w:r w:rsidR="001A2E58">
        <w:rPr>
          <w:rFonts w:ascii="GHEA Mariam" w:hAnsi="GHEA Mariam"/>
          <w:sz w:val="24"/>
          <w:szCs w:val="24"/>
          <w:lang w:val="hy-AM"/>
        </w:rPr>
        <w:t xml:space="preserve"> դրանք ներկայացնելու, ինչպես նաև</w:t>
      </w:r>
      <w:r w:rsidR="0047222B">
        <w:rPr>
          <w:rFonts w:ascii="GHEA Mariam" w:hAnsi="GHEA Mariam"/>
          <w:sz w:val="24"/>
          <w:szCs w:val="24"/>
          <w:lang w:val="hy-AM"/>
        </w:rPr>
        <w:t xml:space="preserve"> Կադաստրի կոմիտեին և շահառուներին ներկայացված գնահատման </w:t>
      </w:r>
      <w:r w:rsidR="001A2E58">
        <w:rPr>
          <w:rFonts w:ascii="GHEA Mariam" w:hAnsi="GHEA Mariam"/>
          <w:sz w:val="24"/>
          <w:szCs w:val="24"/>
          <w:lang w:val="hy-AM"/>
        </w:rPr>
        <w:t xml:space="preserve">հաշվետվությունների գնահաշվարկներում </w:t>
      </w:r>
      <w:r w:rsidR="00ED414D">
        <w:rPr>
          <w:rFonts w:ascii="GHEA Mariam" w:hAnsi="GHEA Mariam"/>
          <w:sz w:val="24"/>
          <w:szCs w:val="24"/>
          <w:lang w:val="hy-AM"/>
        </w:rPr>
        <w:t xml:space="preserve">առկա </w:t>
      </w:r>
      <w:r w:rsidR="001A2E58">
        <w:rPr>
          <w:rFonts w:ascii="GHEA Mariam" w:hAnsi="GHEA Mariam"/>
          <w:sz w:val="24"/>
          <w:szCs w:val="24"/>
          <w:lang w:val="hy-AM"/>
        </w:rPr>
        <w:t>անհամապատասխանություններ</w:t>
      </w:r>
      <w:r w:rsidR="00ED414D">
        <w:rPr>
          <w:rFonts w:ascii="GHEA Mariam" w:hAnsi="GHEA Mariam"/>
          <w:sz w:val="24"/>
          <w:szCs w:val="24"/>
          <w:lang w:val="hy-AM"/>
        </w:rPr>
        <w:t>ը</w:t>
      </w:r>
      <w:r w:rsidR="001A2E58">
        <w:rPr>
          <w:rFonts w:ascii="GHEA Mariam" w:hAnsi="GHEA Mariam"/>
          <w:sz w:val="24"/>
          <w:szCs w:val="24"/>
          <w:lang w:val="hy-AM"/>
        </w:rPr>
        <w:t xml:space="preserve"> </w:t>
      </w:r>
      <w:r w:rsidR="0047222B">
        <w:rPr>
          <w:rFonts w:ascii="GHEA Mariam" w:hAnsi="GHEA Mariam"/>
          <w:sz w:val="24"/>
          <w:szCs w:val="24"/>
          <w:lang w:val="hy-AM"/>
        </w:rPr>
        <w:t xml:space="preserve">հայտնաբերելու </w:t>
      </w:r>
      <w:r w:rsidR="001A2E58">
        <w:rPr>
          <w:rFonts w:ascii="GHEA Mariam" w:hAnsi="GHEA Mariam"/>
          <w:sz w:val="24"/>
          <w:szCs w:val="24"/>
          <w:lang w:val="hy-AM"/>
        </w:rPr>
        <w:t>հետ։</w:t>
      </w:r>
    </w:p>
    <w:p w14:paraId="1A715195" w14:textId="11B3BB0A" w:rsidR="000B0BA7" w:rsidRDefault="00824FA6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1.</w:t>
      </w:r>
      <w:r w:rsidRPr="00120DAD">
        <w:rPr>
          <w:rFonts w:ascii="GHEA Mariam" w:hAnsi="GHEA Mariam"/>
          <w:sz w:val="24"/>
          <w:szCs w:val="24"/>
          <w:lang w:val="hy-AM"/>
        </w:rPr>
        <w:t>4</w:t>
      </w:r>
      <w:r w:rsidR="00BB6EE6" w:rsidRPr="00BB6EE6">
        <w:rPr>
          <w:rFonts w:ascii="GHEA Mariam" w:hAnsi="GHEA Mariam"/>
          <w:sz w:val="24"/>
          <w:szCs w:val="24"/>
          <w:lang w:val="hy-AM"/>
        </w:rPr>
        <w:t xml:space="preserve">. </w:t>
      </w:r>
      <w:r w:rsidR="001A2E58">
        <w:rPr>
          <w:rFonts w:ascii="GHEA Mariam" w:hAnsi="GHEA Mariam"/>
          <w:sz w:val="24"/>
          <w:szCs w:val="24"/>
          <w:lang w:val="hy-AM"/>
        </w:rPr>
        <w:t>Օրենքով</w:t>
      </w:r>
      <w:r w:rsidR="00DB37FB">
        <w:rPr>
          <w:rFonts w:ascii="GHEA Mariam" w:hAnsi="GHEA Mariam"/>
          <w:sz w:val="24"/>
          <w:szCs w:val="24"/>
          <w:lang w:val="hy-AM"/>
        </w:rPr>
        <w:t xml:space="preserve"> սահմանված իրավակարգավորումների համաձայն՝</w:t>
      </w:r>
      <w:r w:rsidR="001A2E58">
        <w:rPr>
          <w:rFonts w:ascii="GHEA Mariam" w:hAnsi="GHEA Mariam"/>
          <w:sz w:val="24"/>
          <w:szCs w:val="24"/>
          <w:lang w:val="hy-AM"/>
        </w:rPr>
        <w:t xml:space="preserve"> գնահատողների համար որպես պատասխանատվության միջոց նախատեսված է միայն</w:t>
      </w:r>
      <w:r w:rsidR="000B0BA7">
        <w:rPr>
          <w:rFonts w:ascii="GHEA Mariam" w:hAnsi="GHEA Mariam"/>
          <w:sz w:val="24"/>
          <w:szCs w:val="24"/>
          <w:lang w:val="hy-AM"/>
        </w:rPr>
        <w:t xml:space="preserve"> </w:t>
      </w:r>
      <w:r w:rsidR="001A2E58">
        <w:rPr>
          <w:rFonts w:ascii="GHEA Mariam" w:hAnsi="GHEA Mariam"/>
          <w:sz w:val="24"/>
          <w:szCs w:val="24"/>
          <w:lang w:val="hy-AM"/>
        </w:rPr>
        <w:t xml:space="preserve">որակավորման վկայականի դադարեցման ինստիտուտը, </w:t>
      </w:r>
      <w:r w:rsidR="000B0BA7">
        <w:rPr>
          <w:rFonts w:ascii="GHEA Mariam" w:hAnsi="GHEA Mariam"/>
          <w:sz w:val="24"/>
          <w:szCs w:val="24"/>
          <w:lang w:val="hy-AM"/>
        </w:rPr>
        <w:t>որը գործնականում գրեթե չի կիրառվում</w:t>
      </w:r>
      <w:r w:rsidR="00DB37FB">
        <w:rPr>
          <w:rFonts w:ascii="GHEA Mariam" w:hAnsi="GHEA Mariam"/>
          <w:sz w:val="24"/>
          <w:szCs w:val="24"/>
          <w:lang w:val="hy-AM"/>
        </w:rPr>
        <w:t xml:space="preserve">՝ </w:t>
      </w:r>
      <w:r w:rsidR="000B0BA7">
        <w:rPr>
          <w:rFonts w:ascii="GHEA Mariam" w:hAnsi="GHEA Mariam"/>
          <w:sz w:val="24"/>
          <w:szCs w:val="24"/>
          <w:lang w:val="hy-AM"/>
        </w:rPr>
        <w:t xml:space="preserve">պայմանավորված դադարեցման համար Օրենքով սահմանված </w:t>
      </w:r>
      <w:r w:rsidR="00BB6EE6">
        <w:rPr>
          <w:rFonts w:ascii="GHEA Mariam" w:hAnsi="GHEA Mariam"/>
          <w:sz w:val="24"/>
          <w:szCs w:val="24"/>
          <w:lang w:val="hy-AM"/>
        </w:rPr>
        <w:t>խախտումների</w:t>
      </w:r>
      <w:r>
        <w:rPr>
          <w:rFonts w:ascii="GHEA Mariam" w:hAnsi="GHEA Mariam"/>
          <w:sz w:val="24"/>
          <w:szCs w:val="24"/>
          <w:lang w:val="hy-AM"/>
        </w:rPr>
        <w:t xml:space="preserve"> բավականին մեծ</w:t>
      </w:r>
      <w:r w:rsidR="00BB6EE6">
        <w:rPr>
          <w:rFonts w:ascii="GHEA Mariam" w:hAnsi="GHEA Mariam"/>
          <w:sz w:val="24"/>
          <w:szCs w:val="24"/>
          <w:lang w:val="hy-AM"/>
        </w:rPr>
        <w:t xml:space="preserve"> քանակից</w:t>
      </w:r>
      <w:r w:rsidR="000B0BA7">
        <w:rPr>
          <w:rFonts w:ascii="GHEA Mariam" w:hAnsi="GHEA Mariam"/>
          <w:sz w:val="24"/>
          <w:szCs w:val="24"/>
          <w:lang w:val="hy-AM"/>
        </w:rPr>
        <w:t>։</w:t>
      </w:r>
    </w:p>
    <w:p w14:paraId="371B1885" w14:textId="2C06E492" w:rsidR="00D17DB6" w:rsidRDefault="00D17DB6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 w:rsidRPr="00D17DB6">
        <w:rPr>
          <w:rFonts w:ascii="GHEA Mariam" w:hAnsi="GHEA Mariam"/>
          <w:sz w:val="24"/>
          <w:szCs w:val="24"/>
          <w:lang w:val="hy-AM"/>
        </w:rPr>
        <w:lastRenderedPageBreak/>
        <w:t xml:space="preserve">1.5. </w:t>
      </w:r>
      <w:r>
        <w:rPr>
          <w:rFonts w:ascii="GHEA Mariam" w:hAnsi="GHEA Mariam"/>
          <w:sz w:val="24"/>
          <w:szCs w:val="24"/>
          <w:lang w:val="hy-AM"/>
        </w:rPr>
        <w:t xml:space="preserve">Գործող կարգավորումների համաձայն՝ լիազոր մարմինն իրականացնում է գնահատման հաշվետվությունների՝ իրավական ակտերին և ստանդարտների պահանջներին համապատասխանության նկատմամբ վերահսկողություն: Ընդ որում՝ ուսումնասիրությունները կատարվում են նաև շահառուների և գնահատման գործունեության սուբյեկտների դիմումների հիման վրա նույնպես: Ընդ որում, չնայած այն հանգամանքին, որ այս դեպքում լիազոր մարմինը մատուցում է համապատասխան ծառայություններ ֆիզիկական և իրավաբանական անձանց՝ պետական տուրք գանձելու պահանջը </w:t>
      </w:r>
      <w:r w:rsidR="00080BF7">
        <w:rPr>
          <w:rFonts w:ascii="GHEA Mariam" w:hAnsi="GHEA Mariam"/>
          <w:sz w:val="24"/>
          <w:szCs w:val="24"/>
          <w:lang w:val="hy-AM"/>
        </w:rPr>
        <w:t>բացակայաում է:</w:t>
      </w:r>
    </w:p>
    <w:p w14:paraId="1F7B8C42" w14:textId="5A105182" w:rsidR="000B5426" w:rsidRPr="000B5426" w:rsidRDefault="000B5426" w:rsidP="000B5426">
      <w:pPr>
        <w:shd w:val="clear" w:color="auto" w:fill="FFFFFF"/>
        <w:spacing w:line="360" w:lineRule="auto"/>
        <w:ind w:firstLine="27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Բացի այդ </w:t>
      </w:r>
      <w:r w:rsidRPr="000B5426">
        <w:rPr>
          <w:rFonts w:ascii="GHEA Mariam" w:hAnsi="GHEA Mariam"/>
          <w:sz w:val="24"/>
          <w:szCs w:val="24"/>
          <w:lang w:val="hy-AM"/>
        </w:rPr>
        <w:t>Ֆինանսատնտեսական նախարարական կոմիտեի</w:t>
      </w:r>
      <w:r>
        <w:rPr>
          <w:rFonts w:ascii="GHEA Mariam" w:hAnsi="GHEA Mariam"/>
          <w:sz w:val="24"/>
          <w:szCs w:val="24"/>
          <w:lang w:val="hy-AM"/>
        </w:rPr>
        <w:t xml:space="preserve"> 2025 թվականի ապրիլի 1-ի նիստի </w:t>
      </w:r>
      <w:r>
        <w:rPr>
          <w:rFonts w:ascii="GHEA Mariam" w:hAnsi="GHEA Mariam"/>
          <w:sz w:val="24"/>
          <w:szCs w:val="24"/>
          <w:lang w:val="en-US"/>
        </w:rPr>
        <w:t>N</w:t>
      </w:r>
      <w:r>
        <w:rPr>
          <w:rFonts w:ascii="GHEA Mariam" w:hAnsi="GHEA Mariam"/>
          <w:sz w:val="24"/>
          <w:szCs w:val="24"/>
          <w:lang w:val="hy-AM"/>
        </w:rPr>
        <w:t xml:space="preserve"> </w:t>
      </w:r>
      <w:r w:rsidRPr="000B5426">
        <w:rPr>
          <w:rFonts w:ascii="GHEA Mariam" w:hAnsi="GHEA Mariam"/>
          <w:sz w:val="24"/>
          <w:szCs w:val="24"/>
          <w:lang w:val="en-US"/>
        </w:rPr>
        <w:t>ԿԱ/97-2025</w:t>
      </w:r>
      <w:r>
        <w:rPr>
          <w:rFonts w:ascii="GHEA Mariam" w:hAnsi="GHEA Mariam"/>
          <w:sz w:val="24"/>
          <w:szCs w:val="24"/>
          <w:lang w:val="hy-AM"/>
        </w:rPr>
        <w:t xml:space="preserve"> արձանագրության 12-րդ կետի 2-րդ ենթակետով </w:t>
      </w:r>
      <w:r w:rsidRPr="000B5426">
        <w:rPr>
          <w:rFonts w:ascii="GHEA Mariam" w:hAnsi="GHEA Mariam"/>
          <w:sz w:val="24"/>
          <w:szCs w:val="24"/>
          <w:lang w:val="hy-AM"/>
        </w:rPr>
        <w:t>Կադաստրի կոմիտեին հանձնարարվել է ներկայացնել համապատասխան կարգավորումներ՝ սահմանված կարգի կոպիտ խախտումների արդյունքում կազմված գույքի գնահատման հաշվետվությունը մասնագիտական հանձնաժողովի կողմից անարժանահավատ համարելու պարագայում գնահատող ընկերության նկատմամբ ՀՀ գործող օրենսդրությամբ կիրառվող համապատասխան պատասխանատվության միջոցները վերանայելու /խստացնելու/ վերաբերյալ։</w:t>
      </w:r>
    </w:p>
    <w:p w14:paraId="08537103" w14:textId="77777777" w:rsidR="008D5867" w:rsidRPr="00BB6EE6" w:rsidRDefault="008D5867" w:rsidP="000B5426">
      <w:pPr>
        <w:autoSpaceDE w:val="0"/>
        <w:autoSpaceDN w:val="0"/>
        <w:adjustRightInd w:val="0"/>
        <w:spacing w:line="360" w:lineRule="auto"/>
        <w:contextualSpacing/>
        <w:rPr>
          <w:rStyle w:val="Emphasis"/>
          <w:rFonts w:ascii="GHEA Mariam" w:hAnsi="GHEA Mariam" w:cs="Arian AMU"/>
          <w:b/>
          <w:sz w:val="24"/>
          <w:szCs w:val="24"/>
          <w:bdr w:val="none" w:sz="0" w:space="0" w:color="auto" w:frame="1"/>
          <w:lang w:val="hy-AM"/>
        </w:rPr>
      </w:pPr>
      <w:r w:rsidRPr="00DA06E8">
        <w:rPr>
          <w:rFonts w:ascii="GHEA Mariam" w:hAnsi="GHEA Mariam" w:cs="AK Courier"/>
          <w:b/>
          <w:i/>
          <w:sz w:val="24"/>
          <w:szCs w:val="24"/>
          <w:lang w:val="hy-AM"/>
        </w:rPr>
        <w:t xml:space="preserve">   </w:t>
      </w:r>
      <w:r w:rsidRPr="00B356C5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>2. Առաջարկվող կարգավորման բնույթը</w:t>
      </w:r>
      <w:r w:rsidRPr="00BB6EE6">
        <w:rPr>
          <w:rStyle w:val="Emphasis"/>
          <w:rFonts w:ascii="GHEA Mariam" w:hAnsi="GHEA Mariam" w:cs="Arian AMU"/>
          <w:b/>
          <w:i w:val="0"/>
          <w:sz w:val="24"/>
          <w:szCs w:val="24"/>
          <w:bdr w:val="none" w:sz="0" w:space="0" w:color="auto" w:frame="1"/>
          <w:lang w:val="hy-AM"/>
        </w:rPr>
        <w:t xml:space="preserve"> և ա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կնկալվող</w:t>
      </w:r>
      <w:r w:rsidRPr="00B356C5">
        <w:rPr>
          <w:rFonts w:ascii="GHEA Mariam" w:hAnsi="GHEA Mariam"/>
          <w:b/>
          <w:sz w:val="24"/>
          <w:szCs w:val="24"/>
          <w:lang w:val="hy-AM"/>
        </w:rPr>
        <w:t xml:space="preserve"> </w:t>
      </w:r>
      <w:r w:rsidRPr="00B356C5">
        <w:rPr>
          <w:rFonts w:ascii="GHEA Mariam" w:hAnsi="GHEA Mariam" w:cs="Sylfaen"/>
          <w:b/>
          <w:sz w:val="24"/>
          <w:szCs w:val="24"/>
          <w:lang w:val="hy-AM"/>
        </w:rPr>
        <w:t>արդյունքը</w:t>
      </w:r>
    </w:p>
    <w:p w14:paraId="04233631" w14:textId="77777777" w:rsidR="00BB6EE6" w:rsidRPr="00BB6EE6" w:rsidRDefault="00BB6EE6" w:rsidP="000B5426">
      <w:pPr>
        <w:pStyle w:val="NormalWeb"/>
        <w:shd w:val="clear" w:color="auto" w:fill="FFFFFF"/>
        <w:spacing w:line="360" w:lineRule="auto"/>
        <w:contextualSpacing/>
        <w:jc w:val="both"/>
        <w:rPr>
          <w:rFonts w:ascii="GHEA Mariam" w:hAnsi="GHEA Mariam"/>
          <w:lang w:val="hy-AM"/>
        </w:rPr>
      </w:pPr>
      <w:r w:rsidRPr="00BB6EE6">
        <w:rPr>
          <w:rFonts w:ascii="GHEA Mariam" w:hAnsi="GHEA Mariam"/>
          <w:lang w:val="hy-AM"/>
        </w:rPr>
        <w:t xml:space="preserve">2.1. </w:t>
      </w:r>
      <w:r>
        <w:rPr>
          <w:rFonts w:ascii="GHEA Mariam" w:hAnsi="GHEA Mariam"/>
          <w:lang w:val="hy-AM"/>
        </w:rPr>
        <w:t>Նախագծով ամրագրվում է որա</w:t>
      </w:r>
      <w:r w:rsidR="002242F8">
        <w:rPr>
          <w:rFonts w:ascii="GHEA Mariam" w:hAnsi="GHEA Mariam"/>
          <w:lang w:val="hy-AM"/>
        </w:rPr>
        <w:t>կավ</w:t>
      </w:r>
      <w:r>
        <w:rPr>
          <w:rFonts w:ascii="GHEA Mariam" w:hAnsi="GHEA Mariam"/>
          <w:lang w:val="hy-AM"/>
        </w:rPr>
        <w:t xml:space="preserve">որված անձանց՝ գնահատողների աստիճանակարգություն՝ կրտսեր, առաջատար և գլխավոր՝ հստակ ամրագրելով, թե որ խմբի գնահատողներն ինչ գնահատություն կարող են իրականացնել: Նման դասակարգման համակարգի արդյունավետությունը հիմնավորվում է նաև միջազգային փորձի ուսումնասիրությամբ: Օրինակ՝  </w:t>
      </w:r>
      <w:r w:rsidRPr="00BB6EE6">
        <w:rPr>
          <w:rFonts w:ascii="GHEA Mariam" w:hAnsi="GHEA Mariam"/>
          <w:lang w:val="hy-AM"/>
        </w:rPr>
        <w:t xml:space="preserve">Գնահատողների </w:t>
      </w:r>
      <w:r>
        <w:rPr>
          <w:rFonts w:ascii="GHEA Mariam" w:hAnsi="GHEA Mariam"/>
          <w:lang w:val="hy-AM"/>
        </w:rPr>
        <w:t>ամ</w:t>
      </w:r>
      <w:r w:rsidRPr="00BB6EE6">
        <w:rPr>
          <w:rFonts w:ascii="GHEA Mariam" w:hAnsi="GHEA Mariam"/>
          <w:lang w:val="hy-AM"/>
        </w:rPr>
        <w:t>երիկյան Համայնք</w:t>
      </w:r>
      <w:r>
        <w:rPr>
          <w:rFonts w:ascii="GHEA Mariam" w:hAnsi="GHEA Mariam"/>
          <w:lang w:val="hy-AM"/>
        </w:rPr>
        <w:t>ը</w:t>
      </w:r>
      <w:r w:rsidRPr="00BB6EE6">
        <w:rPr>
          <w:rFonts w:ascii="GHEA Mariam" w:hAnsi="GHEA Mariam"/>
          <w:lang w:val="hy-AM"/>
        </w:rPr>
        <w:t xml:space="preserve"> (Appraisers Community of America՝ ASA, գործում է 1936թ-ից)</w:t>
      </w:r>
      <w:r>
        <w:rPr>
          <w:rFonts w:ascii="GHEA Mariam" w:hAnsi="GHEA Mariam"/>
          <w:lang w:val="hy-AM"/>
        </w:rPr>
        <w:t xml:space="preserve"> </w:t>
      </w:r>
      <w:r w:rsidRPr="00BB6EE6">
        <w:rPr>
          <w:rFonts w:ascii="GHEA Mariam" w:hAnsi="GHEA Mariam"/>
          <w:lang w:val="hy-AM"/>
        </w:rPr>
        <w:t xml:space="preserve">առաջարկում է BV բիզնես գնահատողի, RP անշարժ գույքի գնահատողի, ME մեքենասարքավորումների գնահատողի, PP շարժական գույքի գնահատողի, GJ թանկարժեք զարդեր գնահատողի 201-204 գնահատման դասընթացները, որոնք </w:t>
      </w:r>
      <w:r w:rsidRPr="00BB6EE6">
        <w:rPr>
          <w:rFonts w:ascii="GHEA Mariam" w:hAnsi="GHEA Mariam"/>
          <w:lang w:val="hy-AM"/>
        </w:rPr>
        <w:lastRenderedPageBreak/>
        <w:t>համապատասխանում են USPAP-ին (Գնահատման ամերիկյան ստանդարտներ):</w:t>
      </w:r>
      <w:r w:rsidR="00C1725E">
        <w:rPr>
          <w:rFonts w:ascii="GHEA Mariam" w:hAnsi="GHEA Mariam"/>
          <w:lang w:val="hy-AM"/>
        </w:rPr>
        <w:t xml:space="preserve"> </w:t>
      </w:r>
      <w:r w:rsidRPr="00BB6EE6">
        <w:rPr>
          <w:rFonts w:ascii="GHEA Mariam" w:hAnsi="GHEA Mariam"/>
          <w:lang w:val="hy-AM"/>
        </w:rPr>
        <w:t>ASA-ի կոչումները ստանալու համար թեկնածուն պետք է հանձնի էթիկայի կանոնների քննությունը և անցնի 15-ժամյա USPAP դասընթաց:</w:t>
      </w:r>
    </w:p>
    <w:p w14:paraId="55E2AED2" w14:textId="77777777" w:rsidR="00BB6EE6" w:rsidRPr="00BB6EE6" w:rsidRDefault="00BB6EE6" w:rsidP="000B5426">
      <w:pPr>
        <w:shd w:val="clear" w:color="auto" w:fill="FFFFFF"/>
        <w:spacing w:line="360" w:lineRule="auto"/>
        <w:contextualSpacing/>
        <w:rPr>
          <w:rFonts w:ascii="GHEA Mariam" w:eastAsiaTheme="minorHAnsi" w:hAnsi="GHEA Mariam" w:cstheme="minorBidi"/>
          <w:sz w:val="24"/>
          <w:szCs w:val="24"/>
          <w:lang w:val="hy-AM"/>
        </w:rPr>
      </w:pP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t>Նշված դասընթացներն անցնելուց և քննությունը դրական հանձնելուց հետո և 2 տարի աշխատանքային փորձ ձեռք բերելուց հետո գնահատողը կարող է դիմել հետևյալ կոչումները ստանալու համար.</w:t>
      </w:r>
    </w:p>
    <w:p w14:paraId="745990E4" w14:textId="77777777" w:rsidR="00BB6EE6" w:rsidRPr="00C1725E" w:rsidRDefault="00BB6EE6" w:rsidP="000B542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HEA Mariam" w:eastAsiaTheme="minorHAnsi" w:hAnsi="GHEA Mariam" w:cstheme="minorBidi"/>
          <w:sz w:val="24"/>
          <w:szCs w:val="24"/>
          <w:lang w:val="hy-AM"/>
        </w:rPr>
      </w:pPr>
      <w:r w:rsidRPr="00C1725E">
        <w:rPr>
          <w:rFonts w:ascii="GHEA Mariam" w:eastAsiaTheme="minorHAnsi" w:hAnsi="GHEA Mariam" w:cstheme="minorBidi"/>
          <w:sz w:val="24"/>
          <w:szCs w:val="24"/>
          <w:lang w:val="hy-AM"/>
        </w:rPr>
        <w:t>Accredited Member (AM)՝ Հավատարմագրված անդամ (2-5 տարվա չընդհատված աշխատանքային փորձ)</w:t>
      </w:r>
    </w:p>
    <w:p w14:paraId="2B187C88" w14:textId="77777777" w:rsidR="00BB6EE6" w:rsidRPr="00C1725E" w:rsidRDefault="00BB6EE6" w:rsidP="000B5426">
      <w:pPr>
        <w:pStyle w:val="ListParagraph"/>
        <w:numPr>
          <w:ilvl w:val="0"/>
          <w:numId w:val="3"/>
        </w:numPr>
        <w:shd w:val="clear" w:color="auto" w:fill="FFFFFF"/>
        <w:spacing w:after="0" w:line="360" w:lineRule="auto"/>
        <w:rPr>
          <w:rFonts w:ascii="GHEA Mariam" w:eastAsiaTheme="minorHAnsi" w:hAnsi="GHEA Mariam" w:cstheme="minorBidi"/>
          <w:sz w:val="24"/>
          <w:szCs w:val="24"/>
          <w:lang w:val="hy-AM"/>
        </w:rPr>
      </w:pPr>
      <w:r w:rsidRPr="00C1725E">
        <w:rPr>
          <w:rFonts w:ascii="GHEA Mariam" w:eastAsiaTheme="minorHAnsi" w:hAnsi="GHEA Mariam" w:cstheme="minorBidi"/>
          <w:sz w:val="24"/>
          <w:szCs w:val="24"/>
          <w:lang w:val="hy-AM"/>
        </w:rPr>
        <w:t>Accredited Senior Appraiser (ASA)՝ Հավատարմագրված առաջատար գնահատող (5 և ավելի տարվա չընդհատված աշխատանքային փորձ):</w:t>
      </w:r>
    </w:p>
    <w:p w14:paraId="4F5D33D7" w14:textId="4F30B654" w:rsidR="00BB6EE6" w:rsidRPr="00BB6EE6" w:rsidRDefault="00BB6EE6" w:rsidP="000B5426">
      <w:pPr>
        <w:shd w:val="clear" w:color="auto" w:fill="FFFFFF"/>
        <w:spacing w:line="360" w:lineRule="auto"/>
        <w:contextualSpacing/>
        <w:rPr>
          <w:rFonts w:ascii="GHEA Mariam" w:eastAsiaTheme="minorHAnsi" w:hAnsi="GHEA Mariam" w:cstheme="minorBidi"/>
          <w:sz w:val="24"/>
          <w:szCs w:val="24"/>
          <w:lang w:val="hy-AM"/>
        </w:rPr>
      </w:pPr>
      <w:r w:rsidRPr="00BB6EE6">
        <w:rPr>
          <w:rFonts w:eastAsiaTheme="minorHAnsi" w:cs="Calibri"/>
          <w:sz w:val="24"/>
          <w:szCs w:val="24"/>
          <w:lang w:val="hy-AM"/>
        </w:rPr>
        <w:t> </w:t>
      </w: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t>Գնահատողների հիմնադրամ</w:t>
      </w:r>
      <w:r w:rsidR="00C1725E">
        <w:rPr>
          <w:rFonts w:ascii="GHEA Mariam" w:eastAsiaTheme="minorHAnsi" w:hAnsi="GHEA Mariam" w:cstheme="minorBidi"/>
          <w:sz w:val="24"/>
          <w:szCs w:val="24"/>
          <w:lang w:val="hy-AM"/>
        </w:rPr>
        <w:t>ը</w:t>
      </w: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t xml:space="preserve"> (The Appraisers Foundation, գործում է 1987թ-ից)</w:t>
      </w:r>
      <w:r w:rsidR="00C1725E">
        <w:rPr>
          <w:rFonts w:ascii="GHEA Mariam" w:eastAsiaTheme="minorHAnsi" w:hAnsi="GHEA Mariam" w:cstheme="minorBidi"/>
          <w:sz w:val="24"/>
          <w:szCs w:val="24"/>
          <w:lang w:val="hy-AM"/>
        </w:rPr>
        <w:t xml:space="preserve"> գնահատողներին որակավորում է հետևյալ դասակարգմամբ՝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07"/>
        <w:gridCol w:w="2024"/>
        <w:gridCol w:w="3819"/>
      </w:tblGrid>
      <w:tr w:rsidR="00BB6EE6" w:rsidRPr="00BB6EE6" w14:paraId="765AD205" w14:textId="77777777" w:rsidTr="00BB6EE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9A90B4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Աստիճան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AE1BD0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Փորձի պահանջ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36DCCE9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Նշումներ</w:t>
            </w:r>
          </w:p>
        </w:tc>
      </w:tr>
      <w:tr w:rsidR="00BB6EE6" w:rsidRPr="00E36646" w14:paraId="2D5B839C" w14:textId="77777777" w:rsidTr="00BB6EE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537FFAE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Փորձնակ գնահատող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58856A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Առկա չէ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02E6C1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Պետք է աշխատի որակավորված գնահատողի վերահսկողության ներքո</w:t>
            </w:r>
          </w:p>
        </w:tc>
      </w:tr>
      <w:tr w:rsidR="00BB6EE6" w:rsidRPr="00BB6EE6" w14:paraId="3A0E63C9" w14:textId="77777777" w:rsidTr="00BB6EE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AD4B723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Բնակելի նշանակության գույքի լիցենզավորված (Licensed) գնա</w:t>
            </w:r>
            <w:r w:rsidR="00C1725E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հատ</w:t>
            </w: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828DC9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1,000 ժամ 6 ամսվա ընթացքում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4862A37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Պարզ բնակելի գույքեր</w:t>
            </w:r>
          </w:p>
        </w:tc>
      </w:tr>
      <w:tr w:rsidR="00BB6EE6" w:rsidRPr="00BB6EE6" w14:paraId="10FF054C" w14:textId="77777777" w:rsidTr="00BB6EE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516EDC2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Բնակելի նշանակության գույքի որակավորված (Certified) գնա</w:t>
            </w:r>
            <w:r w:rsidR="002242F8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հատող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AC2036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1,500 ժամ 12 ամսվա ընթացքում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55CB7AB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Բոլոր տեսակի բնակելի գույքեր</w:t>
            </w:r>
          </w:p>
        </w:tc>
      </w:tr>
      <w:tr w:rsidR="00BB6EE6" w:rsidRPr="00BB6EE6" w14:paraId="63C0ABF9" w14:textId="77777777" w:rsidTr="00BB6EE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7AF6D9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Որակավորված (Certified) գլխավոր գնա</w:t>
            </w:r>
            <w:r w:rsidR="002242F8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հատող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5CAC2F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3,000 ժամ 18 ամսվա ընթացքում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846809C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Հասարակական և արդյունաբերական գույքեր</w:t>
            </w:r>
          </w:p>
        </w:tc>
      </w:tr>
    </w:tbl>
    <w:p w14:paraId="71925E59" w14:textId="77777777" w:rsidR="00BB6EE6" w:rsidRPr="00BB6EE6" w:rsidRDefault="00BB6EE6" w:rsidP="000B5426">
      <w:pPr>
        <w:shd w:val="clear" w:color="auto" w:fill="FFFFFF"/>
        <w:spacing w:line="360" w:lineRule="auto"/>
        <w:contextualSpacing/>
        <w:rPr>
          <w:rFonts w:ascii="GHEA Mariam" w:eastAsiaTheme="minorHAnsi" w:hAnsi="GHEA Mariam" w:cstheme="minorBidi"/>
          <w:sz w:val="24"/>
          <w:szCs w:val="24"/>
          <w:lang w:val="hy-AM"/>
        </w:rPr>
      </w:pPr>
      <w:r w:rsidRPr="00BB6EE6">
        <w:rPr>
          <w:rFonts w:eastAsiaTheme="minorHAnsi" w:cs="Calibri"/>
          <w:sz w:val="24"/>
          <w:szCs w:val="24"/>
          <w:lang w:val="hy-AM"/>
        </w:rPr>
        <w:t> </w:t>
      </w:r>
    </w:p>
    <w:p w14:paraId="173A75F2" w14:textId="77777777" w:rsidR="00BB6EE6" w:rsidRPr="00BB6EE6" w:rsidRDefault="00BB6EE6" w:rsidP="000B5426">
      <w:pPr>
        <w:shd w:val="clear" w:color="auto" w:fill="FFFFFF"/>
        <w:spacing w:line="360" w:lineRule="auto"/>
        <w:contextualSpacing/>
        <w:rPr>
          <w:rFonts w:ascii="GHEA Mariam" w:eastAsiaTheme="minorHAnsi" w:hAnsi="GHEA Mariam" w:cstheme="minorBidi"/>
          <w:sz w:val="24"/>
          <w:szCs w:val="24"/>
          <w:lang w:val="hy-AM"/>
        </w:rPr>
      </w:pP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lastRenderedPageBreak/>
        <w:t>Գնահատման Միությունների Եվրոպական Խումբ</w:t>
      </w:r>
      <w:r w:rsidR="002242F8">
        <w:rPr>
          <w:rFonts w:ascii="GHEA Mariam" w:eastAsiaTheme="minorHAnsi" w:hAnsi="GHEA Mariam" w:cstheme="minorBidi"/>
          <w:sz w:val="24"/>
          <w:szCs w:val="24"/>
          <w:lang w:val="hy-AM"/>
        </w:rPr>
        <w:t>ը</w:t>
      </w: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t xml:space="preserve"> (The European Group of the Valuation Associations_TEGօVA, գործում է 1977թ-ից) և</w:t>
      </w:r>
      <w:r w:rsidR="002242F8">
        <w:rPr>
          <w:rFonts w:ascii="GHEA Mariam" w:eastAsiaTheme="minorHAnsi" w:hAnsi="GHEA Mariam" w:cstheme="minorBidi"/>
          <w:sz w:val="24"/>
          <w:szCs w:val="24"/>
          <w:lang w:val="hy-AM"/>
        </w:rPr>
        <w:t xml:space="preserve"> </w:t>
      </w: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t>Որակավորված Գնահատողների Թագավորական Ինստիտուտ</w:t>
      </w:r>
      <w:r w:rsidR="002242F8">
        <w:rPr>
          <w:rFonts w:ascii="GHEA Mariam" w:eastAsiaTheme="minorHAnsi" w:hAnsi="GHEA Mariam" w:cstheme="minorBidi"/>
          <w:sz w:val="24"/>
          <w:szCs w:val="24"/>
          <w:lang w:val="hy-AM"/>
        </w:rPr>
        <w:t>ը</w:t>
      </w:r>
      <w:r w:rsidRPr="00BB6EE6">
        <w:rPr>
          <w:rFonts w:ascii="GHEA Mariam" w:eastAsiaTheme="minorHAnsi" w:hAnsi="GHEA Mariam" w:cstheme="minorBidi"/>
          <w:sz w:val="24"/>
          <w:szCs w:val="24"/>
          <w:lang w:val="hy-AM"/>
        </w:rPr>
        <w:t xml:space="preserve"> (Royal Institution of Chartered Surveyors_RICS, գործում է 1868թ-ից)</w:t>
      </w:r>
      <w:r w:rsidR="002242F8">
        <w:rPr>
          <w:rFonts w:ascii="GHEA Mariam" w:eastAsiaTheme="minorHAnsi" w:hAnsi="GHEA Mariam" w:cstheme="minorBidi"/>
          <w:sz w:val="24"/>
          <w:szCs w:val="24"/>
          <w:lang w:val="hy-AM"/>
        </w:rPr>
        <w:t xml:space="preserve"> որակավորում են հետևյալ դասակարգմամբ՝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79"/>
        <w:gridCol w:w="1485"/>
        <w:gridCol w:w="4686"/>
      </w:tblGrid>
      <w:tr w:rsidR="00BB6EE6" w:rsidRPr="00BB6EE6" w14:paraId="08D1615B" w14:textId="77777777" w:rsidTr="00BB6EE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8CB70E6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Աստիճան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FB6F2EE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Փորձի պահանջ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8928A52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Նշումներ</w:t>
            </w:r>
          </w:p>
        </w:tc>
      </w:tr>
      <w:tr w:rsidR="00BB6EE6" w:rsidRPr="00E36646" w14:paraId="374934AB" w14:textId="77777777" w:rsidTr="00BB6EE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390934F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Գնահատողի օգնական կամ կրտսեր գնահատող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7020D4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0-2 տարի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A84AC5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Վերապատրաստման կամ RICS APC/REV գործընթացում է գտնվող</w:t>
            </w:r>
          </w:p>
        </w:tc>
      </w:tr>
      <w:tr w:rsidR="00BB6EE6" w:rsidRPr="00E36646" w14:paraId="76A48806" w14:textId="77777777" w:rsidTr="00BB6EE6">
        <w:trPr>
          <w:trHeight w:val="5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65A71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Գնահատող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785E1D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2-5 տարի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DBF8029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TEGoVA’s TRV / REV կամ RICS Registered գնահատող</w:t>
            </w:r>
          </w:p>
        </w:tc>
      </w:tr>
      <w:tr w:rsidR="00BB6EE6" w:rsidRPr="00E36646" w14:paraId="13928FB9" w14:textId="77777777" w:rsidTr="00BB6EE6">
        <w:trPr>
          <w:trHeight w:val="8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10333EF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Գլխավոր գնա</w:t>
            </w:r>
            <w:r w:rsidR="002242F8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հատող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EC2514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5+ տարի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8572E29" w14:textId="77777777" w:rsidR="00BB6EE6" w:rsidRPr="00BB6EE6" w:rsidRDefault="00BB6EE6" w:rsidP="000B5426">
            <w:pPr>
              <w:shd w:val="clear" w:color="auto" w:fill="FFFFFF"/>
              <w:spacing w:line="360" w:lineRule="auto"/>
              <w:contextualSpacing/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</w:pPr>
            <w:r w:rsidRPr="00BB6EE6">
              <w:rPr>
                <w:rFonts w:ascii="GHEA Mariam" w:eastAsiaTheme="minorHAnsi" w:hAnsi="GHEA Mariam" w:cstheme="minorBidi"/>
                <w:sz w:val="24"/>
                <w:szCs w:val="24"/>
                <w:lang w:val="hy-AM"/>
              </w:rPr>
              <w:t>REV, RICS Fellow (FRICS), վերահսկողի, վկա փորձագետի աշխատանք</w:t>
            </w:r>
          </w:p>
        </w:tc>
      </w:tr>
    </w:tbl>
    <w:p w14:paraId="78A061DA" w14:textId="77777777" w:rsidR="00BB6EE6" w:rsidRPr="00BB6EE6" w:rsidRDefault="00BB6EE6" w:rsidP="000B5426">
      <w:pPr>
        <w:shd w:val="clear" w:color="auto" w:fill="FFFFFF"/>
        <w:spacing w:line="360" w:lineRule="auto"/>
        <w:contextualSpacing/>
        <w:rPr>
          <w:rFonts w:ascii="GHEA Mariam" w:hAnsi="GHEA Mariam"/>
          <w:sz w:val="24"/>
          <w:szCs w:val="24"/>
          <w:lang w:val="hy-AM"/>
        </w:rPr>
      </w:pPr>
      <w:r w:rsidRPr="00BB6EE6">
        <w:rPr>
          <w:rFonts w:eastAsiaTheme="minorHAnsi" w:cs="Calibri"/>
          <w:sz w:val="24"/>
          <w:szCs w:val="24"/>
          <w:lang w:val="hy-AM"/>
        </w:rPr>
        <w:t> </w:t>
      </w:r>
    </w:p>
    <w:p w14:paraId="3BD6EA7F" w14:textId="77777777" w:rsidR="002242F8" w:rsidRPr="000D31FD" w:rsidRDefault="00120DAD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2.</w:t>
      </w:r>
      <w:r w:rsidRPr="00120DAD">
        <w:rPr>
          <w:rFonts w:ascii="GHEA Mariam" w:hAnsi="GHEA Mariam"/>
          <w:sz w:val="24"/>
          <w:szCs w:val="24"/>
          <w:lang w:val="hy-AM"/>
        </w:rPr>
        <w:t>2</w:t>
      </w:r>
      <w:r w:rsidR="002242F8" w:rsidRPr="000D31FD">
        <w:rPr>
          <w:rFonts w:ascii="GHEA Mariam" w:hAnsi="GHEA Mariam"/>
          <w:sz w:val="24"/>
          <w:szCs w:val="24"/>
          <w:lang w:val="hy-AM"/>
        </w:rPr>
        <w:t xml:space="preserve">. </w:t>
      </w:r>
      <w:r w:rsidR="002242F8">
        <w:rPr>
          <w:rFonts w:ascii="GHEA Mariam" w:hAnsi="GHEA Mariam"/>
          <w:sz w:val="24"/>
          <w:szCs w:val="24"/>
          <w:lang w:val="hy-AM"/>
        </w:rPr>
        <w:t xml:space="preserve">Նախագծով ամրագրվում է </w:t>
      </w:r>
      <w:r w:rsidR="000D31FD">
        <w:rPr>
          <w:rFonts w:ascii="GHEA Mariam" w:hAnsi="GHEA Mariam"/>
          <w:sz w:val="24"/>
          <w:szCs w:val="24"/>
          <w:lang w:val="hy-AM"/>
        </w:rPr>
        <w:t>որակավորված անձանց գործունեության</w:t>
      </w:r>
      <w:r>
        <w:rPr>
          <w:rFonts w:ascii="GHEA Mariam" w:hAnsi="GHEA Mariam"/>
          <w:sz w:val="24"/>
          <w:szCs w:val="24"/>
          <w:lang w:val="hy-AM"/>
        </w:rPr>
        <w:t xml:space="preserve"> նկատմամբ հսկողություն իրականացնելու</w:t>
      </w:r>
      <w:r w:rsidR="000D31FD">
        <w:rPr>
          <w:rFonts w:ascii="GHEA Mariam" w:hAnsi="GHEA Mariam"/>
          <w:sz w:val="24"/>
          <w:szCs w:val="24"/>
          <w:lang w:val="hy-AM"/>
        </w:rPr>
        <w:t xml:space="preserve"> բալային համակարգ: Յուրաքանչյուր որակավորված անձ որակավորման վկայականը ստանալու պահից մեկ տարվա համար ստանում է </w:t>
      </w:r>
      <w:r w:rsidR="000D31FD" w:rsidRPr="000D31FD">
        <w:rPr>
          <w:rFonts w:ascii="GHEA Mariam" w:hAnsi="GHEA Mariam"/>
          <w:sz w:val="24"/>
          <w:szCs w:val="24"/>
          <w:lang w:val="hy-AM"/>
        </w:rPr>
        <w:t xml:space="preserve">20 </w:t>
      </w:r>
      <w:r w:rsidR="000D31FD">
        <w:rPr>
          <w:rFonts w:ascii="GHEA Mariam" w:hAnsi="GHEA Mariam"/>
          <w:sz w:val="24"/>
          <w:szCs w:val="24"/>
          <w:lang w:val="hy-AM"/>
        </w:rPr>
        <w:t xml:space="preserve">միավոր, որոնք նվազեցվում են ըստ գնահատման հաշվետվություններում կատարված և մասնագիտական հանձնաժողովի կողմից հայտնաբերված խախտումների: Միավորները նվազեցվում են տեխնիկական վրիպակների, մեթոդաբանական և վերլուծական սխալների, ինչպես նաև գնահատության </w:t>
      </w:r>
      <w:r>
        <w:rPr>
          <w:rFonts w:ascii="GHEA Mariam" w:hAnsi="GHEA Mariam"/>
          <w:sz w:val="24"/>
          <w:szCs w:val="24"/>
          <w:lang w:val="hy-AM"/>
        </w:rPr>
        <w:t>արժեքի</w:t>
      </w:r>
      <w:r w:rsidR="000D31FD">
        <w:rPr>
          <w:rFonts w:ascii="GHEA Mariam" w:hAnsi="GHEA Mariam"/>
          <w:sz w:val="24"/>
          <w:szCs w:val="24"/>
          <w:lang w:val="hy-AM"/>
        </w:rPr>
        <w:t xml:space="preserve"> անարժանահավատության</w:t>
      </w:r>
      <w:r>
        <w:rPr>
          <w:rFonts w:ascii="GHEA Mariam" w:hAnsi="GHEA Mariam"/>
          <w:sz w:val="24"/>
          <w:szCs w:val="24"/>
          <w:lang w:val="hy-AM"/>
        </w:rPr>
        <w:t>, դիտավորությամբ փաստերը խեղաթյուրելու կամ շահերի բախման պայմաններում գնահատություն իրականացնելու</w:t>
      </w:r>
      <w:r w:rsidR="000D31FD">
        <w:rPr>
          <w:rFonts w:ascii="GHEA Mariam" w:hAnsi="GHEA Mariam"/>
          <w:sz w:val="24"/>
          <w:szCs w:val="24"/>
          <w:lang w:val="hy-AM"/>
        </w:rPr>
        <w:t xml:space="preserve"> դեպք</w:t>
      </w:r>
      <w:r>
        <w:rPr>
          <w:rFonts w:ascii="GHEA Mariam" w:hAnsi="GHEA Mariam"/>
          <w:sz w:val="24"/>
          <w:szCs w:val="24"/>
          <w:lang w:val="hy-AM"/>
        </w:rPr>
        <w:t>եր</w:t>
      </w:r>
      <w:r w:rsidR="000D31FD">
        <w:rPr>
          <w:rFonts w:ascii="GHEA Mariam" w:hAnsi="GHEA Mariam"/>
          <w:sz w:val="24"/>
          <w:szCs w:val="24"/>
          <w:lang w:val="hy-AM"/>
        </w:rPr>
        <w:t>ում: Միավորների նվազեցման դեպքում ամրագրվում է որակավորված անձի պարտականությունը՝ անցնելու մասնագիտական վերապատրաստման դասընթացներ</w:t>
      </w:r>
      <w:r>
        <w:rPr>
          <w:rFonts w:ascii="GHEA Mariam" w:hAnsi="GHEA Mariam"/>
          <w:sz w:val="24"/>
          <w:szCs w:val="24"/>
          <w:lang w:val="hy-AM"/>
        </w:rPr>
        <w:t>՝ ապահովելով մասնագիտական զարգացման անընդհատությունը</w:t>
      </w:r>
      <w:r w:rsidR="000D31FD">
        <w:rPr>
          <w:rFonts w:ascii="GHEA Mariam" w:hAnsi="GHEA Mariam"/>
          <w:sz w:val="24"/>
          <w:szCs w:val="24"/>
          <w:lang w:val="hy-AM"/>
        </w:rPr>
        <w:t>:</w:t>
      </w:r>
    </w:p>
    <w:p w14:paraId="3EEEDF2E" w14:textId="77777777" w:rsidR="00496E2F" w:rsidRPr="00496E2F" w:rsidRDefault="00496E2F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 w:rsidRPr="00496E2F">
        <w:rPr>
          <w:rFonts w:ascii="GHEA Mariam" w:hAnsi="GHEA Mariam"/>
          <w:sz w:val="24"/>
          <w:szCs w:val="24"/>
          <w:lang w:val="hy-AM"/>
        </w:rPr>
        <w:lastRenderedPageBreak/>
        <w:t xml:space="preserve">2.3. </w:t>
      </w:r>
      <w:r>
        <w:rPr>
          <w:rFonts w:ascii="GHEA Mariam" w:hAnsi="GHEA Mariam"/>
          <w:sz w:val="24"/>
          <w:szCs w:val="24"/>
          <w:lang w:val="hy-AM"/>
        </w:rPr>
        <w:t xml:space="preserve">Խստացվում են նաև գնահատման կազմակերպությունների նկատմամբ կիրառվող պատասխանատվության միջոցները՝ ամրագրելով, որ կազմակերպության աշխատակցի կողմից </w:t>
      </w:r>
      <w:r w:rsidRPr="00496E2F">
        <w:rPr>
          <w:rFonts w:ascii="GHEA Mariam" w:hAnsi="GHEA Mariam"/>
          <w:sz w:val="24"/>
          <w:szCs w:val="24"/>
          <w:lang w:val="hy-AM"/>
        </w:rPr>
        <w:t xml:space="preserve">3 </w:t>
      </w:r>
      <w:r>
        <w:rPr>
          <w:rFonts w:ascii="GHEA Mariam" w:hAnsi="GHEA Mariam"/>
          <w:sz w:val="24"/>
          <w:szCs w:val="24"/>
          <w:lang w:val="hy-AM"/>
        </w:rPr>
        <w:t>և ավելի այնպիսի խախտումներ կատարելու դեպքում, որն առաջացնում է վկայականի դադարեցում, այլևս իրավունք չեն ունենա հաշվառվելու լիազոր մարմնում որպես գնահատման կազմակերպություններ, ուստիև՝ զբաղվելու համապատասխան գործունեությամբ:</w:t>
      </w:r>
    </w:p>
    <w:p w14:paraId="6CF4C7C4" w14:textId="77777777" w:rsidR="00496E2F" w:rsidRDefault="00496E2F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 w:rsidRPr="00496E2F">
        <w:rPr>
          <w:rFonts w:ascii="GHEA Mariam" w:hAnsi="GHEA Mariam"/>
          <w:sz w:val="24"/>
          <w:szCs w:val="24"/>
          <w:lang w:val="hy-AM"/>
        </w:rPr>
        <w:t xml:space="preserve">2.4. </w:t>
      </w:r>
      <w:r>
        <w:rPr>
          <w:rFonts w:ascii="GHEA Mariam" w:hAnsi="GHEA Mariam"/>
          <w:sz w:val="24"/>
          <w:szCs w:val="24"/>
          <w:lang w:val="hy-AM"/>
        </w:rPr>
        <w:t xml:space="preserve">Նախագծով սահմանվում է նաև, որ անշարժ գույքերի գնահատման բոլոր հաշվետվությունների վերաբերյալ տվյալները պետք է մուտքագրվեն Հաշվառման ծրագիր՝ համապատասխան նույնականացման տվյալներով: </w:t>
      </w:r>
    </w:p>
    <w:p w14:paraId="7C6F8318" w14:textId="61F1FAFC" w:rsidR="00F31895" w:rsidRDefault="00496E2F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>2.</w:t>
      </w:r>
      <w:r w:rsidRPr="00496E2F">
        <w:rPr>
          <w:rFonts w:ascii="GHEA Mariam" w:hAnsi="GHEA Mariam"/>
          <w:sz w:val="24"/>
          <w:szCs w:val="24"/>
          <w:lang w:val="hy-AM"/>
        </w:rPr>
        <w:t xml:space="preserve">5. </w:t>
      </w:r>
      <w:r w:rsidR="00F31895">
        <w:rPr>
          <w:rFonts w:ascii="GHEA Mariam" w:hAnsi="GHEA Mariam"/>
          <w:sz w:val="24"/>
          <w:szCs w:val="24"/>
          <w:lang w:val="hy-AM"/>
        </w:rPr>
        <w:t>Նախագծի ընդունման արդյունքում շահառուների և գնահատման գործունեության սուբյեկտների դիմումների հիման վրա ուսումնասիրությունները կիրականացվեն վճարովի՝ պետական տուրքի վճարման առկայության դեպքում՝ հաշվի առնելով, որ այս դեպքում լիազոր մարմինը մատուցում է համապատասխան ծառայություններ ֆիզիկական և իրավաբանական անձանց:</w:t>
      </w:r>
    </w:p>
    <w:p w14:paraId="05A0A52A" w14:textId="7D8D6B17" w:rsidR="00DE473B" w:rsidRDefault="00F31895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 w:rsidRPr="00F31895">
        <w:rPr>
          <w:rFonts w:ascii="GHEA Mariam" w:hAnsi="GHEA Mariam"/>
          <w:sz w:val="24"/>
          <w:szCs w:val="24"/>
          <w:lang w:val="hy-AM"/>
        </w:rPr>
        <w:t xml:space="preserve">2.6. </w:t>
      </w:r>
      <w:r w:rsidR="00DB37FB" w:rsidRPr="00DB37FB">
        <w:rPr>
          <w:rFonts w:ascii="GHEA Mariam" w:hAnsi="GHEA Mariam"/>
          <w:sz w:val="24"/>
          <w:szCs w:val="24"/>
          <w:lang w:val="hy-AM"/>
        </w:rPr>
        <w:t>Նախագծի ընդունմամբ ակնկալվում է</w:t>
      </w:r>
      <w:r w:rsidR="000B0BA7" w:rsidRPr="00DB37FB">
        <w:rPr>
          <w:rFonts w:ascii="GHEA Mariam" w:hAnsi="GHEA Mariam"/>
          <w:sz w:val="24"/>
          <w:szCs w:val="24"/>
          <w:lang w:val="hy-AM"/>
        </w:rPr>
        <w:t xml:space="preserve"> </w:t>
      </w:r>
      <w:r w:rsidR="00DB37FB" w:rsidRPr="00DB37FB">
        <w:rPr>
          <w:rFonts w:ascii="GHEA Mariam" w:hAnsi="GHEA Mariam"/>
          <w:sz w:val="24"/>
          <w:szCs w:val="24"/>
          <w:lang w:val="hy-AM"/>
        </w:rPr>
        <w:t xml:space="preserve">գնահատողներին և գնահատման կազմակերպություններին համապատասխան ծանուցմներն իրականացնել </w:t>
      </w:r>
      <w:r w:rsidR="0047222B" w:rsidRPr="00DB37FB">
        <w:rPr>
          <w:rFonts w:ascii="GHEA Mariam" w:hAnsi="GHEA Mariam"/>
          <w:sz w:val="24"/>
          <w:szCs w:val="24"/>
          <w:lang w:val="hy-AM"/>
        </w:rPr>
        <w:t>գործող հաշվառման ծրագրի միջոցով</w:t>
      </w:r>
      <w:r w:rsidR="00DB37FB" w:rsidRPr="00DB37FB">
        <w:rPr>
          <w:rFonts w:ascii="GHEA Mariam" w:hAnsi="GHEA Mariam"/>
          <w:sz w:val="24"/>
          <w:szCs w:val="24"/>
          <w:lang w:val="hy-AM"/>
        </w:rPr>
        <w:t>՝</w:t>
      </w:r>
      <w:r w:rsidR="0047222B" w:rsidRPr="00DB37FB">
        <w:rPr>
          <w:rFonts w:ascii="GHEA Mariam" w:hAnsi="GHEA Mariam"/>
          <w:sz w:val="24"/>
          <w:szCs w:val="24"/>
          <w:lang w:val="hy-AM"/>
        </w:rPr>
        <w:t xml:space="preserve"> նպատակ ունենալով խուսափել հիշյալ իրավահարաբերություններում առկա խնդիրներից և ծանուց</w:t>
      </w:r>
      <w:r w:rsidR="00DB37FB" w:rsidRPr="00DB37FB">
        <w:rPr>
          <w:rFonts w:ascii="GHEA Mariam" w:hAnsi="GHEA Mariam"/>
          <w:sz w:val="24"/>
          <w:szCs w:val="24"/>
          <w:lang w:val="hy-AM"/>
        </w:rPr>
        <w:t>ու</w:t>
      </w:r>
      <w:r w:rsidR="0047222B" w:rsidRPr="00DB37FB">
        <w:rPr>
          <w:rFonts w:ascii="GHEA Mariam" w:hAnsi="GHEA Mariam"/>
          <w:sz w:val="24"/>
          <w:szCs w:val="24"/>
          <w:lang w:val="hy-AM"/>
        </w:rPr>
        <w:t>մը դարձնել առավել դյուրին։</w:t>
      </w:r>
      <w:r w:rsidR="00DB37FB" w:rsidRPr="00DB37FB">
        <w:rPr>
          <w:rFonts w:ascii="GHEA Mariam" w:hAnsi="GHEA Mariam"/>
          <w:sz w:val="24"/>
          <w:szCs w:val="24"/>
          <w:lang w:val="hy-AM"/>
        </w:rPr>
        <w:t xml:space="preserve"> </w:t>
      </w:r>
    </w:p>
    <w:p w14:paraId="7EECF294" w14:textId="4E75A4B2" w:rsidR="00496E2F" w:rsidRDefault="00496E2F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Ընդհանուր </w:t>
      </w:r>
      <w:r w:rsidR="00610C03">
        <w:rPr>
          <w:rFonts w:ascii="GHEA Mariam" w:hAnsi="GHEA Mariam"/>
          <w:sz w:val="24"/>
          <w:szCs w:val="24"/>
          <w:lang w:val="hy-AM"/>
        </w:rPr>
        <w:t>առմամբ</w:t>
      </w:r>
      <w:r>
        <w:rPr>
          <w:rFonts w:ascii="GHEA Mariam" w:hAnsi="GHEA Mariam"/>
          <w:sz w:val="24"/>
          <w:szCs w:val="24"/>
          <w:lang w:val="hy-AM"/>
        </w:rPr>
        <w:t xml:space="preserve"> Նախագծով նախատեսվող </w:t>
      </w:r>
      <w:r w:rsidR="00610C03">
        <w:rPr>
          <w:rFonts w:ascii="GHEA Mariam" w:hAnsi="GHEA Mariam"/>
          <w:sz w:val="24"/>
          <w:szCs w:val="24"/>
          <w:lang w:val="hy-AM"/>
        </w:rPr>
        <w:t>կարգավորումներն ունեն</w:t>
      </w:r>
      <w:r w:rsidR="00610C03" w:rsidRPr="00610C03">
        <w:rPr>
          <w:rFonts w:ascii="GHEA Mariam" w:hAnsi="GHEA Mariam"/>
          <w:sz w:val="24"/>
          <w:szCs w:val="24"/>
          <w:lang w:val="hy-AM"/>
        </w:rPr>
        <w:t xml:space="preserve"> համակարգային բնույթ և ուղղված </w:t>
      </w:r>
      <w:r w:rsidR="00610C03">
        <w:rPr>
          <w:rFonts w:ascii="GHEA Mariam" w:hAnsi="GHEA Mariam"/>
          <w:sz w:val="24"/>
          <w:szCs w:val="24"/>
          <w:lang w:val="hy-AM"/>
        </w:rPr>
        <w:t>են</w:t>
      </w:r>
      <w:r w:rsidR="00610C03" w:rsidRPr="00610C03">
        <w:rPr>
          <w:rFonts w:ascii="GHEA Mariam" w:hAnsi="GHEA Mariam"/>
          <w:sz w:val="24"/>
          <w:szCs w:val="24"/>
          <w:lang w:val="hy-AM"/>
        </w:rPr>
        <w:t xml:space="preserve"> ոլորտի արդյունավետության </w:t>
      </w:r>
      <w:r w:rsidR="00714D6A">
        <w:rPr>
          <w:rFonts w:ascii="GHEA Mariam" w:hAnsi="GHEA Mariam"/>
          <w:sz w:val="24"/>
          <w:szCs w:val="24"/>
          <w:lang w:val="hy-AM"/>
        </w:rPr>
        <w:t>բարձրացմանը, այդ թվում՝ ակնկալվում է, որ կբարձրանա</w:t>
      </w:r>
      <w:r w:rsidR="00714D6A" w:rsidRPr="00714D6A">
        <w:rPr>
          <w:rFonts w:ascii="GHEA Mariam" w:hAnsi="GHEA Mariam"/>
          <w:sz w:val="24"/>
          <w:szCs w:val="24"/>
          <w:lang w:val="hy-AM"/>
        </w:rPr>
        <w:t xml:space="preserve"> գնահատման արդյունքների որակն ու վստահելիությունը,</w:t>
      </w:r>
      <w:r w:rsidR="00714D6A">
        <w:rPr>
          <w:rFonts w:ascii="GHEA Mariam" w:hAnsi="GHEA Mariam"/>
          <w:sz w:val="24"/>
          <w:szCs w:val="24"/>
          <w:lang w:val="hy-AM"/>
        </w:rPr>
        <w:t xml:space="preserve"> կնվազեն</w:t>
      </w:r>
      <w:r w:rsidR="00714D6A" w:rsidRPr="00714D6A">
        <w:rPr>
          <w:rFonts w:ascii="GHEA Mariam" w:hAnsi="GHEA Mariam"/>
          <w:sz w:val="24"/>
          <w:szCs w:val="24"/>
          <w:lang w:val="hy-AM"/>
        </w:rPr>
        <w:t xml:space="preserve"> սխալ կամ կանխակալ գնահատումների </w:t>
      </w:r>
      <w:r w:rsidR="00714D6A">
        <w:rPr>
          <w:rFonts w:ascii="GHEA Mariam" w:hAnsi="GHEA Mariam"/>
          <w:sz w:val="24"/>
          <w:szCs w:val="24"/>
          <w:lang w:val="hy-AM"/>
        </w:rPr>
        <w:t>ռիսկերը</w:t>
      </w:r>
      <w:r w:rsidR="00714D6A" w:rsidRPr="00714D6A">
        <w:rPr>
          <w:rFonts w:ascii="GHEA Mariam" w:hAnsi="GHEA Mariam"/>
          <w:sz w:val="24"/>
          <w:szCs w:val="24"/>
          <w:lang w:val="hy-AM"/>
        </w:rPr>
        <w:t>,</w:t>
      </w:r>
      <w:r w:rsidR="00714D6A">
        <w:rPr>
          <w:rFonts w:ascii="GHEA Mariam" w:hAnsi="GHEA Mariam"/>
          <w:sz w:val="24"/>
          <w:szCs w:val="24"/>
          <w:lang w:val="hy-AM"/>
        </w:rPr>
        <w:t xml:space="preserve"> </w:t>
      </w:r>
      <w:r w:rsidR="00714D6A" w:rsidRPr="00714D6A">
        <w:rPr>
          <w:rFonts w:ascii="GHEA Mariam" w:hAnsi="GHEA Mariam"/>
          <w:sz w:val="24"/>
          <w:szCs w:val="24"/>
          <w:lang w:val="hy-AM"/>
        </w:rPr>
        <w:t xml:space="preserve"> </w:t>
      </w:r>
      <w:r w:rsidR="00714D6A">
        <w:rPr>
          <w:rFonts w:ascii="GHEA Mariam" w:hAnsi="GHEA Mariam"/>
          <w:sz w:val="24"/>
          <w:szCs w:val="24"/>
          <w:lang w:val="hy-AM"/>
        </w:rPr>
        <w:t>ներպետական օրենսդրությունը կներառի</w:t>
      </w:r>
      <w:r w:rsidR="00714D6A" w:rsidRPr="00714D6A">
        <w:rPr>
          <w:rFonts w:ascii="GHEA Mariam" w:hAnsi="GHEA Mariam"/>
          <w:sz w:val="24"/>
          <w:szCs w:val="24"/>
          <w:lang w:val="hy-AM"/>
        </w:rPr>
        <w:t xml:space="preserve"> միջազգային լավագույն փորձի</w:t>
      </w:r>
      <w:r w:rsidR="00714D6A">
        <w:rPr>
          <w:rFonts w:ascii="GHEA Mariam" w:hAnsi="GHEA Mariam"/>
          <w:sz w:val="24"/>
          <w:szCs w:val="24"/>
          <w:lang w:val="hy-AM"/>
        </w:rPr>
        <w:t xml:space="preserve"> տարրեր</w:t>
      </w:r>
      <w:r w:rsidR="00714D6A" w:rsidRPr="00714D6A">
        <w:rPr>
          <w:rFonts w:ascii="GHEA Mariam" w:hAnsi="GHEA Mariam"/>
          <w:sz w:val="24"/>
          <w:szCs w:val="24"/>
          <w:lang w:val="hy-AM"/>
        </w:rPr>
        <w:t>։</w:t>
      </w:r>
    </w:p>
    <w:p w14:paraId="123C1D6E" w14:textId="62417FE6" w:rsidR="00F07B1E" w:rsidRPr="00610C03" w:rsidRDefault="00F07B1E" w:rsidP="000B5426">
      <w:pPr>
        <w:spacing w:line="360" w:lineRule="auto"/>
        <w:ind w:firstLine="360"/>
        <w:contextualSpacing/>
        <w:rPr>
          <w:rFonts w:ascii="GHEA Mariam" w:hAnsi="GHEA Mariam"/>
          <w:sz w:val="24"/>
          <w:szCs w:val="24"/>
          <w:lang w:val="hy-AM"/>
        </w:rPr>
      </w:pPr>
      <w:r>
        <w:rPr>
          <w:rFonts w:ascii="GHEA Mariam" w:hAnsi="GHEA Mariam"/>
          <w:sz w:val="24"/>
          <w:szCs w:val="24"/>
          <w:lang w:val="hy-AM"/>
        </w:rPr>
        <w:t xml:space="preserve">Նախագծով համապատասխան լրացում է կատարվում նաև Օրենքի 8-րդ հոդվածում՝ նախատեսելով </w:t>
      </w:r>
      <w:r w:rsidRPr="00F07B1E">
        <w:rPr>
          <w:rFonts w:ascii="GHEA Mariam" w:hAnsi="GHEA Mariam"/>
          <w:sz w:val="24"/>
          <w:szCs w:val="24"/>
          <w:lang w:val="hy-AM"/>
        </w:rPr>
        <w:t xml:space="preserve">Հաշվառման ծրագիր մուտք գործելու համար </w:t>
      </w:r>
      <w:r w:rsidRPr="00F07B1E">
        <w:rPr>
          <w:rFonts w:ascii="GHEA Mariam" w:hAnsi="GHEA Mariam"/>
          <w:sz w:val="24"/>
          <w:szCs w:val="24"/>
          <w:lang w:val="hy-AM"/>
        </w:rPr>
        <w:lastRenderedPageBreak/>
        <w:t>մուտքանուն</w:t>
      </w:r>
      <w:r>
        <w:rPr>
          <w:rFonts w:ascii="GHEA Mariam" w:hAnsi="GHEA Mariam"/>
          <w:sz w:val="24"/>
          <w:szCs w:val="24"/>
          <w:lang w:val="hy-AM"/>
        </w:rPr>
        <w:t>ի</w:t>
      </w:r>
      <w:r w:rsidRPr="00F07B1E">
        <w:rPr>
          <w:rFonts w:ascii="GHEA Mariam" w:hAnsi="GHEA Mariam"/>
          <w:sz w:val="24"/>
          <w:szCs w:val="24"/>
          <w:lang w:val="hy-AM"/>
        </w:rPr>
        <w:t xml:space="preserve"> և գաղտնաբառ</w:t>
      </w:r>
      <w:r>
        <w:rPr>
          <w:rFonts w:ascii="GHEA Mariam" w:hAnsi="GHEA Mariam"/>
          <w:sz w:val="24"/>
          <w:szCs w:val="24"/>
          <w:lang w:val="hy-AM"/>
        </w:rPr>
        <w:t>ի տրամադրում</w:t>
      </w:r>
      <w:r w:rsidRPr="00F07B1E">
        <w:rPr>
          <w:rFonts w:ascii="GHEA Mariam" w:hAnsi="GHEA Mariam"/>
          <w:sz w:val="24"/>
          <w:szCs w:val="24"/>
          <w:lang w:val="hy-AM"/>
        </w:rPr>
        <w:t xml:space="preserve"> գնահատողների ինքնակարգավորվող կազմակերպության ղեկավարին</w:t>
      </w:r>
      <w:r>
        <w:rPr>
          <w:rFonts w:ascii="GHEA Mariam" w:hAnsi="GHEA Mariam"/>
          <w:sz w:val="24"/>
          <w:szCs w:val="24"/>
          <w:lang w:val="hy-AM"/>
        </w:rPr>
        <w:t>։ Նշվածը</w:t>
      </w:r>
      <w:r w:rsidRPr="00F07B1E">
        <w:rPr>
          <w:rFonts w:ascii="GHEA Mariam" w:hAnsi="GHEA Mariam"/>
          <w:sz w:val="24"/>
          <w:szCs w:val="24"/>
          <w:lang w:val="hy-AM"/>
        </w:rPr>
        <w:t xml:space="preserve"> կարգավորումը պայմանավորված է Նախագծով տրված է Օրենքի 4-րդ հոդվածի 1-ին մասի 11-րդ կետով, որի համաձայն գնահատողների ինքնակարգավորվող կազմակերպություններին լիազոր մարմնի կողմից ներկայացվող ծանուցումները ներկայացվելու են  Հաշվառման ծրագրի միջոցով, ինչպես նաև Կոմիտեի ղեկավարի </w:t>
      </w:r>
      <w:r>
        <w:rPr>
          <w:rFonts w:ascii="GHEA Mariam" w:hAnsi="GHEA Mariam"/>
          <w:sz w:val="24"/>
          <w:szCs w:val="24"/>
          <w:lang w:val="hy-AM"/>
        </w:rPr>
        <w:t>թվականի հունվարի 14-ի</w:t>
      </w:r>
      <w:r>
        <w:rPr>
          <w:rFonts w:ascii="GHEA Mariam" w:hAnsi="GHEA Mariam"/>
          <w:sz w:val="24"/>
          <w:szCs w:val="24"/>
          <w:lang w:val="hy-AM"/>
        </w:rPr>
        <w:br/>
      </w:r>
      <w:r w:rsidRPr="00F07B1E">
        <w:rPr>
          <w:rFonts w:ascii="GHEA Mariam" w:hAnsi="GHEA Mariam"/>
          <w:sz w:val="24"/>
          <w:szCs w:val="24"/>
          <w:lang w:val="hy-AM"/>
        </w:rPr>
        <w:t>N 23-Լ հրամանով նույնպես սահմանված է, որ լիազոր մարմնում արդեն իսկ հաշվառված գնահատողների ինանքկարգավորվող կազմակերպություններն իրենց տարեկան ամենամյա հաշվետվությունները պետք է ներկայացնեն Հաշվառման ծրագրի միջոցով:</w:t>
      </w:r>
    </w:p>
    <w:p w14:paraId="63230C0D" w14:textId="77777777" w:rsidR="00241B96" w:rsidRPr="00B356C5" w:rsidRDefault="00E126DD" w:rsidP="000B5426">
      <w:pPr>
        <w:shd w:val="clear" w:color="auto" w:fill="FFFFFF"/>
        <w:spacing w:line="360" w:lineRule="auto"/>
        <w:contextualSpacing/>
        <w:textAlignment w:val="baseline"/>
        <w:rPr>
          <w:rStyle w:val="Strong"/>
          <w:rFonts w:ascii="GHEA Mariam" w:hAnsi="GHEA Mariam" w:cs="Arian AMU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DA06E8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3</w:t>
      </w:r>
      <w:r w:rsidR="00241B96" w:rsidRPr="00B356C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Նախագիծը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մշակվել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է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Կադաստրի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կոմիտեի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="00241B96"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կողմից</w:t>
      </w:r>
      <w:r w:rsidR="00241B96"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>:</w:t>
      </w:r>
    </w:p>
    <w:p w14:paraId="52924B54" w14:textId="15AE21CF" w:rsidR="00241B96" w:rsidRPr="00B356C5" w:rsidRDefault="00241B96" w:rsidP="000B5426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 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4</w:t>
      </w:r>
      <w:r w:rsidRPr="00B356C5">
        <w:rPr>
          <w:rStyle w:val="Strong"/>
          <w:rFonts w:ascii="Microsoft JhengHei" w:eastAsia="Microsoft JhengHei" w:hAnsi="Microsoft JhengHei" w:cs="Microsoft JhengHei" w:hint="eastAsia"/>
          <w:color w:val="000000" w:themeColor="text1"/>
          <w:sz w:val="24"/>
          <w:szCs w:val="24"/>
          <w:bdr w:val="none" w:sz="0" w:space="0" w:color="auto" w:frame="1"/>
          <w:lang w:val="hy-AM"/>
        </w:rPr>
        <w:t>․</w:t>
      </w:r>
      <w:r w:rsidRPr="000E25E9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ախագծի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ընդունման</w:t>
      </w:r>
      <w:r w:rsidRPr="00B356C5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կապակցությամբ</w:t>
      </w:r>
      <w:r w:rsidR="00E3664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նախատեսվում են</w:t>
      </w:r>
      <w:r w:rsidR="000E25E9">
        <w:rPr>
          <w:rStyle w:val="Strong"/>
          <w:rFonts w:ascii="GHEA Mariam" w:hAnsi="GHEA Mariam" w:cs="Arian AMU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ՀՀ</w:t>
      </w:r>
      <w:r w:rsidRPr="00B356C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պետական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0E25E9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բյուջեի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0E25E9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եկամուտների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ավելացումներ</w:t>
      </w:r>
      <w:r w:rsidR="00E36646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: Ն</w:t>
      </w:r>
      <w:r w:rsidRPr="000E25E9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վազեցումներ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0E25E9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չեն</w:t>
      </w:r>
      <w:r w:rsidRPr="00B356C5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af-ZA"/>
        </w:rPr>
        <w:t xml:space="preserve"> </w:t>
      </w:r>
      <w:r w:rsidRPr="000E25E9">
        <w:rPr>
          <w:rStyle w:val="Strong"/>
          <w:rFonts w:ascii="GHEA Mariam" w:hAnsi="GHEA Mariam" w:cs="Cambria Math"/>
          <w:color w:val="000000" w:themeColor="text1"/>
          <w:sz w:val="24"/>
          <w:szCs w:val="24"/>
          <w:bdr w:val="none" w:sz="0" w:space="0" w:color="auto" w:frame="1"/>
          <w:lang w:val="hy-AM"/>
        </w:rPr>
        <w:t>նախատեսվում</w:t>
      </w:r>
      <w:r w:rsidRPr="00B356C5">
        <w:rPr>
          <w:rStyle w:val="Strong"/>
          <w:rFonts w:ascii="GHEA Mariam" w:hAnsi="GHEA Mariam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: </w:t>
      </w:r>
    </w:p>
    <w:p w14:paraId="0598A335" w14:textId="4B89E1D0" w:rsidR="00AF428D" w:rsidRPr="00B356C5" w:rsidRDefault="00AF428D" w:rsidP="000B5426">
      <w:pPr>
        <w:shd w:val="clear" w:color="auto" w:fill="FFFFFF"/>
        <w:spacing w:line="360" w:lineRule="auto"/>
        <w:contextualSpacing/>
        <w:rPr>
          <w:rStyle w:val="Strong"/>
          <w:rFonts w:ascii="GHEA Mariam" w:eastAsia="Microsoft JhengHei" w:hAnsi="GHEA Mariam" w:cs="Microsoft JhengHei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B356C5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 xml:space="preserve">   </w:t>
      </w:r>
      <w:r w:rsidR="000B5426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5</w:t>
      </w:r>
      <w:r w:rsidR="00B356C5">
        <w:rPr>
          <w:rFonts w:ascii="GHEA Mariam" w:hAnsi="GHEA Mariam"/>
          <w:b/>
          <w:color w:val="000000" w:themeColor="text1"/>
          <w:sz w:val="24"/>
          <w:szCs w:val="24"/>
          <w:lang w:val="hy-AM"/>
        </w:rPr>
        <w:t>․</w:t>
      </w:r>
      <w:r w:rsidRPr="00B356C5">
        <w:rPr>
          <w:rFonts w:ascii="GHEA Mariam" w:eastAsia="Microsoft JhengHei" w:hAnsi="GHEA Mariam" w:cs="Microsoft JhengHei"/>
          <w:b/>
          <w:color w:val="000000" w:themeColor="text1"/>
          <w:sz w:val="24"/>
          <w:szCs w:val="24"/>
          <w:lang w:val="hy-AM"/>
        </w:rPr>
        <w:t xml:space="preserve"> </w:t>
      </w:r>
      <w:r w:rsidRPr="00B356C5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Օրենքի ընդունման կապակցությամբ այլ նորմատիվ իրավական ակտերի ընդունման անհրաժեշտության մասի</w:t>
      </w:r>
      <w:r w:rsidR="00B356C5">
        <w:rPr>
          <w:rStyle w:val="Strong"/>
          <w:rFonts w:ascii="GHEA Mariam" w:hAnsi="GHEA Mariam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ն․</w:t>
      </w:r>
    </w:p>
    <w:p w14:paraId="4BB9E47F" w14:textId="59D0DD57" w:rsidR="00AF428D" w:rsidRDefault="00AF428D" w:rsidP="000B5426">
      <w:pPr>
        <w:shd w:val="clear" w:color="auto" w:fill="FFFFFF"/>
        <w:spacing w:line="360" w:lineRule="auto"/>
        <w:contextualSpacing/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</w:pP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  Նախագծի ընդունման արդյունքում անհրաժեշտություն կառաջանա </w:t>
      </w:r>
      <w:r w:rsidR="00A3363B"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համապատասխան </w:t>
      </w: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փոփոխություններ կատարել նաև ՀՀ կառավարության 2022 թվականի հունիսի 17-ի «Գնահատման հաշվետվությունների ուսումնասիրությունների իրականացման կարգը և դեպքերը սահմանելու մասին</w:t>
      </w:r>
      <w:r w:rsidR="00B356C5"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»</w:t>
      </w:r>
      <w:r w:rsidR="00B356C5"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br/>
      </w: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N 877-Ն </w:t>
      </w:r>
      <w:r w:rsidR="000B5426"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և </w:t>
      </w:r>
      <w:r w:rsidR="000B5426" w:rsidRPr="000B5426">
        <w:rPr>
          <w:rFonts w:ascii="GHEA Mariam" w:hAnsi="GHEA Mariam"/>
          <w:color w:val="000000"/>
          <w:sz w:val="24"/>
          <w:szCs w:val="24"/>
        </w:rPr>
        <w:t>ՀՀ կառավարության 2022 թվականի հունիսի 17-ի «Գնահատման մասնագիտական հանձնաժողովի կանոնադրությունը սահմանելու մասին» N 872-Ն</w:t>
      </w:r>
      <w:r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 որոշ</w:t>
      </w:r>
      <w:r w:rsidR="000B5426" w:rsidRPr="000B5426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ումներում</w:t>
      </w:r>
      <w:r w:rsidR="00AA1101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 xml:space="preserve">, </w:t>
      </w:r>
      <w:r w:rsidR="00AA1101" w:rsidRPr="00AA1101">
        <w:rPr>
          <w:rStyle w:val="Strong"/>
          <w:rFonts w:ascii="GHEA Mariam" w:hAnsi="GHEA Mariam"/>
          <w:b w:val="0"/>
          <w:bCs w:val="0"/>
          <w:color w:val="000000" w:themeColor="text1"/>
          <w:sz w:val="24"/>
          <w:szCs w:val="24"/>
          <w:bdr w:val="none" w:sz="0" w:space="0" w:color="auto" w:frame="1"/>
          <w:lang w:val="hy-AM"/>
        </w:rPr>
        <w:t>ինչպես նաև Կոմիտեի ղեկավարի 2022 թվականի հունիսի 20-ի  «Գնահատման հաշվետվությունների հաշվառման ծրագրի վարման կարգը և մուտքագրվող տվյալների ցանկը սահմանելու մասին» N 238-Ն հրամանում:</w:t>
      </w:r>
    </w:p>
    <w:p w14:paraId="740DC1EC" w14:textId="3AD1583E" w:rsidR="00632AFC" w:rsidRPr="00632AFC" w:rsidRDefault="000B5426" w:rsidP="00632AFC">
      <w:pPr>
        <w:pStyle w:val="NormalWeb"/>
        <w:shd w:val="clear" w:color="auto" w:fill="FFFFFF"/>
        <w:spacing w:line="360" w:lineRule="auto"/>
        <w:contextualSpacing/>
        <w:textAlignment w:val="baseline"/>
        <w:rPr>
          <w:rFonts w:ascii="GHEA Mariam" w:hAnsi="GHEA Mariam"/>
          <w:b/>
          <w:color w:val="000000" w:themeColor="text1"/>
          <w:lang w:val="hy-AM"/>
        </w:rPr>
      </w:pPr>
      <w:r w:rsidRPr="00B356C5">
        <w:rPr>
          <w:rFonts w:ascii="GHEA Mariam" w:hAnsi="GHEA Mariam"/>
          <w:b/>
          <w:color w:val="000000" w:themeColor="text1"/>
          <w:lang w:val="af-ZA"/>
        </w:rPr>
        <w:t xml:space="preserve">   </w:t>
      </w:r>
      <w:r>
        <w:rPr>
          <w:rFonts w:ascii="GHEA Mariam" w:hAnsi="GHEA Mariam"/>
          <w:b/>
          <w:color w:val="000000" w:themeColor="text1"/>
          <w:lang w:val="hy-AM"/>
        </w:rPr>
        <w:t>6</w:t>
      </w:r>
      <w:r w:rsidRPr="00B356C5">
        <w:rPr>
          <w:rFonts w:ascii="Microsoft JhengHei" w:eastAsia="Microsoft JhengHei" w:hAnsi="Microsoft JhengHei" w:cs="Microsoft JhengHei" w:hint="eastAsia"/>
          <w:b/>
          <w:color w:val="000000" w:themeColor="text1"/>
          <w:lang w:val="hy-AM"/>
        </w:rPr>
        <w:t>․</w:t>
      </w:r>
      <w:r w:rsidR="00632AFC" w:rsidRPr="00632AFC">
        <w:rPr>
          <w:rFonts w:ascii="GHEA Mariam" w:hAnsi="GHEA Mariam"/>
          <w:b/>
          <w:color w:val="000000" w:themeColor="text1"/>
          <w:lang w:val="hy-AM"/>
        </w:rPr>
        <w:t>Կապը ռազմավարական փաստաթղթերի հետ.</w:t>
      </w:r>
    </w:p>
    <w:p w14:paraId="7A1A5366" w14:textId="6C15083B" w:rsidR="000B5426" w:rsidRPr="00632AFC" w:rsidRDefault="00632AFC" w:rsidP="00632AFC">
      <w:pPr>
        <w:pStyle w:val="NormalWeb"/>
        <w:shd w:val="clear" w:color="auto" w:fill="FFFFFF"/>
        <w:spacing w:line="360" w:lineRule="auto"/>
        <w:contextualSpacing/>
        <w:jc w:val="both"/>
        <w:textAlignment w:val="baseline"/>
        <w:rPr>
          <w:rStyle w:val="Strong"/>
          <w:rFonts w:ascii="GHEA Mariam" w:hAnsi="GHEA Mariam"/>
          <w:bCs w:val="0"/>
          <w:color w:val="000000" w:themeColor="text1"/>
          <w:bdr w:val="none" w:sz="0" w:space="0" w:color="auto" w:frame="1"/>
          <w:lang w:val="hy-AM"/>
        </w:rPr>
      </w:pPr>
      <w:r>
        <w:rPr>
          <w:rFonts w:ascii="GHEA Mariam" w:hAnsi="GHEA Mariam"/>
          <w:bCs/>
          <w:color w:val="000000" w:themeColor="text1"/>
          <w:lang w:val="hy-AM"/>
        </w:rPr>
        <w:lastRenderedPageBreak/>
        <w:t xml:space="preserve">   </w:t>
      </w:r>
      <w:r w:rsidRPr="00632AFC">
        <w:rPr>
          <w:rFonts w:ascii="GHEA Mariam" w:hAnsi="GHEA Mariam"/>
          <w:bCs/>
          <w:color w:val="000000" w:themeColor="text1"/>
          <w:lang w:val="hy-AM"/>
        </w:rPr>
        <w:t>Նախագծի մշակում</w:t>
      </w:r>
      <w:r>
        <w:rPr>
          <w:rFonts w:ascii="GHEA Mariam" w:hAnsi="GHEA Mariam"/>
          <w:bCs/>
          <w:color w:val="000000" w:themeColor="text1"/>
          <w:lang w:val="hy-AM"/>
        </w:rPr>
        <w:t>ն</w:t>
      </w:r>
      <w:r w:rsidRPr="00632AFC">
        <w:rPr>
          <w:rFonts w:ascii="GHEA Mariam" w:hAnsi="GHEA Mariam"/>
          <w:bCs/>
          <w:color w:val="000000" w:themeColor="text1"/>
          <w:lang w:val="hy-AM"/>
        </w:rPr>
        <w:t xml:space="preserve"> ուղղակիորեն պայմանավորված է ՀՀ կառավարության 2021 թվականի նոյեմբերի 18-ի «Հայաստանի Հանրապետության կառավարության</w:t>
      </w:r>
      <w:r>
        <w:rPr>
          <w:rFonts w:ascii="GHEA Mariam" w:hAnsi="GHEA Mariam"/>
          <w:bCs/>
          <w:color w:val="000000" w:themeColor="text1"/>
          <w:lang w:val="hy-AM"/>
        </w:rPr>
        <w:br/>
      </w:r>
      <w:r w:rsidRPr="00632AFC">
        <w:rPr>
          <w:rFonts w:ascii="GHEA Mariam" w:hAnsi="GHEA Mariam"/>
          <w:bCs/>
          <w:color w:val="000000" w:themeColor="text1"/>
          <w:lang w:val="hy-AM"/>
        </w:rPr>
        <w:t xml:space="preserve">2021-2026 թվականների գործունեության միջոցառումների ծրագիրը հաստատելու մասին» N 1902-Լ որոշմամբ հաստատված N 1 հավելվածի Կադաստրի կոմիտե» բաժնի </w:t>
      </w:r>
      <w:r w:rsidR="0073031D">
        <w:rPr>
          <w:rFonts w:ascii="GHEA Mariam" w:hAnsi="GHEA Mariam"/>
          <w:bCs/>
          <w:color w:val="000000" w:themeColor="text1"/>
          <w:lang w:val="hy-AM"/>
        </w:rPr>
        <w:t>13</w:t>
      </w:r>
      <w:r w:rsidRPr="00632AFC">
        <w:rPr>
          <w:rFonts w:ascii="GHEA Mariam" w:hAnsi="GHEA Mariam"/>
          <w:bCs/>
          <w:color w:val="000000" w:themeColor="text1"/>
          <w:lang w:val="hy-AM"/>
        </w:rPr>
        <w:t>-րդ կետի 1-ին ենթակետով նախատեսված միջոցառման կատարմանն ուղղված աշխատանքներով</w:t>
      </w:r>
      <w:r w:rsidR="009E3940">
        <w:rPr>
          <w:rFonts w:ascii="GHEA Mariam" w:hAnsi="GHEA Mariam"/>
          <w:bCs/>
          <w:color w:val="000000" w:themeColor="text1"/>
          <w:lang w:val="hy-AM"/>
        </w:rPr>
        <w:t xml:space="preserve">, մասնավորապես՝ Նախագիծը նպատակ ունի ամրապնդել </w:t>
      </w:r>
      <w:r w:rsidR="009E3940">
        <w:rPr>
          <w:rFonts w:ascii="GHEA Mariam" w:hAnsi="GHEA Mariam"/>
          <w:lang w:val="hy-AM"/>
        </w:rPr>
        <w:t>շ</w:t>
      </w:r>
      <w:r w:rsidR="009E3940" w:rsidRPr="009E3940">
        <w:rPr>
          <w:rFonts w:ascii="GHEA Mariam" w:hAnsi="GHEA Mariam"/>
        </w:rPr>
        <w:t>ուկայական գնահատման ոլորտի ընդլայնումն ու կայացումը, ինչպես նաև գնահատման գործունեություն իրականացնողների նկատմամբ շուկայի մասնակիցների և հանրության վստահության բարձրացումը</w:t>
      </w:r>
      <w:r w:rsidR="009E3940">
        <w:rPr>
          <w:rFonts w:ascii="GHEA Mariam" w:hAnsi="GHEA Mariam"/>
          <w:lang w:val="hy-AM"/>
        </w:rPr>
        <w:t xml:space="preserve">։ </w:t>
      </w:r>
    </w:p>
    <w:sectPr w:rsidR="000B5426" w:rsidRPr="00632AFC" w:rsidSect="00D10899">
      <w:pgSz w:w="12240" w:h="15840"/>
      <w:pgMar w:top="1440" w:right="1440" w:bottom="15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n AMU">
    <w:altName w:val="Microsoft Sans Serif"/>
    <w:charset w:val="CC"/>
    <w:family w:val="auto"/>
    <w:pitch w:val="variable"/>
    <w:sig w:usb0="A1002EAF" w:usb1="5000000A" w:usb2="00000000" w:usb3="00000000" w:csb0="000101FF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85303"/>
    <w:multiLevelType w:val="hybridMultilevel"/>
    <w:tmpl w:val="E220A1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E7A3E32"/>
    <w:multiLevelType w:val="hybridMultilevel"/>
    <w:tmpl w:val="6DBE9BCA"/>
    <w:lvl w:ilvl="0" w:tplc="E1261B6C">
      <w:start w:val="3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47D2185B"/>
    <w:multiLevelType w:val="hybridMultilevel"/>
    <w:tmpl w:val="FC340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9084D"/>
    <w:multiLevelType w:val="hybridMultilevel"/>
    <w:tmpl w:val="DEF85B9E"/>
    <w:lvl w:ilvl="0" w:tplc="98E2AF3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52D"/>
    <w:rsid w:val="00043B4F"/>
    <w:rsid w:val="000519D1"/>
    <w:rsid w:val="00065D88"/>
    <w:rsid w:val="000742B8"/>
    <w:rsid w:val="00080463"/>
    <w:rsid w:val="00080BF7"/>
    <w:rsid w:val="00091782"/>
    <w:rsid w:val="000B0BA7"/>
    <w:rsid w:val="000B5426"/>
    <w:rsid w:val="000D222E"/>
    <w:rsid w:val="000D2E3C"/>
    <w:rsid w:val="000D31FD"/>
    <w:rsid w:val="000E25E9"/>
    <w:rsid w:val="000F2F22"/>
    <w:rsid w:val="00101003"/>
    <w:rsid w:val="00120DAD"/>
    <w:rsid w:val="00147E4C"/>
    <w:rsid w:val="001572DC"/>
    <w:rsid w:val="0017787D"/>
    <w:rsid w:val="001800C5"/>
    <w:rsid w:val="001A2E58"/>
    <w:rsid w:val="001D75FB"/>
    <w:rsid w:val="001D773F"/>
    <w:rsid w:val="001E42E1"/>
    <w:rsid w:val="001F3D7B"/>
    <w:rsid w:val="001F4DAE"/>
    <w:rsid w:val="002242F8"/>
    <w:rsid w:val="00225EC7"/>
    <w:rsid w:val="002318DD"/>
    <w:rsid w:val="00241B96"/>
    <w:rsid w:val="00264C41"/>
    <w:rsid w:val="002748E6"/>
    <w:rsid w:val="0027615A"/>
    <w:rsid w:val="00281CE0"/>
    <w:rsid w:val="00291786"/>
    <w:rsid w:val="002E1034"/>
    <w:rsid w:val="002F319D"/>
    <w:rsid w:val="002F58AE"/>
    <w:rsid w:val="00310C69"/>
    <w:rsid w:val="003226F1"/>
    <w:rsid w:val="003609CF"/>
    <w:rsid w:val="00366E7C"/>
    <w:rsid w:val="003A7D7D"/>
    <w:rsid w:val="003B64F6"/>
    <w:rsid w:val="00425BBF"/>
    <w:rsid w:val="00427DF4"/>
    <w:rsid w:val="00433988"/>
    <w:rsid w:val="00435481"/>
    <w:rsid w:val="0047222B"/>
    <w:rsid w:val="00480F6A"/>
    <w:rsid w:val="00496E2F"/>
    <w:rsid w:val="004A2BBE"/>
    <w:rsid w:val="004A5F4E"/>
    <w:rsid w:val="004A66CB"/>
    <w:rsid w:val="004D4642"/>
    <w:rsid w:val="00531EB5"/>
    <w:rsid w:val="00534D7B"/>
    <w:rsid w:val="005373BC"/>
    <w:rsid w:val="00583CC9"/>
    <w:rsid w:val="00587425"/>
    <w:rsid w:val="005B5B13"/>
    <w:rsid w:val="005C50D2"/>
    <w:rsid w:val="005D197B"/>
    <w:rsid w:val="005F3D38"/>
    <w:rsid w:val="005F54C3"/>
    <w:rsid w:val="006040F7"/>
    <w:rsid w:val="00610C03"/>
    <w:rsid w:val="00632AFC"/>
    <w:rsid w:val="00653917"/>
    <w:rsid w:val="00654C38"/>
    <w:rsid w:val="006736F9"/>
    <w:rsid w:val="00697650"/>
    <w:rsid w:val="006A2FC9"/>
    <w:rsid w:val="006D6C8F"/>
    <w:rsid w:val="006E56EE"/>
    <w:rsid w:val="00714D6A"/>
    <w:rsid w:val="00722BBB"/>
    <w:rsid w:val="0073031D"/>
    <w:rsid w:val="00763E13"/>
    <w:rsid w:val="00771AD6"/>
    <w:rsid w:val="00781BDF"/>
    <w:rsid w:val="007B5476"/>
    <w:rsid w:val="007D1177"/>
    <w:rsid w:val="007D3487"/>
    <w:rsid w:val="007F3B30"/>
    <w:rsid w:val="00813C21"/>
    <w:rsid w:val="008232A5"/>
    <w:rsid w:val="00824FA6"/>
    <w:rsid w:val="008317BF"/>
    <w:rsid w:val="00845DD5"/>
    <w:rsid w:val="008611F9"/>
    <w:rsid w:val="00862403"/>
    <w:rsid w:val="008864A3"/>
    <w:rsid w:val="00896E6D"/>
    <w:rsid w:val="008B7C79"/>
    <w:rsid w:val="008C270D"/>
    <w:rsid w:val="008C5389"/>
    <w:rsid w:val="008D09D9"/>
    <w:rsid w:val="008D5867"/>
    <w:rsid w:val="008E3D4A"/>
    <w:rsid w:val="00902091"/>
    <w:rsid w:val="00921B0C"/>
    <w:rsid w:val="009462FA"/>
    <w:rsid w:val="00954A6D"/>
    <w:rsid w:val="009636EA"/>
    <w:rsid w:val="00987907"/>
    <w:rsid w:val="009E3940"/>
    <w:rsid w:val="00A3026C"/>
    <w:rsid w:val="00A30317"/>
    <w:rsid w:val="00A3363B"/>
    <w:rsid w:val="00A40E06"/>
    <w:rsid w:val="00A42D06"/>
    <w:rsid w:val="00A50119"/>
    <w:rsid w:val="00A57BE2"/>
    <w:rsid w:val="00AA1101"/>
    <w:rsid w:val="00AA6425"/>
    <w:rsid w:val="00AF235B"/>
    <w:rsid w:val="00AF428D"/>
    <w:rsid w:val="00B010F8"/>
    <w:rsid w:val="00B1112F"/>
    <w:rsid w:val="00B3290D"/>
    <w:rsid w:val="00B356C5"/>
    <w:rsid w:val="00B3752D"/>
    <w:rsid w:val="00B41644"/>
    <w:rsid w:val="00B66671"/>
    <w:rsid w:val="00B87FF0"/>
    <w:rsid w:val="00BB6EE6"/>
    <w:rsid w:val="00BC38F4"/>
    <w:rsid w:val="00BD7B19"/>
    <w:rsid w:val="00BE7F09"/>
    <w:rsid w:val="00BF464A"/>
    <w:rsid w:val="00C02923"/>
    <w:rsid w:val="00C1725E"/>
    <w:rsid w:val="00C255CD"/>
    <w:rsid w:val="00C30D0D"/>
    <w:rsid w:val="00C33033"/>
    <w:rsid w:val="00C64BAE"/>
    <w:rsid w:val="00C844E5"/>
    <w:rsid w:val="00C849D0"/>
    <w:rsid w:val="00CB26E7"/>
    <w:rsid w:val="00CC329F"/>
    <w:rsid w:val="00CC371E"/>
    <w:rsid w:val="00CD1C07"/>
    <w:rsid w:val="00CD4B5C"/>
    <w:rsid w:val="00CE6F6E"/>
    <w:rsid w:val="00D10899"/>
    <w:rsid w:val="00D14B1A"/>
    <w:rsid w:val="00D17DB6"/>
    <w:rsid w:val="00D20418"/>
    <w:rsid w:val="00D54822"/>
    <w:rsid w:val="00D6277D"/>
    <w:rsid w:val="00D6278F"/>
    <w:rsid w:val="00D675B8"/>
    <w:rsid w:val="00D85184"/>
    <w:rsid w:val="00D8626C"/>
    <w:rsid w:val="00DA06E8"/>
    <w:rsid w:val="00DA520D"/>
    <w:rsid w:val="00DB1764"/>
    <w:rsid w:val="00DB2603"/>
    <w:rsid w:val="00DB37FB"/>
    <w:rsid w:val="00DD2B57"/>
    <w:rsid w:val="00DE393C"/>
    <w:rsid w:val="00DE473B"/>
    <w:rsid w:val="00DF2C4D"/>
    <w:rsid w:val="00DF3B48"/>
    <w:rsid w:val="00DF45BD"/>
    <w:rsid w:val="00E05C42"/>
    <w:rsid w:val="00E126DD"/>
    <w:rsid w:val="00E3545E"/>
    <w:rsid w:val="00E36646"/>
    <w:rsid w:val="00E4230D"/>
    <w:rsid w:val="00E51134"/>
    <w:rsid w:val="00E65E8E"/>
    <w:rsid w:val="00E914CD"/>
    <w:rsid w:val="00EA0D40"/>
    <w:rsid w:val="00EC0D88"/>
    <w:rsid w:val="00EC2D75"/>
    <w:rsid w:val="00ED414D"/>
    <w:rsid w:val="00EF0542"/>
    <w:rsid w:val="00EF5CC4"/>
    <w:rsid w:val="00F07B1E"/>
    <w:rsid w:val="00F1710A"/>
    <w:rsid w:val="00F31895"/>
    <w:rsid w:val="00F326F3"/>
    <w:rsid w:val="00F440D7"/>
    <w:rsid w:val="00F6474E"/>
    <w:rsid w:val="00F82A3B"/>
    <w:rsid w:val="00F865E6"/>
    <w:rsid w:val="00FA092B"/>
    <w:rsid w:val="00FC1C17"/>
    <w:rsid w:val="00FE09DC"/>
    <w:rsid w:val="00FF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B607B"/>
  <w15:chartTrackingRefBased/>
  <w15:docId w15:val="{B0EE93F8-F45D-4FAF-82C7-861C7597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D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B1764"/>
    <w:rPr>
      <w:i/>
      <w:iCs/>
    </w:rPr>
  </w:style>
  <w:style w:type="paragraph" w:styleId="ListParagraph">
    <w:name w:val="List Paragraph"/>
    <w:basedOn w:val="Normal"/>
    <w:qFormat/>
    <w:rsid w:val="00583CC9"/>
    <w:pPr>
      <w:spacing w:after="200" w:line="276" w:lineRule="auto"/>
      <w:ind w:left="720"/>
      <w:contextualSpacing/>
      <w:jc w:val="left"/>
    </w:pPr>
    <w:rPr>
      <w:lang w:val="en-US"/>
    </w:rPr>
  </w:style>
  <w:style w:type="character" w:styleId="Strong">
    <w:name w:val="Strong"/>
    <w:uiPriority w:val="22"/>
    <w:qFormat/>
    <w:rsid w:val="00C02923"/>
    <w:rPr>
      <w:b/>
      <w:bCs/>
    </w:rPr>
  </w:style>
  <w:style w:type="paragraph" w:styleId="BodyText">
    <w:name w:val="Body Text"/>
    <w:basedOn w:val="Normal"/>
    <w:link w:val="BodyTextChar"/>
    <w:rsid w:val="00C02923"/>
    <w:rPr>
      <w:rFonts w:ascii="Arial Armenian" w:eastAsia="Times New Roman" w:hAnsi="Arial Armenian"/>
      <w:sz w:val="24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C02923"/>
    <w:rPr>
      <w:rFonts w:ascii="Arial Armenian" w:eastAsia="Times New Roman" w:hAnsi="Arial Armenian" w:cs="Times New Roman"/>
      <w:sz w:val="24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4A"/>
    <w:rPr>
      <w:rFonts w:ascii="Segoe UI" w:eastAsia="Calibri" w:hAnsi="Segoe UI" w:cs="Segoe UI"/>
      <w:sz w:val="18"/>
      <w:szCs w:val="18"/>
      <w:lang w:val="ru-RU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uiPriority w:val="99"/>
    <w:locked/>
    <w:rsid w:val="00435481"/>
    <w:rPr>
      <w:sz w:val="24"/>
      <w:szCs w:val="24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link w:val="NormalWebChar"/>
    <w:uiPriority w:val="99"/>
    <w:unhideWhenUsed/>
    <w:qFormat/>
    <w:rsid w:val="00435481"/>
    <w:pPr>
      <w:tabs>
        <w:tab w:val="center" w:pos="4320"/>
        <w:tab w:val="right" w:pos="8640"/>
      </w:tabs>
      <w:jc w:val="left"/>
    </w:pPr>
    <w:rPr>
      <w:rFonts w:asciiTheme="minorHAnsi" w:eastAsiaTheme="minorHAnsi" w:hAnsiTheme="minorHAnsi" w:cstheme="minorBidi"/>
      <w:sz w:val="24"/>
      <w:szCs w:val="24"/>
      <w:lang w:val="en-US"/>
    </w:rPr>
  </w:style>
  <w:style w:type="character" w:customStyle="1" w:styleId="4">
    <w:name w:val="Основной текст (4)_"/>
    <w:basedOn w:val="DefaultParagraphFont"/>
    <w:link w:val="40"/>
    <w:locked/>
    <w:rsid w:val="005B5B1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5B5B13"/>
    <w:pPr>
      <w:widowControl w:val="0"/>
      <w:shd w:val="clear" w:color="auto" w:fill="FFFFFF"/>
      <w:spacing w:before="240" w:after="60" w:line="302" w:lineRule="exact"/>
    </w:pPr>
    <w:rPr>
      <w:rFonts w:ascii="Times New Roman" w:eastAsia="Times New Roman" w:hAnsi="Times New Roman"/>
      <w:sz w:val="27"/>
      <w:szCs w:val="27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E2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5E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5E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5E9"/>
    <w:rPr>
      <w:rFonts w:ascii="Calibri" w:eastAsia="Calibri" w:hAnsi="Calibri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99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8</Pages>
  <Words>1580</Words>
  <Characters>9007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https:/mul2-cadastre.gov.am/tasks/59841/oneclick/1_Himnavorum.docx?token=af78abb26825c6c3a2141fa9735fa58b</cp:keywords>
  <dc:description/>
  <cp:lastModifiedBy>Հայկազ Գրիգորյան</cp:lastModifiedBy>
  <cp:revision>69</cp:revision>
  <cp:lastPrinted>2020-04-28T10:42:00Z</cp:lastPrinted>
  <dcterms:created xsi:type="dcterms:W3CDTF">2024-11-28T12:18:00Z</dcterms:created>
  <dcterms:modified xsi:type="dcterms:W3CDTF">2025-08-19T14:10:00Z</dcterms:modified>
</cp:coreProperties>
</file>