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17D" w:rsidRDefault="00F9517D" w:rsidP="00F9517D">
      <w:pPr>
        <w:pStyle w:val="NormalWeb"/>
        <w:shd w:val="clear" w:color="auto" w:fill="FFFFFF"/>
        <w:spacing w:before="0" w:beforeAutospacing="0" w:after="0" w:afterAutospacing="0" w:line="360" w:lineRule="auto"/>
        <w:jc w:val="center"/>
        <w:rPr>
          <w:rFonts w:ascii="GHEA Grapalat" w:hAnsi="GHEA Grapalat"/>
          <w:color w:val="000000"/>
          <w:lang w:val="hy-AM"/>
        </w:rPr>
      </w:pPr>
      <w:r>
        <w:rPr>
          <w:rStyle w:val="Strong"/>
          <w:rFonts w:ascii="GHEA Grapalat" w:hAnsi="GHEA Grapalat"/>
          <w:color w:val="000000"/>
          <w:lang w:val="hy-AM"/>
        </w:rPr>
        <w:t>ՀԱՅԱՍՏԱՆԻ ՀԱՆՐԱՊԵՏՈՒԹՅԱՆ</w:t>
      </w:r>
      <w:r>
        <w:rPr>
          <w:rFonts w:ascii="Calibri" w:hAnsi="Calibri" w:cs="Calibri"/>
          <w:color w:val="000000"/>
          <w:lang w:val="hy-AM"/>
        </w:rPr>
        <w:t> </w:t>
      </w:r>
    </w:p>
    <w:p w:rsidR="00F9517D" w:rsidRDefault="00F9517D" w:rsidP="00F9517D">
      <w:pPr>
        <w:pStyle w:val="NormalWeb"/>
        <w:shd w:val="clear" w:color="auto" w:fill="FFFFFF"/>
        <w:spacing w:before="0" w:beforeAutospacing="0" w:after="0" w:afterAutospacing="0" w:line="360" w:lineRule="auto"/>
        <w:jc w:val="center"/>
        <w:rPr>
          <w:rFonts w:ascii="GHEA Grapalat" w:hAnsi="GHEA Grapalat"/>
          <w:color w:val="000000"/>
          <w:lang w:val="hy-AM"/>
        </w:rPr>
      </w:pPr>
      <w:r>
        <w:rPr>
          <w:rFonts w:ascii="GHEA Grapalat" w:hAnsi="GHEA Grapalat"/>
          <w:b/>
          <w:bCs/>
          <w:color w:val="000000"/>
          <w:lang w:val="hy-AM"/>
        </w:rPr>
        <w:t>Օ Ր Ե Ն Ք Ը</w:t>
      </w:r>
    </w:p>
    <w:p w:rsidR="00F9517D" w:rsidRDefault="00F9517D" w:rsidP="00F9517D">
      <w:pPr>
        <w:spacing w:after="0" w:line="360" w:lineRule="auto"/>
        <w:jc w:val="center"/>
        <w:rPr>
          <w:rFonts w:ascii="GHEA Grapalat" w:eastAsia="GHEA Grapalat" w:hAnsi="GHEA Grapalat" w:cs="GHEA Grapalat"/>
          <w:b/>
          <w:sz w:val="24"/>
          <w:szCs w:val="24"/>
          <w:lang w:val="hy-AM"/>
        </w:rPr>
      </w:pPr>
    </w:p>
    <w:p w:rsidR="00F9517D" w:rsidRDefault="00F9517D" w:rsidP="00F9517D">
      <w:pPr>
        <w:spacing w:after="0" w:line="360" w:lineRule="auto"/>
        <w:jc w:val="center"/>
        <w:rPr>
          <w:rFonts w:ascii="GHEA Grapalat" w:eastAsia="GHEA Grapalat" w:hAnsi="GHEA Grapalat" w:cs="GHEA Grapalat"/>
          <w:b/>
          <w:sz w:val="24"/>
          <w:szCs w:val="24"/>
          <w:lang w:val="hy-AM"/>
        </w:rPr>
      </w:pPr>
      <w:r>
        <w:rPr>
          <w:rFonts w:ascii="GHEA Grapalat" w:eastAsia="GHEA Grapalat" w:hAnsi="GHEA Grapalat" w:cs="GHEA Grapalat"/>
          <w:b/>
          <w:sz w:val="24"/>
          <w:szCs w:val="24"/>
          <w:lang w:val="hy-AM"/>
        </w:rPr>
        <w:t>«ՀԱՅԱՍՏԱՆԻ ՀԱՆՐԱՊԵՏՈՒԹՅԱՆ ՔՐԵԱԿԱՏԱՐՈՂԱԿԱՆ ՕՐԵՆՍԳՐՔՈՒՄ ՓՈՓՈԽՈՒԹՅՈՒՆՆԵՐ ԵՎ ԼՐԱՑՈՒՄ</w:t>
      </w:r>
      <w:r w:rsidR="001B7BA6">
        <w:rPr>
          <w:rFonts w:ascii="GHEA Grapalat" w:eastAsia="GHEA Grapalat" w:hAnsi="GHEA Grapalat" w:cs="GHEA Grapalat"/>
          <w:b/>
          <w:sz w:val="24"/>
          <w:szCs w:val="24"/>
          <w:lang w:val="hy-AM"/>
        </w:rPr>
        <w:t>ՆԵՐ</w:t>
      </w:r>
      <w:r>
        <w:rPr>
          <w:rFonts w:ascii="GHEA Grapalat" w:eastAsia="GHEA Grapalat" w:hAnsi="GHEA Grapalat" w:cs="GHEA Grapalat"/>
          <w:b/>
          <w:sz w:val="24"/>
          <w:szCs w:val="24"/>
          <w:lang w:val="hy-AM"/>
        </w:rPr>
        <w:t xml:space="preserve"> ԿԱՏԱՐԵԼՈՒ ՄԱՍԻՆ»</w:t>
      </w:r>
    </w:p>
    <w:p w:rsidR="00F9517D" w:rsidRDefault="00F9517D" w:rsidP="00253C45">
      <w:pPr>
        <w:shd w:val="clear" w:color="auto" w:fill="FFFFFF"/>
        <w:spacing w:after="0" w:line="360" w:lineRule="auto"/>
        <w:jc w:val="both"/>
        <w:rPr>
          <w:rFonts w:ascii="GHEA Grapalat" w:eastAsia="GHEA Grapalat" w:hAnsi="GHEA Grapalat" w:cs="GHEA Grapalat"/>
          <w:b/>
          <w:sz w:val="24"/>
          <w:szCs w:val="24"/>
          <w:lang w:val="hy-AM"/>
        </w:rPr>
      </w:pPr>
    </w:p>
    <w:p w:rsidR="00253C45" w:rsidRDefault="00F9517D"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b/>
          <w:sz w:val="24"/>
          <w:szCs w:val="24"/>
          <w:lang w:val="hy-AM"/>
        </w:rPr>
        <w:t>Հոդված 1.</w:t>
      </w:r>
      <w:r>
        <w:rPr>
          <w:rFonts w:ascii="GHEA Grapalat" w:eastAsia="GHEA Grapalat" w:hAnsi="GHEA Grapalat" w:cs="GHEA Grapalat"/>
          <w:sz w:val="24"/>
          <w:szCs w:val="24"/>
          <w:lang w:val="hy-AM"/>
        </w:rPr>
        <w:t xml:space="preserve"> </w:t>
      </w:r>
      <w:r w:rsidRPr="00F9517D">
        <w:rPr>
          <w:rFonts w:ascii="GHEA Grapalat" w:eastAsia="GHEA Grapalat" w:hAnsi="GHEA Grapalat" w:cs="GHEA Grapalat"/>
          <w:color w:val="000000"/>
          <w:sz w:val="24"/>
          <w:szCs w:val="24"/>
          <w:lang w:val="hy-AM"/>
        </w:rPr>
        <w:t>2022 թվականի հունիսի 15-ի</w:t>
      </w:r>
      <w:r>
        <w:rPr>
          <w:rFonts w:ascii="GHEA Grapalat" w:eastAsia="GHEA Grapalat" w:hAnsi="GHEA Grapalat" w:cs="GHEA Grapalat"/>
          <w:color w:val="000000"/>
          <w:sz w:val="24"/>
          <w:szCs w:val="24"/>
          <w:lang w:val="hy-AM"/>
        </w:rPr>
        <w:t xml:space="preserve"> Հայաստանի Հանրապետության քրեակատարողական օրենսգրքի</w:t>
      </w:r>
      <w:r>
        <w:rPr>
          <w:rFonts w:ascii="GHEA Grapalat" w:eastAsia="GHEA Grapalat" w:hAnsi="GHEA Grapalat" w:cs="GHEA Grapalat"/>
          <w:sz w:val="24"/>
          <w:szCs w:val="24"/>
          <w:lang w:val="hy-AM"/>
        </w:rPr>
        <w:t xml:space="preserve"> (այսուհետ նաև՝ Օրենսգիրք) </w:t>
      </w:r>
      <w:r w:rsidR="00253C45">
        <w:rPr>
          <w:rFonts w:ascii="GHEA Grapalat" w:eastAsia="GHEA Grapalat" w:hAnsi="GHEA Grapalat" w:cs="GHEA Grapalat"/>
          <w:sz w:val="24"/>
          <w:szCs w:val="24"/>
          <w:lang w:val="hy-AM"/>
        </w:rPr>
        <w:t>122-րդ հոդված</w:t>
      </w:r>
      <w:r w:rsidR="00923220" w:rsidRPr="00923220">
        <w:rPr>
          <w:rFonts w:ascii="GHEA Grapalat" w:eastAsia="GHEA Grapalat" w:hAnsi="GHEA Grapalat" w:cs="GHEA Grapalat"/>
          <w:sz w:val="24"/>
          <w:szCs w:val="24"/>
          <w:lang w:val="hy-AM"/>
        </w:rPr>
        <w:t>ը</w:t>
      </w:r>
      <w:r w:rsidR="00253C45">
        <w:rPr>
          <w:rFonts w:ascii="GHEA Grapalat" w:eastAsia="GHEA Grapalat" w:hAnsi="GHEA Grapalat" w:cs="GHEA Grapalat"/>
          <w:sz w:val="24"/>
          <w:szCs w:val="24"/>
          <w:lang w:val="hy-AM"/>
        </w:rPr>
        <w:t>՝</w:t>
      </w:r>
    </w:p>
    <w:p w:rsidR="00253C45"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w:t>
      </w:r>
      <w:r w:rsidRPr="00253C4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լրացնել հետևյալ բովանդակությամբ 1.1-ին մասով.</w:t>
      </w:r>
    </w:p>
    <w:p w:rsidR="00253C45" w:rsidRPr="00F9517D"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F9517D">
        <w:rPr>
          <w:rFonts w:ascii="GHEA Grapalat" w:eastAsia="GHEA Grapalat" w:hAnsi="GHEA Grapalat" w:cs="GHEA Grapalat"/>
          <w:sz w:val="24"/>
          <w:szCs w:val="24"/>
          <w:lang w:val="hy-AM"/>
        </w:rPr>
        <w:t>1.1. Սույն օրենսգրքի 121-րդ հոդվածի 5-րդ մասով նախատեսված դեպքում պաշտոնատար անձանց գործողությունը, անգործությունը կամ ընդունած որոշումը դատարան կարող է բողոքարկվել տասնհինգօրյա ժամկետում: Այդ ժամկետի սկիզբն է`</w:t>
      </w:r>
    </w:p>
    <w:p w:rsidR="00253C45" w:rsidRPr="00923220"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sidRPr="00F9517D">
        <w:rPr>
          <w:rFonts w:ascii="GHEA Grapalat" w:eastAsia="GHEA Grapalat" w:hAnsi="GHEA Grapalat" w:cs="GHEA Grapalat"/>
          <w:sz w:val="24"/>
          <w:szCs w:val="24"/>
          <w:lang w:val="hy-AM"/>
        </w:rPr>
        <w:t>1) պատիժ կատարող հիմնարկի կամ մարմնի պետի, այդ հիմնարկի կամ մարմնի վերադաս մարմին ուղղված բողոքի մերժման որոշումը ստանալու օրը</w:t>
      </w:r>
      <w:r w:rsidR="00923220" w:rsidRPr="00923220">
        <w:rPr>
          <w:rFonts w:ascii="GHEA Grapalat" w:eastAsia="GHEA Grapalat" w:hAnsi="GHEA Grapalat" w:cs="GHEA Grapalat"/>
          <w:sz w:val="24"/>
          <w:szCs w:val="24"/>
          <w:lang w:val="hy-AM"/>
        </w:rPr>
        <w:t>,</w:t>
      </w:r>
    </w:p>
    <w:p w:rsidR="00253C45" w:rsidRPr="00923220"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sidRPr="00F9517D">
        <w:rPr>
          <w:rFonts w:ascii="GHEA Grapalat" w:eastAsia="GHEA Grapalat" w:hAnsi="GHEA Grapalat" w:cs="GHEA Grapalat"/>
          <w:sz w:val="24"/>
          <w:szCs w:val="24"/>
          <w:lang w:val="hy-AM"/>
        </w:rPr>
        <w:t>2) բողոք ներկայացնելուց հետո՝ տասնհինգօրյա ժամկետը լրանալու օրը, եթե բողոքի վերաբերյալ պատասխան չի ստացվել:</w:t>
      </w:r>
      <w:r>
        <w:rPr>
          <w:rFonts w:ascii="GHEA Grapalat" w:eastAsia="GHEA Grapalat" w:hAnsi="GHEA Grapalat" w:cs="GHEA Grapalat"/>
          <w:sz w:val="24"/>
          <w:szCs w:val="24"/>
          <w:lang w:val="hy-AM"/>
        </w:rPr>
        <w:t>»</w:t>
      </w:r>
      <w:r w:rsidR="00923220" w:rsidRPr="00923220">
        <w:rPr>
          <w:rFonts w:ascii="GHEA Grapalat" w:eastAsia="GHEA Grapalat" w:hAnsi="GHEA Grapalat" w:cs="GHEA Grapalat"/>
          <w:sz w:val="24"/>
          <w:szCs w:val="24"/>
          <w:lang w:val="hy-AM"/>
        </w:rPr>
        <w:t>:</w:t>
      </w:r>
    </w:p>
    <w:p w:rsidR="00253C45"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w:t>
      </w:r>
      <w:r w:rsidRPr="00253C4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լրացնել հետևյալ բովանդակությամբ 4-րդ մասով.</w:t>
      </w:r>
    </w:p>
    <w:p w:rsidR="00253C45"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253C45">
        <w:rPr>
          <w:rFonts w:ascii="GHEA Grapalat" w:eastAsia="GHEA Grapalat" w:hAnsi="GHEA Grapalat" w:cs="GHEA Grapalat"/>
          <w:sz w:val="24"/>
          <w:szCs w:val="24"/>
          <w:lang w:val="hy-AM"/>
        </w:rPr>
        <w:t>4. Ժամկետը բաց թողնված չի համարվում, եթե բողոքը փոստին է հանձնված ժամկետը լրանալուց առաջ, իսկ անազատության մեջ պահվող կամ բժշկական հաստատությունում գտնվող անձանց համար՝ եթե բողոքը համապատասխան հաստատության վարչակազմին հանձնված է մինչև ժամկետը լրանալը:</w:t>
      </w:r>
      <w:r>
        <w:rPr>
          <w:rFonts w:ascii="GHEA Grapalat" w:eastAsia="GHEA Grapalat" w:hAnsi="GHEA Grapalat" w:cs="GHEA Grapalat"/>
          <w:sz w:val="24"/>
          <w:szCs w:val="24"/>
          <w:lang w:val="hy-AM"/>
        </w:rPr>
        <w:t>»</w:t>
      </w:r>
      <w:r w:rsidRPr="00985FB5">
        <w:rPr>
          <w:rFonts w:ascii="GHEA Grapalat" w:eastAsia="GHEA Grapalat" w:hAnsi="GHEA Grapalat" w:cs="GHEA Grapalat"/>
          <w:sz w:val="24"/>
          <w:szCs w:val="24"/>
          <w:lang w:val="hy-AM"/>
        </w:rPr>
        <w:t xml:space="preserve">: </w:t>
      </w:r>
    </w:p>
    <w:p w:rsidR="00253C45" w:rsidRDefault="00253C45" w:rsidP="00F9517D">
      <w:pPr>
        <w:shd w:val="clear" w:color="auto" w:fill="FFFFFF"/>
        <w:spacing w:after="0" w:line="360" w:lineRule="auto"/>
        <w:ind w:firstLine="567"/>
        <w:jc w:val="both"/>
        <w:rPr>
          <w:rFonts w:ascii="GHEA Grapalat" w:eastAsia="GHEA Grapalat" w:hAnsi="GHEA Grapalat" w:cs="GHEA Grapalat"/>
          <w:sz w:val="24"/>
          <w:szCs w:val="24"/>
          <w:lang w:val="hy-AM"/>
        </w:rPr>
      </w:pPr>
    </w:p>
    <w:p w:rsidR="00253C45"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b/>
          <w:bCs/>
          <w:sz w:val="24"/>
          <w:szCs w:val="24"/>
          <w:lang w:val="hy-AM"/>
        </w:rPr>
        <w:t xml:space="preserve">Հոդված </w:t>
      </w:r>
      <w:r w:rsidRPr="00540411">
        <w:rPr>
          <w:rFonts w:ascii="GHEA Grapalat" w:eastAsia="GHEA Grapalat" w:hAnsi="GHEA Grapalat" w:cs="GHEA Grapalat"/>
          <w:b/>
          <w:bCs/>
          <w:sz w:val="24"/>
          <w:szCs w:val="24"/>
          <w:lang w:val="hy-AM"/>
        </w:rPr>
        <w:t>2</w:t>
      </w:r>
      <w:r>
        <w:rPr>
          <w:rFonts w:ascii="GHEA Grapalat" w:eastAsia="GHEA Grapalat" w:hAnsi="GHEA Grapalat" w:cs="GHEA Grapalat"/>
          <w:b/>
          <w:bCs/>
          <w:sz w:val="24"/>
          <w:szCs w:val="24"/>
          <w:lang w:val="hy-AM"/>
        </w:rPr>
        <w:t>.</w:t>
      </w:r>
      <w:r>
        <w:rPr>
          <w:rFonts w:ascii="GHEA Grapalat" w:eastAsia="GHEA Grapalat" w:hAnsi="GHEA Grapalat" w:cs="GHEA Grapalat"/>
          <w:sz w:val="24"/>
          <w:szCs w:val="24"/>
          <w:lang w:val="hy-AM"/>
        </w:rPr>
        <w:t xml:space="preserve"> Օրենսգրքի 123-րդ հոդվածի 2-րդ մասը լրացնել հետևյալ բովանդակությամբ 7-րդ կետով.</w:t>
      </w:r>
    </w:p>
    <w:p w:rsidR="00253C45" w:rsidRPr="00923220"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253C45">
        <w:rPr>
          <w:rFonts w:ascii="GHEA Grapalat" w:eastAsia="GHEA Grapalat" w:hAnsi="GHEA Grapalat" w:cs="GHEA Grapalat"/>
          <w:sz w:val="24"/>
          <w:szCs w:val="24"/>
          <w:lang w:val="hy-AM"/>
        </w:rPr>
        <w:t>7) բողոքը ներկայացնելու տարին, ամիսը, օրը</w:t>
      </w:r>
      <w:r w:rsidRPr="00F9517D">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w:t>
      </w:r>
      <w:r w:rsidR="00923220">
        <w:rPr>
          <w:rFonts w:ascii="GHEA Grapalat" w:eastAsia="GHEA Grapalat" w:hAnsi="GHEA Grapalat" w:cs="GHEA Grapalat"/>
          <w:sz w:val="24"/>
          <w:szCs w:val="24"/>
          <w:lang w:val="hy-AM"/>
        </w:rPr>
        <w:t>:</w:t>
      </w:r>
    </w:p>
    <w:p w:rsidR="00253C45" w:rsidRDefault="00253C45" w:rsidP="00253C45">
      <w:pPr>
        <w:shd w:val="clear" w:color="auto" w:fill="FFFFFF"/>
        <w:spacing w:after="0" w:line="360" w:lineRule="auto"/>
        <w:ind w:firstLine="567"/>
        <w:jc w:val="both"/>
        <w:rPr>
          <w:rFonts w:ascii="GHEA Grapalat" w:eastAsia="GHEA Grapalat" w:hAnsi="GHEA Grapalat" w:cs="GHEA Grapalat"/>
          <w:b/>
          <w:bCs/>
          <w:sz w:val="24"/>
          <w:szCs w:val="24"/>
          <w:lang w:val="hy-AM"/>
        </w:rPr>
      </w:pPr>
    </w:p>
    <w:p w:rsidR="00253C45"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b/>
          <w:bCs/>
          <w:sz w:val="24"/>
          <w:szCs w:val="24"/>
          <w:lang w:val="hy-AM"/>
        </w:rPr>
        <w:lastRenderedPageBreak/>
        <w:t xml:space="preserve">Հոդված </w:t>
      </w:r>
      <w:r w:rsidRPr="00540411">
        <w:rPr>
          <w:rFonts w:ascii="GHEA Grapalat" w:eastAsia="GHEA Grapalat" w:hAnsi="GHEA Grapalat" w:cs="GHEA Grapalat"/>
          <w:b/>
          <w:bCs/>
          <w:sz w:val="24"/>
          <w:szCs w:val="24"/>
          <w:lang w:val="hy-AM"/>
        </w:rPr>
        <w:t>3</w:t>
      </w:r>
      <w:r>
        <w:rPr>
          <w:rFonts w:ascii="GHEA Grapalat" w:eastAsia="GHEA Grapalat" w:hAnsi="GHEA Grapalat" w:cs="GHEA Grapalat"/>
          <w:b/>
          <w:bCs/>
          <w:sz w:val="24"/>
          <w:szCs w:val="24"/>
          <w:lang w:val="hy-AM"/>
        </w:rPr>
        <w:t>.</w:t>
      </w:r>
      <w:r>
        <w:rPr>
          <w:rFonts w:ascii="GHEA Grapalat" w:eastAsia="GHEA Grapalat" w:hAnsi="GHEA Grapalat" w:cs="GHEA Grapalat"/>
          <w:sz w:val="24"/>
          <w:szCs w:val="24"/>
          <w:lang w:val="hy-AM"/>
        </w:rPr>
        <w:t xml:space="preserve"> Օրենսգրքի 125-րդ հոդվածը</w:t>
      </w:r>
      <w:r w:rsidRPr="00253C4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լրացնել հետևյալ բովանդակությամբ 1.1-ին մասով.</w:t>
      </w:r>
    </w:p>
    <w:p w:rsidR="00253C45"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253C45">
        <w:rPr>
          <w:rFonts w:ascii="GHEA Grapalat" w:eastAsia="GHEA Grapalat" w:hAnsi="GHEA Grapalat" w:cs="GHEA Grapalat"/>
          <w:sz w:val="24"/>
          <w:szCs w:val="24"/>
          <w:lang w:val="hy-AM"/>
        </w:rPr>
        <w:t>1.1. Եթե ներկայացված բողոքում առերևույթ հիմնավորվել է, որ առկա է անձի կյանքին սպառնացող վտանգ, կամ նա ենթարկվել է խոշտանգման, վատ վերաբերմունքի այլ դրսևորման, ապա վերադաս մարմինը բողոքը քննում և որոշում է կայացնում վարույթ նախաձեռնելու պահից 24 ժամվա ընթացքում:</w:t>
      </w:r>
      <w:r>
        <w:rPr>
          <w:rFonts w:ascii="GHEA Grapalat" w:eastAsia="GHEA Grapalat" w:hAnsi="GHEA Grapalat" w:cs="GHEA Grapalat"/>
          <w:sz w:val="24"/>
          <w:szCs w:val="24"/>
          <w:lang w:val="hy-AM"/>
        </w:rPr>
        <w:t>»</w:t>
      </w:r>
      <w:r w:rsidRPr="00985FB5">
        <w:rPr>
          <w:rFonts w:ascii="GHEA Grapalat" w:eastAsia="GHEA Grapalat" w:hAnsi="GHEA Grapalat" w:cs="GHEA Grapalat"/>
          <w:sz w:val="24"/>
          <w:szCs w:val="24"/>
          <w:lang w:val="hy-AM"/>
        </w:rPr>
        <w:t>:</w:t>
      </w:r>
    </w:p>
    <w:p w:rsidR="00253C45" w:rsidRDefault="00253C45" w:rsidP="00253C45">
      <w:pPr>
        <w:shd w:val="clear" w:color="auto" w:fill="FFFFFF"/>
        <w:spacing w:after="0" w:line="360" w:lineRule="auto"/>
        <w:jc w:val="both"/>
        <w:rPr>
          <w:rFonts w:ascii="GHEA Grapalat" w:eastAsia="GHEA Grapalat" w:hAnsi="GHEA Grapalat" w:cs="GHEA Grapalat"/>
          <w:sz w:val="24"/>
          <w:szCs w:val="24"/>
          <w:lang w:val="hy-AM"/>
        </w:rPr>
      </w:pPr>
    </w:p>
    <w:p w:rsidR="00F9517D" w:rsidRDefault="00253C45" w:rsidP="00F9517D">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b/>
          <w:bCs/>
          <w:sz w:val="24"/>
          <w:szCs w:val="24"/>
          <w:lang w:val="hy-AM"/>
        </w:rPr>
        <w:t xml:space="preserve">Հոդված </w:t>
      </w:r>
      <w:r w:rsidRPr="00253C45">
        <w:rPr>
          <w:rFonts w:ascii="GHEA Grapalat" w:eastAsia="GHEA Grapalat" w:hAnsi="GHEA Grapalat" w:cs="GHEA Grapalat"/>
          <w:b/>
          <w:bCs/>
          <w:sz w:val="24"/>
          <w:szCs w:val="24"/>
          <w:lang w:val="hy-AM"/>
        </w:rPr>
        <w:t>4</w:t>
      </w:r>
      <w:r>
        <w:rPr>
          <w:rFonts w:ascii="GHEA Grapalat" w:eastAsia="GHEA Grapalat" w:hAnsi="GHEA Grapalat" w:cs="GHEA Grapalat"/>
          <w:b/>
          <w:bCs/>
          <w:sz w:val="24"/>
          <w:szCs w:val="24"/>
          <w:lang w:val="hy-AM"/>
        </w:rPr>
        <w:t>.</w:t>
      </w:r>
      <w:r w:rsidRPr="00253C4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Օրենսգրքի</w:t>
      </w:r>
      <w:r w:rsidRPr="00253C45">
        <w:rPr>
          <w:rFonts w:ascii="GHEA Grapalat" w:eastAsia="GHEA Grapalat" w:hAnsi="GHEA Grapalat" w:cs="GHEA Grapalat"/>
          <w:sz w:val="24"/>
          <w:szCs w:val="24"/>
          <w:lang w:val="hy-AM"/>
        </w:rPr>
        <w:t xml:space="preserve"> </w:t>
      </w:r>
      <w:r w:rsidR="00F9517D">
        <w:rPr>
          <w:rFonts w:ascii="GHEA Grapalat" w:eastAsia="GHEA Grapalat" w:hAnsi="GHEA Grapalat" w:cs="GHEA Grapalat"/>
          <w:sz w:val="24"/>
          <w:szCs w:val="24"/>
          <w:lang w:val="hy-AM"/>
        </w:rPr>
        <w:t>133-րդ հոդվածի 13-րդ մասը շարադրել</w:t>
      </w:r>
      <w:r w:rsidR="00F9517D" w:rsidRPr="00F9517D">
        <w:rPr>
          <w:lang w:val="hy-AM"/>
        </w:rPr>
        <w:t xml:space="preserve"> </w:t>
      </w:r>
      <w:r w:rsidR="00F9517D" w:rsidRPr="00F9517D">
        <w:rPr>
          <w:rFonts w:ascii="GHEA Grapalat" w:eastAsia="GHEA Grapalat" w:hAnsi="GHEA Grapalat" w:cs="GHEA Grapalat"/>
          <w:sz w:val="24"/>
          <w:szCs w:val="24"/>
          <w:lang w:val="hy-AM"/>
        </w:rPr>
        <w:t>հետևյալ խմբագրությամբ.</w:t>
      </w:r>
    </w:p>
    <w:p w:rsidR="00F9517D" w:rsidRPr="00F9517D" w:rsidRDefault="00F9517D" w:rsidP="00F9517D">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00923220" w:rsidRPr="00923220">
        <w:rPr>
          <w:rFonts w:ascii="GHEA Grapalat" w:eastAsia="GHEA Grapalat" w:hAnsi="GHEA Grapalat" w:cs="GHEA Grapalat"/>
          <w:sz w:val="24"/>
          <w:szCs w:val="24"/>
          <w:lang w:val="hy-AM"/>
        </w:rPr>
        <w:t xml:space="preserve">13. </w:t>
      </w:r>
      <w:r w:rsidRPr="00F9517D">
        <w:rPr>
          <w:rFonts w:ascii="GHEA Grapalat" w:eastAsia="GHEA Grapalat" w:hAnsi="GHEA Grapalat" w:cs="GHEA Grapalat"/>
          <w:sz w:val="24"/>
          <w:szCs w:val="24"/>
          <w:lang w:val="hy-AM"/>
        </w:rPr>
        <w:t>Դատարանի կողմից պատիժը կրելուց պայմանական վաղաժամկետ ազատելը մերժելու մասին որոշում կայացնելու դեպքում դատարանը Քրեակատարողական և Պրոբացիայի ծառայությունների զեկույցների ուսումնասիրման հիման վրա սահմանում է երեքից մինչև վեց ամիս ժամկետ, որից հետո կարող է կրկին քննարկվել դատապարտյալի՝ պատիժը կրելուց պայմանական վաղաժամկետ ազատելու վերաբերյալ հարցը։ Դատարանը դատական ակտում նշում է Հայաստանի Հանրապետության քրեական օրենսգրքի 85-րդ հոդվածի 2-րդ և 3-րդ մասերով նախատեսված այն հանգամանքները, որոնք պետք է հաշվի առնվեն դատապարտյալի՝ պատիժը կրելուց պայմանական վաղաժամկետ ազատելու վերաբերյալ հարցը կրկին քննարկելու ժամանակ։ Պատիժը կրելուց պայմանական վաղաժամկետ ազատելու հարցը կրկին քննարկելու նպատակով դատապարտյալը դատարանի կողմից սահմանված ժամկետը լրանալուց ոչ շուտ, քան 40 օր առաջ ներկայացնում է գրավոր դիմում:</w:t>
      </w:r>
      <w:r w:rsidR="00253C45" w:rsidRPr="00253C45">
        <w:rPr>
          <w:rFonts w:ascii="GHEA Grapalat" w:eastAsia="Times New Roman" w:hAnsi="GHEA Grapalat" w:cs="Times New Roman"/>
          <w:color w:val="000000"/>
          <w:sz w:val="24"/>
          <w:szCs w:val="24"/>
          <w:lang w:val="hy-AM"/>
        </w:rPr>
        <w:t xml:space="preserve"> Դատապարտյալի կողմից կրկին դիմում ներկայացվելու դեպքում զեկույցները կազմվում են դիմումն ստանալուց հետո՝ մեկամսյա ժամկետում:</w:t>
      </w:r>
      <w:r>
        <w:rPr>
          <w:rFonts w:ascii="GHEA Grapalat" w:eastAsia="GHEA Grapalat" w:hAnsi="GHEA Grapalat" w:cs="GHEA Grapalat"/>
          <w:sz w:val="24"/>
          <w:szCs w:val="24"/>
          <w:lang w:val="hy-AM"/>
        </w:rPr>
        <w:t>»</w:t>
      </w:r>
    </w:p>
    <w:p w:rsidR="00F9517D" w:rsidRDefault="00F9517D" w:rsidP="00F9517D">
      <w:pPr>
        <w:shd w:val="clear" w:color="auto" w:fill="FFFFFF"/>
        <w:spacing w:after="0" w:line="360" w:lineRule="auto"/>
        <w:ind w:firstLine="567"/>
        <w:jc w:val="both"/>
        <w:rPr>
          <w:rFonts w:ascii="GHEA Grapalat" w:eastAsia="GHEA Grapalat" w:hAnsi="GHEA Grapalat" w:cs="GHEA Grapalat"/>
          <w:sz w:val="24"/>
          <w:szCs w:val="24"/>
          <w:lang w:val="hy-AM"/>
        </w:rPr>
      </w:pPr>
    </w:p>
    <w:p w:rsidR="00F9517D" w:rsidRDefault="00F9517D" w:rsidP="00F9517D">
      <w:pPr>
        <w:shd w:val="clear" w:color="auto" w:fill="FFFFFF"/>
        <w:spacing w:after="0" w:line="360" w:lineRule="auto"/>
        <w:ind w:firstLine="567"/>
        <w:jc w:val="both"/>
        <w:rPr>
          <w:rFonts w:ascii="GHEA Grapalat" w:eastAsia="GHEA Grapalat" w:hAnsi="GHEA Grapalat" w:cs="GHEA Grapalat"/>
          <w:sz w:val="24"/>
          <w:szCs w:val="24"/>
          <w:lang w:val="hy-AM"/>
        </w:rPr>
      </w:pPr>
      <w:r w:rsidRPr="00227CD1">
        <w:rPr>
          <w:rFonts w:ascii="GHEA Grapalat" w:eastAsia="Times New Roman" w:hAnsi="GHEA Grapalat" w:cs="Times New Roman"/>
          <w:b/>
          <w:bCs/>
          <w:color w:val="000000"/>
          <w:sz w:val="24"/>
          <w:szCs w:val="24"/>
          <w:lang w:val="hy-AM" w:eastAsia="ru-RU"/>
        </w:rPr>
        <w:t xml:space="preserve">Հոդված </w:t>
      </w:r>
      <w:r w:rsidR="00253C45" w:rsidRPr="00540411">
        <w:rPr>
          <w:rFonts w:ascii="GHEA Grapalat" w:eastAsia="Times New Roman" w:hAnsi="GHEA Grapalat" w:cs="Times New Roman"/>
          <w:b/>
          <w:bCs/>
          <w:color w:val="000000"/>
          <w:sz w:val="24"/>
          <w:szCs w:val="24"/>
          <w:lang w:val="hy-AM" w:eastAsia="ru-RU"/>
        </w:rPr>
        <w:t>5</w:t>
      </w:r>
      <w:r w:rsidRPr="00227CD1">
        <w:rPr>
          <w:rFonts w:ascii="GHEA Grapalat" w:eastAsia="Times New Roman" w:hAnsi="GHEA Grapalat" w:cs="Times New Roman"/>
          <w:b/>
          <w:bCs/>
          <w:color w:val="000000"/>
          <w:sz w:val="24"/>
          <w:szCs w:val="24"/>
          <w:lang w:val="hy-AM" w:eastAsia="ru-RU"/>
        </w:rPr>
        <w:t>.</w:t>
      </w:r>
      <w:r>
        <w:rPr>
          <w:rFonts w:ascii="GHEA Grapalat" w:eastAsia="Times New Roman" w:hAnsi="GHEA Grapalat" w:cs="Times New Roman"/>
          <w:color w:val="000000"/>
          <w:sz w:val="24"/>
          <w:szCs w:val="24"/>
          <w:lang w:val="hy-AM" w:eastAsia="ru-RU"/>
        </w:rPr>
        <w:t xml:space="preserve"> Օրենսգրքի </w:t>
      </w:r>
      <w:r w:rsidRPr="00EB0999">
        <w:rPr>
          <w:rFonts w:ascii="GHEA Grapalat" w:eastAsia="Times New Roman" w:hAnsi="GHEA Grapalat" w:cs="Times New Roman"/>
          <w:color w:val="000000"/>
          <w:sz w:val="24"/>
          <w:szCs w:val="24"/>
          <w:lang w:val="hy-AM" w:eastAsia="ru-RU"/>
        </w:rPr>
        <w:t>1</w:t>
      </w:r>
      <w:r>
        <w:rPr>
          <w:rFonts w:ascii="GHEA Grapalat" w:eastAsia="Times New Roman" w:hAnsi="GHEA Grapalat" w:cs="Times New Roman"/>
          <w:color w:val="000000"/>
          <w:sz w:val="24"/>
          <w:szCs w:val="24"/>
          <w:lang w:val="hy-AM" w:eastAsia="ru-RU"/>
        </w:rPr>
        <w:t>34</w:t>
      </w:r>
      <w:r w:rsidRPr="00EB0999">
        <w:rPr>
          <w:rFonts w:ascii="GHEA Grapalat" w:eastAsia="Times New Roman" w:hAnsi="GHEA Grapalat" w:cs="Times New Roman"/>
          <w:color w:val="000000"/>
          <w:sz w:val="24"/>
          <w:szCs w:val="24"/>
          <w:lang w:val="hy-AM" w:eastAsia="ru-RU"/>
        </w:rPr>
        <w:t>-րդ</w:t>
      </w:r>
      <w:r>
        <w:rPr>
          <w:rFonts w:ascii="GHEA Grapalat" w:eastAsia="Times New Roman" w:hAnsi="GHEA Grapalat" w:cs="Times New Roman"/>
          <w:color w:val="000000"/>
          <w:sz w:val="24"/>
          <w:szCs w:val="24"/>
          <w:lang w:val="hy-AM" w:eastAsia="ru-RU"/>
        </w:rPr>
        <w:t xml:space="preserve"> հոդվածի 4</w:t>
      </w:r>
      <w:r>
        <w:rPr>
          <w:rFonts w:ascii="GHEA Grapalat" w:eastAsia="GHEA Grapalat" w:hAnsi="GHEA Grapalat" w:cs="GHEA Grapalat"/>
          <w:sz w:val="24"/>
          <w:szCs w:val="24"/>
          <w:lang w:val="hy-AM"/>
        </w:rPr>
        <w:t>-րդ մասը շարադրել</w:t>
      </w:r>
      <w:r w:rsidRPr="00F9517D">
        <w:rPr>
          <w:lang w:val="hy-AM"/>
        </w:rPr>
        <w:t xml:space="preserve"> </w:t>
      </w:r>
      <w:r w:rsidRPr="00F9517D">
        <w:rPr>
          <w:rFonts w:ascii="GHEA Grapalat" w:eastAsia="GHEA Grapalat" w:hAnsi="GHEA Grapalat" w:cs="GHEA Grapalat"/>
          <w:sz w:val="24"/>
          <w:szCs w:val="24"/>
          <w:lang w:val="hy-AM"/>
        </w:rPr>
        <w:t>հետևյալ խմբագրությամբ.</w:t>
      </w:r>
    </w:p>
    <w:p w:rsidR="00F9517D" w:rsidRDefault="00F9517D" w:rsidP="00F9517D">
      <w:pPr>
        <w:spacing w:after="0" w:line="360" w:lineRule="auto"/>
        <w:ind w:firstLine="36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w:t>
      </w:r>
      <w:r w:rsidR="00923220" w:rsidRPr="00923220">
        <w:rPr>
          <w:rFonts w:ascii="GHEA Grapalat" w:eastAsia="GHEA Grapalat" w:hAnsi="GHEA Grapalat" w:cs="GHEA Grapalat"/>
          <w:sz w:val="24"/>
          <w:szCs w:val="24"/>
          <w:lang w:val="hy-AM"/>
        </w:rPr>
        <w:t xml:space="preserve">4. </w:t>
      </w:r>
      <w:r w:rsidRPr="00F9517D">
        <w:rPr>
          <w:rFonts w:ascii="GHEA Grapalat" w:eastAsia="GHEA Grapalat" w:hAnsi="GHEA Grapalat" w:cs="GHEA Grapalat"/>
          <w:sz w:val="24"/>
          <w:szCs w:val="24"/>
          <w:lang w:val="hy-AM"/>
        </w:rPr>
        <w:t>Դատարանի կողմից պատիժը կրելուց պայմանական վաղաժամկետ ազատելը մերժելու մասին որոշում կայացնելու դեպքում դատարանը զեկույցի ուսումնասիրման հիման վրա սահմանում է երեքից մինչև վեց ամիս ժամկետ, որից հետո կարող է կրկին քննարկվել դատապարտյալի՝ պատիժը կրելուց պայմանական վաղաժամկետ ազատելու վերաբերյալ հարցը։ Դատարանը դատական ակտում նշում է Հայաստանի Հանրապետության քրեական օրենսգրքի 85-րդ հոդվածի 2-րդ և 3-րդ մասերով նախատեսված այն հանգամանքները, որոնք պետք է հաշվի առնվեն դատապարտյալի՝ պատիժը կրելուց պայմանական վաղաժամկետ ազատելու վերաբերյալ հարցը կրկին քննարկելու ժամանակ։</w:t>
      </w:r>
      <w:r>
        <w:rPr>
          <w:rFonts w:ascii="GHEA Grapalat" w:eastAsia="GHEA Grapalat" w:hAnsi="GHEA Grapalat" w:cs="GHEA Grapalat"/>
          <w:sz w:val="24"/>
          <w:szCs w:val="24"/>
          <w:lang w:val="hy-AM"/>
        </w:rPr>
        <w:t>»:</w:t>
      </w:r>
    </w:p>
    <w:p w:rsidR="00F9517D" w:rsidRDefault="00F9517D" w:rsidP="00F9517D">
      <w:pPr>
        <w:shd w:val="clear" w:color="auto" w:fill="FFFFFF"/>
        <w:spacing w:after="0" w:line="360" w:lineRule="auto"/>
        <w:ind w:firstLine="567"/>
        <w:jc w:val="both"/>
        <w:rPr>
          <w:rFonts w:ascii="GHEA Grapalat" w:eastAsia="GHEA Grapalat" w:hAnsi="GHEA Grapalat" w:cs="GHEA Grapalat"/>
          <w:sz w:val="24"/>
          <w:szCs w:val="24"/>
          <w:lang w:val="hy-AM"/>
        </w:rPr>
      </w:pPr>
    </w:p>
    <w:p w:rsidR="00C50D8B" w:rsidRDefault="00253C45" w:rsidP="00253C45">
      <w:pPr>
        <w:shd w:val="clear" w:color="auto" w:fill="FFFFFF"/>
        <w:spacing w:after="0" w:line="360" w:lineRule="auto"/>
        <w:ind w:firstLine="567"/>
        <w:jc w:val="both"/>
        <w:rPr>
          <w:rFonts w:ascii="GHEA Grapalat" w:eastAsia="GHEA Grapalat" w:hAnsi="GHEA Grapalat" w:cs="GHEA Grapalat"/>
          <w:b/>
          <w:bCs/>
          <w:sz w:val="24"/>
          <w:szCs w:val="24"/>
          <w:lang w:val="hy-AM"/>
        </w:rPr>
      </w:pPr>
      <w:r>
        <w:rPr>
          <w:rFonts w:ascii="GHEA Grapalat" w:eastAsia="GHEA Grapalat" w:hAnsi="GHEA Grapalat" w:cs="GHEA Grapalat"/>
          <w:b/>
          <w:bCs/>
          <w:sz w:val="24"/>
          <w:szCs w:val="24"/>
          <w:lang w:val="hy-AM"/>
        </w:rPr>
        <w:t>Հոդված 6.</w:t>
      </w:r>
      <w:r w:rsidR="00C50D8B" w:rsidRPr="00C50D8B">
        <w:rPr>
          <w:rFonts w:ascii="GHEA Grapalat" w:eastAsia="GHEA Grapalat" w:hAnsi="GHEA Grapalat" w:cs="GHEA Grapalat"/>
          <w:sz w:val="24"/>
          <w:szCs w:val="24"/>
          <w:lang w:val="hy-AM"/>
        </w:rPr>
        <w:t xml:space="preserve"> </w:t>
      </w:r>
      <w:r w:rsidR="00C50D8B">
        <w:rPr>
          <w:rFonts w:ascii="GHEA Grapalat" w:eastAsia="GHEA Grapalat" w:hAnsi="GHEA Grapalat" w:cs="GHEA Grapalat"/>
          <w:sz w:val="24"/>
          <w:szCs w:val="24"/>
          <w:lang w:val="hy-AM"/>
        </w:rPr>
        <w:t>Օրենսգրքի 156-րդ հոդվածի 6-րդ մասում «160-րդ</w:t>
      </w:r>
      <w:r w:rsidR="00923220" w:rsidRPr="00923220">
        <w:rPr>
          <w:rFonts w:ascii="GHEA Grapalat" w:eastAsia="GHEA Grapalat" w:hAnsi="GHEA Grapalat" w:cs="GHEA Grapalat"/>
          <w:sz w:val="24"/>
          <w:szCs w:val="24"/>
          <w:lang w:val="hy-AM"/>
        </w:rPr>
        <w:t xml:space="preserve"> </w:t>
      </w:r>
      <w:r w:rsidR="00923220">
        <w:rPr>
          <w:rFonts w:ascii="GHEA Grapalat" w:eastAsia="GHEA Grapalat" w:hAnsi="GHEA Grapalat" w:cs="GHEA Grapalat"/>
          <w:sz w:val="24"/>
          <w:szCs w:val="24"/>
          <w:lang w:val="hy-AM"/>
        </w:rPr>
        <w:t>հոդվածի 3-րդ մասով</w:t>
      </w:r>
      <w:r w:rsidR="00C50D8B">
        <w:rPr>
          <w:rFonts w:ascii="GHEA Grapalat" w:eastAsia="GHEA Grapalat" w:hAnsi="GHEA Grapalat" w:cs="GHEA Grapalat"/>
          <w:sz w:val="24"/>
          <w:szCs w:val="24"/>
          <w:lang w:val="hy-AM"/>
        </w:rPr>
        <w:t>» փոխարինել «</w:t>
      </w:r>
      <w:r w:rsidR="00923220">
        <w:rPr>
          <w:rFonts w:ascii="GHEA Grapalat" w:eastAsia="GHEA Grapalat" w:hAnsi="GHEA Grapalat" w:cs="GHEA Grapalat"/>
          <w:sz w:val="24"/>
          <w:szCs w:val="24"/>
          <w:lang w:val="hy-AM"/>
        </w:rPr>
        <w:t>160-րդ</w:t>
      </w:r>
      <w:r w:rsidR="00923220" w:rsidRPr="00923220">
        <w:rPr>
          <w:rFonts w:ascii="GHEA Grapalat" w:eastAsia="GHEA Grapalat" w:hAnsi="GHEA Grapalat" w:cs="GHEA Grapalat"/>
          <w:sz w:val="24"/>
          <w:szCs w:val="24"/>
          <w:lang w:val="hy-AM"/>
        </w:rPr>
        <w:t xml:space="preserve"> </w:t>
      </w:r>
      <w:r w:rsidR="00C50D8B">
        <w:rPr>
          <w:rFonts w:ascii="GHEA Grapalat" w:eastAsia="GHEA Grapalat" w:hAnsi="GHEA Grapalat" w:cs="GHEA Grapalat"/>
          <w:sz w:val="24"/>
          <w:szCs w:val="24"/>
          <w:lang w:val="hy-AM"/>
        </w:rPr>
        <w:t>հոդվածով» բառ</w:t>
      </w:r>
      <w:r w:rsidR="00923220" w:rsidRPr="00923220">
        <w:rPr>
          <w:rFonts w:ascii="GHEA Grapalat" w:eastAsia="GHEA Grapalat" w:hAnsi="GHEA Grapalat" w:cs="GHEA Grapalat"/>
          <w:sz w:val="24"/>
          <w:szCs w:val="24"/>
          <w:lang w:val="hy-AM"/>
        </w:rPr>
        <w:t>եր</w:t>
      </w:r>
      <w:r w:rsidR="00C50D8B">
        <w:rPr>
          <w:rFonts w:ascii="GHEA Grapalat" w:eastAsia="GHEA Grapalat" w:hAnsi="GHEA Grapalat" w:cs="GHEA Grapalat"/>
          <w:sz w:val="24"/>
          <w:szCs w:val="24"/>
          <w:lang w:val="hy-AM"/>
        </w:rPr>
        <w:t>ով:</w:t>
      </w:r>
    </w:p>
    <w:p w:rsidR="00C50D8B" w:rsidRDefault="00C50D8B" w:rsidP="00253C45">
      <w:pPr>
        <w:shd w:val="clear" w:color="auto" w:fill="FFFFFF"/>
        <w:spacing w:after="0" w:line="360" w:lineRule="auto"/>
        <w:ind w:firstLine="567"/>
        <w:jc w:val="both"/>
        <w:rPr>
          <w:rFonts w:ascii="GHEA Grapalat" w:eastAsia="GHEA Grapalat" w:hAnsi="GHEA Grapalat" w:cs="GHEA Grapalat"/>
          <w:b/>
          <w:bCs/>
          <w:sz w:val="24"/>
          <w:szCs w:val="24"/>
          <w:lang w:val="hy-AM"/>
        </w:rPr>
      </w:pPr>
    </w:p>
    <w:p w:rsidR="00253C45" w:rsidRDefault="00C50D8B" w:rsidP="00C50D8B">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b/>
          <w:bCs/>
          <w:sz w:val="24"/>
          <w:szCs w:val="24"/>
          <w:lang w:val="hy-AM"/>
        </w:rPr>
        <w:t>Հոդված 7.</w:t>
      </w:r>
      <w:r>
        <w:rPr>
          <w:rFonts w:ascii="GHEA Grapalat" w:eastAsia="GHEA Grapalat" w:hAnsi="GHEA Grapalat" w:cs="GHEA Grapalat"/>
          <w:sz w:val="24"/>
          <w:szCs w:val="24"/>
          <w:lang w:val="hy-AM"/>
        </w:rPr>
        <w:t xml:space="preserve"> </w:t>
      </w:r>
      <w:r w:rsidR="00253C45">
        <w:rPr>
          <w:rFonts w:ascii="GHEA Grapalat" w:eastAsia="GHEA Grapalat" w:hAnsi="GHEA Grapalat" w:cs="GHEA Grapalat"/>
          <w:sz w:val="24"/>
          <w:szCs w:val="24"/>
          <w:lang w:val="hy-AM"/>
        </w:rPr>
        <w:t>Օրենսգրքի 160-րդ հոդված</w:t>
      </w:r>
      <w:r w:rsidR="00F87641" w:rsidRPr="00F87641">
        <w:rPr>
          <w:rFonts w:ascii="GHEA Grapalat" w:eastAsia="GHEA Grapalat" w:hAnsi="GHEA Grapalat" w:cs="GHEA Grapalat"/>
          <w:sz w:val="24"/>
          <w:szCs w:val="24"/>
          <w:lang w:val="hy-AM"/>
        </w:rPr>
        <w:t>ի</w:t>
      </w:r>
      <w:r w:rsidR="00253C45">
        <w:rPr>
          <w:rFonts w:ascii="GHEA Grapalat" w:eastAsia="GHEA Grapalat" w:hAnsi="GHEA Grapalat" w:cs="GHEA Grapalat"/>
          <w:sz w:val="24"/>
          <w:szCs w:val="24"/>
          <w:lang w:val="hy-AM"/>
        </w:rPr>
        <w:t>՝</w:t>
      </w:r>
    </w:p>
    <w:p w:rsidR="00253C45" w:rsidRPr="00F87641"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w:t>
      </w:r>
      <w:r w:rsidRPr="00253C4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2-րդ մաս</w:t>
      </w:r>
      <w:r w:rsidR="00F87641" w:rsidRPr="00F87641">
        <w:rPr>
          <w:rFonts w:ascii="GHEA Grapalat" w:eastAsia="GHEA Grapalat" w:hAnsi="GHEA Grapalat" w:cs="GHEA Grapalat"/>
          <w:sz w:val="24"/>
          <w:szCs w:val="24"/>
          <w:lang w:val="hy-AM"/>
        </w:rPr>
        <w:t>ում</w:t>
      </w:r>
      <w:r>
        <w:rPr>
          <w:rFonts w:ascii="GHEA Grapalat" w:eastAsia="GHEA Grapalat" w:hAnsi="GHEA Grapalat" w:cs="GHEA Grapalat"/>
          <w:sz w:val="24"/>
          <w:szCs w:val="24"/>
          <w:lang w:val="hy-AM"/>
        </w:rPr>
        <w:t xml:space="preserve"> «1-ին» բառից հետո լրացնել «</w:t>
      </w:r>
      <w:r w:rsidRPr="00253C45">
        <w:rPr>
          <w:rFonts w:ascii="GHEA Grapalat" w:eastAsia="GHEA Grapalat" w:hAnsi="GHEA Grapalat" w:cs="GHEA Grapalat"/>
          <w:sz w:val="24"/>
          <w:szCs w:val="24"/>
          <w:lang w:val="hy-AM"/>
        </w:rPr>
        <w:t>կամ 1.1-</w:t>
      </w:r>
      <w:r>
        <w:rPr>
          <w:rFonts w:ascii="GHEA Grapalat" w:eastAsia="GHEA Grapalat" w:hAnsi="GHEA Grapalat" w:cs="GHEA Grapalat"/>
          <w:sz w:val="24"/>
          <w:szCs w:val="24"/>
          <w:lang w:val="hy-AM"/>
        </w:rPr>
        <w:t>ին» բառերով</w:t>
      </w:r>
      <w:r w:rsidR="00F87641" w:rsidRPr="00F87641">
        <w:rPr>
          <w:rFonts w:ascii="GHEA Grapalat" w:eastAsia="GHEA Grapalat" w:hAnsi="GHEA Grapalat" w:cs="GHEA Grapalat"/>
          <w:sz w:val="24"/>
          <w:szCs w:val="24"/>
          <w:lang w:val="hy-AM"/>
        </w:rPr>
        <w:t>,</w:t>
      </w:r>
    </w:p>
    <w:p w:rsidR="00253C45"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w:t>
      </w:r>
      <w:r w:rsidRPr="00253C4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 xml:space="preserve">լրացնել հետևյալ բովանդակությամբ </w:t>
      </w:r>
      <w:r w:rsidRPr="00253C45">
        <w:rPr>
          <w:rFonts w:ascii="GHEA Grapalat" w:eastAsia="GHEA Grapalat" w:hAnsi="GHEA Grapalat" w:cs="GHEA Grapalat"/>
          <w:sz w:val="24"/>
          <w:szCs w:val="24"/>
          <w:lang w:val="hy-AM"/>
        </w:rPr>
        <w:t>2</w:t>
      </w:r>
      <w:r>
        <w:rPr>
          <w:rFonts w:ascii="GHEA Grapalat" w:eastAsia="GHEA Grapalat" w:hAnsi="GHEA Grapalat" w:cs="GHEA Grapalat"/>
          <w:sz w:val="24"/>
          <w:szCs w:val="24"/>
          <w:lang w:val="hy-AM"/>
        </w:rPr>
        <w:t>.1-ին մասով.</w:t>
      </w:r>
    </w:p>
    <w:p w:rsidR="00253C45" w:rsidRPr="0009689E" w:rsidRDefault="00253C45" w:rsidP="00253C45">
      <w:pPr>
        <w:shd w:val="clear" w:color="auto" w:fill="FFFFFF"/>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Pr="00253C45">
        <w:rPr>
          <w:rFonts w:ascii="GHEA Grapalat" w:eastAsia="GHEA Grapalat" w:hAnsi="GHEA Grapalat" w:cs="GHEA Grapalat"/>
          <w:sz w:val="24"/>
          <w:szCs w:val="24"/>
          <w:lang w:val="hy-AM"/>
        </w:rPr>
        <w:t>2.1. Բողոքը դատարանը քննում է դատապարտյալի բողոքի հիման վրա դատական վարույթ հարուցելու պահից 10 օրվա ընթացքում՝ այդ մասին պատշաճ ծանուցելով բողոքը ներկայացրած անձին, բողոքարկվող որոշումը կայացրած կամ վիճարկվող գործողությունը (անգործությունը) իրականացրած պաշտոնատար անձին, նրա վերադաս մարմնին և դատախազին</w:t>
      </w:r>
      <w:r w:rsidRPr="00F9517D">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w:t>
      </w:r>
      <w:r w:rsidR="0009689E">
        <w:rPr>
          <w:rFonts w:ascii="GHEA Grapalat" w:eastAsia="GHEA Grapalat" w:hAnsi="GHEA Grapalat" w:cs="GHEA Grapalat"/>
          <w:sz w:val="24"/>
          <w:szCs w:val="24"/>
          <w:lang w:val="hy-AM"/>
        </w:rPr>
        <w:t>:</w:t>
      </w:r>
    </w:p>
    <w:p w:rsidR="00F87641" w:rsidRPr="0009689E" w:rsidRDefault="00F87641" w:rsidP="00F9517D">
      <w:pPr>
        <w:spacing w:after="0" w:line="360" w:lineRule="auto"/>
        <w:ind w:firstLine="567"/>
        <w:jc w:val="both"/>
        <w:rPr>
          <w:rFonts w:ascii="GHEA Grapalat" w:hAnsi="GHEA Grapalat"/>
          <w:b/>
          <w:color w:val="000000"/>
          <w:sz w:val="24"/>
          <w:szCs w:val="24"/>
          <w:shd w:val="clear" w:color="auto" w:fill="FFFFFF"/>
          <w:lang w:val="hy-AM"/>
        </w:rPr>
      </w:pPr>
    </w:p>
    <w:p w:rsidR="00F9517D" w:rsidRPr="0009689E" w:rsidRDefault="00F9517D" w:rsidP="0009689E">
      <w:pPr>
        <w:spacing w:after="0" w:line="360" w:lineRule="auto"/>
        <w:ind w:firstLine="567"/>
        <w:jc w:val="both"/>
        <w:rPr>
          <w:rFonts w:ascii="GHEA Grapalat" w:eastAsia="GHEA Grapalat" w:hAnsi="GHEA Grapalat" w:cs="GHEA Grapalat"/>
          <w:sz w:val="24"/>
          <w:szCs w:val="24"/>
          <w:lang w:val="hy-AM"/>
        </w:rPr>
      </w:pPr>
      <w:r>
        <w:rPr>
          <w:rFonts w:ascii="GHEA Grapalat" w:hAnsi="GHEA Grapalat"/>
          <w:b/>
          <w:color w:val="000000"/>
          <w:sz w:val="24"/>
          <w:szCs w:val="24"/>
          <w:shd w:val="clear" w:color="auto" w:fill="FFFFFF"/>
          <w:lang w:val="hy-AM"/>
        </w:rPr>
        <w:t xml:space="preserve">Հոդված </w:t>
      </w:r>
      <w:r w:rsidR="00C50D8B" w:rsidRPr="00540411">
        <w:rPr>
          <w:rFonts w:ascii="GHEA Grapalat" w:hAnsi="GHEA Grapalat"/>
          <w:b/>
          <w:color w:val="000000"/>
          <w:sz w:val="24"/>
          <w:szCs w:val="24"/>
          <w:shd w:val="clear" w:color="auto" w:fill="FFFFFF"/>
          <w:lang w:val="hy-AM"/>
        </w:rPr>
        <w:t>8</w:t>
      </w:r>
      <w:r>
        <w:rPr>
          <w:rFonts w:ascii="GHEA Grapalat" w:hAnsi="GHEA Grapalat"/>
          <w:b/>
          <w:color w:val="000000"/>
          <w:sz w:val="24"/>
          <w:szCs w:val="24"/>
          <w:shd w:val="clear" w:color="auto" w:fill="FFFFFF"/>
          <w:lang w:val="hy-AM"/>
        </w:rPr>
        <w:t xml:space="preserve">. </w:t>
      </w:r>
      <w:r>
        <w:rPr>
          <w:rFonts w:ascii="GHEA Grapalat" w:eastAsia="GHEA Grapalat" w:hAnsi="GHEA Grapalat" w:cs="GHEA Grapalat"/>
          <w:sz w:val="24"/>
          <w:szCs w:val="24"/>
          <w:lang w:val="hy-AM"/>
        </w:rPr>
        <w:t>Սույն օրենքն ուժի մեջ է մտնում պաշտոնական հրապարակման օրվան հաջորդող տասներորդ օրը:</w:t>
      </w:r>
    </w:p>
    <w:sectPr w:rsidR="00F9517D" w:rsidRPr="0009689E" w:rsidSect="00BB5D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B5E" w:rsidRDefault="00501B5E" w:rsidP="00613016">
      <w:pPr>
        <w:spacing w:after="0" w:line="240" w:lineRule="auto"/>
      </w:pPr>
      <w:r>
        <w:separator/>
      </w:r>
    </w:p>
  </w:endnote>
  <w:endnote w:type="continuationSeparator" w:id="0">
    <w:p w:rsidR="00501B5E" w:rsidRDefault="00501B5E" w:rsidP="00613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B5E" w:rsidRDefault="00501B5E" w:rsidP="00613016">
      <w:pPr>
        <w:spacing w:after="0" w:line="240" w:lineRule="auto"/>
      </w:pPr>
      <w:r>
        <w:separator/>
      </w:r>
    </w:p>
  </w:footnote>
  <w:footnote w:type="continuationSeparator" w:id="0">
    <w:p w:rsidR="00501B5E" w:rsidRDefault="00501B5E" w:rsidP="00613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613016" w:rsidP="00613016">
    <w:pPr>
      <w:pStyle w:val="Header"/>
      <w:jc w:val="right"/>
      <w:rPr>
        <w:rFonts w:ascii="Sylfaen" w:hAnsi="Sylfaen"/>
        <w:lang w:val="en-US"/>
      </w:rPr>
    </w:pPr>
    <w:r>
      <w:rPr>
        <w:rFonts w:ascii="Sylfaen" w:hAnsi="Sylfaen"/>
        <w:lang w:val="en-US"/>
      </w:rPr>
      <w:t>ՆԱԽԱԳԻԾ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3E79"/>
    <w:rsid w:val="0009689E"/>
    <w:rsid w:val="00121928"/>
    <w:rsid w:val="001415B1"/>
    <w:rsid w:val="0017234E"/>
    <w:rsid w:val="001B38B5"/>
    <w:rsid w:val="001B7BA6"/>
    <w:rsid w:val="002028F0"/>
    <w:rsid w:val="00253C45"/>
    <w:rsid w:val="002D6388"/>
    <w:rsid w:val="003A3E79"/>
    <w:rsid w:val="00501B5E"/>
    <w:rsid w:val="00540411"/>
    <w:rsid w:val="00613016"/>
    <w:rsid w:val="00630665"/>
    <w:rsid w:val="006352B3"/>
    <w:rsid w:val="00923220"/>
    <w:rsid w:val="009364EE"/>
    <w:rsid w:val="00985FB5"/>
    <w:rsid w:val="00AF7EA3"/>
    <w:rsid w:val="00BB5DFF"/>
    <w:rsid w:val="00BD5B0D"/>
    <w:rsid w:val="00C50D8B"/>
    <w:rsid w:val="00D64A9D"/>
    <w:rsid w:val="00EE5A97"/>
    <w:rsid w:val="00F673D5"/>
    <w:rsid w:val="00F87641"/>
    <w:rsid w:val="00F9517D"/>
    <w:rsid w:val="00FB5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B5"/>
    <w:pPr>
      <w:spacing w:line="254" w:lineRule="auto"/>
    </w:pPr>
    <w:rPr>
      <w:rFonts w:ascii="Calibri" w:eastAsia="Calibri" w:hAnsi="Calibri" w:cs="Calibri"/>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semiHidden/>
    <w:locked/>
    <w:rsid w:val="00985FB5"/>
    <w:rPr>
      <w:rFonts w:ascii="Times New Roman" w:eastAsia="Times New Roman" w:hAnsi="Times New Roman" w:cs="Times New Roman"/>
      <w:sz w:val="24"/>
      <w:szCs w:val="24"/>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985FB5"/>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styleId="Strong">
    <w:name w:val="Strong"/>
    <w:basedOn w:val="DefaultParagraphFont"/>
    <w:uiPriority w:val="22"/>
    <w:qFormat/>
    <w:rsid w:val="00985FB5"/>
    <w:rPr>
      <w:b/>
      <w:bCs/>
    </w:rPr>
  </w:style>
  <w:style w:type="paragraph" w:styleId="Header">
    <w:name w:val="header"/>
    <w:basedOn w:val="Normal"/>
    <w:link w:val="HeaderChar"/>
    <w:uiPriority w:val="99"/>
    <w:unhideWhenUsed/>
    <w:rsid w:val="0061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16"/>
    <w:rPr>
      <w:rFonts w:ascii="Calibri" w:eastAsia="Calibri" w:hAnsi="Calibri" w:cs="Calibri"/>
      <w:lang w:val="ru-RU"/>
    </w:rPr>
  </w:style>
  <w:style w:type="paragraph" w:styleId="Footer">
    <w:name w:val="footer"/>
    <w:basedOn w:val="Normal"/>
    <w:link w:val="FooterChar"/>
    <w:uiPriority w:val="99"/>
    <w:unhideWhenUsed/>
    <w:rsid w:val="00613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016"/>
    <w:rPr>
      <w:rFonts w:ascii="Calibri" w:eastAsia="Calibri" w:hAnsi="Calibri" w:cs="Calibri"/>
      <w:lang w:val="ru-RU"/>
    </w:rPr>
  </w:style>
  <w:style w:type="character" w:styleId="CommentReference">
    <w:name w:val="annotation reference"/>
    <w:basedOn w:val="DefaultParagraphFont"/>
    <w:uiPriority w:val="99"/>
    <w:semiHidden/>
    <w:unhideWhenUsed/>
    <w:rsid w:val="00AF7EA3"/>
    <w:rPr>
      <w:sz w:val="16"/>
      <w:szCs w:val="16"/>
    </w:rPr>
  </w:style>
  <w:style w:type="paragraph" w:styleId="CommentText">
    <w:name w:val="annotation text"/>
    <w:basedOn w:val="Normal"/>
    <w:link w:val="CommentTextChar"/>
    <w:uiPriority w:val="99"/>
    <w:semiHidden/>
    <w:unhideWhenUsed/>
    <w:rsid w:val="00AF7EA3"/>
    <w:pPr>
      <w:spacing w:line="240" w:lineRule="auto"/>
    </w:pPr>
    <w:rPr>
      <w:sz w:val="20"/>
      <w:szCs w:val="20"/>
    </w:rPr>
  </w:style>
  <w:style w:type="character" w:customStyle="1" w:styleId="CommentTextChar">
    <w:name w:val="Comment Text Char"/>
    <w:basedOn w:val="DefaultParagraphFont"/>
    <w:link w:val="CommentText"/>
    <w:uiPriority w:val="99"/>
    <w:semiHidden/>
    <w:rsid w:val="00AF7EA3"/>
    <w:rPr>
      <w:rFonts w:ascii="Calibri" w:eastAsia="Calibri" w:hAnsi="Calibri" w:cs="Calibri"/>
      <w:sz w:val="20"/>
      <w:szCs w:val="20"/>
      <w:lang w:val="ru-RU"/>
    </w:rPr>
  </w:style>
  <w:style w:type="paragraph" w:styleId="CommentSubject">
    <w:name w:val="annotation subject"/>
    <w:basedOn w:val="CommentText"/>
    <w:next w:val="CommentText"/>
    <w:link w:val="CommentSubjectChar"/>
    <w:uiPriority w:val="99"/>
    <w:semiHidden/>
    <w:unhideWhenUsed/>
    <w:rsid w:val="00AF7EA3"/>
    <w:rPr>
      <w:b/>
      <w:bCs/>
    </w:rPr>
  </w:style>
  <w:style w:type="character" w:customStyle="1" w:styleId="CommentSubjectChar">
    <w:name w:val="Comment Subject Char"/>
    <w:basedOn w:val="CommentTextChar"/>
    <w:link w:val="CommentSubject"/>
    <w:uiPriority w:val="99"/>
    <w:semiHidden/>
    <w:rsid w:val="00AF7EA3"/>
    <w:rPr>
      <w:rFonts w:ascii="Calibri" w:eastAsia="Calibri" w:hAnsi="Calibri" w:cs="Calibri"/>
      <w:b/>
      <w:bCs/>
      <w:sz w:val="20"/>
      <w:szCs w:val="20"/>
      <w:lang w:val="ru-RU"/>
    </w:rPr>
  </w:style>
  <w:style w:type="paragraph" w:styleId="BalloonText">
    <w:name w:val="Balloon Text"/>
    <w:basedOn w:val="Normal"/>
    <w:link w:val="BalloonTextChar"/>
    <w:uiPriority w:val="99"/>
    <w:semiHidden/>
    <w:unhideWhenUsed/>
    <w:rsid w:val="00AF7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EA3"/>
    <w:rPr>
      <w:rFonts w:ascii="Segoe UI" w:eastAsia="Calibr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2071028291">
      <w:bodyDiv w:val="1"/>
      <w:marLeft w:val="0"/>
      <w:marRight w:val="0"/>
      <w:marTop w:val="0"/>
      <w:marBottom w:val="0"/>
      <w:divBdr>
        <w:top w:val="none" w:sz="0" w:space="0" w:color="auto"/>
        <w:left w:val="none" w:sz="0" w:space="0" w:color="auto"/>
        <w:bottom w:val="none" w:sz="0" w:space="0" w:color="auto"/>
        <w:right w:val="none" w:sz="0" w:space="0" w:color="auto"/>
      </w:divBdr>
    </w:div>
    <w:div w:id="20874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Araqelyan</dc:creator>
  <cp:keywords/>
  <dc:description/>
  <cp:lastModifiedBy>T-Hayrapetyan</cp:lastModifiedBy>
  <cp:revision>11</cp:revision>
  <cp:lastPrinted>2025-01-31T07:58:00Z</cp:lastPrinted>
  <dcterms:created xsi:type="dcterms:W3CDTF">2025-01-30T08:29:00Z</dcterms:created>
  <dcterms:modified xsi:type="dcterms:W3CDTF">2025-04-29T08:26:00Z</dcterms:modified>
</cp:coreProperties>
</file>