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A268" w14:textId="77777777" w:rsidR="00887FFE" w:rsidRDefault="001C3809" w:rsidP="001C3809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jc w:val="center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ՀԱՅԱՍՏԱՆԻ ՀԱՆՐԱՊԵՏՈՒԹՅԱՆ</w:t>
      </w:r>
    </w:p>
    <w:p w14:paraId="2E0FE677" w14:textId="09BA9700" w:rsidR="001C3809" w:rsidRPr="00FC5513" w:rsidRDefault="001C3809" w:rsidP="001C3809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jc w:val="center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 xml:space="preserve"> ՕՐԵՆՔԸ</w:t>
      </w:r>
      <w:r w:rsidRPr="00FC5513">
        <w:rPr>
          <w:rFonts w:ascii="Calibri" w:eastAsia="Times New Roman" w:hAnsi="Calibri" w:cs="Calibri"/>
          <w:b/>
          <w:bCs/>
          <w:szCs w:val="24"/>
          <w:bdr w:val="none" w:sz="0" w:space="0" w:color="auto" w:frame="1"/>
          <w:lang w:val="hy-AM"/>
        </w:rPr>
        <w:t> </w:t>
      </w:r>
    </w:p>
    <w:p w14:paraId="33092A30" w14:textId="37A6331C" w:rsidR="001C3809" w:rsidRPr="00FC5513" w:rsidRDefault="001C3809" w:rsidP="001C3809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jc w:val="center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«ՀԱԿԱԿՈՌՈՒՊՑԻՈՆ ԿՈՄԻՏԵԻ ՄԱՍԻՆ» ՕՐԵՆՔՈՒՄ ԼՐԱՑՈՒՄՆԵՐ</w:t>
      </w:r>
      <w:r w:rsidR="0069004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 xml:space="preserve"> ԵՎ ՓՈՓՈԽՈՒԹՅՈՒՆՆԵՐ</w:t>
      </w:r>
      <w:r w:rsidRPr="00FC5513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 xml:space="preserve"> ԿԱՏԱՐԵԼՈՒ ՄԱՍԻՆ</w:t>
      </w:r>
    </w:p>
    <w:p w14:paraId="01A44DCE" w14:textId="77777777" w:rsidR="001C3809" w:rsidRPr="00FC5513" w:rsidRDefault="001C3809" w:rsidP="001C3809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center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  <w:r w:rsidRPr="00FC5513">
        <w:rPr>
          <w:rFonts w:ascii="Calibri" w:eastAsia="Times New Roman" w:hAnsi="Calibri" w:cs="Calibri"/>
          <w:b/>
          <w:bCs/>
          <w:szCs w:val="24"/>
          <w:bdr w:val="none" w:sz="0" w:space="0" w:color="auto" w:frame="1"/>
          <w:lang w:val="hy-AM"/>
        </w:rPr>
        <w:t> </w:t>
      </w:r>
    </w:p>
    <w:p w14:paraId="17498D90" w14:textId="77777777" w:rsidR="001C3809" w:rsidRPr="00FC5513" w:rsidRDefault="001C3809" w:rsidP="001C3809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Հոդված</w:t>
      </w:r>
      <w:r w:rsidRPr="00FC5513">
        <w:rPr>
          <w:rFonts w:ascii="Calibri" w:eastAsia="Times New Roman" w:hAnsi="Calibri" w:cs="Calibri"/>
          <w:b/>
          <w:bCs/>
          <w:szCs w:val="24"/>
          <w:bdr w:val="none" w:sz="0" w:space="0" w:color="auto" w:frame="1"/>
          <w:lang w:val="hy-AM"/>
        </w:rPr>
        <w:t> </w:t>
      </w:r>
      <w:r w:rsidRPr="00FC5513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1.</w:t>
      </w:r>
      <w:r w:rsidRPr="00FC5513">
        <w:rPr>
          <w:rFonts w:ascii="Calibri" w:eastAsia="Times New Roman" w:hAnsi="Calibri" w:cs="Calibri"/>
          <w:bCs/>
          <w:szCs w:val="24"/>
          <w:bdr w:val="none" w:sz="0" w:space="0" w:color="auto" w:frame="1"/>
          <w:lang w:val="hy-AM"/>
        </w:rPr>
        <w:t> </w:t>
      </w: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«Հակակոռուպցիոն կոմիտեի մասին» 2021 թվականի մարտի 24-ի ՀՕ-1</w:t>
      </w:r>
      <w:r w:rsidR="00F278C6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47-Ն օրենքի (այսուհետ՝ Օրենք) 18</w:t>
      </w: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-րդ հոդվածում.</w:t>
      </w:r>
    </w:p>
    <w:p w14:paraId="7BC889DA" w14:textId="59207933" w:rsidR="005300DE" w:rsidRPr="00FC5513" w:rsidRDefault="00F278C6" w:rsidP="00F278C6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1. 3-րդ մասում </w:t>
      </w:r>
      <w:r w:rsidR="00200B91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«</w:t>
      </w:r>
      <w:r w:rsidR="00696F69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ի</w:t>
      </w:r>
      <w:r w:rsidR="00200B91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րար փոխլրացնող ստաժ» բառերից հետո </w:t>
      </w:r>
      <w:r w:rsidR="00B2799D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լրացնել</w:t>
      </w:r>
      <w:r w:rsidR="00200B91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«, կամ </w:t>
      </w:r>
      <w:r w:rsidR="0026657B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իրավավաբանական ոլորտում գործունեության </w:t>
      </w:r>
      <w:r w:rsidR="00C82E54" w:rsidRPr="00583DB7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5</w:t>
      </w:r>
      <w:r w:rsidR="0026657B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տարվա մասնագիտական ստաժ</w:t>
      </w:r>
      <w:r w:rsidR="00200B91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»</w:t>
      </w:r>
      <w:r w:rsidR="005300DE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բառերով:</w:t>
      </w:r>
    </w:p>
    <w:p w14:paraId="575D72E8" w14:textId="7AE4CB0F" w:rsidR="00180783" w:rsidRPr="00FC5513" w:rsidRDefault="005300DE" w:rsidP="00CA395E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2. </w:t>
      </w:r>
      <w:r w:rsidR="00B2799D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CF2418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5-րդ մասը շարադրել հետևյալ</w:t>
      </w:r>
      <w:r w:rsidR="00180783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խմբագրությամբ.</w:t>
      </w:r>
    </w:p>
    <w:p w14:paraId="370E1682" w14:textId="0381644F" w:rsidR="00180783" w:rsidRPr="00FC5513" w:rsidRDefault="00180783" w:rsidP="00620A5C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«5. </w:t>
      </w:r>
      <w:r w:rsidR="00971AC3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Խորհրդի կազմում </w:t>
      </w:r>
      <w:r w:rsidR="006657F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կարող են </w:t>
      </w:r>
      <w:r w:rsidR="000A3A5F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ներգրավվ</w:t>
      </w:r>
      <w:r w:rsidR="006657F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ել</w:t>
      </w:r>
      <w:r w:rsidR="00347E81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A85CB9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ք</w:t>
      </w: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աղաքացիական </w:t>
      </w:r>
      <w:r w:rsidR="00347E81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հասարակության </w:t>
      </w:r>
      <w:r w:rsidR="006657F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այն </w:t>
      </w:r>
      <w:r w:rsidR="00A85B4E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կազմակերպությունները</w:t>
      </w:r>
      <w:r w:rsidR="000A3A5F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,</w:t>
      </w:r>
      <w:r w:rsidR="00A85B4E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որոնք ունեն հակակոռուպցիոն ոլորտ</w:t>
      </w:r>
      <w:r w:rsidR="006657F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ում</w:t>
      </w:r>
      <w:r w:rsidR="00A85B4E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6657FB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առնվազն </w:t>
      </w:r>
      <w:r w:rsidR="00A85B4E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երեք տարվա գործունեության փորձ՝</w:t>
      </w:r>
      <w:r w:rsidR="000A3A5F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վերջին հինգ տարիների ընթացքում</w:t>
      </w:r>
      <w:r w:rsidR="00A85CB9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: Քաղաքացիական հասարակության կազմակերպությունների</w:t>
      </w: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ներգրավման վերաբերյալ հայտարարության հրապարակումից հետո՝ տասնօրյա ժամկետում, հասարակական կազմակերպությունները վարչապետի աշխատակազմ են ներկայացնում Խորհրդում ներգրավվելու վերաբերյալ դիմում: </w:t>
      </w:r>
      <w:r w:rsidR="00971AC3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Դիմում</w:t>
      </w:r>
      <w:r w:rsidR="006D3C8A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ում նշվում են առաջարկվող ներկայացուցչի տվյալները և</w:t>
      </w:r>
      <w:r w:rsidR="00971AC3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կցվում են</w:t>
      </w:r>
      <w:r w:rsidR="00EA146F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C25CFE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հակակոռուպցիոն ոլորտ</w:t>
      </w:r>
      <w:r w:rsidR="006D3C8A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ում կազմակերպության և ներկայացուցչի</w:t>
      </w:r>
      <w:r w:rsidR="00C25CFE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փորձառությունը հավաստող, ինչպես նաև  իրականացված ծրագրերի վերաբերյալ փաստաթղթերը:</w:t>
      </w:r>
      <w:r w:rsidR="009D303F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Երկուսից ավելի հասարակական կազմակերպություններ</w:t>
      </w:r>
      <w:r w:rsidR="006657F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ի</w:t>
      </w: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դիմելու դեպքում նախապատվությունը տրվում է հակակոռուպցիոն ոլորտ</w:t>
      </w:r>
      <w:r w:rsidR="006D3C8A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ում</w:t>
      </w: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առավել երկար փորձառություն</w:t>
      </w:r>
      <w:r w:rsidR="006D3C8A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ունեցող</w:t>
      </w:r>
      <w:r w:rsidR="00AC7E9D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E93B9F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և վերջին երեք տարիների ընթացքում առավել շատ ոլորտային </w:t>
      </w:r>
      <w:r w:rsidR="00E93B9F" w:rsidRPr="005F1746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ծրագրեր </w:t>
      </w:r>
      <w:r w:rsidR="00620A5C" w:rsidRPr="005F1746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իրականացրած </w:t>
      </w:r>
      <w:bookmarkStart w:id="0" w:name="_GoBack"/>
      <w:bookmarkEnd w:id="0"/>
      <w:r w:rsidR="000730C1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կազմակերպությանը։</w:t>
      </w:r>
      <w:r w:rsidR="00620A5C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Յուրաքանչյուր հասարակական կազմակերպություն մրցութային խորհրդում կարող է ունենալ միայն մեկ ներկայացուցիչ:»</w:t>
      </w:r>
      <w:r w:rsidR="00BA19FA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։</w:t>
      </w:r>
    </w:p>
    <w:p w14:paraId="2C0EEFDB" w14:textId="7EBB93B5" w:rsidR="00180783" w:rsidRDefault="00C064E7" w:rsidP="00C064E7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  <w:r>
        <w:rPr>
          <w:rFonts w:eastAsia="Times New Roman" w:cs="Arian AMU"/>
          <w:bCs/>
          <w:szCs w:val="24"/>
          <w:bdr w:val="none" w:sz="0" w:space="0" w:color="auto" w:frame="1"/>
          <w:lang w:val="hy-AM"/>
        </w:rPr>
        <w:lastRenderedPageBreak/>
        <w:t>3</w:t>
      </w:r>
      <w:r w:rsidR="00FB1427" w:rsidRPr="003E1C75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. 12-րդ մասի</w:t>
      </w:r>
      <w:r w:rsidR="003E1C75" w:rsidRPr="003E1C75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4-</w:t>
      </w:r>
      <w:r w:rsidR="004C476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րդ կետում</w:t>
      </w:r>
      <w:r w:rsidR="00E46920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3E1C75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«Հարցարանը»</w:t>
      </w:r>
      <w:r w:rsidR="004C476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բառ</w:t>
      </w:r>
      <w:r w:rsidR="00670F9C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ից</w:t>
      </w:r>
      <w:r w:rsidR="004C476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670F9C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առաջ </w:t>
      </w:r>
      <w:r w:rsidR="004C476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լրացնել «սույն օրենքի 19-րդ </w:t>
      </w:r>
      <w:r w:rsidR="006A09E5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հոդվածի 6-րդ մասի 3-րդ կետի ա</w:t>
      </w:r>
      <w:r w:rsidR="006A09E5" w:rsidRPr="006A09E5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) </w:t>
      </w:r>
      <w:r w:rsidR="006A09E5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և բ</w:t>
      </w:r>
      <w:r w:rsidR="006A09E5" w:rsidRPr="006A09E5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) </w:t>
      </w:r>
      <w:r w:rsidR="006A09E5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ենթակետերով նախատեսված չափանիշների </w:t>
      </w:r>
      <w:r w:rsidR="00DC4A9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ստուգմանն</w:t>
      </w:r>
      <w:r w:rsidR="006A09E5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ուղղված հարցեր</w:t>
      </w:r>
      <w:r w:rsidR="00670F9C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ով</w:t>
      </w:r>
      <w:r w:rsidR="004C476B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»</w:t>
      </w:r>
      <w:r w:rsidR="00E41641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։</w:t>
      </w:r>
    </w:p>
    <w:p w14:paraId="7D1E7439" w14:textId="77777777" w:rsidR="00C064E7" w:rsidRPr="00FC5513" w:rsidRDefault="00C064E7" w:rsidP="00C064E7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</w:p>
    <w:p w14:paraId="54146BD1" w14:textId="77777777" w:rsidR="00DA4458" w:rsidRPr="00FC5513" w:rsidRDefault="00D54612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 xml:space="preserve">Հոդված 2. </w:t>
      </w: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Օրենքի 19-րդ հոդվածում</w:t>
      </w:r>
      <w:r w:rsidR="00AD3F94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.</w:t>
      </w:r>
    </w:p>
    <w:p w14:paraId="3FC43DB2" w14:textId="06D5D7CC" w:rsidR="003A2A43" w:rsidRPr="00FC5513" w:rsidRDefault="00AD3F94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1</w:t>
      </w:r>
      <w:r w:rsidR="005E58D3" w:rsidRPr="00FC5513">
        <w:rPr>
          <w:rFonts w:ascii="Microsoft JhengHei" w:eastAsia="Microsoft JhengHei" w:hAnsi="Microsoft JhengHei" w:cs="Microsoft JhengHei" w:hint="eastAsia"/>
          <w:bCs/>
          <w:szCs w:val="24"/>
          <w:bdr w:val="none" w:sz="0" w:space="0" w:color="auto" w:frame="1"/>
          <w:lang w:val="hy-AM"/>
        </w:rPr>
        <w:t>․</w:t>
      </w:r>
      <w:r w:rsidR="003A2A43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4-րդ մասը լրացնել հետևյալ բովանդակությամբ նոր նախադասությամբ</w:t>
      </w:r>
      <w:r w:rsidR="003A2A43" w:rsidRPr="00FC5513">
        <w:rPr>
          <w:rFonts w:ascii="Microsoft JhengHei" w:eastAsia="Microsoft JhengHei" w:hAnsi="Microsoft JhengHei" w:cs="Microsoft JhengHei" w:hint="eastAsia"/>
          <w:bCs/>
          <w:szCs w:val="24"/>
          <w:bdr w:val="none" w:sz="0" w:space="0" w:color="auto" w:frame="1"/>
          <w:lang w:val="hy-AM"/>
        </w:rPr>
        <w:t>․</w:t>
      </w:r>
    </w:p>
    <w:p w14:paraId="0B8C59BF" w14:textId="393562C7" w:rsidR="003A2A43" w:rsidRPr="00FC5513" w:rsidRDefault="003A2A43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«</w:t>
      </w:r>
      <w:r w:rsidR="004447E3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Փաստաթղթերը ներկայացվում են առձեռն կամ էլեկտրոնային եղանակով</w:t>
      </w:r>
      <w:r w:rsidR="00A51740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։</w:t>
      </w: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»</w:t>
      </w:r>
    </w:p>
    <w:p w14:paraId="2E7900CD" w14:textId="19B237BA" w:rsidR="00AD3F94" w:rsidRPr="00FC5513" w:rsidRDefault="003A2A43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2.</w:t>
      </w:r>
      <w:r w:rsidR="00AD3F94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5-րդ մասում </w:t>
      </w:r>
      <w:r w:rsidR="00BA19FA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«10» թիվը փոխարինել «15» թվով։</w:t>
      </w:r>
    </w:p>
    <w:p w14:paraId="73208413" w14:textId="787C6362" w:rsidR="008202F0" w:rsidRPr="00FC5513" w:rsidRDefault="003A2A43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3</w:t>
      </w:r>
      <w:r w:rsidR="008202F0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. 6-րդ մասի 1-ին կետ</w:t>
      </w:r>
      <w:r w:rsidR="005E58D3" w:rsidRPr="00FC5513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ում</w:t>
      </w:r>
      <w:r w:rsidR="005E58D3" w:rsidRPr="00FC5513">
        <w:rPr>
          <w:rFonts w:ascii="Microsoft JhengHei" w:eastAsia="Microsoft JhengHei" w:hAnsi="Microsoft JhengHei" w:cs="Microsoft JhengHei" w:hint="eastAsia"/>
          <w:bCs/>
          <w:szCs w:val="24"/>
          <w:bdr w:val="none" w:sz="0" w:space="0" w:color="auto" w:frame="1"/>
          <w:lang w:val="hy-AM"/>
        </w:rPr>
        <w:t>․</w:t>
      </w:r>
    </w:p>
    <w:p w14:paraId="28EE7537" w14:textId="6BB3E039" w:rsidR="009A7BC4" w:rsidRPr="00FC5513" w:rsidRDefault="008913B6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1) «երեք օրվա ընթացքում» բառերը փոխարինել «</w:t>
      </w:r>
      <w:r w:rsidR="00A5022B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հինգ օրվա ընթացքում</w:t>
      </w: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»</w:t>
      </w:r>
      <w:r w:rsidR="00A5022B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բառերով,</w:t>
      </w:r>
    </w:p>
    <w:p w14:paraId="0CEB68CC" w14:textId="198A1CC5" w:rsidR="00515302" w:rsidRPr="00FC5513" w:rsidRDefault="00A5022B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2) «</w:t>
      </w:r>
      <w:r w:rsidR="00D1036E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Սահմանված փաստաթղթերը թերի լինելու դեպքում այդ մասին հայտատուին տեղեկացվում է նույն պահին, իսկ դրա անհնարինության դեպքում` մեկօրյա ժամկետում: Թերությունները կարող են վերացվել հայտերի ընդունման համար սահմանված ժամկետի ընթացքում:</w:t>
      </w: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»</w:t>
      </w:r>
      <w:r w:rsidR="00515302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</w:t>
      </w:r>
      <w:r w:rsidR="001024FD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նախադասությունը փոխարինել «</w:t>
      </w:r>
      <w:r w:rsidR="001B3F0E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Սահմանված փաստաթղթերը թերի լինելու դեպքում այդ մասին հայտատուին </w:t>
      </w:r>
      <w:r w:rsidR="00752E6E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իր ներկայացրած էլեկտրոնային փոստի</w:t>
      </w:r>
      <w:r w:rsidR="00AA67B0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հասցեով</w:t>
      </w:r>
      <w:r w:rsidR="00752E6E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</w:t>
      </w:r>
      <w:r w:rsidR="001B3F0E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ծանուցվում է անհա</w:t>
      </w:r>
      <w:r w:rsidR="00AA67B0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պաղ</w:t>
      </w:r>
      <w:r w:rsidR="001B3F0E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, իսկ դրա անհնարինության դեպքում</w:t>
      </w:r>
      <w:r w:rsidR="00752E6E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՝ երկօրյա ժամկետում</w:t>
      </w:r>
      <w:r w:rsidR="00AA67B0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։ Թերությունները կարող են վերացվել </w:t>
      </w:r>
      <w:r w:rsidR="00F273DF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ծանուցման պահից 3 օրվա ընթացքում։</w:t>
      </w:r>
      <w:r w:rsidR="001024FD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»</w:t>
      </w:r>
      <w:r w:rsidR="00883E1E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նախադասությամբ</w:t>
      </w:r>
      <w:r w:rsidR="007C0EDD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,</w:t>
      </w:r>
    </w:p>
    <w:p w14:paraId="42541D78" w14:textId="291224BD" w:rsidR="00583DB7" w:rsidRPr="00FC5513" w:rsidRDefault="00BA5473" w:rsidP="00BA19FA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3)</w:t>
      </w:r>
      <w:r w:rsidR="007C0EDD"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</w:t>
      </w: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«Թերությունները կարող են վերացվել հայտերի ընդունման համար սահմանված ժամկետի ավարտին» բառերը հանել։</w:t>
      </w:r>
    </w:p>
    <w:p w14:paraId="55F0A2EA" w14:textId="21B29939" w:rsidR="00FC5513" w:rsidRDefault="00BA19FA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  <w:r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4</w:t>
      </w:r>
      <w:r w:rsidR="004240D9" w:rsidRPr="008A3D5D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. </w:t>
      </w:r>
      <w:r w:rsidR="006D15E9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6-րդ մասի 3-րդ կետում </w:t>
      </w:r>
      <w:r w:rsidR="008A3D5D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«հնգօրյա» բառը փոխարինել «յոթնօրյա» բառով</w:t>
      </w:r>
      <w:r w:rsidR="0034726A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։</w:t>
      </w:r>
    </w:p>
    <w:p w14:paraId="387326CF" w14:textId="41D58403" w:rsidR="008A3D5D" w:rsidRDefault="00BA19FA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  <w:r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5</w:t>
      </w:r>
      <w:r w:rsidR="008A3D5D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. </w:t>
      </w:r>
      <w:r w:rsidR="00D97BA4" w:rsidRPr="00D97BA4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6-</w:t>
      </w:r>
      <w:r w:rsidR="00D97BA4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րդ մասի 4-րդ կետում «</w:t>
      </w:r>
      <w:r w:rsidR="00D97BA4" w:rsidRPr="00D97BA4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որտեղ ներառվում են միավորների հանրագումարի արդյունքով առավելագույն միավորներ ստացած առնվազն երկու և առավելագույնը երեք թեկնածուները, բացառությամբ այն դեպքերի, երբ մրցույթին մասնակցելու հայտ է ներկայացրել մեկ թեկնածու:</w:t>
      </w:r>
      <w:r w:rsidR="00D97BA4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» բառերը փոխարինել «որտեղ ներառվում են միավորների </w:t>
      </w:r>
      <w:r w:rsidR="00D97BA4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lastRenderedPageBreak/>
        <w:t xml:space="preserve">հանրագումարի արդյունքներով առավելագույն միավոր </w:t>
      </w:r>
      <w:r w:rsidR="00327E45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ստացած առավելագույնը երեք թեկնածու</w:t>
      </w:r>
      <w:r w:rsidR="009F39F8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ները</w:t>
      </w:r>
      <w:r w:rsidR="00327E45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: </w:t>
      </w:r>
      <w:r w:rsidR="00D27D02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Հավասար միավորների դեպքում </w:t>
      </w:r>
      <w:r w:rsidR="005E0192" w:rsidRPr="005E0192">
        <w:rPr>
          <w:rFonts w:ascii="Calibri" w:eastAsia="Microsoft JhengHei" w:hAnsi="Calibri" w:cs="Calibri"/>
          <w:bCs/>
          <w:szCs w:val="24"/>
          <w:bdr w:val="none" w:sz="0" w:space="0" w:color="auto" w:frame="1"/>
          <w:lang w:val="hy-AM"/>
        </w:rPr>
        <w:t> </w:t>
      </w:r>
      <w:r w:rsidR="005E0192" w:rsidRPr="005E0192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հաղթող ճանաչվածների ցուցակ</w:t>
      </w:r>
      <w:r w:rsidR="005E0192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ում ներառվում են հավասար միավորներ ստացված բոլոր թեկնածուները:</w:t>
      </w:r>
      <w:r w:rsidR="00D97BA4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» բառերով:</w:t>
      </w:r>
    </w:p>
    <w:p w14:paraId="40923820" w14:textId="44800AE0" w:rsidR="002E3746" w:rsidRDefault="002E3746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</w:p>
    <w:p w14:paraId="7F2E18C0" w14:textId="16879AAF" w:rsidR="002E3746" w:rsidRPr="002E3746" w:rsidRDefault="002E3746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/>
          <w:bCs/>
          <w:szCs w:val="24"/>
          <w:bdr w:val="none" w:sz="0" w:space="0" w:color="auto" w:frame="1"/>
          <w:lang w:val="hy-AM"/>
        </w:rPr>
      </w:pPr>
      <w:r w:rsidRPr="002E3746">
        <w:rPr>
          <w:rFonts w:eastAsia="Microsoft JhengHei" w:cs="Microsoft JhengHei"/>
          <w:b/>
          <w:bCs/>
          <w:szCs w:val="24"/>
          <w:bdr w:val="none" w:sz="0" w:space="0" w:color="auto" w:frame="1"/>
          <w:lang w:val="hy-AM"/>
        </w:rPr>
        <w:t xml:space="preserve">Հոդված 3. </w:t>
      </w:r>
      <w:r w:rsidRPr="002E3746">
        <w:rPr>
          <w:rFonts w:ascii="Calibri" w:eastAsia="Microsoft JhengHei" w:hAnsi="Calibri" w:cs="Calibri"/>
          <w:b/>
          <w:bCs/>
          <w:szCs w:val="24"/>
          <w:bdr w:val="none" w:sz="0" w:space="0" w:color="auto" w:frame="1"/>
          <w:lang w:val="hy-AM"/>
        </w:rPr>
        <w:t> </w:t>
      </w:r>
      <w:r w:rsidRPr="002E3746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Սույն </w:t>
      </w:r>
      <w:r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օրենքն</w:t>
      </w:r>
      <w:r w:rsidRPr="002E3746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ուժի մեջ </w:t>
      </w:r>
      <w:r w:rsidR="004619EE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>է</w:t>
      </w:r>
      <w:r w:rsidRPr="002E3746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մտնում պաշտոնական հրապարակման օրվան հաջորդող տասներորդ օրը:</w:t>
      </w:r>
    </w:p>
    <w:p w14:paraId="163E3A4C" w14:textId="77777777" w:rsidR="00FF2088" w:rsidRPr="00FC5513" w:rsidRDefault="00FF2088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</w:p>
    <w:p w14:paraId="204507F7" w14:textId="62A2718F" w:rsidR="00A5022B" w:rsidRPr="00FC5513" w:rsidRDefault="00A5022B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  <w:r w:rsidRPr="00FC5513"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  <w:t xml:space="preserve"> </w:t>
      </w:r>
    </w:p>
    <w:p w14:paraId="37349C0A" w14:textId="77777777" w:rsidR="00996567" w:rsidRPr="00FC5513" w:rsidRDefault="00996567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</w:p>
    <w:p w14:paraId="20FDA78D" w14:textId="77777777" w:rsidR="00996567" w:rsidRPr="00FC5513" w:rsidRDefault="00996567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Microsoft JhengHei" w:cs="Microsoft JhengHei"/>
          <w:bCs/>
          <w:szCs w:val="24"/>
          <w:bdr w:val="none" w:sz="0" w:space="0" w:color="auto" w:frame="1"/>
          <w:lang w:val="hy-AM"/>
        </w:rPr>
      </w:pPr>
    </w:p>
    <w:p w14:paraId="40514837" w14:textId="77777777" w:rsidR="00996567" w:rsidRPr="00FC5513" w:rsidRDefault="00996567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</w:p>
    <w:p w14:paraId="19A0F028" w14:textId="77777777" w:rsidR="000A634C" w:rsidRPr="00FC5513" w:rsidRDefault="000A634C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</w:p>
    <w:p w14:paraId="38DB8C5F" w14:textId="77777777" w:rsidR="000A634C" w:rsidRPr="00FC5513" w:rsidRDefault="000A634C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</w:p>
    <w:p w14:paraId="4177B14E" w14:textId="6784B97A" w:rsidR="008202F0" w:rsidRPr="00FC5513" w:rsidRDefault="008202F0" w:rsidP="002E16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</w:p>
    <w:sectPr w:rsidR="008202F0" w:rsidRPr="00FC5513" w:rsidSect="00886D7A">
      <w:headerReference w:type="default" r:id="rId7"/>
      <w:footerReference w:type="default" r:id="rId8"/>
      <w:pgSz w:w="11906" w:h="16838" w:code="9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D7535" w14:textId="77777777" w:rsidR="009D3AB8" w:rsidRDefault="009D3AB8" w:rsidP="001C3809">
      <w:pPr>
        <w:spacing w:after="0" w:line="240" w:lineRule="auto"/>
      </w:pPr>
      <w:r>
        <w:separator/>
      </w:r>
    </w:p>
  </w:endnote>
  <w:endnote w:type="continuationSeparator" w:id="0">
    <w:p w14:paraId="7373F7E7" w14:textId="77777777" w:rsidR="009D3AB8" w:rsidRDefault="009D3AB8" w:rsidP="001C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5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rriweather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898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92B76" w14:textId="1D5E3C50" w:rsidR="00CE5253" w:rsidRDefault="00CE52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7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8FB21A" w14:textId="77777777" w:rsidR="00CE5253" w:rsidRDefault="00CE5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B6BD2" w14:textId="77777777" w:rsidR="009D3AB8" w:rsidRDefault="009D3AB8" w:rsidP="001C3809">
      <w:pPr>
        <w:spacing w:after="0" w:line="240" w:lineRule="auto"/>
      </w:pPr>
      <w:r>
        <w:separator/>
      </w:r>
    </w:p>
  </w:footnote>
  <w:footnote w:type="continuationSeparator" w:id="0">
    <w:p w14:paraId="1BA72908" w14:textId="77777777" w:rsidR="009D3AB8" w:rsidRDefault="009D3AB8" w:rsidP="001C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7978" w14:textId="77777777" w:rsidR="001C3809" w:rsidRPr="006E12EA" w:rsidRDefault="001C3809" w:rsidP="001C3809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lang w:val="hy-AM" w:eastAsia="en-GB"/>
      </w:rPr>
    </w:pPr>
    <w:r w:rsidRPr="006E12EA">
      <w:rPr>
        <w:rFonts w:ascii="Calibri" w:eastAsia="Calibri" w:hAnsi="Calibri" w:cs="Times New Roman"/>
        <w:noProof/>
      </w:rPr>
      <w:drawing>
        <wp:anchor distT="0" distB="0" distL="0" distR="0" simplePos="0" relativeHeight="251659264" behindDoc="1" locked="0" layoutInCell="1" allowOverlap="1" wp14:anchorId="33DD1919" wp14:editId="4418A66E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2EA">
      <w:rPr>
        <w:rFonts w:eastAsia="GHEA Grapalat" w:cs="GHEA Grapalat"/>
        <w:szCs w:val="24"/>
        <w:lang w:val="hy-AM" w:eastAsia="en-GB"/>
      </w:rPr>
      <w:t>Արդարադատության</w:t>
    </w:r>
    <w:r w:rsidRPr="006E12EA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</w:t>
    </w:r>
    <w:r w:rsidRPr="006E12EA">
      <w:rPr>
        <w:rFonts w:ascii="Calibri" w:eastAsia="Arial Armenian" w:hAnsi="Calibri" w:cs="Arial Armenian"/>
        <w:sz w:val="20"/>
        <w:lang w:val="hy-AM" w:eastAsia="en-GB"/>
      </w:rPr>
      <w:t xml:space="preserve">                                      </w:t>
    </w:r>
    <w:r>
      <w:rPr>
        <w:rFonts w:ascii="Calibri" w:eastAsia="Arial Armenian" w:hAnsi="Calibri" w:cs="Arial Armenian"/>
        <w:sz w:val="20"/>
        <w:lang w:eastAsia="en-GB"/>
      </w:rPr>
      <w:t xml:space="preserve">                            </w:t>
    </w:r>
    <w:r w:rsidRPr="006E12EA">
      <w:rPr>
        <w:rFonts w:ascii="Calibri" w:eastAsia="Arial Armenian" w:hAnsi="Calibri" w:cs="Arial Armenian"/>
        <w:sz w:val="20"/>
        <w:lang w:val="hy-AM" w:eastAsia="en-GB"/>
      </w:rPr>
      <w:t xml:space="preserve">               </w:t>
    </w:r>
    <w:r w:rsidRPr="006E12EA">
      <w:rPr>
        <w:rFonts w:eastAsia="Arial Armenian" w:cs="Arial Armenian"/>
        <w:lang w:val="hy-AM" w:eastAsia="en-GB"/>
      </w:rPr>
      <w:t>ՆԱԽԱԳԻԾ</w:t>
    </w:r>
    <w:r w:rsidRPr="006E12EA">
      <w:rPr>
        <w:rFonts w:ascii="Arial Armenian" w:eastAsia="Arial Armenian" w:hAnsi="Arial Armenian" w:cs="Arial Armenian"/>
        <w:sz w:val="18"/>
        <w:lang w:val="hy-AM" w:eastAsia="en-GB"/>
      </w:rPr>
      <w:t xml:space="preserve">  </w:t>
    </w:r>
    <w:r w:rsidRPr="006E12EA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              </w:t>
    </w:r>
  </w:p>
  <w:p w14:paraId="3DD4B8FA" w14:textId="77777777" w:rsidR="001C3809" w:rsidRPr="006E12EA" w:rsidRDefault="001C3809" w:rsidP="001C3809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eastAsia="GHEA Grapalat" w:cs="GHEA Grapalat"/>
        <w:sz w:val="20"/>
        <w:lang w:val="hy-AM" w:eastAsia="en-GB"/>
      </w:rPr>
    </w:pPr>
    <w:r w:rsidRPr="006E12EA">
      <w:rPr>
        <w:rFonts w:eastAsia="GHEA Grapalat" w:cs="GHEA Grapalat"/>
        <w:szCs w:val="24"/>
        <w:lang w:val="hy-AM" w:eastAsia="en-GB"/>
      </w:rPr>
      <w:t>Նախարարություն</w:t>
    </w:r>
    <w:r w:rsidRPr="006E12EA">
      <w:rPr>
        <w:rFonts w:eastAsia="GHEA Grapalat" w:cs="GHEA Grapalat"/>
        <w:sz w:val="20"/>
        <w:lang w:val="hy-AM" w:eastAsia="en-GB"/>
      </w:rPr>
      <w:t xml:space="preserve">                       </w:t>
    </w:r>
  </w:p>
  <w:p w14:paraId="24C91422" w14:textId="77777777" w:rsidR="001C3809" w:rsidRPr="006E12EA" w:rsidRDefault="001C3809" w:rsidP="001C3809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ascii="Sylfaen" w:eastAsia="Art" w:hAnsi="Sylfaen" w:cs="Art"/>
        <w:sz w:val="20"/>
        <w:lang w:val="hy-AM" w:eastAsia="en-GB"/>
      </w:rPr>
    </w:pPr>
    <w:r w:rsidRPr="006E12EA">
      <w:rPr>
        <w:rFonts w:ascii="Art" w:eastAsia="Art" w:hAnsi="Art" w:cs="Art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</w:t>
    </w:r>
  </w:p>
  <w:p w14:paraId="51161080" w14:textId="77777777" w:rsidR="001C3809" w:rsidRDefault="001C3809" w:rsidP="001C3809">
    <w:pPr>
      <w:pStyle w:val="Header"/>
    </w:pPr>
  </w:p>
  <w:p w14:paraId="5683E886" w14:textId="77777777" w:rsidR="001C3809" w:rsidRDefault="001C3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95CB6"/>
    <w:multiLevelType w:val="hybridMultilevel"/>
    <w:tmpl w:val="BBA2CDD6"/>
    <w:lvl w:ilvl="0" w:tplc="9FD8A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0F"/>
    <w:rsid w:val="00042102"/>
    <w:rsid w:val="00064DDF"/>
    <w:rsid w:val="000730C1"/>
    <w:rsid w:val="00075881"/>
    <w:rsid w:val="000A3A5F"/>
    <w:rsid w:val="000A4B4A"/>
    <w:rsid w:val="000A634C"/>
    <w:rsid w:val="001024FD"/>
    <w:rsid w:val="0013347D"/>
    <w:rsid w:val="00150F02"/>
    <w:rsid w:val="00180783"/>
    <w:rsid w:val="001B3F0E"/>
    <w:rsid w:val="001C3809"/>
    <w:rsid w:val="00200B91"/>
    <w:rsid w:val="00210DB5"/>
    <w:rsid w:val="00220915"/>
    <w:rsid w:val="00220A5E"/>
    <w:rsid w:val="0026657B"/>
    <w:rsid w:val="00285C3C"/>
    <w:rsid w:val="002E165F"/>
    <w:rsid w:val="002E3746"/>
    <w:rsid w:val="00306A23"/>
    <w:rsid w:val="0031125D"/>
    <w:rsid w:val="00327E45"/>
    <w:rsid w:val="00334CC6"/>
    <w:rsid w:val="0034726A"/>
    <w:rsid w:val="00347E81"/>
    <w:rsid w:val="003567D2"/>
    <w:rsid w:val="00362864"/>
    <w:rsid w:val="0037746E"/>
    <w:rsid w:val="003835C1"/>
    <w:rsid w:val="003A2A43"/>
    <w:rsid w:val="003E1C75"/>
    <w:rsid w:val="00407E0F"/>
    <w:rsid w:val="004240D9"/>
    <w:rsid w:val="004447E3"/>
    <w:rsid w:val="00456FE3"/>
    <w:rsid w:val="004619EE"/>
    <w:rsid w:val="004839E9"/>
    <w:rsid w:val="004C476B"/>
    <w:rsid w:val="004E19CC"/>
    <w:rsid w:val="005062D6"/>
    <w:rsid w:val="00515302"/>
    <w:rsid w:val="005300DE"/>
    <w:rsid w:val="00583DB7"/>
    <w:rsid w:val="005C5730"/>
    <w:rsid w:val="005E0192"/>
    <w:rsid w:val="005E58D3"/>
    <w:rsid w:val="005F1746"/>
    <w:rsid w:val="00620A5C"/>
    <w:rsid w:val="006657FB"/>
    <w:rsid w:val="00670F9C"/>
    <w:rsid w:val="00690049"/>
    <w:rsid w:val="00696F69"/>
    <w:rsid w:val="006A09E5"/>
    <w:rsid w:val="006D15E9"/>
    <w:rsid w:val="006D3C8A"/>
    <w:rsid w:val="00752E6E"/>
    <w:rsid w:val="00754850"/>
    <w:rsid w:val="007A3D65"/>
    <w:rsid w:val="007B0129"/>
    <w:rsid w:val="007C0EDD"/>
    <w:rsid w:val="007D3766"/>
    <w:rsid w:val="00802FFA"/>
    <w:rsid w:val="008202F0"/>
    <w:rsid w:val="00876C00"/>
    <w:rsid w:val="00880C5E"/>
    <w:rsid w:val="00883E1E"/>
    <w:rsid w:val="00886D7A"/>
    <w:rsid w:val="00887FFE"/>
    <w:rsid w:val="008913B6"/>
    <w:rsid w:val="008A3D5D"/>
    <w:rsid w:val="008B423D"/>
    <w:rsid w:val="009329E1"/>
    <w:rsid w:val="00971AC3"/>
    <w:rsid w:val="00996567"/>
    <w:rsid w:val="009A7BC4"/>
    <w:rsid w:val="009D303F"/>
    <w:rsid w:val="009D3AB8"/>
    <w:rsid w:val="009E760F"/>
    <w:rsid w:val="009F39F8"/>
    <w:rsid w:val="00A07BDB"/>
    <w:rsid w:val="00A5022B"/>
    <w:rsid w:val="00A51740"/>
    <w:rsid w:val="00A85B4E"/>
    <w:rsid w:val="00A85CB9"/>
    <w:rsid w:val="00AA67B0"/>
    <w:rsid w:val="00AC7E9D"/>
    <w:rsid w:val="00AD3F94"/>
    <w:rsid w:val="00AE1F34"/>
    <w:rsid w:val="00B2799D"/>
    <w:rsid w:val="00B366AE"/>
    <w:rsid w:val="00B3690F"/>
    <w:rsid w:val="00BA19FA"/>
    <w:rsid w:val="00BA5473"/>
    <w:rsid w:val="00BA63DC"/>
    <w:rsid w:val="00C064E7"/>
    <w:rsid w:val="00C25CFE"/>
    <w:rsid w:val="00C57BCC"/>
    <w:rsid w:val="00C6467C"/>
    <w:rsid w:val="00C815AC"/>
    <w:rsid w:val="00C82E54"/>
    <w:rsid w:val="00CA395E"/>
    <w:rsid w:val="00CE5253"/>
    <w:rsid w:val="00CF2418"/>
    <w:rsid w:val="00D1036E"/>
    <w:rsid w:val="00D27D02"/>
    <w:rsid w:val="00D32543"/>
    <w:rsid w:val="00D54612"/>
    <w:rsid w:val="00D57269"/>
    <w:rsid w:val="00D97BA4"/>
    <w:rsid w:val="00DA4458"/>
    <w:rsid w:val="00DC4A9B"/>
    <w:rsid w:val="00E41641"/>
    <w:rsid w:val="00E46920"/>
    <w:rsid w:val="00E719FA"/>
    <w:rsid w:val="00E82E3C"/>
    <w:rsid w:val="00E86BA2"/>
    <w:rsid w:val="00E93B9F"/>
    <w:rsid w:val="00EA146F"/>
    <w:rsid w:val="00F273DF"/>
    <w:rsid w:val="00F278C6"/>
    <w:rsid w:val="00F457EA"/>
    <w:rsid w:val="00F935C3"/>
    <w:rsid w:val="00FB1427"/>
    <w:rsid w:val="00FC5513"/>
    <w:rsid w:val="00FC632F"/>
    <w:rsid w:val="00FD4765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ACF0"/>
  <w15:chartTrackingRefBased/>
  <w15:docId w15:val="{9FB688B3-210D-471B-BEFF-4706239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809"/>
  </w:style>
  <w:style w:type="paragraph" w:styleId="Footer">
    <w:name w:val="footer"/>
    <w:basedOn w:val="Normal"/>
    <w:link w:val="FooterChar"/>
    <w:uiPriority w:val="99"/>
    <w:unhideWhenUsed/>
    <w:rsid w:val="001C3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809"/>
  </w:style>
  <w:style w:type="paragraph" w:styleId="ListParagraph">
    <w:name w:val="List Paragraph"/>
    <w:basedOn w:val="Normal"/>
    <w:uiPriority w:val="34"/>
    <w:qFormat/>
    <w:rsid w:val="00F278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3D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347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B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6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Eprem Karapetyan</dc:creator>
  <cp:keywords/>
  <dc:description/>
  <cp:lastModifiedBy>Qnarik Mkrtchyan</cp:lastModifiedBy>
  <cp:revision>18</cp:revision>
  <cp:lastPrinted>2025-04-12T13:54:00Z</cp:lastPrinted>
  <dcterms:created xsi:type="dcterms:W3CDTF">2025-04-14T06:49:00Z</dcterms:created>
  <dcterms:modified xsi:type="dcterms:W3CDTF">2025-04-14T13:24:00Z</dcterms:modified>
</cp:coreProperties>
</file>