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09A39" w14:textId="77777777" w:rsidR="00A77016" w:rsidRPr="00607B7E" w:rsidRDefault="00A77016" w:rsidP="00A77016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07B7E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2D994CCF" w14:textId="77777777" w:rsidR="00A77016" w:rsidRDefault="00A77016" w:rsidP="00A77016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D245B57" w14:textId="77777777" w:rsidR="00A77016" w:rsidRPr="00B426D0" w:rsidRDefault="00A77016" w:rsidP="00A7701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426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B426D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B426D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ՀԱՆՐԱՊԵՏՈՒԹՅԱՆ</w:t>
      </w:r>
      <w:r w:rsidRPr="00B426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426D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ՓՈԽՎԱՐՉԱՊԵՏ</w:t>
      </w:r>
      <w:r w:rsidRPr="00B426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26D11703" w14:textId="77777777" w:rsidR="00A77016" w:rsidRPr="00B426D0" w:rsidRDefault="00A77016" w:rsidP="00A7701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426D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</w:t>
      </w:r>
      <w:r w:rsidRPr="00B426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426D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Ր</w:t>
      </w:r>
      <w:r w:rsidRPr="00B426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426D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Ո</w:t>
      </w:r>
      <w:r w:rsidRPr="00B426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426D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Շ</w:t>
      </w:r>
      <w:r w:rsidRPr="00B426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426D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ՈՒ</w:t>
      </w:r>
      <w:r w:rsidRPr="00B426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426D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Մ</w:t>
      </w:r>
    </w:p>
    <w:p w14:paraId="3E6C920D" w14:textId="77777777" w:rsidR="00A77016" w:rsidRPr="00B426D0" w:rsidRDefault="00A77016" w:rsidP="00A7701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426D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62BCCE5" w14:textId="77777777" w:rsidR="00A77016" w:rsidRPr="0099609C" w:rsidRDefault="00A77016" w:rsidP="00A77016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9609C">
        <w:rPr>
          <w:rFonts w:ascii="GHEA Grapalat" w:hAnsi="GHEA Grapalat"/>
          <w:sz w:val="24"/>
          <w:szCs w:val="24"/>
          <w:lang w:val="hy-AM"/>
        </w:rPr>
        <w:t>___ ___________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9960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609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9609C">
        <w:rPr>
          <w:rFonts w:ascii="GHEA Grapalat" w:hAnsi="GHEA Grapalat"/>
          <w:sz w:val="24"/>
          <w:szCs w:val="24"/>
          <w:lang w:val="hy-AM"/>
        </w:rPr>
        <w:t xml:space="preserve"> N ___ - </w:t>
      </w:r>
      <w:r w:rsidRPr="0099609C"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396054AB" w14:textId="77777777" w:rsidR="00A77016" w:rsidRPr="00B426D0" w:rsidRDefault="00A77016" w:rsidP="00A7701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F9CF80B" w14:textId="77777777" w:rsidR="00A77016" w:rsidRPr="00B426D0" w:rsidRDefault="00A77016" w:rsidP="00A7701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426D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3E48242" w14:textId="77777777" w:rsidR="00A77016" w:rsidRPr="00DE48B5" w:rsidRDefault="00A77016" w:rsidP="00857969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ԱՌԱՋԻՆ ՓՈԽՎԱՐՉԱՊԵՏԻ 2018 ԹՎԱԿԱՆԻ ՆՈՅԵՄԲԵՐԻ 15-Ի </w:t>
      </w:r>
      <w:r w:rsidRPr="0068616E">
        <w:rPr>
          <w:rFonts w:ascii="GHEA Grapalat" w:hAnsi="GHEA Grapalat"/>
          <w:b/>
          <w:sz w:val="24"/>
          <w:szCs w:val="24"/>
          <w:lang w:val="hy-AM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335-Ն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6861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7065E3A8" w14:textId="77777777" w:rsidR="00A77016" w:rsidRPr="00B426D0" w:rsidRDefault="00A77016" w:rsidP="00A7701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426D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</w:t>
      </w:r>
    </w:p>
    <w:p w14:paraId="0FDBA164" w14:textId="77777777" w:rsidR="00A77016" w:rsidRPr="00D348E8" w:rsidRDefault="00A77016" w:rsidP="00D348E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616E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68616E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8616E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33-րդ</w:t>
      </w:r>
      <w:r w:rsidRPr="00D348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F77E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34-</w:t>
      </w:r>
      <w:r w:rsidRPr="00D348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616E">
        <w:rPr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Fonts w:ascii="GHEA Grapalat" w:hAnsi="GHEA Grapalat" w:cs="Sylfaen"/>
          <w:sz w:val="24"/>
          <w:szCs w:val="24"/>
          <w:lang w:val="hy-AM"/>
        </w:rPr>
        <w:t>ներով</w:t>
      </w:r>
      <w:r w:rsidRPr="0068616E">
        <w:rPr>
          <w:rFonts w:ascii="GHEA Grapalat" w:hAnsi="GHEA Grapalat" w:cs="Sylfaen"/>
          <w:sz w:val="24"/>
          <w:szCs w:val="24"/>
          <w:lang w:val="hy-AM"/>
        </w:rPr>
        <w:t>՝</w:t>
      </w:r>
      <w:r w:rsidRPr="0068616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CB2874" w14:textId="77777777" w:rsidR="00A77016" w:rsidRPr="00B426D0" w:rsidRDefault="00A77016" w:rsidP="00D348E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426D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առաջին փոխվարչապետի 2018 թվականի նոյեմբերի 15-ի «Տ</w:t>
      </w:r>
      <w:r w:rsidRPr="00B426D0">
        <w:rPr>
          <w:rFonts w:ascii="GHEA Grapalat" w:eastAsia="Times New Roman" w:hAnsi="GHEA Grapalat" w:cs="Times New Roman"/>
          <w:color w:val="000000"/>
          <w:sz w:val="24"/>
          <w:szCs w:val="24"/>
        </w:rPr>
        <w:t>եղափոխության, փոխադրման և գործուղման կարգով պաշտոն զբաղեցնելու ժամանակ անձնակազմի կառավարման ընթացակարգային առանձնահատկությունները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սահմանելու մասին» </w:t>
      </w:r>
      <w:r w:rsidRPr="00DE48B5">
        <w:rPr>
          <w:rFonts w:ascii="GHEA Grapalat" w:hAnsi="GHEA Grapalat"/>
          <w:sz w:val="24"/>
          <w:szCs w:val="24"/>
          <w:lang w:val="hy-AM"/>
        </w:rPr>
        <w:t>N 335-Ն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որոշմամբ սահմանված հավելվածը շարադրել նոր խմբագրությամբ</w:t>
      </w:r>
      <w:r w:rsidRPr="00B426D0">
        <w:rPr>
          <w:rFonts w:ascii="GHEA Grapalat" w:eastAsia="Times New Roman" w:hAnsi="GHEA Grapalat" w:cs="Times New Roman"/>
          <w:color w:val="000000"/>
          <w:sz w:val="24"/>
          <w:szCs w:val="24"/>
        </w:rPr>
        <w:t>՝ համաձայն հավելվածի:</w:t>
      </w:r>
    </w:p>
    <w:p w14:paraId="4004443A" w14:textId="1BC2A2F9" w:rsidR="00D348E8" w:rsidRPr="00025C66" w:rsidRDefault="00D348E8" w:rsidP="00D348E8">
      <w:pPr>
        <w:tabs>
          <w:tab w:val="left" w:pos="567"/>
          <w:tab w:val="left" w:pos="993"/>
        </w:tabs>
        <w:spacing w:after="0"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A77016" w:rsidRPr="00B426D0">
        <w:rPr>
          <w:rFonts w:ascii="GHEA Grapalat" w:eastAsia="Times New Roman" w:hAnsi="GHEA Grapalat" w:cs="Times New Roman"/>
          <w:color w:val="000000"/>
          <w:sz w:val="24"/>
          <w:szCs w:val="24"/>
        </w:rPr>
        <w:t>2. Սույն որոշումն ուժի մեջ է մտնում պաշտոնական հրապարակմանը հաջորդող օրվանից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D348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բացառությամբ սույն որոշմամբ սահմանված հավելվածի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11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-րդ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1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9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-րդ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,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26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-րդ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և 35-րդ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կետ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եր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ի, որ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ոնք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ուժի մեջ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են</w:t>
      </w:r>
      <w:r w:rsidRPr="002637D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մտնում</w:t>
      </w:r>
      <w:r w:rsidRPr="00025C6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2026 թվականի հունվարի 1-ից։ </w:t>
      </w:r>
    </w:p>
    <w:p w14:paraId="47DBF402" w14:textId="693BB515" w:rsidR="00A77016" w:rsidRPr="00D348E8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</w:p>
    <w:p w14:paraId="5C2CD2F5" w14:textId="77777777" w:rsidR="00A77016" w:rsidRPr="00D348E8" w:rsidRDefault="00A77016" w:rsidP="00A7701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C89F979" w14:textId="14F2F40A" w:rsidR="00A77016" w:rsidRDefault="00A77016" w:rsidP="00A7701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788E558" w14:textId="77777777" w:rsidR="00D348E8" w:rsidRDefault="00D348E8" w:rsidP="00A7701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4348F24" w14:textId="77777777" w:rsidR="00A77016" w:rsidRDefault="00A77016" w:rsidP="00A7701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</w:p>
    <w:p w14:paraId="7F643F67" w14:textId="77777777" w:rsidR="00A77016" w:rsidRPr="00046D7C" w:rsidRDefault="00A77016" w:rsidP="00A7701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ՓՈԽՎԱՐՉԱՊԵՏ                                                               Տ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ԽԱՉԱՏՐՅԱՆ</w:t>
      </w:r>
    </w:p>
    <w:p w14:paraId="43E13EC4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center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3331B1DB" w14:textId="77777777" w:rsidR="00A77016" w:rsidRPr="00EB7E0F" w:rsidRDefault="00A77016" w:rsidP="00A77016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1480F16F" w14:textId="77777777" w:rsidR="00A77016" w:rsidRPr="00EB7E0F" w:rsidRDefault="00A77016" w:rsidP="00A77016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31BADEC1" w14:textId="77777777" w:rsidR="00A77016" w:rsidRPr="00EB7E0F" w:rsidRDefault="00A77016" w:rsidP="00A77016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69006B20" w14:textId="77777777" w:rsidR="00A77016" w:rsidRPr="00EB7E0F" w:rsidRDefault="00A77016" w:rsidP="00A77016">
      <w:pPr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7C031D3F" w14:textId="77777777" w:rsidR="000A3613" w:rsidRDefault="000A3613" w:rsidP="00A77016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501AA2BC" w14:textId="32803878" w:rsidR="00A77016" w:rsidRPr="00EB7E0F" w:rsidRDefault="00A77016" w:rsidP="00A770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Հավելված</w:t>
      </w:r>
    </w:p>
    <w:p w14:paraId="28E1E6A8" w14:textId="77777777" w:rsidR="00A77016" w:rsidRPr="00EB7E0F" w:rsidRDefault="00A77016" w:rsidP="00A770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ՀՀ  փոխվարչապետի</w:t>
      </w:r>
    </w:p>
    <w:p w14:paraId="7D5A8522" w14:textId="77777777" w:rsidR="00A77016" w:rsidRPr="00EB7E0F" w:rsidRDefault="00A77016" w:rsidP="00A77016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20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25</w:t>
      </w:r>
      <w:r w:rsidRPr="00EB7E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թ.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--</w:t>
      </w:r>
      <w:r w:rsidRPr="00EB7E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-ի N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--</w:t>
      </w:r>
      <w:r w:rsidRPr="00EB7E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EB7E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որոշման</w:t>
      </w:r>
      <w:r w:rsidRPr="00EB7E0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4B25BD8" w14:textId="77777777" w:rsidR="00A77016" w:rsidRPr="00EB7E0F" w:rsidRDefault="00A77016" w:rsidP="00A77016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197A35ED" w14:textId="77777777" w:rsidR="00A77016" w:rsidRPr="00EB7E0F" w:rsidRDefault="00A77016" w:rsidP="00A770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Pr="00EB7E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Հավելված</w:t>
      </w:r>
    </w:p>
    <w:p w14:paraId="00739161" w14:textId="77777777" w:rsidR="00A77016" w:rsidRPr="00EB7E0F" w:rsidRDefault="00A77016" w:rsidP="00A770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ՀՀ առաջին փոխվարչապետի</w:t>
      </w:r>
    </w:p>
    <w:p w14:paraId="6C9CE644" w14:textId="77777777" w:rsidR="00A77016" w:rsidRPr="00EB7E0F" w:rsidRDefault="00A77016" w:rsidP="00A770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2018 թ. նոյեմբերի 15-ի N 335-Ն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EB7E0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որոշման</w:t>
      </w:r>
      <w:r w:rsidRPr="00EB7E0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A3AA91A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7762D21" w14:textId="77777777" w:rsidR="00A77016" w:rsidRDefault="00A77016" w:rsidP="00A7701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BAE06EF" w14:textId="77777777" w:rsidR="00A77016" w:rsidRPr="00EB7E0F" w:rsidRDefault="00A77016" w:rsidP="00A7701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ՏԵՂԱՓՈԽՈՒԹՅԱՆ, ՓՈԽԱԴՐՄԱՆ ԵՎ ԳՈՐԾՈՒՂՄԱՆ ԿԱՐԳՈՎ ՊԱՇՏՈՆ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ԶԲԱՂԵՑՆԵԼՈՒ ԺԱՄԱՆԱԿ ԱՆՁՆԱԿԱԶՄԻ Կ</w:t>
      </w:r>
      <w:r w:rsidRPr="00EB7E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ԱՌԱՎԱՐՄԱՆ</w:t>
      </w:r>
      <w:r w:rsidRPr="00EB7E0F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B7E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ԸՆԹԱՑԱԿԱՐԳԱՅԻՆ</w:t>
      </w:r>
      <w:r w:rsidRPr="00EB7E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EB7E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ԱՌԱՆՁՆԱՀԱՏԿՈՒԹՅՈՒՆՆԵՐԸ</w:t>
      </w:r>
    </w:p>
    <w:p w14:paraId="4E4CBE4A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  </w:t>
      </w:r>
    </w:p>
    <w:p w14:paraId="712CF0F3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 ԸՆԴՀԱՆՈՒՐ ԴՐՈՒՅԹՆԵՐ</w:t>
      </w:r>
    </w:p>
    <w:p w14:paraId="642492D6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  </w:t>
      </w:r>
    </w:p>
    <w:p w14:paraId="6A21FF9F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Սույն կարգով սահմանվում են «Քաղաքացիական ծառայության մասին» օրենքի (այսուհետ՝ Օրենք) 2-րդ հոդվածով նախատեսված մարմինների (այսուհետ՝ համապատասխան մարմիններ) քաղաքացիական ծառայության թափուր կամ ժամանակավոր թափուր պաշտոններում քաղաքացիական ծառայողների տեղափոխության, փոխադրման և գործուղման կարգով պաշտոն զբաղեցնելու ժամանակ անձնակազմի կառավարման ընթացակարգային առանձնահատկությունները:</w:t>
      </w:r>
    </w:p>
    <w:p w14:paraId="35585579" w14:textId="029B9454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Տեղափոխության, փոխադրման և գործուղման կարգով պաշտոն զբաղեցնելու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գործընթացն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իրականացնում է համապատասխան մարմնի անձնակազմի կառավարման </w:t>
      </w:r>
      <w:r w:rsidRPr="007D1A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գործառույթներ իրականաց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նող</w:t>
      </w:r>
      <w:r w:rsidRPr="007D1AC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Del="00276C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պատասխանատու անձը  (այսուհետ՝ </w:t>
      </w:r>
      <w:r w:rsidR="001F3E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163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ամապատասխան ստորաբաժանումը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633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(պատասխանատու անձը)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633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եղանակով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1633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Pr="001633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աղաքացիական ծառայության տեղեկատվական հարթակի միջոցով</w:t>
      </w:r>
      <w:r w:rsidR="00AA01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էլեկտրոնային եղանակ)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8D3CD37" w14:textId="53B29A10" w:rsidR="00A77016" w:rsidRPr="00EB7E0F" w:rsidRDefault="00A77016" w:rsidP="00A77016">
      <w:pPr>
        <w:shd w:val="clear" w:color="auto" w:fill="FFFFFF"/>
        <w:tabs>
          <w:tab w:val="left" w:pos="540"/>
          <w:tab w:val="left" w:pos="630"/>
          <w:tab w:val="left" w:pos="72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2B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համապատասխան մարմնի վերակազմակերպման և (կամ) կառուցվածքային փոփոխության ժամանակ կրճատվում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տեղափոխված կամ ժամանակավոր թափուր պաշտոնի փոխադրված քաղաքացիական ծառայողի պաշտոնը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առկա է «Քաղաքացիական ծառայության մասին» </w:t>
      </w:r>
      <w:r w:rsidRPr="00384A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քաղաքացիական ծառայողին պաշտոնից ազատելու կամ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լիազորությունը դադարեցնելու հիմքերից որևէ մեկը, 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 նախքան վերակազմակերպման և (կամ) կառուցվածքային փոփոխության գործընթաց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F84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կազմակերպել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կամ պաշտոնից ազատելու կամ լիազորությունը դադարեցնելու անհատական իրավական ակտի ընդունելը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քաղաքացիական ծառայողը զբաղեցնում է իր նախկին պաշտոնը: Այս դեպք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տվյալ պաշտոնում նշանակելու իրավասություն ունեցող պաշտոնատար անձը անհատական իրավական ակտով դադարեցնում է տեղափոխությունը կամ ժամանակավոր թափուր պաշտոնի փոխադրումը՝ քաղաքացիական ծառայողին վերականգնելով իր նախկին պաշտոնում:</w:t>
      </w:r>
    </w:p>
    <w:p w14:paraId="10746AAF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</w:t>
      </w:r>
    </w:p>
    <w:p w14:paraId="5D2D7BC9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2. ՔԱՂԱՔԱՑԻԱԿԱՆ ԾԱՌԱՅՈՂՆԵՐԻ ՏԵՂԱՓՈԽՈՒԹՅՈՒՆԸ</w:t>
      </w:r>
    </w:p>
    <w:p w14:paraId="34F2C169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</w:t>
      </w:r>
    </w:p>
    <w:p w14:paraId="60FFE23B" w14:textId="06143870" w:rsidR="00F71856" w:rsidRDefault="00A77016" w:rsidP="00F7185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</w:t>
      </w:r>
      <w:r w:rsidRPr="008575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ծառայողների տեղափոխություն կատարելու </w:t>
      </w:r>
      <w:r w:rsidR="00F718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 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պաշտոնի նշանակելու իրավասություն ունեցող պաշտոնատար անձ</w:t>
      </w:r>
      <w:r w:rsidR="00F71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հարցը քննարկում է կառուցվածքային ստորաբաժանումների ղեկավարների հետ և հանձնարարում է </w:t>
      </w:r>
      <w:r w:rsidR="001F3E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F71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ամապատասխան</w:t>
      </w:r>
      <w:r w:rsidR="00F7185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ստորաբաժանմ</w:t>
      </w:r>
      <w:r w:rsidR="00F71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="00F7185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F71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7185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F71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անձին</w:t>
      </w:r>
      <w:r w:rsidR="00F7185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F71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կազմակերպել տեղափոխության գործընթացը։</w:t>
      </w:r>
    </w:p>
    <w:p w14:paraId="011EABFC" w14:textId="6B272E03" w:rsidR="00F71856" w:rsidRPr="00F71856" w:rsidRDefault="00F71856" w:rsidP="00F71856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Pr="00F71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երկու աշխատանքային օրվա ընթացքում կառուցվածքային ստորաբաժանումների ղեկավարների կողմից տրամադրված տեղեկատվության հիման վրա կազմում է պ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ատճառաբանված որոշմ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(հիմնավորմ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նախագիծը և ուղարկում պաշտոնի նշանակելու իրավասություն ունեցող անձի հաստատմանը։</w:t>
      </w:r>
    </w:p>
    <w:p w14:paraId="7B36D152" w14:textId="531F79C6" w:rsidR="00A77016" w:rsidRPr="00EB7E0F" w:rsidRDefault="00AA0184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A7701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Պատճառաբանված որոշումը (հիմնավորումը) բովանդակ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</w:t>
      </w:r>
      <w:r w:rsidR="00A7701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0109380B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վիճակագրական տվյալներ՝</w:t>
      </w:r>
    </w:p>
    <w:p w14:paraId="59B7BE35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տեղափոխության ենթակա քաղաքացիական ծառայողների՝ մեկ տարվա ընթացքում կատարած աշխատանքների վերաբերյալ,</w:t>
      </w:r>
    </w:p>
    <w:p w14:paraId="7908EAA4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տեղափոխության ենթակա քաղաքացիական ծառայողների կատարելիք աշխատանքների վերաբերյալ.</w:t>
      </w:r>
    </w:p>
    <w:p w14:paraId="661E96C1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տեղափոխության ենթակա կառուցվածքային ստորաբաժանումներում առկա իրավիճակը (աշխատանքների ծանրաբեռնվածությունը, համապատասխան կրթություն ունեցող անձի անհրաժեշտությունը և այլն).</w:t>
      </w:r>
    </w:p>
    <w:p w14:paraId="3E8A49A6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3) քաղաքացիական ծառայողների տեղափոխության հետևանքով ակնկալվող արդյունքները.</w:t>
      </w:r>
    </w:p>
    <w:p w14:paraId="5A382F7C" w14:textId="77777777" w:rsidR="00A77016" w:rsidRPr="00EB7E0F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քաղաքացիական ծառայողների աշխատանքների՝ նախորդ տարվա կատարողականների գնահատման կամ հաշվետվությունների վերաբերյալ տվյալներ:</w:t>
      </w:r>
    </w:p>
    <w:p w14:paraId="00BAFEC8" w14:textId="68497F4F" w:rsidR="00A77016" w:rsidRPr="00EB7E0F" w:rsidRDefault="00AA0184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A7701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Պատճառաբանված որոշմանը համաձայնություն տալու դեպքում Համապատասխան</w:t>
      </w:r>
      <w:r w:rsidR="00A7701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7701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="00A7701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7701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մեկ աշխատանքային օրվա ընթացքում 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ծանուցում </w:t>
      </w:r>
      <w:r w:rsidR="00A7701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կառուցվածքային ստորաբաժանման ղեկավարներին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A77016"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տեղափոխության ենթակա քաղաքացիական ծառայողներին՝ վերջիններիս գրավոր համաձայնությունը ստանալու նպատակով:</w:t>
      </w:r>
    </w:p>
    <w:p w14:paraId="20CCE4F2" w14:textId="30391F75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Տեղափոխության ենթակա քաղաքացիական ծառայողները </w:t>
      </w:r>
      <w:r w:rsid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երկու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աշխատանքային օրվա ընթացքում էլեկտրոնային եղանակով տալիս են տեղափոխության կարգով պաշտոն զբաղեցնելու վերաբերյալ համաձայնություն կամ մերժում են։ 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քաղաքացիական ծառայողները տեղափոխության կարգով պաշտոն զբաղեցնելու վերաբերյալ չեն տալիս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գրավոր 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համաձայնություն, ապա տեղափոխություն չի իրականացվում:</w:t>
      </w:r>
    </w:p>
    <w:p w14:paraId="6F77EAC9" w14:textId="77777777" w:rsidR="00A77016" w:rsidRPr="0063730E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տեղափոխության ենթակա քաղաքացիական ծառայողներից ստանալով տեղափոխություն կատարելու մասին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գրավոր </w:t>
      </w:r>
      <w:r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համաձայնությունը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բացառությամբ այն դեպքերի, երբ քաղաքացիական ծառայողի համաձայնություն չի պահանջվում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երեք աշխատանքային օրվա ընթացքում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եղանակով </w:t>
      </w:r>
      <w:r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պաշտոնի նշանակելու իրավասություն ունեցող պաշտոնատար անձի հաստատմանն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ուղարկում</w:t>
      </w:r>
      <w:r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տեղափոխություն կատարելու մասին անհատական իրավական ակտի նախագիծը: </w:t>
      </w:r>
    </w:p>
    <w:p w14:paraId="66770250" w14:textId="77777777" w:rsidR="00A77016" w:rsidRPr="0063730E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անհատական իրավական ակտում նշվում են տեղափոխության ենթակա քաղաքացիական ծառայողների անունները, ազգանունները, հայրանունները, զբաղեցրած և զբաղեցվող պաշտոնների անվանումները, քաղաքացիական ծառայության պաշտոնների ծածկագրերը, տեղափոխության ժամկետը, տեղափոխության օրը, որը պետք է լինի անհատական իրավական ակտն ուժի մեջ մտնելուց առնվազն հինգ աշխատանքային օր հետո:</w:t>
      </w:r>
    </w:p>
    <w:p w14:paraId="7EA09ED6" w14:textId="79462A51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Պաշտոնի նշանակելու իրավասություն ունեցող անձը մեկ աշխատանքային օրվա ընթացքում էլեկտրոնային եղանակով ստորագրում է ս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նշված իրավական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ակտը։ Համապատասխան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աշվապահական հաշվառում վարող ստորաբաժան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համապատասխան կառուցվածքային ստորաբաժանումների ղեկավարներ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տեղափոխվող քաղաքացիական ծառայողներ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անհատական իրավական ակտի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ստորագրման պահից ինքնաշխատ եղանակով ստանում են ստորագրված անհատական իրավական ակտը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231275B" w14:textId="1241830F" w:rsidR="00441D5B" w:rsidRPr="00441D5B" w:rsidRDefault="00441D5B" w:rsidP="00A77016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P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եղափոխության ենթակա քաղաքացիական ծառայողների համաձայնությ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տեղափոխություն կատարելու վերաբերյալ </w:t>
      </w:r>
      <w:r w:rsidRP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իրավական ակտ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3B6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պատճառաբանված որոշ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 (հիմնավորումը) անհատական իրավական ակտի ստորագրման պահից ինքնաշխատ եղանակով արտացոլվում են քաղաքացիական ծառայության տեղեկատվական հարթակի համապատասխան</w:t>
      </w:r>
      <w:r w:rsidR="00141A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տիրույթում։</w:t>
      </w:r>
    </w:p>
    <w:p w14:paraId="0B62CCE9" w14:textId="77777777" w:rsidR="00A77016" w:rsidRPr="005D1EFF" w:rsidRDefault="00A77016" w:rsidP="00A7701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D1EF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    </w:t>
      </w:r>
    </w:p>
    <w:p w14:paraId="685BCDE6" w14:textId="77777777" w:rsidR="00A77016" w:rsidRPr="003E434B" w:rsidRDefault="00A77016" w:rsidP="00A7701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43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3. ՔԱՂԱՔԱՑԻԱԿԱՆ ԾԱՌԱՅՈՂԻ ՓՈԽԱԴՐՈՒՄԸ</w:t>
      </w:r>
    </w:p>
    <w:p w14:paraId="24F6E6CB" w14:textId="77777777" w:rsidR="00A77016" w:rsidRPr="003E434B" w:rsidRDefault="00A77016" w:rsidP="00A7701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434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   </w:t>
      </w:r>
    </w:p>
    <w:p w14:paraId="2F00C55A" w14:textId="1DC86094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43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3E43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Քաղաքացիական ծառայության թափուր կամ ժամանակավոր թափուր պաշտոն առաջանալու դեպքում պաշտոնի նշանակելու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իրավասություն ունեցող անձը հանձնարարում է </w:t>
      </w:r>
      <w:r w:rsidR="003B6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ամապատասխան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անձին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B6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կազմակերպել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փոխադրման գործընթաց</w:t>
      </w:r>
      <w:r w:rsidR="003B6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 </w:t>
      </w:r>
    </w:p>
    <w:p w14:paraId="4B9FCBBC" w14:textId="77777777" w:rsidR="00A77016" w:rsidRPr="00A97CB8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Pr="00CC7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</w:t>
      </w:r>
      <w:r w:rsidRPr="00A97C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97C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A97C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տվյալ թափուր կամ ժամանակավոր թափուր պաշտոն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անձնագրի պահանջները բավարարող</w:t>
      </w:r>
      <w:r w:rsidRPr="00A97C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թեկնածուների ցանկը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եղանակով ուղարկում է</w:t>
      </w:r>
      <w:r w:rsidRPr="00A97C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պաշտոնի նշանակելու իրավասություն ունեցող պաշտոնատար անձին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A39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պաշտոնի նշանակելու իրավասություն ունեցող պաշտոնատա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 անձը չի նշել կոնկրետ թեկնածու</w:t>
      </w:r>
      <w:r w:rsidRPr="00A97C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C57D46C" w14:textId="32E6B9B9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7C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14. Պաշտոնի նշանակելու իրավասություն ունեցող պաշտոնատար անձը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թեկնածուների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ցանկ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երկու աշխատանքային օրվա ընթացքում 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ընտրում է փոխադր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վող քա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ղաքացիական ծառայողին</w:t>
      </w:r>
      <w:r w:rsidR="003B6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EB6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հարցը </w:t>
      </w:r>
      <w:r w:rsidR="003B6C48" w:rsidRPr="003B6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քննարկում </w:t>
      </w:r>
      <w:r w:rsidR="00EB6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փոխադրվող քաղաքացիական ծառայողի </w:t>
      </w:r>
      <w:r w:rsidR="003B6C48" w:rsidRPr="003B6C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կառուցվածքային ստորաբաժանման ղեկավարի հետ </w:t>
      </w:r>
      <w:r w:rsidR="00EB6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EB67C9"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</w:t>
      </w:r>
      <w:r w:rsidR="00EB6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վող քա</w:t>
      </w:r>
      <w:r w:rsidR="00EB67C9"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ղաքացիական ծառայողի</w:t>
      </w:r>
      <w:r w:rsidR="00EB6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տվյալները ուղարկում է Համապատասխան</w:t>
      </w:r>
      <w:r w:rsidR="00EB67C9"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</w:t>
      </w:r>
      <w:r w:rsidR="00EB6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</w:t>
      </w:r>
      <w:r w:rsidR="00EB67C9"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EB6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B67C9"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EB6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անձին</w:t>
      </w:r>
      <w:r w:rsidR="00EB67C9"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07D0701" w14:textId="170DC71C" w:rsidR="00A77016" w:rsidRPr="006F3F82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15.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պաշտոնի նշանակելու իրավասություն ունեցող պաշտոնատար անձից ստանալով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ընտրված քաղաքացիական ծառայողի տվյալները, 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մեկ աշխատանքային օրվա ընթացքում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ծանուց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 քաղաքացիական ծառայության թափուր կամ ժամանակավոր թափուր պաշտոնի փոխադր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վող ք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աղաքացիական ծառայողին՝ վերջինիս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գրավոր 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համաձայնությունը ստանալու համար։</w:t>
      </w:r>
    </w:p>
    <w:p w14:paraId="37828E0D" w14:textId="24F37D9E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Pr="005D10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72E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ծառայողը </w:t>
      </w:r>
      <w:r w:rsidR="00EB6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օրվա ընթացքում էլեկտրոնային եղանակով տալիս է փոխադրման կարգով պաշտոն զբաղեցնելու վերաբերյալ համաձայնություն կամ մերժում է։ 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աղաքացիական ծառայողը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փոխադրման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կարգով պաշտոն զբաղեցնելու վերաբերյալ չ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տալիս գրավոր համաձայնություն, ապա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փոխադրում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չի իրականացվում:</w:t>
      </w:r>
    </w:p>
    <w:p w14:paraId="269056A6" w14:textId="77777777" w:rsidR="00A77016" w:rsidRDefault="00A77016" w:rsidP="00A77016">
      <w:pPr>
        <w:shd w:val="clear" w:color="auto" w:fill="FFFFFF"/>
        <w:spacing w:after="0" w:line="360" w:lineRule="auto"/>
        <w:ind w:left="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), ստանալով սույն կարգի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գրավոր համաձայնությունը (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բացառությամբ այն դեպքերի, երբ քաղաքացիական ծառայողի համաձայնություն չի պահանջվում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երեք աշխատանքային օրվա ընթացքում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եղանակով 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պաշտոնի նշանակելու իրավասություն ունեցող պաշտոնատար անձի հաստատմանն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ուղարկ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թափուր կամ ժամանակավոր թափուր պաշտոնի փոխադրելու մասին անհատական իրավական ակտի նախագիծը: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</w:p>
    <w:p w14:paraId="0A58F48D" w14:textId="77777777" w:rsidR="00A77016" w:rsidRDefault="00A77016" w:rsidP="00A77016">
      <w:pPr>
        <w:shd w:val="clear" w:color="auto" w:fill="FFFFFF"/>
        <w:spacing w:after="0" w:line="360" w:lineRule="auto"/>
        <w:ind w:left="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կարգի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կետով նախատեսված անհատական իրավական ակտում նշվում են թափուր կամ </w:t>
      </w:r>
      <w:r w:rsidRPr="002C7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ժամանակավոր թափուր պաշտոնի փոխադրման ենթակա քաղաքացիական ծառայողի անունը, ազգանունը, հայրանունը, զբաղեցրած և զբաղեցվող պաշտոնների անվանումները, քաղաքացիական ծառայության պաշտոնների ծածկագրերը, փոխադրման օրը, իսկ ժամանակավոր թափուր պաշտոն զբաղեցնելու դեպքում նաև փոխադրման ժամկետը: Անհատական իրավական ակտում նշվում է նաև, որ ժամանակավոր թափուր պաշտոն առաջանալու հիմքի վերացումից հետո փոխադրված քաղաքացիական ծառայողը վերականգնվում է իր նախկին պաշտոնում:</w:t>
      </w:r>
    </w:p>
    <w:p w14:paraId="11AA7B53" w14:textId="1A842F81" w:rsidR="00A77016" w:rsidRPr="002C7822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Pr="00A37E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Պաշտոնի նշանակելու իրավասություն ունեցող անձը մեկ աշխատանքային օրվա ընթացքում էլեկտրոնային եղանակով ստորագրում է ս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իրավական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ակտի նախագիծը։ Համապատասխան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աշվապահական հաշվառում վարող ստորաբաժան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համապատասխան կառուցվածքային ստորաբաժանումների ղեկավարներ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0F0B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ծառայության թափուր կամ ժամանակավոր թափուր պաշտոնի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փոխադր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վող քաղաքացիական ծառայող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EB6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անհատական իրավական ակտի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ստորագրման պահից ինքնաշխատ եղանակով ստանում են </w:t>
      </w:r>
      <w:r w:rsidR="00EB6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ստորագրվ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 անհատական իրավական ակտը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449D82C" w14:textId="51EBB559" w:rsidR="00A77016" w:rsidRPr="00DA1680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A16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20. Քաղաքացիական ծառայողին իր պաշտոնով այլ կառուցվածքային ստորաբաժանում փոխադրելու նպատակով գլխավոր քարտուղարը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հանձնարարում է </w:t>
      </w:r>
      <w:r w:rsidRPr="00DA16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DA16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ստորաբաժանմանը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A16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անձին</w:t>
      </w:r>
      <w:r w:rsidRPr="00DA16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A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կազմակերպել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փոխադրման գործընթաց</w:t>
      </w:r>
      <w:r w:rsidR="00AC4F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 </w:t>
      </w:r>
    </w:p>
    <w:p w14:paraId="2FF6F297" w14:textId="39159FB3" w:rsidR="00A77016" w:rsidRPr="006F3F82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9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21.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D9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9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D9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մեկ աշխատանքային օրվա ընթացքում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ծանուց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է </w:t>
      </w:r>
      <w:r w:rsidRPr="00EB7E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կառուցվածքային ստորաբաժանման ղեկավարներին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A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Pr="00DA16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 պաշտոնով այլ կառուցվածքային ստորաբաժանում փոխադր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վող ք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աղաքացիական ծառայողին՝ վերջինիս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գրավոր </w:t>
      </w:r>
      <w:r w:rsidRPr="006F3F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համաձայնությունը ստանալու համար։</w:t>
      </w:r>
    </w:p>
    <w:p w14:paraId="2FC56632" w14:textId="2025A8C1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Pr="00D9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9D3A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ծառայողը </w:t>
      </w:r>
      <w:r w:rsidR="006A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օրվա ընթացքում էլեկտրոնային եղանակով տալիս է իր պաշտոնով </w:t>
      </w:r>
      <w:r w:rsidRPr="00D904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այլ կառուցվածքային ստորաբաժանում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փոխադրման կարգով պաշտոն զբաղեցնելու վերաբերյալ համաձայնություն կամ մերժում է։ 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աղաքացիական ծառայողը չ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տալիս գրավոր համաձայնություն, ապա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փոխադրում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չի իրականացվում:</w:t>
      </w:r>
    </w:p>
    <w:p w14:paraId="42EE4FC0" w14:textId="5FC7B812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E1A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FE1A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ստանալով սույն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գրավոր 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համաձայնությունը,</w:t>
      </w:r>
      <w:r w:rsidRPr="00B76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անվանացանկ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B76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փոփոխությ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առաջարկությունը և</w:t>
      </w:r>
      <w:r w:rsidRPr="00B76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պաշտոնի անձնագրի փոփոխության նախագիծը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 սահմանված կարգով ուղարկում է</w:t>
      </w:r>
      <w:r w:rsidRPr="00B76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գլխավոր քարտուղարին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Pr="00537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B764C72" w14:textId="317D9D61" w:rsidR="00A77016" w:rsidRPr="00084AB4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Pr="00EE75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Պաշտոնի անձնագիրը </w:t>
      </w:r>
      <w:r w:rsidRPr="00EE75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հաստատվելուց հետո՝ երեք աշխատանքային օրվա ընթացքում, </w:t>
      </w:r>
      <w:r w:rsidR="006A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ամապատասխան</w:t>
      </w:r>
      <w:r w:rsidRPr="00EE75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E75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EE75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եղանակով </w:t>
      </w:r>
      <w:r w:rsidRPr="00084A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գլխավոր քարտուղարի հաստատմանն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ուղարկում</w:t>
      </w:r>
      <w:r w:rsidRPr="00084A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ծառայողին իր պաշտոնով այլ կառուցվածքային ստորաբաժանում </w:t>
      </w:r>
      <w:r w:rsidRPr="00084A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փոխադրում կատարելու մասին անհատական իրավական ակտի նախագիծը:</w:t>
      </w:r>
    </w:p>
    <w:p w14:paraId="145F8723" w14:textId="77777777" w:rsidR="00A77016" w:rsidRPr="00606DEC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</w:t>
      </w:r>
      <w:r w:rsidRPr="00606D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Pr="00606D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կետով նախատեսված անհատական իրավական ակտում նշվում են փոխադրման ենթակա քաղաքացիական ծառայողի </w:t>
      </w:r>
      <w:r w:rsidRPr="008128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անունը, ազգանունը, հայրանունը, զբաղեցրած և զբաղեցվող պաշտոնների անվանումները, փոխադրման </w:t>
      </w:r>
      <w:r w:rsidRPr="008128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օրը, որը պետք է լինի անհատական իրավական ակտն ուժի մեջ մտնելուց առնվազն </w:t>
      </w:r>
      <w:r w:rsidRPr="00606D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հինգ աշխատանքային օր հետո:</w:t>
      </w:r>
    </w:p>
    <w:p w14:paraId="2FCFF566" w14:textId="326A7BE8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</w:t>
      </w:r>
      <w:r w:rsidRPr="00606D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Գլխավոր քարտուղարը մեկ աշխատանքային օրվա ընթացքում էլեկտրոնային եղանակով ստորագրում է ս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</w:t>
      </w:r>
      <w:r w:rsidR="006A74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անհատական 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իրավական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ակտը։ Համապատասխան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աշվապահական հաշվառում վարող ստորաբաժան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համապատասխան կառուցվածքային ստորաբաժանումների ղեկավարներ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վող քաղաքացիական ծառայող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ստորագրման պահից ինքնաշխատ եղանակով ստանում են ընդունված անհատական իրավական ակտը</w:t>
      </w:r>
      <w:r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1402ADC0" w14:textId="4E423435" w:rsidR="00367202" w:rsidRPr="00441D5B" w:rsidRDefault="00367202" w:rsidP="0036720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3672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7.Քաղաքացիական ծառայության թափուր կամ ժամանակավոր թափուր պաշտոնի փոխադրվող կամ իր պաշտոնով այլ կառուցվածքային ստորաբաժանում փոխադրվող քաղաքացիական </w:t>
      </w:r>
      <w:r w:rsidRP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ծառայողների համաձայնությ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փոխադրում կատարելու վերաբերյալ </w:t>
      </w:r>
      <w:r w:rsidRP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իրավական ակտ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երը</w:t>
      </w:r>
      <w:r w:rsidRPr="00441D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իրավական ակտի ստորագրման պահից ինքնաշխատ եղանակով արտացոլվում են քաղաքացիական ծառայության տեղեկատվական հարթակի համապատասխան տիրույթում։</w:t>
      </w:r>
    </w:p>
    <w:p w14:paraId="45D05107" w14:textId="77777777" w:rsidR="00367202" w:rsidRPr="005D1EFF" w:rsidRDefault="00367202" w:rsidP="00367202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D1EF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      </w:t>
      </w:r>
    </w:p>
    <w:p w14:paraId="7E0380B7" w14:textId="35B3E231" w:rsidR="00A77016" w:rsidRPr="00EE5E57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5E57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</w:p>
    <w:p w14:paraId="676DE078" w14:textId="77777777" w:rsidR="00A77016" w:rsidRPr="00EE5E57" w:rsidRDefault="00A77016" w:rsidP="00A7701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5E5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4. ՔԱՂԱՔԱՑԻԱԿԱՆ ԾԱՌԱՅՈՂԻ ԳՈՐԾՈՒՂՄԱՆ ԿԱՐԳՈՎ ՊԱՇՏՈՆ ԶԲԱՂԵՑՆԵԼԸ</w:t>
      </w:r>
    </w:p>
    <w:p w14:paraId="7D493C53" w14:textId="77777777" w:rsidR="00A77016" w:rsidRPr="00812881" w:rsidRDefault="00A77016" w:rsidP="00A77016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1288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     </w:t>
      </w:r>
    </w:p>
    <w:p w14:paraId="7D9C2918" w14:textId="30818F7C" w:rsidR="00A77016" w:rsidRPr="00812881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128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477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8128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Քաղաքացիական ծառայության թափուր կամ ժամանակավոր թափուր պաշտոն առաջանալու դեպքում համապատասխան մարմնի ղեկավարը դիմում է այլ համապատասխան մարմնի ղեկավարին՝ նշելով այդ մարմնի այն քաղաքացիական ծառայողի անունը, ազգանունը, հայրանունը, զբաղեցրած պաշտոնը, գործուղման ժամկետը և գործուղման արդյունքում զբաղեցվող պաշտոնը, ում ցանկանում է, որ գործուղվի համապատասխան մարմին:</w:t>
      </w:r>
    </w:p>
    <w:p w14:paraId="6AE1821D" w14:textId="2F3D4579" w:rsidR="00A77016" w:rsidRPr="00812881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128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477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8128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Հանրապետության նախագահի աշխատակազմում և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8128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արչապետի աշխատակազմում սույն կարգի 2</w:t>
      </w:r>
      <w:r w:rsidR="007477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8128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գործառույթներն իրականացնում են </w:t>
      </w:r>
      <w:r w:rsidR="007477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Հանրապետության </w:t>
      </w:r>
      <w:r w:rsidRPr="008128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ախագահի աշխատակազմի և </w:t>
      </w:r>
      <w:r w:rsidR="007477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8128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արչապետի աշխատակազմի ղեկավարները:</w:t>
      </w:r>
    </w:p>
    <w:p w14:paraId="6849913D" w14:textId="17400051" w:rsidR="00A77016" w:rsidRPr="00E01843" w:rsidRDefault="0074772F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30</w:t>
      </w:r>
      <w:r w:rsidR="00A77016" w:rsidRPr="008128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Այլ համապատասխան մարմնի ղեկավարը քաղաքացիական ծառայողի գործուղմանը համաձայն չլինելու դեպքում երեք աշխատանքային օրվա ընթացքում </w:t>
      </w:r>
      <w:r w:rsidR="00A77016" w:rsidRPr="00E018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մերժում է դիմո</w:t>
      </w:r>
      <w:r w:rsidR="00454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ւմը, իսկ համաձայնության դեպքում</w:t>
      </w:r>
      <w:r w:rsidR="00A77016" w:rsidRPr="00E018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հանձնարար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</w:t>
      </w:r>
      <w:r w:rsidR="00A77016" w:rsidRPr="00E018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49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ամապատասխան</w:t>
      </w:r>
      <w:r w:rsidR="00A77016" w:rsidRPr="00E018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ստորաբաժանմանը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77016"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անձին</w:t>
      </w:r>
      <w:r w:rsidR="00A77016"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A77016" w:rsidRPr="00E018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49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կազմակերպել </w:t>
      </w:r>
      <w:r w:rsidR="00A77016" w:rsidRPr="00E018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գործուղման 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</w:t>
      </w:r>
      <w:r w:rsidR="00A77016" w:rsidRPr="00E018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</w:t>
      </w:r>
      <w:r w:rsidR="004B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A77016" w:rsidRPr="00E018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955B0FE" w14:textId="4306951D" w:rsidR="00A77016" w:rsidRPr="00E927F0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67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454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1267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1267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 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67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մեկ աշխատանքային օրվա ընթացքում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ծանուց</w:t>
      </w:r>
      <w:r w:rsidRPr="001267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 համապատասխան կառուցվածքային ստորաբաժանման ղեկավարին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462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67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գործուղման ենթակա քաղաքացիական ծառայողին՝ վերջին</w:t>
      </w:r>
      <w:r w:rsidRPr="00E927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 համաձայնությունը ստանալու համար</w:t>
      </w:r>
      <w:r w:rsidRPr="00EF53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1773E654" w14:textId="51D12E66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150C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E927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150C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Գործուղման ենթակա քաղաքացիական ծառայողը </w:t>
      </w:r>
      <w:r w:rsidR="00150C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օրվա ընթացքում էլեկտրոնային եղանակով տալիս է գործուղման կարգով պաշտոն զբաղեցնելու վերաբերյալ գրավոր համաձայնություն կամ մերժում է։ 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ծառայողը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գործուղման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կարգով պաշտոն զբաղեցնելու վերաբերյալ չ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տալիս համաձայնություն, ապա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գործուղում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չի իրականացվում:</w:t>
      </w:r>
      <w:r w:rsidRPr="006022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457E720" w14:textId="60A81899" w:rsidR="00A77016" w:rsidRDefault="00F95D40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</w:t>
      </w:r>
      <w:r w:rsidR="00A77016" w:rsidRPr="009A49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</w:t>
      </w:r>
      <w:r w:rsidR="00A77016"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77016"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="00A77016" w:rsidRPr="006373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ստանալով սույն կարգի 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գրավոր համաձայնությունը,</w:t>
      </w:r>
      <w:r w:rsidR="00A77016" w:rsidRPr="006F7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երեք աշխատանքային օրվա ընթացքում 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եղանակով </w:t>
      </w:r>
      <w:r w:rsidR="00A77016" w:rsidRPr="006F7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պաշտոնի նշանակելու իրավասություն ունեցող պաշտոնատար անձի հաստատմանն է 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ուղարկ</w:t>
      </w:r>
      <w:r w:rsidR="00A77016" w:rsidRPr="006F7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ծառայողին </w:t>
      </w:r>
      <w:r w:rsidR="00A77016" w:rsidRPr="006F7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այլ համապատասխան մարմին թափուր կամ ժամանակավոր թափուր պաշտոնի գործուղելու մասին անհատական իրավական ակտի նախագիծը: </w:t>
      </w:r>
    </w:p>
    <w:p w14:paraId="4B4AA2D2" w14:textId="1A056429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40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95D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B40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կարգի 3</w:t>
      </w:r>
      <w:r w:rsidR="00F95D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B40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անհատական իրավական ակտում նշվում են գործուղվող քաղաքացիական ծառայողի անունը, ազգանունը, հայրանունը, զբաղեցրած և զբաղեցվող պաշտոնների անվանումները, քաղաքացիական ծառայության պաշտոնների ծածկագրերը, գործուղման ժամկետը, գործուղման օրը, որը պետք է լինի անհատական իրավական ակտն ուժի մեջ մտնելուց տասնհինգ աշխատանքային օր հետո:</w:t>
      </w:r>
    </w:p>
    <w:p w14:paraId="09553739" w14:textId="25933B11" w:rsidR="00A77016" w:rsidRPr="00BB1DE5" w:rsidRDefault="00F95D40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</w:t>
      </w:r>
      <w:r w:rsidR="00A77016" w:rsidRPr="005709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Պաշտոնի նշանակելու իրավասություն ունեցող անձը մեկ աշխատանքային օրվա ընթացքում էլեկտրոնային եղանակով ստորագրում է ս</w:t>
      </w:r>
      <w:r w:rsidR="00A77016"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ույն կարգի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</w:t>
      </w:r>
      <w:r w:rsidR="00A77016"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իրավական 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ակտը։ Համապատասխան</w:t>
      </w:r>
      <w:r w:rsidR="00A77016"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77016"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="00A77016"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</w:t>
      </w:r>
      <w:r w:rsidR="00A77016"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աշվապահական հաշվառում վարող ստորաբաժան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ումը</w:t>
      </w:r>
      <w:r w:rsidR="00A77016"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համապատասխան կառուցվածքային ստորաբաժանմ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A77016"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ղեկավար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և գործուղ</w:t>
      </w:r>
      <w:r w:rsidR="00A77016"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վող քաղաքացիական </w:t>
      </w:r>
      <w:r w:rsidR="00A77016"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ծառայող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անհատական իրավական ակտի 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ստորագրման պահից ինքնաշխատ եղանակով ստանում են ստորագրված անհատական իրավական ակտը</w:t>
      </w:r>
      <w:r w:rsidR="00A77016" w:rsidRPr="00BB1D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25342C86" w14:textId="3223AE0B" w:rsidR="00A77016" w:rsidRPr="00733581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8E79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Համապատասխան մարմնի ղեկավարը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ստորագր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անհատական իրավական ակտը  երեք աշխատանքային օրվա ընթացքում ուղարկում է քաղաքացիական ծառայողի գործուղման համար դիմած համապատասխան մարմնի ղեկավարին:</w:t>
      </w:r>
    </w:p>
    <w:p w14:paraId="5D9CC79A" w14:textId="119CBD76" w:rsidR="00A77016" w:rsidRPr="00733581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8E79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Գործուղման համար դիմած համապատասխան մարմնի ղեկավարը, ստանալով սույն կարգի 3</w:t>
      </w:r>
      <w:r w:rsidR="008E79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անհատական իրավական ակտը</w:t>
      </w:r>
      <w:r w:rsidR="008E79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հանձնարարում է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E79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ամապատասխան 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ստորաբաժանմանը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անձին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E79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կազմակերպել 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գործուղված քաղաքացիական ծառայողի</w:t>
      </w:r>
      <w:r w:rsidR="008E79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պաշտոնի նշանակման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</w:t>
      </w:r>
      <w:r w:rsidR="008E79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2A23E41" w14:textId="4A44B5DB" w:rsidR="00A77016" w:rsidRPr="00F1789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5502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ստորաբաժանումը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</w:t>
      </w:r>
      <w:r w:rsidRPr="002E6F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երեք աշխատանքային օրվա ընթացքում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եղանակով 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պաշտոնի նշանակելու իրավասություն ունեցող պաշտոնատար անձի հաստատմանն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ուղարկ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գործուղվ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քաղաքացիական ծառայողի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պաշտոնի նշանակելու 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 անհատական իրավական ակտի նախագիծը</w:t>
      </w:r>
      <w:r w:rsidRPr="00F17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53B1F41" w14:textId="0D7B59FE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17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052F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F17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կարգի 3</w:t>
      </w:r>
      <w:r w:rsidR="00052F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F17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անհատական իրավական ակտում նշվում են գործուղվ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</w:t>
      </w:r>
      <w:r w:rsidRPr="00F178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քաղաքացիական ծառայողի անունը, ազգանունը, հայրանունը, զբաղեցվող պաշտոնի անվանումը, գործուղման ժամկետը,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պարտականությունների կատարման անցնելու օրը, որը պետք է համապատասխանի սույն կարգի 3</w:t>
      </w:r>
      <w:r w:rsidR="00052F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ժամկետին։</w:t>
      </w:r>
    </w:p>
    <w:p w14:paraId="482AB9B5" w14:textId="31F98046" w:rsidR="00A77016" w:rsidRPr="007D59B3" w:rsidRDefault="00052F8D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</w:t>
      </w:r>
      <w:r w:rsidR="00A77016"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Գործուղման կարգով պաշտոն զբաղեցնելու համար դիմած համապատասխան մարմնի ղեկավարը գործուղվ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</w:t>
      </w:r>
      <w:r w:rsidR="00A77016"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քաղաքացիական ծառայողի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A77016"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պաշտոն</w:t>
      </w:r>
      <w:r w:rsidR="00A7701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նշանակելու մասին </w:t>
      </w:r>
      <w:r w:rsidR="00A77016"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իրավական ակտը երեք աշխատանքային օրվա ընթացքում ուղարկում է այն համապատասխան մարմին, որտեղից գործուղվել է քաղաքացիական ծառայողը:</w:t>
      </w:r>
    </w:p>
    <w:p w14:paraId="2A233E54" w14:textId="5D40FC15" w:rsidR="00A77016" w:rsidRPr="007D59B3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A44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Եթե մինչև սույն կարգի 3</w:t>
      </w:r>
      <w:r w:rsidR="00DB06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գործուղման կարգով պաշտոն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նշանակելու ժամկետի օրը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գործուղող համապատասխան մարմնի ղեկավարը չի ստանում գործուղ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քաղաքացիական ծառայողին պաշտոնի նշանակելու մասին անհատական իրավական ակտը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ելու մասին անհատական իրավական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ակտն ուժը կորցրած է ճանաչ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ում:</w:t>
      </w:r>
    </w:p>
    <w:p w14:paraId="251AF3BC" w14:textId="6799E76A" w:rsidR="00A77016" w:rsidRPr="007D59B3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</w:t>
      </w:r>
      <w:r w:rsidR="00CE28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Գործուղման ժամկետը կարող է երկարաձգվել համապատասխան մարմինների ղեկավարների </w:t>
      </w:r>
      <w:r w:rsidR="00CE28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քաղաքացիական ծառայողի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փոխադարձ համաձայնությամբ՝ գործուղման ժամկետի ավարտից առնվազն երկու ամիս առաջ, սակայն գործուղման ամբողջական ժամկետը չի կարող գերազանցել </w:t>
      </w:r>
      <w:r w:rsidR="00CE28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րենքով սահմանված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մինչև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երեք տարին:</w:t>
      </w:r>
    </w:p>
    <w:p w14:paraId="16053742" w14:textId="58879027" w:rsidR="00A77016" w:rsidRPr="007D59B3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CE28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Ժամկետը չերկարաձգելու դեպքում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գործուղող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համապատասխան մարմնում պաշտոնի նշանակելու իրավասություն </w:t>
      </w:r>
      <w:r w:rsidR="00D566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ւնեցող պաշտոնատար անձը ընդունում է գործուղ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քաղաքացիական ծառայողին իր նախկին պաշտոնը զբաղեցնելու վերաբերյալ անհատական իրավական ակտ:</w:t>
      </w:r>
    </w:p>
    <w:p w14:paraId="01D6556C" w14:textId="77777777" w:rsidR="00BA5771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CE28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Մինչև գործուղման ժամկետի լրանալը, համապատասխան մարմինների ղեկավարների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փոխադարձ համաձայնությամբ,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է վաղաժամկետ դադարեցվել քաղաքացիական ծառայողի գործուղումը: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դեպքում համապատասխան մարմնի ղեկավարը դիմում է մյուս համապատասխան մարմնի ղեկավարին՝ առաջարկելով վաղաժամկետ դադարեցնել քաղաքացիական ծառայողի գործուղումը: Եթե համ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ապատասխան մարմինների ղեկավարներից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որևէ մեկը կամ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չէ վաղաժամկետ դադարեցնել քաղաքացիական ծառայողի գործուղումը,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 գործուղումը վաղաժամկետ չի դադարեցվում և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 համապատասխան մարմնի ղեկավարը երեք աշխատանքային օրվա ընթացքում գրավոր մերժում է դիմումը՝ իր անհամաձայնության մասին տեղեկացնելով մյուս համապատասխան մարմնի ղեկավարին:</w:t>
      </w:r>
    </w:p>
    <w:p w14:paraId="27833922" w14:textId="5393C5B2" w:rsidR="00BA5771" w:rsidRPr="00BA5771" w:rsidRDefault="00BA5771" w:rsidP="00BA577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45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Pr="00BA57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համապատասխան մարմինների ղեկավարները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քաղաքացիական ծառայողը </w:t>
      </w:r>
      <w:r w:rsidRPr="00BA57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են վաղաժամկետ դադարեցնել քաղաքացիական ծառայողի գործուղումը, ապա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ելու մասին և 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գործուղվ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քաղաքացիական ծառայողի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պաշտոնի նշանակելու </w:t>
      </w:r>
      <w:r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 անհատական իրավական ակտ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երում </w:t>
      </w:r>
      <w:r w:rsidRPr="00BA57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 է կատարում քաղաքացիական ծառայողի գործուղումը դադարեցնելու վերաբերյալ</w:t>
      </w:r>
      <w:r w:rsidRPr="00BA5771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:</w:t>
      </w:r>
    </w:p>
    <w:p w14:paraId="6125AF26" w14:textId="249957F4" w:rsidR="00A77016" w:rsidRPr="00CA39AC" w:rsidRDefault="00BA5771" w:rsidP="009362E5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BA57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46</w:t>
      </w:r>
      <w:r w:rsidRPr="00BA577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936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9362E5" w:rsidRPr="009362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ործուղված քաղաքացիական ծառայողի համաձայնությ</w:t>
      </w:r>
      <w:r w:rsidR="009362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 w:rsidR="009362E5" w:rsidRPr="009362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9362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9362E5" w:rsidRPr="009362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9362E5"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ծառայողի</w:t>
      </w:r>
      <w:r w:rsidR="00936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9362E5" w:rsidRPr="007D59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գործուղ</w:t>
      </w:r>
      <w:r w:rsidR="00936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ելու մասին անհատական իրավական ակտը, համապատասխան մարմինների ղեկավարների համաձայնությունները, </w:t>
      </w:r>
      <w:r w:rsidR="009362E5"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գործուղվ</w:t>
      </w:r>
      <w:r w:rsidR="00936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</w:t>
      </w:r>
      <w:r w:rsidR="009362E5"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քաղաքացիական ծառայողի</w:t>
      </w:r>
      <w:r w:rsidR="00936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9362E5"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36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պաշտոնի նշանակելու </w:t>
      </w:r>
      <w:r w:rsidR="009362E5" w:rsidRPr="007335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 անհատական իրավական ակտ</w:t>
      </w:r>
      <w:r w:rsidR="00936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ա</w:t>
      </w:r>
      <w:r w:rsidR="00CA39AC" w:rsidRPr="00936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նհատական</w:t>
      </w:r>
      <w:r w:rsidR="00CA39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իրավական ակտ</w:t>
      </w:r>
      <w:r w:rsidR="009362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CA39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ստորագրման պահից </w:t>
      </w:r>
      <w:r w:rsidR="00CA39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ինքնաշխատ եղանակով արտացոլվում են քաղաքացիական ծառայության տեղեկատվական հարթակի համապատասխան տիրույթում։</w:t>
      </w:r>
      <w:r w:rsidR="00A77016" w:rsidRPr="00BA57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14:paraId="7DBD2C47" w14:textId="77777777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D589A13" w14:textId="77777777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B1BB587" w14:textId="77777777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10FC1B9" w14:textId="77777777" w:rsidR="00A77016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</w:t>
      </w:r>
    </w:p>
    <w:p w14:paraId="3487D390" w14:textId="77777777" w:rsidR="00A77016" w:rsidRPr="008E4751" w:rsidRDefault="00A77016" w:rsidP="00A770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ՓՈԽՎԱՐՉԱՊԵՏ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  <w:t>Տ</w:t>
      </w:r>
      <w:r w:rsidRPr="00CA39A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ԽԱՉԱՏՐՅԱՆ</w:t>
      </w:r>
    </w:p>
    <w:p w14:paraId="31B73325" w14:textId="1BFCF430" w:rsidR="008E4751" w:rsidRPr="00CA39AC" w:rsidRDefault="008E4751" w:rsidP="00A77016">
      <w:pPr>
        <w:rPr>
          <w:lang w:val="hy-AM"/>
        </w:rPr>
      </w:pPr>
    </w:p>
    <w:sectPr w:rsidR="008E4751" w:rsidRPr="00CA39AC" w:rsidSect="00655D47">
      <w:pgSz w:w="11909" w:h="16834" w:code="9"/>
      <w:pgMar w:top="540" w:right="1267" w:bottom="1080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D0"/>
    <w:rsid w:val="00002886"/>
    <w:rsid w:val="00007FB6"/>
    <w:rsid w:val="00010545"/>
    <w:rsid w:val="00015661"/>
    <w:rsid w:val="00017611"/>
    <w:rsid w:val="00033C97"/>
    <w:rsid w:val="00046D7C"/>
    <w:rsid w:val="00052F8D"/>
    <w:rsid w:val="000547E7"/>
    <w:rsid w:val="000605AF"/>
    <w:rsid w:val="00072EE5"/>
    <w:rsid w:val="00082807"/>
    <w:rsid w:val="00084AB4"/>
    <w:rsid w:val="000869A6"/>
    <w:rsid w:val="000A1DD5"/>
    <w:rsid w:val="000A3613"/>
    <w:rsid w:val="000C0043"/>
    <w:rsid w:val="000C364A"/>
    <w:rsid w:val="000F0BFA"/>
    <w:rsid w:val="00102604"/>
    <w:rsid w:val="00106E57"/>
    <w:rsid w:val="001152CA"/>
    <w:rsid w:val="001267D9"/>
    <w:rsid w:val="001309B5"/>
    <w:rsid w:val="001310AD"/>
    <w:rsid w:val="00132B5B"/>
    <w:rsid w:val="00141AF6"/>
    <w:rsid w:val="00143862"/>
    <w:rsid w:val="00147597"/>
    <w:rsid w:val="00150CF4"/>
    <w:rsid w:val="00161030"/>
    <w:rsid w:val="001822F2"/>
    <w:rsid w:val="001A0E84"/>
    <w:rsid w:val="001A4DD3"/>
    <w:rsid w:val="001B036C"/>
    <w:rsid w:val="001B0E60"/>
    <w:rsid w:val="001F0A1E"/>
    <w:rsid w:val="001F3ED7"/>
    <w:rsid w:val="001F72B5"/>
    <w:rsid w:val="00225E30"/>
    <w:rsid w:val="002523EA"/>
    <w:rsid w:val="002605DA"/>
    <w:rsid w:val="002B6633"/>
    <w:rsid w:val="002B6F85"/>
    <w:rsid w:val="002C7822"/>
    <w:rsid w:val="002D16B7"/>
    <w:rsid w:val="002F6E55"/>
    <w:rsid w:val="002F74B0"/>
    <w:rsid w:val="00303D71"/>
    <w:rsid w:val="00317B7F"/>
    <w:rsid w:val="00333706"/>
    <w:rsid w:val="003514E0"/>
    <w:rsid w:val="0035287C"/>
    <w:rsid w:val="00352BD9"/>
    <w:rsid w:val="00357102"/>
    <w:rsid w:val="003660BD"/>
    <w:rsid w:val="00367202"/>
    <w:rsid w:val="00374EC7"/>
    <w:rsid w:val="00384AA4"/>
    <w:rsid w:val="003A0D5A"/>
    <w:rsid w:val="003B6C48"/>
    <w:rsid w:val="003E17F7"/>
    <w:rsid w:val="003E434B"/>
    <w:rsid w:val="003F3A7E"/>
    <w:rsid w:val="0041095E"/>
    <w:rsid w:val="00414C6E"/>
    <w:rsid w:val="004243C5"/>
    <w:rsid w:val="0042523A"/>
    <w:rsid w:val="00425806"/>
    <w:rsid w:val="00440B9E"/>
    <w:rsid w:val="00441D5B"/>
    <w:rsid w:val="00444D8D"/>
    <w:rsid w:val="0045405A"/>
    <w:rsid w:val="004566A9"/>
    <w:rsid w:val="00482B73"/>
    <w:rsid w:val="004A384A"/>
    <w:rsid w:val="004B229F"/>
    <w:rsid w:val="004E36C6"/>
    <w:rsid w:val="004F1580"/>
    <w:rsid w:val="00500FD2"/>
    <w:rsid w:val="005027AA"/>
    <w:rsid w:val="00530DF3"/>
    <w:rsid w:val="0053793C"/>
    <w:rsid w:val="00550282"/>
    <w:rsid w:val="00553282"/>
    <w:rsid w:val="005654C3"/>
    <w:rsid w:val="005709FA"/>
    <w:rsid w:val="00573F70"/>
    <w:rsid w:val="00582EA8"/>
    <w:rsid w:val="00584B87"/>
    <w:rsid w:val="00587523"/>
    <w:rsid w:val="00592EDA"/>
    <w:rsid w:val="005A46D5"/>
    <w:rsid w:val="005A6855"/>
    <w:rsid w:val="005B1801"/>
    <w:rsid w:val="005B626C"/>
    <w:rsid w:val="005D10BD"/>
    <w:rsid w:val="005D1EFF"/>
    <w:rsid w:val="005F1D3B"/>
    <w:rsid w:val="0060223B"/>
    <w:rsid w:val="00604365"/>
    <w:rsid w:val="00606DEC"/>
    <w:rsid w:val="0060769C"/>
    <w:rsid w:val="00627628"/>
    <w:rsid w:val="0063730E"/>
    <w:rsid w:val="00651D54"/>
    <w:rsid w:val="00670727"/>
    <w:rsid w:val="006850BC"/>
    <w:rsid w:val="00687017"/>
    <w:rsid w:val="00691E2A"/>
    <w:rsid w:val="00697384"/>
    <w:rsid w:val="006A74CB"/>
    <w:rsid w:val="006C7C16"/>
    <w:rsid w:val="006D3710"/>
    <w:rsid w:val="006F3F82"/>
    <w:rsid w:val="006F7013"/>
    <w:rsid w:val="00705019"/>
    <w:rsid w:val="00733581"/>
    <w:rsid w:val="00742305"/>
    <w:rsid w:val="00746AE9"/>
    <w:rsid w:val="0074772F"/>
    <w:rsid w:val="007505BF"/>
    <w:rsid w:val="007919CB"/>
    <w:rsid w:val="007C3200"/>
    <w:rsid w:val="007D59B3"/>
    <w:rsid w:val="008069B1"/>
    <w:rsid w:val="00812881"/>
    <w:rsid w:val="0082050A"/>
    <w:rsid w:val="008462FA"/>
    <w:rsid w:val="008554FA"/>
    <w:rsid w:val="00857580"/>
    <w:rsid w:val="00857969"/>
    <w:rsid w:val="00873A66"/>
    <w:rsid w:val="00894CAD"/>
    <w:rsid w:val="008B1D68"/>
    <w:rsid w:val="008B4986"/>
    <w:rsid w:val="008C64B9"/>
    <w:rsid w:val="008E4751"/>
    <w:rsid w:val="008E7920"/>
    <w:rsid w:val="008F2841"/>
    <w:rsid w:val="00911494"/>
    <w:rsid w:val="00912D98"/>
    <w:rsid w:val="009362E5"/>
    <w:rsid w:val="0095526E"/>
    <w:rsid w:val="00975211"/>
    <w:rsid w:val="00977C82"/>
    <w:rsid w:val="0098194E"/>
    <w:rsid w:val="00983F7B"/>
    <w:rsid w:val="009861AE"/>
    <w:rsid w:val="0099609C"/>
    <w:rsid w:val="009A211C"/>
    <w:rsid w:val="009A342A"/>
    <w:rsid w:val="009A4920"/>
    <w:rsid w:val="009B31A5"/>
    <w:rsid w:val="009B4698"/>
    <w:rsid w:val="009B56BF"/>
    <w:rsid w:val="009D3A67"/>
    <w:rsid w:val="009E2B94"/>
    <w:rsid w:val="009E7F40"/>
    <w:rsid w:val="009F0A91"/>
    <w:rsid w:val="00A00D9B"/>
    <w:rsid w:val="00A2564B"/>
    <w:rsid w:val="00A264AE"/>
    <w:rsid w:val="00A37904"/>
    <w:rsid w:val="00A37ED2"/>
    <w:rsid w:val="00A52555"/>
    <w:rsid w:val="00A538B7"/>
    <w:rsid w:val="00A645FA"/>
    <w:rsid w:val="00A77016"/>
    <w:rsid w:val="00A919FD"/>
    <w:rsid w:val="00A97CB8"/>
    <w:rsid w:val="00AA0184"/>
    <w:rsid w:val="00AA1315"/>
    <w:rsid w:val="00AA3B3C"/>
    <w:rsid w:val="00AA6D0B"/>
    <w:rsid w:val="00AC4FC5"/>
    <w:rsid w:val="00AE2DF2"/>
    <w:rsid w:val="00AF05B5"/>
    <w:rsid w:val="00AF348F"/>
    <w:rsid w:val="00B06216"/>
    <w:rsid w:val="00B10ADE"/>
    <w:rsid w:val="00B2492C"/>
    <w:rsid w:val="00B3540F"/>
    <w:rsid w:val="00B40937"/>
    <w:rsid w:val="00B426D0"/>
    <w:rsid w:val="00B62E88"/>
    <w:rsid w:val="00B71F58"/>
    <w:rsid w:val="00B761F0"/>
    <w:rsid w:val="00B814DE"/>
    <w:rsid w:val="00B81BEB"/>
    <w:rsid w:val="00B91A93"/>
    <w:rsid w:val="00B95F93"/>
    <w:rsid w:val="00BA44DE"/>
    <w:rsid w:val="00BA5771"/>
    <w:rsid w:val="00BB1DE5"/>
    <w:rsid w:val="00BE77D1"/>
    <w:rsid w:val="00BF46DE"/>
    <w:rsid w:val="00C03B8A"/>
    <w:rsid w:val="00C04DC8"/>
    <w:rsid w:val="00C166E7"/>
    <w:rsid w:val="00C33CB8"/>
    <w:rsid w:val="00C44943"/>
    <w:rsid w:val="00C741B8"/>
    <w:rsid w:val="00C77DD7"/>
    <w:rsid w:val="00C8072A"/>
    <w:rsid w:val="00C83381"/>
    <w:rsid w:val="00CA266B"/>
    <w:rsid w:val="00CA39AC"/>
    <w:rsid w:val="00CB0FFD"/>
    <w:rsid w:val="00CC6F47"/>
    <w:rsid w:val="00CC7BEA"/>
    <w:rsid w:val="00CE28B0"/>
    <w:rsid w:val="00CF14D6"/>
    <w:rsid w:val="00CF2248"/>
    <w:rsid w:val="00D03F70"/>
    <w:rsid w:val="00D1700B"/>
    <w:rsid w:val="00D348E8"/>
    <w:rsid w:val="00D37B9E"/>
    <w:rsid w:val="00D40E55"/>
    <w:rsid w:val="00D43E4F"/>
    <w:rsid w:val="00D566C0"/>
    <w:rsid w:val="00D57E4C"/>
    <w:rsid w:val="00D90413"/>
    <w:rsid w:val="00DA1680"/>
    <w:rsid w:val="00DA7A07"/>
    <w:rsid w:val="00DB06C2"/>
    <w:rsid w:val="00DB240D"/>
    <w:rsid w:val="00DC1E46"/>
    <w:rsid w:val="00DC36D8"/>
    <w:rsid w:val="00DD7EA9"/>
    <w:rsid w:val="00DE48B5"/>
    <w:rsid w:val="00DE5738"/>
    <w:rsid w:val="00DF1CC4"/>
    <w:rsid w:val="00E01843"/>
    <w:rsid w:val="00E07ADC"/>
    <w:rsid w:val="00E1372D"/>
    <w:rsid w:val="00E23B08"/>
    <w:rsid w:val="00E4731F"/>
    <w:rsid w:val="00E50712"/>
    <w:rsid w:val="00E7749C"/>
    <w:rsid w:val="00E81405"/>
    <w:rsid w:val="00E86955"/>
    <w:rsid w:val="00E92613"/>
    <w:rsid w:val="00E927F0"/>
    <w:rsid w:val="00EA6A2B"/>
    <w:rsid w:val="00EB209F"/>
    <w:rsid w:val="00EB5A25"/>
    <w:rsid w:val="00EB67C9"/>
    <w:rsid w:val="00EB7E0F"/>
    <w:rsid w:val="00EC091D"/>
    <w:rsid w:val="00EC5E52"/>
    <w:rsid w:val="00EE5E57"/>
    <w:rsid w:val="00EE7503"/>
    <w:rsid w:val="00EF5386"/>
    <w:rsid w:val="00F10D56"/>
    <w:rsid w:val="00F12AD8"/>
    <w:rsid w:val="00F17896"/>
    <w:rsid w:val="00F26FE3"/>
    <w:rsid w:val="00F27653"/>
    <w:rsid w:val="00F319F2"/>
    <w:rsid w:val="00F5074B"/>
    <w:rsid w:val="00F52B3F"/>
    <w:rsid w:val="00F63382"/>
    <w:rsid w:val="00F65095"/>
    <w:rsid w:val="00F71856"/>
    <w:rsid w:val="00F8403B"/>
    <w:rsid w:val="00F95D40"/>
    <w:rsid w:val="00FA0106"/>
    <w:rsid w:val="00FC1E2D"/>
    <w:rsid w:val="00FD665A"/>
    <w:rsid w:val="00FE1A51"/>
    <w:rsid w:val="00FE5AAF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3034"/>
  <w15:chartTrackingRefBased/>
  <w15:docId w15:val="{34FFB736-B4C5-4343-8FD1-AF4727BA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26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F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4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D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2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Anush Movsisyan</cp:lastModifiedBy>
  <cp:revision>57</cp:revision>
  <dcterms:created xsi:type="dcterms:W3CDTF">2025-03-31T14:01:00Z</dcterms:created>
  <dcterms:modified xsi:type="dcterms:W3CDTF">2025-04-08T12:29:00Z</dcterms:modified>
</cp:coreProperties>
</file>