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8127A" w14:textId="77777777" w:rsidR="005C144E" w:rsidRPr="00884A2D" w:rsidRDefault="005C144E" w:rsidP="001E093D">
      <w:pPr>
        <w:shd w:val="clear" w:color="auto" w:fill="FFFFFF"/>
        <w:ind w:firstLine="375"/>
        <w:jc w:val="center"/>
        <w:rPr>
          <w:rFonts w:ascii="GHEA Grapalat" w:eastAsia="Times New Roman" w:hAnsi="GHEA Grapalat"/>
          <w:b/>
          <w:bCs/>
          <w:caps/>
          <w:color w:val="000000"/>
          <w:sz w:val="24"/>
          <w:szCs w:val="24"/>
        </w:rPr>
      </w:pPr>
      <w:r w:rsidRPr="00884A2D">
        <w:rPr>
          <w:rFonts w:ascii="GHEA Grapalat" w:eastAsia="Times New Roman" w:hAnsi="GHEA Grapalat"/>
          <w:b/>
          <w:bCs/>
          <w:caps/>
          <w:color w:val="000000"/>
          <w:sz w:val="24"/>
          <w:szCs w:val="24"/>
        </w:rPr>
        <w:t>ԱՄՓՈՓԱԹԵՐԹ</w:t>
      </w:r>
    </w:p>
    <w:p w14:paraId="05B9AD36" w14:textId="77777777" w:rsidR="00A83624" w:rsidRPr="00884A2D" w:rsidRDefault="00A83624" w:rsidP="001E093D">
      <w:pPr>
        <w:shd w:val="clear" w:color="auto" w:fill="FFFFFF"/>
        <w:ind w:firstLine="375"/>
        <w:jc w:val="center"/>
        <w:rPr>
          <w:rFonts w:ascii="GHEA Grapalat" w:eastAsia="Times New Roman" w:hAnsi="GHEA Grapalat"/>
          <w:b/>
          <w:bCs/>
          <w:caps/>
          <w:color w:val="000000"/>
          <w:sz w:val="24"/>
          <w:szCs w:val="24"/>
        </w:rPr>
      </w:pPr>
    </w:p>
    <w:p w14:paraId="3F36B0C2" w14:textId="77777777" w:rsidR="00A062B7" w:rsidRPr="00884A2D" w:rsidRDefault="00A062B7" w:rsidP="00A062B7">
      <w:pPr>
        <w:shd w:val="clear" w:color="auto" w:fill="FFFFFF"/>
        <w:spacing w:line="360" w:lineRule="auto"/>
        <w:jc w:val="center"/>
        <w:textAlignment w:val="baseline"/>
        <w:rPr>
          <w:rFonts w:ascii="GHEA Grapalat" w:eastAsia="Times New Roman" w:hAnsi="GHEA Grapalat"/>
          <w:b/>
          <w:bCs/>
          <w:sz w:val="24"/>
          <w:szCs w:val="24"/>
          <w:bdr w:val="none" w:sz="0" w:space="0" w:color="auto" w:frame="1"/>
        </w:rPr>
      </w:pPr>
      <w:r w:rsidRPr="00884A2D">
        <w:rPr>
          <w:rFonts w:ascii="GHEA Grapalat" w:eastAsia="Times New Roman" w:hAnsi="GHEA Grapalat"/>
          <w:b/>
          <w:bCs/>
          <w:sz w:val="24"/>
          <w:szCs w:val="24"/>
          <w:bdr w:val="none" w:sz="0" w:space="0" w:color="auto" w:frame="1"/>
        </w:rPr>
        <w:t>ՀԱՅԱՍՏԱՆԻ ՀԱՆՐԱՊԵՏՈՒԹՅԱՆ ԿԱՌԱՎԱՐՈՒԹՅԱՆ 2002 ԹՎԱԿԱՆԻ ՆՈՅԵՄԲԵՐԻ 7-Ի N 1923-Ն ՈՐՈՇՄԱՆ ՄԵՋ ՓՈՓՈԽՈՒԹՅՈՒՆՆԵՐ ԵՎ ԼՐԱՑՈՒՄՆԵՐ ԿԱՏԱՐԵԼՈՒ ՄԱՍԻՆ</w:t>
      </w:r>
    </w:p>
    <w:p w14:paraId="3027C889" w14:textId="77777777" w:rsidR="00AB606F" w:rsidRPr="00884A2D" w:rsidRDefault="00AB606F" w:rsidP="001E093D">
      <w:pPr>
        <w:shd w:val="clear" w:color="auto" w:fill="FFFFFF"/>
        <w:ind w:firstLine="375"/>
        <w:jc w:val="center"/>
        <w:rPr>
          <w:rFonts w:ascii="GHEA Grapalat" w:eastAsia="Times New Roman" w:hAnsi="GHEA Grapalat"/>
          <w:b/>
          <w:bCs/>
          <w:caps/>
          <w:color w:val="000000"/>
          <w:sz w:val="24"/>
          <w:szCs w:val="24"/>
        </w:rPr>
      </w:pPr>
    </w:p>
    <w:tbl>
      <w:tblPr>
        <w:tblW w:w="1504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520"/>
        <w:gridCol w:w="7520"/>
      </w:tblGrid>
      <w:tr w:rsidR="008B6D9C" w:rsidRPr="00884A2D" w14:paraId="605F34E7" w14:textId="77777777" w:rsidTr="00091EC1">
        <w:trPr>
          <w:tblCellSpacing w:w="0" w:type="dxa"/>
          <w:jc w:val="center"/>
        </w:trPr>
        <w:tc>
          <w:tcPr>
            <w:tcW w:w="7515" w:type="dxa"/>
            <w:vMerge w:val="restart"/>
            <w:tcBorders>
              <w:top w:val="single" w:sz="4" w:space="0" w:color="auto"/>
              <w:left w:val="single" w:sz="4" w:space="0" w:color="auto"/>
              <w:right w:val="single" w:sz="4" w:space="0" w:color="auto"/>
            </w:tcBorders>
            <w:shd w:val="clear" w:color="auto" w:fill="AEAAAA" w:themeFill="background2" w:themeFillShade="BF"/>
          </w:tcPr>
          <w:p w14:paraId="0145033E" w14:textId="77777777" w:rsidR="00DE0A53" w:rsidRPr="00884A2D" w:rsidRDefault="00DE0A53" w:rsidP="00DE0A53">
            <w:pPr>
              <w:rPr>
                <w:rFonts w:ascii="GHEA Grapalat" w:hAnsi="GHEA Grapalat" w:cs="Arial"/>
                <w:b/>
                <w:sz w:val="24"/>
                <w:szCs w:val="24"/>
                <w:lang w:val="hy-AM"/>
              </w:rPr>
            </w:pPr>
            <w:bookmarkStart w:id="0" w:name="_Hlk166229371"/>
          </w:p>
          <w:p w14:paraId="4F9A2256" w14:textId="77777777" w:rsidR="00A062B7" w:rsidRPr="00884A2D" w:rsidRDefault="00A062B7" w:rsidP="00495344">
            <w:pPr>
              <w:pStyle w:val="ListParagraph"/>
              <w:numPr>
                <w:ilvl w:val="0"/>
                <w:numId w:val="1"/>
              </w:numPr>
              <w:jc w:val="center"/>
              <w:rPr>
                <w:rFonts w:ascii="GHEA Grapalat" w:eastAsia="Calibri" w:hAnsi="GHEA Grapalat" w:cs="Arial"/>
                <w:b/>
                <w:sz w:val="24"/>
                <w:szCs w:val="24"/>
                <w:lang w:val="hy-AM"/>
              </w:rPr>
            </w:pPr>
            <w:r w:rsidRPr="00884A2D">
              <w:rPr>
                <w:rFonts w:ascii="GHEA Grapalat" w:eastAsia="Calibri" w:hAnsi="GHEA Grapalat" w:cs="Arial"/>
                <w:b/>
                <w:sz w:val="24"/>
                <w:szCs w:val="24"/>
                <w:lang w:val="hy-AM"/>
              </w:rPr>
              <w:t>ՀԱՅԱՍՏԱՆԻ ՀԱՆՐԱՊԵՏՈՒԹՅՈՒՆ</w:t>
            </w:r>
          </w:p>
          <w:p w14:paraId="67241BA7" w14:textId="77777777" w:rsidR="008B6D9C" w:rsidRPr="00884A2D" w:rsidRDefault="00A062B7" w:rsidP="005D0BE8">
            <w:pPr>
              <w:ind w:left="360" w:right="168"/>
              <w:jc w:val="center"/>
              <w:rPr>
                <w:rFonts w:ascii="GHEA Grapalat" w:hAnsi="GHEA Grapalat" w:cs="Sylfaen"/>
                <w:sz w:val="24"/>
                <w:szCs w:val="24"/>
                <w:lang w:val="ru-RU"/>
              </w:rPr>
            </w:pPr>
            <w:r w:rsidRPr="00884A2D">
              <w:rPr>
                <w:rFonts w:ascii="GHEA Grapalat" w:hAnsi="GHEA Grapalat" w:cs="Arial"/>
                <w:b/>
                <w:sz w:val="24"/>
                <w:szCs w:val="24"/>
                <w:lang w:val="hy-AM"/>
              </w:rPr>
              <w:t>ՄՐՑԱԿՑՈՒԹՅԱՆ ՊԱՇՏՊԱՆՈՒԹՅԱՆ ՀԱՆՁՆԱԺՈՂՈՎ</w:t>
            </w:r>
          </w:p>
        </w:tc>
        <w:tc>
          <w:tcPr>
            <w:tcW w:w="752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F45B5E0" w14:textId="77777777" w:rsidR="008B6D9C" w:rsidRPr="00884A2D" w:rsidRDefault="00FA1FAA" w:rsidP="008B6D9C">
            <w:pPr>
              <w:ind w:left="173" w:right="168" w:hanging="173"/>
              <w:jc w:val="center"/>
              <w:rPr>
                <w:rFonts w:ascii="GHEA Grapalat" w:eastAsia="Times New Roman" w:hAnsi="GHEA Grapalat"/>
                <w:b/>
                <w:bCs/>
                <w:color w:val="000000"/>
                <w:sz w:val="24"/>
                <w:szCs w:val="24"/>
                <w:lang w:val="hy-AM"/>
              </w:rPr>
            </w:pPr>
            <w:r w:rsidRPr="00884A2D">
              <w:rPr>
                <w:rFonts w:ascii="GHEA Grapalat" w:eastAsia="Times New Roman" w:hAnsi="GHEA Grapalat" w:cs="Cambria Math"/>
                <w:b/>
                <w:bCs/>
                <w:sz w:val="24"/>
                <w:szCs w:val="24"/>
                <w:lang w:val="ru-RU"/>
              </w:rPr>
              <w:t>0</w:t>
            </w:r>
            <w:r w:rsidR="00A062B7" w:rsidRPr="00884A2D">
              <w:rPr>
                <w:rFonts w:ascii="GHEA Grapalat" w:eastAsia="Times New Roman" w:hAnsi="GHEA Grapalat" w:cs="Cambria Math"/>
                <w:b/>
                <w:bCs/>
                <w:sz w:val="24"/>
                <w:szCs w:val="24"/>
                <w:lang w:val="hy-AM"/>
              </w:rPr>
              <w:t>7</w:t>
            </w:r>
            <w:r w:rsidR="00080AFE" w:rsidRPr="00884A2D">
              <w:rPr>
                <w:rFonts w:ascii="GHEA Grapalat" w:eastAsia="Times New Roman" w:hAnsi="GHEA Grapalat" w:cs="Cambria Math"/>
                <w:b/>
                <w:bCs/>
                <w:sz w:val="24"/>
                <w:szCs w:val="24"/>
                <w:lang w:val="hy-AM"/>
              </w:rPr>
              <w:t>.</w:t>
            </w:r>
            <w:r w:rsidRPr="00884A2D">
              <w:rPr>
                <w:rFonts w:ascii="GHEA Grapalat" w:eastAsia="Times New Roman" w:hAnsi="GHEA Grapalat" w:cs="Cambria Math"/>
                <w:b/>
                <w:bCs/>
                <w:sz w:val="24"/>
                <w:szCs w:val="24"/>
                <w:lang w:val="ru-RU"/>
              </w:rPr>
              <w:t>0</w:t>
            </w:r>
            <w:r w:rsidR="00A062B7" w:rsidRPr="00884A2D">
              <w:rPr>
                <w:rFonts w:ascii="GHEA Grapalat" w:eastAsia="Times New Roman" w:hAnsi="GHEA Grapalat" w:cs="Cambria Math"/>
                <w:b/>
                <w:bCs/>
                <w:sz w:val="24"/>
                <w:szCs w:val="24"/>
                <w:lang w:val="hy-AM"/>
              </w:rPr>
              <w:t>3</w:t>
            </w:r>
            <w:r w:rsidR="00080AFE" w:rsidRPr="00884A2D">
              <w:rPr>
                <w:rFonts w:ascii="GHEA Grapalat" w:eastAsia="Times New Roman" w:hAnsi="GHEA Grapalat" w:cs="Cambria Math"/>
                <w:b/>
                <w:bCs/>
                <w:sz w:val="24"/>
                <w:szCs w:val="24"/>
                <w:lang w:val="hy-AM"/>
              </w:rPr>
              <w:t>.</w:t>
            </w:r>
            <w:r w:rsidR="008B6D9C" w:rsidRPr="00884A2D">
              <w:rPr>
                <w:rFonts w:ascii="GHEA Grapalat" w:eastAsia="Times New Roman" w:hAnsi="GHEA Grapalat" w:cs="Sylfaen"/>
                <w:b/>
                <w:bCs/>
                <w:sz w:val="24"/>
                <w:szCs w:val="24"/>
                <w:lang w:val="hy-AM"/>
              </w:rPr>
              <w:t>202</w:t>
            </w:r>
            <w:r w:rsidRPr="00884A2D">
              <w:rPr>
                <w:rFonts w:ascii="GHEA Grapalat" w:eastAsia="Times New Roman" w:hAnsi="GHEA Grapalat" w:cs="Sylfaen"/>
                <w:b/>
                <w:bCs/>
                <w:sz w:val="24"/>
                <w:szCs w:val="24"/>
                <w:lang w:val="ru-RU"/>
              </w:rPr>
              <w:t>5</w:t>
            </w:r>
            <w:r w:rsidR="001A2100" w:rsidRPr="00884A2D">
              <w:rPr>
                <w:rFonts w:ascii="GHEA Grapalat" w:eastAsia="Times New Roman" w:hAnsi="GHEA Grapalat" w:cs="Sylfaen"/>
                <w:b/>
                <w:bCs/>
                <w:sz w:val="24"/>
                <w:szCs w:val="24"/>
                <w:lang w:val="hy-AM"/>
              </w:rPr>
              <w:t xml:space="preserve"> </w:t>
            </w:r>
            <w:r w:rsidR="008B6D9C" w:rsidRPr="00884A2D">
              <w:rPr>
                <w:rFonts w:ascii="GHEA Grapalat" w:eastAsia="Times New Roman" w:hAnsi="GHEA Grapalat" w:cs="Sylfaen"/>
                <w:b/>
                <w:bCs/>
                <w:sz w:val="24"/>
                <w:szCs w:val="24"/>
                <w:lang w:val="hy-AM"/>
              </w:rPr>
              <w:t>թ</w:t>
            </w:r>
            <w:r w:rsidR="00080AFE" w:rsidRPr="00884A2D">
              <w:rPr>
                <w:rFonts w:ascii="GHEA Grapalat" w:eastAsia="Times New Roman" w:hAnsi="GHEA Grapalat" w:cs="Cambria Math"/>
                <w:b/>
                <w:bCs/>
                <w:sz w:val="24"/>
                <w:szCs w:val="24"/>
                <w:lang w:val="hy-AM"/>
              </w:rPr>
              <w:t>.</w:t>
            </w:r>
          </w:p>
        </w:tc>
      </w:tr>
      <w:tr w:rsidR="008B6D9C" w:rsidRPr="00884A2D" w14:paraId="04C3D217" w14:textId="77777777" w:rsidTr="00091EC1">
        <w:trPr>
          <w:trHeight w:val="152"/>
          <w:tblCellSpacing w:w="0" w:type="dxa"/>
          <w:jc w:val="center"/>
        </w:trPr>
        <w:tc>
          <w:tcPr>
            <w:tcW w:w="7515" w:type="dxa"/>
            <w:vMerge/>
            <w:tcBorders>
              <w:left w:val="single" w:sz="4" w:space="0" w:color="auto"/>
              <w:bottom w:val="single" w:sz="4" w:space="0" w:color="auto"/>
              <w:right w:val="single" w:sz="4" w:space="0" w:color="auto"/>
            </w:tcBorders>
            <w:shd w:val="clear" w:color="auto" w:fill="AEAAAA" w:themeFill="background2" w:themeFillShade="BF"/>
          </w:tcPr>
          <w:p w14:paraId="3F7D7CBA" w14:textId="77777777" w:rsidR="008B6D9C" w:rsidRPr="00884A2D" w:rsidRDefault="008B6D9C" w:rsidP="008B6D9C">
            <w:pPr>
              <w:pStyle w:val="NormalWeb"/>
              <w:shd w:val="clear" w:color="auto" w:fill="FFFFFF"/>
              <w:spacing w:before="0" w:beforeAutospacing="0" w:after="0" w:afterAutospacing="0" w:line="276" w:lineRule="auto"/>
              <w:ind w:right="165" w:firstLine="576"/>
              <w:jc w:val="both"/>
              <w:rPr>
                <w:rFonts w:ascii="GHEA Grapalat" w:hAnsi="GHEA Grapalat" w:cs="Sylfaen"/>
                <w:lang w:val="hy-AM"/>
              </w:rPr>
            </w:pPr>
          </w:p>
        </w:tc>
        <w:tc>
          <w:tcPr>
            <w:tcW w:w="752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C26BA3F" w14:textId="77777777" w:rsidR="008B6D9C" w:rsidRPr="00884A2D" w:rsidRDefault="00FA1FAA" w:rsidP="00FA1FAA">
            <w:pPr>
              <w:ind w:left="173" w:right="168" w:hanging="173"/>
              <w:jc w:val="center"/>
              <w:rPr>
                <w:rFonts w:ascii="GHEA Grapalat" w:eastAsia="Times New Roman" w:hAnsi="GHEA Grapalat"/>
                <w:b/>
                <w:bCs/>
                <w:color w:val="000000"/>
                <w:sz w:val="24"/>
                <w:szCs w:val="24"/>
                <w:lang w:val="ru-RU"/>
              </w:rPr>
            </w:pPr>
            <w:r w:rsidRPr="00884A2D">
              <w:rPr>
                <w:rFonts w:ascii="GHEA Grapalat" w:eastAsia="Times New Roman" w:hAnsi="GHEA Grapalat"/>
                <w:b/>
                <w:bCs/>
                <w:color w:val="000000"/>
                <w:sz w:val="24"/>
                <w:szCs w:val="24"/>
                <w:lang w:val="hy-AM"/>
              </w:rPr>
              <w:t xml:space="preserve">N </w:t>
            </w:r>
            <w:r w:rsidR="00A062B7" w:rsidRPr="00884A2D">
              <w:rPr>
                <w:rFonts w:ascii="GHEA Grapalat" w:eastAsia="Times New Roman" w:hAnsi="GHEA Grapalat"/>
                <w:b/>
                <w:bCs/>
                <w:color w:val="000000"/>
                <w:sz w:val="24"/>
                <w:szCs w:val="24"/>
                <w:lang w:val="hy-AM"/>
              </w:rPr>
              <w:t>/246-2025</w:t>
            </w:r>
          </w:p>
        </w:tc>
      </w:tr>
      <w:tr w:rsidR="008B6D9C" w:rsidRPr="00884A2D" w14:paraId="0912E228" w14:textId="77777777" w:rsidTr="00091EC1">
        <w:trPr>
          <w:trHeight w:val="935"/>
          <w:tblCellSpacing w:w="0" w:type="dxa"/>
          <w:jc w:val="center"/>
        </w:trPr>
        <w:tc>
          <w:tcPr>
            <w:tcW w:w="7515" w:type="dxa"/>
            <w:tcBorders>
              <w:top w:val="single" w:sz="4" w:space="0" w:color="auto"/>
              <w:left w:val="single" w:sz="4" w:space="0" w:color="auto"/>
              <w:bottom w:val="single" w:sz="4" w:space="0" w:color="auto"/>
              <w:right w:val="single" w:sz="4" w:space="0" w:color="auto"/>
            </w:tcBorders>
            <w:shd w:val="clear" w:color="auto" w:fill="FFFFFF"/>
          </w:tcPr>
          <w:p w14:paraId="675F6F9B" w14:textId="77777777" w:rsidR="009A0D88" w:rsidRPr="00884A2D" w:rsidRDefault="00EF1D34" w:rsidP="00350737">
            <w:pPr>
              <w:ind w:left="75" w:right="135" w:firstLine="630"/>
              <w:jc w:val="both"/>
              <w:rPr>
                <w:rFonts w:ascii="GHEA Grapalat" w:hAnsi="GHEA Grapalat" w:cs="Sylfaen"/>
                <w:sz w:val="24"/>
                <w:szCs w:val="24"/>
                <w:lang w:val="hy-AM"/>
              </w:rPr>
            </w:pPr>
            <w:r w:rsidRPr="00884A2D">
              <w:rPr>
                <w:rFonts w:ascii="GHEA Grapalat" w:hAnsi="GHEA Grapalat" w:cs="Sylfaen"/>
                <w:sz w:val="24"/>
                <w:szCs w:val="24"/>
                <w:lang w:val="hy-AM"/>
              </w:rPr>
              <w:t>Կառավարության որոշման նախագծի վերաբերյալ դիտողություններ և առաջարկություններ չկան։</w:t>
            </w:r>
          </w:p>
        </w:tc>
        <w:tc>
          <w:tcPr>
            <w:tcW w:w="7520" w:type="dxa"/>
            <w:tcBorders>
              <w:top w:val="single" w:sz="4" w:space="0" w:color="auto"/>
              <w:left w:val="single" w:sz="4" w:space="0" w:color="auto"/>
              <w:bottom w:val="single" w:sz="4" w:space="0" w:color="auto"/>
              <w:right w:val="single" w:sz="4" w:space="0" w:color="auto"/>
            </w:tcBorders>
            <w:shd w:val="clear" w:color="auto" w:fill="FFFFFF"/>
          </w:tcPr>
          <w:p w14:paraId="53497070" w14:textId="77777777" w:rsidR="00B82863" w:rsidRPr="00884A2D" w:rsidRDefault="00B82863" w:rsidP="008B6D9C">
            <w:pPr>
              <w:ind w:right="168"/>
              <w:jc w:val="center"/>
              <w:rPr>
                <w:rFonts w:ascii="GHEA Grapalat" w:eastAsia="Times New Roman" w:hAnsi="GHEA Grapalat"/>
                <w:color w:val="000000"/>
                <w:sz w:val="24"/>
                <w:szCs w:val="24"/>
                <w:lang w:val="hy-AM"/>
              </w:rPr>
            </w:pPr>
          </w:p>
          <w:p w14:paraId="436B5E71" w14:textId="77777777" w:rsidR="008B6D9C" w:rsidRPr="00884A2D" w:rsidRDefault="008B6D9C" w:rsidP="008B6D9C">
            <w:pPr>
              <w:ind w:right="168"/>
              <w:jc w:val="center"/>
              <w:rPr>
                <w:rFonts w:ascii="GHEA Grapalat" w:eastAsia="Times New Roman" w:hAnsi="GHEA Grapalat"/>
                <w:color w:val="000000"/>
                <w:sz w:val="24"/>
                <w:szCs w:val="24"/>
                <w:lang w:val="hy-AM"/>
              </w:rPr>
            </w:pPr>
          </w:p>
        </w:tc>
      </w:tr>
      <w:tr w:rsidR="004B53CC" w:rsidRPr="00884A2D" w14:paraId="6E980E1B" w14:textId="77777777" w:rsidTr="00091EC1">
        <w:trPr>
          <w:tblCellSpacing w:w="0" w:type="dxa"/>
          <w:jc w:val="center"/>
        </w:trPr>
        <w:tc>
          <w:tcPr>
            <w:tcW w:w="7515" w:type="dxa"/>
            <w:vMerge w:val="restart"/>
            <w:tcBorders>
              <w:top w:val="single" w:sz="4" w:space="0" w:color="auto"/>
              <w:left w:val="single" w:sz="4" w:space="0" w:color="auto"/>
              <w:right w:val="single" w:sz="4" w:space="0" w:color="auto"/>
            </w:tcBorders>
            <w:shd w:val="clear" w:color="auto" w:fill="AEAAAA" w:themeFill="background2" w:themeFillShade="BF"/>
          </w:tcPr>
          <w:p w14:paraId="347AC87D" w14:textId="77777777" w:rsidR="008D3574" w:rsidRPr="00884A2D" w:rsidRDefault="008D3574" w:rsidP="00495344">
            <w:pPr>
              <w:pStyle w:val="ListParagraph"/>
              <w:numPr>
                <w:ilvl w:val="0"/>
                <w:numId w:val="1"/>
              </w:numPr>
              <w:ind w:right="168"/>
              <w:jc w:val="center"/>
              <w:rPr>
                <w:rFonts w:ascii="GHEA Grapalat" w:hAnsi="GHEA Grapalat" w:cs="Sylfaen"/>
                <w:b/>
                <w:bCs/>
                <w:sz w:val="24"/>
                <w:szCs w:val="24"/>
                <w:lang w:val="hy-AM"/>
              </w:rPr>
            </w:pPr>
            <w:r w:rsidRPr="00884A2D">
              <w:rPr>
                <w:rFonts w:ascii="GHEA Grapalat" w:hAnsi="GHEA Grapalat" w:cs="Sylfaen"/>
                <w:b/>
                <w:bCs/>
                <w:sz w:val="24"/>
                <w:szCs w:val="24"/>
                <w:lang w:val="hy-AM"/>
              </w:rPr>
              <w:t>ՀԱՅԱՍՏԱՆԻ ՀԱՆՐԱՊԵՏՈՒԹՅԱՆ</w:t>
            </w:r>
          </w:p>
          <w:p w14:paraId="656A207A" w14:textId="77777777" w:rsidR="004B53CC" w:rsidRPr="00884A2D" w:rsidRDefault="008D3574" w:rsidP="008D3574">
            <w:pPr>
              <w:ind w:right="168"/>
              <w:jc w:val="center"/>
              <w:rPr>
                <w:rFonts w:ascii="GHEA Grapalat" w:hAnsi="GHEA Grapalat" w:cs="Sylfaen"/>
                <w:sz w:val="24"/>
                <w:szCs w:val="24"/>
                <w:lang w:val="hy-AM"/>
              </w:rPr>
            </w:pPr>
            <w:r w:rsidRPr="00884A2D">
              <w:rPr>
                <w:rFonts w:ascii="GHEA Grapalat" w:hAnsi="GHEA Grapalat" w:cs="Sylfaen"/>
                <w:b/>
                <w:bCs/>
                <w:sz w:val="24"/>
                <w:szCs w:val="24"/>
                <w:lang w:val="hy-AM"/>
              </w:rPr>
              <w:t>ՇՈՒԿԱՅԻ ՎԵՐԱՀՍԿՈՂՈՒԹՅԱՆ ՏԵՍՉԱԿԱՆ ՄԱՐՄԻՆ</w:t>
            </w:r>
          </w:p>
        </w:tc>
        <w:tc>
          <w:tcPr>
            <w:tcW w:w="752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36CC396" w14:textId="77777777" w:rsidR="004B53CC" w:rsidRPr="00884A2D" w:rsidRDefault="008D3574" w:rsidP="001E093D">
            <w:pPr>
              <w:ind w:left="173" w:right="168" w:hanging="173"/>
              <w:jc w:val="center"/>
              <w:rPr>
                <w:rFonts w:ascii="GHEA Grapalat" w:eastAsia="Times New Roman" w:hAnsi="GHEA Grapalat"/>
                <w:b/>
                <w:bCs/>
                <w:color w:val="000000"/>
                <w:sz w:val="24"/>
                <w:szCs w:val="24"/>
                <w:lang w:val="hy-AM"/>
              </w:rPr>
            </w:pPr>
            <w:r w:rsidRPr="00884A2D">
              <w:rPr>
                <w:rFonts w:ascii="GHEA Grapalat" w:eastAsia="Times New Roman" w:hAnsi="GHEA Grapalat" w:cs="Sylfaen"/>
                <w:b/>
                <w:bCs/>
                <w:sz w:val="24"/>
                <w:szCs w:val="24"/>
              </w:rPr>
              <w:t>1</w:t>
            </w:r>
            <w:r w:rsidR="004E78FE" w:rsidRPr="00884A2D">
              <w:rPr>
                <w:rFonts w:ascii="GHEA Grapalat" w:eastAsia="Times New Roman" w:hAnsi="GHEA Grapalat" w:cs="Sylfaen"/>
                <w:b/>
                <w:bCs/>
                <w:sz w:val="24"/>
                <w:szCs w:val="24"/>
              </w:rPr>
              <w:t>0</w:t>
            </w:r>
            <w:r w:rsidR="00B23644" w:rsidRPr="00884A2D">
              <w:rPr>
                <w:rFonts w:ascii="GHEA Grapalat" w:eastAsia="Times New Roman" w:hAnsi="GHEA Grapalat" w:cs="Sylfaen"/>
                <w:b/>
                <w:bCs/>
                <w:sz w:val="24"/>
                <w:szCs w:val="24"/>
              </w:rPr>
              <w:t>.</w:t>
            </w:r>
            <w:r w:rsidRPr="00884A2D">
              <w:rPr>
                <w:rFonts w:ascii="GHEA Grapalat" w:eastAsia="Times New Roman" w:hAnsi="GHEA Grapalat" w:cs="Sylfaen"/>
                <w:b/>
                <w:bCs/>
                <w:sz w:val="24"/>
                <w:szCs w:val="24"/>
              </w:rPr>
              <w:t>0</w:t>
            </w:r>
            <w:r w:rsidR="004E78FE" w:rsidRPr="00884A2D">
              <w:rPr>
                <w:rFonts w:ascii="GHEA Grapalat" w:eastAsia="Times New Roman" w:hAnsi="GHEA Grapalat" w:cs="Sylfaen"/>
                <w:b/>
                <w:bCs/>
                <w:sz w:val="24"/>
                <w:szCs w:val="24"/>
              </w:rPr>
              <w:t>3</w:t>
            </w:r>
            <w:r w:rsidR="007516CD" w:rsidRPr="00884A2D">
              <w:rPr>
                <w:rFonts w:ascii="GHEA Grapalat" w:eastAsia="Times New Roman" w:hAnsi="GHEA Grapalat" w:cs="Cambria Math"/>
                <w:b/>
                <w:bCs/>
                <w:sz w:val="24"/>
                <w:szCs w:val="24"/>
                <w:lang w:val="hy-AM"/>
              </w:rPr>
              <w:t>.</w:t>
            </w:r>
            <w:r w:rsidR="00EE5A07" w:rsidRPr="00884A2D">
              <w:rPr>
                <w:rFonts w:ascii="GHEA Grapalat" w:eastAsia="Times New Roman" w:hAnsi="GHEA Grapalat" w:cs="Sylfaen"/>
                <w:b/>
                <w:bCs/>
                <w:sz w:val="24"/>
                <w:szCs w:val="24"/>
                <w:lang w:val="hy-AM"/>
              </w:rPr>
              <w:t>202</w:t>
            </w:r>
            <w:r w:rsidRPr="00884A2D">
              <w:rPr>
                <w:rFonts w:ascii="GHEA Grapalat" w:eastAsia="Times New Roman" w:hAnsi="GHEA Grapalat" w:cs="Sylfaen"/>
                <w:b/>
                <w:bCs/>
                <w:sz w:val="24"/>
                <w:szCs w:val="24"/>
                <w:lang w:val="hy-AM"/>
              </w:rPr>
              <w:t>5</w:t>
            </w:r>
            <w:r w:rsidR="007516CD" w:rsidRPr="00884A2D">
              <w:rPr>
                <w:rFonts w:ascii="GHEA Grapalat" w:eastAsia="Times New Roman" w:hAnsi="GHEA Grapalat" w:cs="Sylfaen"/>
                <w:b/>
                <w:bCs/>
                <w:sz w:val="24"/>
                <w:szCs w:val="24"/>
                <w:lang w:val="hy-AM"/>
              </w:rPr>
              <w:t xml:space="preserve"> </w:t>
            </w:r>
            <w:r w:rsidR="00EE5A07" w:rsidRPr="00884A2D">
              <w:rPr>
                <w:rFonts w:ascii="GHEA Grapalat" w:eastAsia="Times New Roman" w:hAnsi="GHEA Grapalat" w:cs="GHEA Grapalat"/>
                <w:b/>
                <w:bCs/>
                <w:sz w:val="24"/>
                <w:szCs w:val="24"/>
                <w:lang w:val="hy-AM"/>
              </w:rPr>
              <w:t>թ</w:t>
            </w:r>
            <w:r w:rsidR="007516CD" w:rsidRPr="00884A2D">
              <w:rPr>
                <w:rFonts w:ascii="GHEA Grapalat" w:eastAsia="Times New Roman" w:hAnsi="GHEA Grapalat" w:cs="Cambria Math"/>
                <w:b/>
                <w:bCs/>
                <w:sz w:val="24"/>
                <w:szCs w:val="24"/>
                <w:lang w:val="hy-AM"/>
              </w:rPr>
              <w:t>.</w:t>
            </w:r>
          </w:p>
        </w:tc>
      </w:tr>
      <w:tr w:rsidR="004B53CC" w:rsidRPr="00884A2D" w14:paraId="0DCD4D2F" w14:textId="77777777" w:rsidTr="00091EC1">
        <w:trPr>
          <w:trHeight w:val="152"/>
          <w:tblCellSpacing w:w="0" w:type="dxa"/>
          <w:jc w:val="center"/>
        </w:trPr>
        <w:tc>
          <w:tcPr>
            <w:tcW w:w="7515" w:type="dxa"/>
            <w:vMerge/>
            <w:tcBorders>
              <w:left w:val="single" w:sz="4" w:space="0" w:color="auto"/>
              <w:bottom w:val="single" w:sz="4" w:space="0" w:color="auto"/>
              <w:right w:val="single" w:sz="4" w:space="0" w:color="auto"/>
            </w:tcBorders>
            <w:shd w:val="clear" w:color="auto" w:fill="AEAAAA" w:themeFill="background2" w:themeFillShade="BF"/>
          </w:tcPr>
          <w:p w14:paraId="5A621FFD" w14:textId="77777777" w:rsidR="004B53CC" w:rsidRPr="00884A2D" w:rsidRDefault="004B53CC" w:rsidP="001E093D">
            <w:pPr>
              <w:pStyle w:val="NormalWeb"/>
              <w:shd w:val="clear" w:color="auto" w:fill="FFFFFF"/>
              <w:spacing w:before="0" w:beforeAutospacing="0" w:after="0" w:afterAutospacing="0" w:line="276" w:lineRule="auto"/>
              <w:ind w:right="165" w:firstLine="576"/>
              <w:jc w:val="both"/>
              <w:rPr>
                <w:rFonts w:ascii="GHEA Grapalat" w:hAnsi="GHEA Grapalat" w:cs="Sylfaen"/>
                <w:lang w:val="hy-AM"/>
              </w:rPr>
            </w:pPr>
          </w:p>
        </w:tc>
        <w:tc>
          <w:tcPr>
            <w:tcW w:w="752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1720242" w14:textId="77777777" w:rsidR="004B53CC" w:rsidRPr="00884A2D" w:rsidRDefault="004E78FE" w:rsidP="001E093D">
            <w:pPr>
              <w:ind w:left="173" w:right="168" w:hanging="173"/>
              <w:jc w:val="center"/>
              <w:rPr>
                <w:rFonts w:ascii="GHEA Grapalat" w:eastAsia="Times New Roman" w:hAnsi="GHEA Grapalat"/>
                <w:b/>
                <w:bCs/>
                <w:color w:val="000000"/>
                <w:sz w:val="24"/>
                <w:szCs w:val="24"/>
                <w:lang w:val="hy-AM"/>
              </w:rPr>
            </w:pPr>
            <w:r w:rsidRPr="00884A2D">
              <w:rPr>
                <w:rFonts w:ascii="GHEA Grapalat" w:eastAsia="Times New Roman" w:hAnsi="GHEA Grapalat" w:cs="Sylfaen"/>
                <w:b/>
                <w:bCs/>
                <w:sz w:val="24"/>
                <w:szCs w:val="24"/>
              </w:rPr>
              <w:t>N 01//424-2025</w:t>
            </w:r>
          </w:p>
        </w:tc>
      </w:tr>
      <w:tr w:rsidR="004B53CC" w:rsidRPr="00091EC1" w14:paraId="2C2D1492" w14:textId="77777777" w:rsidTr="00091EC1">
        <w:trPr>
          <w:trHeight w:val="1340"/>
          <w:tblCellSpacing w:w="0" w:type="dxa"/>
          <w:jc w:val="center"/>
        </w:trPr>
        <w:tc>
          <w:tcPr>
            <w:tcW w:w="7515" w:type="dxa"/>
            <w:tcBorders>
              <w:top w:val="single" w:sz="4" w:space="0" w:color="auto"/>
              <w:left w:val="single" w:sz="4" w:space="0" w:color="auto"/>
              <w:bottom w:val="single" w:sz="4" w:space="0" w:color="auto"/>
              <w:right w:val="single" w:sz="4" w:space="0" w:color="auto"/>
            </w:tcBorders>
            <w:shd w:val="clear" w:color="auto" w:fill="FFFFFF"/>
          </w:tcPr>
          <w:p w14:paraId="1816C830" w14:textId="3F7D3943" w:rsidR="00C67925" w:rsidRPr="00884A2D" w:rsidRDefault="00C67925" w:rsidP="00023D68">
            <w:pPr>
              <w:spacing w:line="276" w:lineRule="auto"/>
              <w:ind w:left="75" w:right="165" w:firstLine="538"/>
              <w:jc w:val="both"/>
              <w:rPr>
                <w:rFonts w:ascii="GHEA Grapalat" w:eastAsia="Times New Roman" w:hAnsi="GHEA Grapalat" w:cs="Sylfaen"/>
                <w:sz w:val="24"/>
                <w:szCs w:val="24"/>
                <w:lang w:val="hy-AM"/>
              </w:rPr>
            </w:pPr>
            <w:r w:rsidRPr="00884A2D">
              <w:rPr>
                <w:rFonts w:ascii="GHEA Grapalat" w:eastAsia="Times New Roman" w:hAnsi="GHEA Grapalat" w:cs="Sylfaen"/>
                <w:sz w:val="24"/>
                <w:szCs w:val="24"/>
                <w:lang w:val="hy-AM"/>
              </w:rPr>
              <w:t xml:space="preserve">Ի պատասխան «Հայաստանի Հանրապետության կառավարության 2002 թվականի նոյեմբերի 7-ի N 1923-Ն որոշման մեջ փոփոխություններ և լրացումներ կատարելու մասին» Հայաստանի Հանրապետության կառավարության որոշման նախագծի (այսուհետ՝ Նախագիծ) վերաբերյալ Ձեր թիվ 01/4119-2025 գրության՝ առաջարկվում է Նախագծի 3.1. կետում «Հայաստանի Հանրապետություն ներմուծվող» բառերը փոխարինել «Հայաստանի Հանրապետության տարածքում ապրանքերը մինչև շրջանառության մեջ դնելը այդ» բառերով, քանի որ Նախագծով անհավասար պայմաններ է ստեղծվում ներմուծող և Հայաստանի Հանրապությունում արտադրող տնտեսվարող սուբյեկտների միջև, ինչպես նաև սահմանափակվում է սպառողին ամբողջական տեղեկատվության ստացման իրավունքը:    </w:t>
            </w:r>
          </w:p>
          <w:p w14:paraId="3D0A9CB0" w14:textId="77777777" w:rsidR="00EE5A07" w:rsidRPr="00884A2D" w:rsidRDefault="00C67925" w:rsidP="00023D68">
            <w:pPr>
              <w:spacing w:line="276" w:lineRule="auto"/>
              <w:ind w:left="75" w:right="165" w:firstLine="538"/>
              <w:jc w:val="both"/>
              <w:rPr>
                <w:rFonts w:ascii="GHEA Grapalat" w:eastAsia="Times New Roman" w:hAnsi="GHEA Grapalat" w:cs="Sylfaen"/>
                <w:sz w:val="24"/>
                <w:szCs w:val="24"/>
                <w:lang w:val="hy-AM"/>
              </w:rPr>
            </w:pPr>
            <w:r w:rsidRPr="00884A2D">
              <w:rPr>
                <w:rFonts w:ascii="GHEA Grapalat" w:eastAsia="Times New Roman" w:hAnsi="GHEA Grapalat" w:cs="Sylfaen"/>
                <w:sz w:val="24"/>
                <w:szCs w:val="24"/>
                <w:lang w:val="hy-AM"/>
              </w:rPr>
              <w:t>Նախագծի վերաբերյալ այլ առաջարկություններ չկան։</w:t>
            </w:r>
          </w:p>
        </w:tc>
        <w:tc>
          <w:tcPr>
            <w:tcW w:w="7520" w:type="dxa"/>
            <w:tcBorders>
              <w:top w:val="single" w:sz="4" w:space="0" w:color="auto"/>
              <w:left w:val="single" w:sz="4" w:space="0" w:color="auto"/>
              <w:bottom w:val="single" w:sz="4" w:space="0" w:color="auto"/>
              <w:right w:val="single" w:sz="4" w:space="0" w:color="auto"/>
            </w:tcBorders>
            <w:shd w:val="clear" w:color="auto" w:fill="FFFFFF"/>
          </w:tcPr>
          <w:p w14:paraId="5B29D375" w14:textId="77777777" w:rsidR="004B53CC" w:rsidRPr="00884A2D" w:rsidRDefault="00870F64" w:rsidP="00870F64">
            <w:pPr>
              <w:ind w:right="168"/>
              <w:jc w:val="center"/>
              <w:rPr>
                <w:rFonts w:ascii="GHEA Grapalat" w:eastAsia="Times New Roman" w:hAnsi="GHEA Grapalat"/>
                <w:b/>
                <w:bCs/>
                <w:color w:val="000000"/>
                <w:sz w:val="24"/>
                <w:szCs w:val="24"/>
                <w:lang w:val="hy-AM"/>
              </w:rPr>
            </w:pPr>
            <w:r w:rsidRPr="00884A2D">
              <w:rPr>
                <w:rFonts w:ascii="GHEA Grapalat" w:eastAsia="Times New Roman" w:hAnsi="GHEA Grapalat"/>
                <w:b/>
                <w:bCs/>
                <w:color w:val="000000"/>
                <w:sz w:val="24"/>
                <w:szCs w:val="24"/>
                <w:lang w:val="hy-AM"/>
              </w:rPr>
              <w:t>Չի ընդունվել</w:t>
            </w:r>
          </w:p>
          <w:p w14:paraId="6EA2049F" w14:textId="77777777" w:rsidR="009C7C89" w:rsidRPr="00884A2D" w:rsidRDefault="009C7C89" w:rsidP="00870F64">
            <w:pPr>
              <w:ind w:right="168"/>
              <w:jc w:val="center"/>
              <w:rPr>
                <w:rFonts w:ascii="GHEA Grapalat" w:eastAsia="Times New Roman" w:hAnsi="GHEA Grapalat"/>
                <w:b/>
                <w:bCs/>
                <w:color w:val="000000"/>
                <w:sz w:val="24"/>
                <w:szCs w:val="24"/>
                <w:lang w:val="hy-AM"/>
              </w:rPr>
            </w:pPr>
          </w:p>
          <w:p w14:paraId="58982EC9" w14:textId="77777777" w:rsidR="009C7C89" w:rsidRPr="00884A2D" w:rsidRDefault="009C7C89" w:rsidP="00023D68">
            <w:pPr>
              <w:spacing w:line="276" w:lineRule="auto"/>
              <w:ind w:left="75" w:right="165" w:firstLine="538"/>
              <w:jc w:val="both"/>
              <w:rPr>
                <w:rFonts w:ascii="GHEA Grapalat" w:eastAsia="Times New Roman" w:hAnsi="GHEA Grapalat" w:cs="Sylfaen"/>
                <w:sz w:val="24"/>
                <w:szCs w:val="24"/>
                <w:lang w:val="hy-AM"/>
              </w:rPr>
            </w:pPr>
            <w:r w:rsidRPr="00884A2D">
              <w:rPr>
                <w:rFonts w:ascii="GHEA Grapalat" w:eastAsia="Times New Roman" w:hAnsi="GHEA Grapalat"/>
                <w:b/>
                <w:bCs/>
                <w:color w:val="000000"/>
                <w:sz w:val="24"/>
                <w:szCs w:val="24"/>
                <w:lang w:val="hy-AM"/>
              </w:rPr>
              <w:t xml:space="preserve"> </w:t>
            </w:r>
            <w:r w:rsidRPr="00884A2D">
              <w:rPr>
                <w:rFonts w:ascii="GHEA Grapalat" w:eastAsia="Times New Roman" w:hAnsi="GHEA Grapalat" w:cs="Sylfaen"/>
                <w:sz w:val="24"/>
                <w:szCs w:val="24"/>
                <w:lang w:val="hy-AM"/>
              </w:rPr>
              <w:t>Հայաստանի Հանրապետությունում արտադրվող ապրանքները արտադրման պահից ունենում են հայերեն մակնշում և տեղեկատվությունը հայերեն թարգմանելու անհրաժեշտություն չկա։ Այդ հիմնավորմամբ նախագիծը վերաբերում է միայն ՀՀ ներմուծվող ապրանքներին։</w:t>
            </w:r>
          </w:p>
          <w:p w14:paraId="6147CBEE" w14:textId="77777777" w:rsidR="009C7C89" w:rsidRPr="00884A2D" w:rsidRDefault="006269DC" w:rsidP="00023D68">
            <w:pPr>
              <w:spacing w:line="276" w:lineRule="auto"/>
              <w:ind w:left="75" w:right="165" w:firstLine="538"/>
              <w:jc w:val="both"/>
              <w:rPr>
                <w:rFonts w:ascii="GHEA Grapalat" w:eastAsia="Times New Roman" w:hAnsi="GHEA Grapalat" w:cs="Sylfaen"/>
                <w:sz w:val="24"/>
                <w:szCs w:val="24"/>
                <w:lang w:val="hy-AM"/>
              </w:rPr>
            </w:pPr>
            <w:r w:rsidRPr="00884A2D">
              <w:rPr>
                <w:rFonts w:ascii="GHEA Grapalat" w:eastAsia="Times New Roman" w:hAnsi="GHEA Grapalat" w:cs="Sylfaen"/>
                <w:sz w:val="24"/>
                <w:szCs w:val="24"/>
                <w:lang w:val="hy-AM"/>
              </w:rPr>
              <w:t>Սպառողների իրավունքների պաշտպանության մասին ՀՀ օրենքի 9-րդ հոդվածի 1-ին մասի համաձայն</w:t>
            </w:r>
            <w:r w:rsidR="009C7C89" w:rsidRPr="00884A2D">
              <w:rPr>
                <w:rFonts w:ascii="GHEA Grapalat" w:eastAsia="Times New Roman" w:hAnsi="GHEA Grapalat" w:cs="Sylfaen"/>
                <w:sz w:val="24"/>
                <w:szCs w:val="24"/>
                <w:lang w:val="hy-AM"/>
              </w:rPr>
              <w:t xml:space="preserve"> </w:t>
            </w:r>
            <w:r w:rsidRPr="00884A2D">
              <w:rPr>
                <w:rFonts w:ascii="GHEA Grapalat" w:eastAsia="Times New Roman" w:hAnsi="GHEA Grapalat" w:cs="Sylfaen"/>
                <w:sz w:val="24"/>
                <w:szCs w:val="24"/>
                <w:lang w:val="hy-AM"/>
              </w:rPr>
              <w:t>սպառողն իրավունք ունի պահանջել արտադրողի (կատարողի, վաճառողի), նրա աշխատանքային ռեժիմի և իրացվող ապրանքների (աշխատանքների, ծառայությունների) վերաբերյալ անհրաժեշտ և ստույգ տեղեկատվություն, որը արտադրողը (կատարողը, վաճառողը) պարտավոր է տրամադրել հայերեն լեզվով: Սպառողը տեղեկատվություն կարող է ստանալ այդ թվում նաև կրիչի միջոցով։</w:t>
            </w:r>
          </w:p>
          <w:p w14:paraId="1A674D6B" w14:textId="77777777" w:rsidR="00870F64" w:rsidRPr="00884A2D" w:rsidRDefault="00870F64" w:rsidP="00870F64">
            <w:pPr>
              <w:ind w:right="168"/>
              <w:jc w:val="center"/>
              <w:rPr>
                <w:rFonts w:ascii="GHEA Grapalat" w:eastAsia="Times New Roman" w:hAnsi="GHEA Grapalat"/>
                <w:color w:val="000000"/>
                <w:sz w:val="24"/>
                <w:szCs w:val="24"/>
                <w:lang w:val="hy-AM"/>
              </w:rPr>
            </w:pPr>
          </w:p>
          <w:p w14:paraId="0811C130" w14:textId="77777777" w:rsidR="003E53F2" w:rsidRPr="00884A2D" w:rsidRDefault="003E53F2" w:rsidP="0078520E">
            <w:pPr>
              <w:ind w:right="168" w:firstLine="296"/>
              <w:jc w:val="both"/>
              <w:rPr>
                <w:rFonts w:ascii="GHEA Grapalat" w:eastAsia="Times New Roman" w:hAnsi="GHEA Grapalat"/>
                <w:color w:val="000000"/>
                <w:sz w:val="24"/>
                <w:szCs w:val="24"/>
                <w:lang w:val="hy-AM"/>
              </w:rPr>
            </w:pPr>
          </w:p>
        </w:tc>
      </w:tr>
      <w:tr w:rsidR="004B53CC" w:rsidRPr="00884A2D" w14:paraId="1DA517A9" w14:textId="77777777" w:rsidTr="00091EC1">
        <w:trPr>
          <w:tblCellSpacing w:w="0" w:type="dxa"/>
          <w:jc w:val="center"/>
        </w:trPr>
        <w:tc>
          <w:tcPr>
            <w:tcW w:w="7515" w:type="dxa"/>
            <w:vMerge w:val="restart"/>
            <w:tcBorders>
              <w:top w:val="single" w:sz="4" w:space="0" w:color="auto"/>
              <w:left w:val="single" w:sz="4" w:space="0" w:color="auto"/>
              <w:right w:val="single" w:sz="4" w:space="0" w:color="auto"/>
            </w:tcBorders>
            <w:shd w:val="clear" w:color="auto" w:fill="AEAAAA" w:themeFill="background2" w:themeFillShade="BF"/>
          </w:tcPr>
          <w:p w14:paraId="587AFF7A" w14:textId="77777777" w:rsidR="00E4178A" w:rsidRPr="00884A2D" w:rsidRDefault="00115DBD" w:rsidP="00495344">
            <w:pPr>
              <w:pStyle w:val="ListParagraph"/>
              <w:numPr>
                <w:ilvl w:val="0"/>
                <w:numId w:val="1"/>
              </w:numPr>
              <w:ind w:right="168"/>
              <w:jc w:val="center"/>
              <w:rPr>
                <w:rFonts w:ascii="GHEA Grapalat" w:hAnsi="GHEA Grapalat" w:cs="Sylfaen"/>
                <w:b/>
                <w:bCs/>
                <w:sz w:val="24"/>
                <w:szCs w:val="24"/>
                <w:lang w:val="hy-AM"/>
              </w:rPr>
            </w:pPr>
            <w:bookmarkStart w:id="1" w:name="_Hlk161645946"/>
            <w:bookmarkEnd w:id="0"/>
            <w:r w:rsidRPr="00884A2D">
              <w:rPr>
                <w:rFonts w:ascii="GHEA Grapalat" w:hAnsi="GHEA Grapalat" w:cs="Sylfaen"/>
                <w:b/>
                <w:bCs/>
                <w:sz w:val="24"/>
                <w:szCs w:val="24"/>
                <w:lang w:val="hy-AM"/>
              </w:rPr>
              <w:lastRenderedPageBreak/>
              <w:t>ՀԱՅԱՍՏԱՆԻ ՀԱՆՐԱՊԵՏՈՒԹՅԱՆ ՍՆՆԴԱՄԹԵՐՔԻ ԱՆՎՏԱՆԳՈՒԹՅԱՆ ՏԵՍՉԱԿԱՆ ՄԱՐՄԻՆ</w:t>
            </w:r>
          </w:p>
        </w:tc>
        <w:tc>
          <w:tcPr>
            <w:tcW w:w="752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1A7CE61" w14:textId="77777777" w:rsidR="004B53CC" w:rsidRPr="00884A2D" w:rsidRDefault="00AA1933" w:rsidP="001E093D">
            <w:pPr>
              <w:ind w:left="173" w:right="168" w:hanging="173"/>
              <w:jc w:val="center"/>
              <w:rPr>
                <w:rFonts w:ascii="GHEA Grapalat" w:eastAsia="Times New Roman" w:hAnsi="GHEA Grapalat"/>
                <w:b/>
                <w:bCs/>
                <w:color w:val="000000"/>
                <w:sz w:val="24"/>
                <w:szCs w:val="24"/>
                <w:lang w:val="hy-AM"/>
              </w:rPr>
            </w:pPr>
            <w:r w:rsidRPr="00884A2D">
              <w:rPr>
                <w:rFonts w:ascii="GHEA Grapalat" w:eastAsia="Times New Roman" w:hAnsi="GHEA Grapalat" w:cs="Sylfaen"/>
                <w:b/>
                <w:bCs/>
                <w:sz w:val="24"/>
                <w:szCs w:val="24"/>
                <w:lang w:val="hy-AM"/>
              </w:rPr>
              <w:t>0</w:t>
            </w:r>
            <w:r w:rsidR="00115DBD" w:rsidRPr="00884A2D">
              <w:rPr>
                <w:rFonts w:ascii="GHEA Grapalat" w:eastAsia="Times New Roman" w:hAnsi="GHEA Grapalat" w:cs="Sylfaen"/>
                <w:b/>
                <w:bCs/>
                <w:sz w:val="24"/>
                <w:szCs w:val="24"/>
                <w:lang w:val="hy-AM"/>
              </w:rPr>
              <w:t>7</w:t>
            </w:r>
            <w:r w:rsidR="007516CD" w:rsidRPr="00884A2D">
              <w:rPr>
                <w:rFonts w:ascii="GHEA Grapalat" w:eastAsia="Times New Roman" w:hAnsi="GHEA Grapalat" w:cs="Cambria Math"/>
                <w:b/>
                <w:bCs/>
                <w:sz w:val="24"/>
                <w:szCs w:val="24"/>
                <w:lang w:val="hy-AM"/>
              </w:rPr>
              <w:t>.</w:t>
            </w:r>
            <w:r w:rsidR="00A10885" w:rsidRPr="00884A2D">
              <w:rPr>
                <w:rFonts w:ascii="GHEA Grapalat" w:eastAsia="Times New Roman" w:hAnsi="GHEA Grapalat" w:cs="Cambria Math"/>
                <w:b/>
                <w:bCs/>
                <w:sz w:val="24"/>
                <w:szCs w:val="24"/>
                <w:lang w:val="hy-AM"/>
              </w:rPr>
              <w:t>0</w:t>
            </w:r>
            <w:r w:rsidR="00115DBD" w:rsidRPr="00884A2D">
              <w:rPr>
                <w:rFonts w:ascii="GHEA Grapalat" w:eastAsia="Times New Roman" w:hAnsi="GHEA Grapalat" w:cs="Cambria Math"/>
                <w:b/>
                <w:bCs/>
                <w:sz w:val="24"/>
                <w:szCs w:val="24"/>
                <w:lang w:val="hy-AM"/>
              </w:rPr>
              <w:t>3</w:t>
            </w:r>
            <w:r w:rsidR="007516CD" w:rsidRPr="00884A2D">
              <w:rPr>
                <w:rFonts w:ascii="GHEA Grapalat" w:eastAsia="Times New Roman" w:hAnsi="GHEA Grapalat" w:cs="Cambria Math"/>
                <w:b/>
                <w:bCs/>
                <w:sz w:val="24"/>
                <w:szCs w:val="24"/>
                <w:lang w:val="hy-AM"/>
              </w:rPr>
              <w:t>.</w:t>
            </w:r>
            <w:r w:rsidRPr="00884A2D">
              <w:rPr>
                <w:rFonts w:ascii="GHEA Grapalat" w:eastAsia="Times New Roman" w:hAnsi="GHEA Grapalat" w:cs="Sylfaen"/>
                <w:b/>
                <w:bCs/>
                <w:sz w:val="24"/>
                <w:szCs w:val="24"/>
                <w:lang w:val="hy-AM"/>
              </w:rPr>
              <w:t>202</w:t>
            </w:r>
            <w:r w:rsidR="00A10885" w:rsidRPr="00884A2D">
              <w:rPr>
                <w:rFonts w:ascii="GHEA Grapalat" w:eastAsia="Times New Roman" w:hAnsi="GHEA Grapalat" w:cs="Sylfaen"/>
                <w:b/>
                <w:bCs/>
                <w:sz w:val="24"/>
                <w:szCs w:val="24"/>
                <w:lang w:val="hy-AM"/>
              </w:rPr>
              <w:t>5</w:t>
            </w:r>
            <w:r w:rsidR="007516CD" w:rsidRPr="00884A2D">
              <w:rPr>
                <w:rFonts w:ascii="GHEA Grapalat" w:eastAsia="Times New Roman" w:hAnsi="GHEA Grapalat" w:cs="Sylfaen"/>
                <w:b/>
                <w:bCs/>
                <w:sz w:val="24"/>
                <w:szCs w:val="24"/>
                <w:lang w:val="hy-AM"/>
              </w:rPr>
              <w:t xml:space="preserve"> </w:t>
            </w:r>
            <w:r w:rsidRPr="00884A2D">
              <w:rPr>
                <w:rFonts w:ascii="GHEA Grapalat" w:eastAsia="Times New Roman" w:hAnsi="GHEA Grapalat" w:cs="Sylfaen"/>
                <w:b/>
                <w:bCs/>
                <w:sz w:val="24"/>
                <w:szCs w:val="24"/>
                <w:lang w:val="hy-AM"/>
              </w:rPr>
              <w:t>թ</w:t>
            </w:r>
            <w:r w:rsidR="007516CD" w:rsidRPr="00884A2D">
              <w:rPr>
                <w:rFonts w:ascii="GHEA Grapalat" w:eastAsia="Times New Roman" w:hAnsi="GHEA Grapalat" w:cs="Cambria Math"/>
                <w:b/>
                <w:bCs/>
                <w:sz w:val="24"/>
                <w:szCs w:val="24"/>
                <w:lang w:val="hy-AM"/>
              </w:rPr>
              <w:t>.</w:t>
            </w:r>
          </w:p>
        </w:tc>
      </w:tr>
      <w:tr w:rsidR="004B53CC" w:rsidRPr="00884A2D" w14:paraId="3D407ABE" w14:textId="77777777" w:rsidTr="00091EC1">
        <w:trPr>
          <w:trHeight w:val="350"/>
          <w:tblCellSpacing w:w="0" w:type="dxa"/>
          <w:jc w:val="center"/>
        </w:trPr>
        <w:tc>
          <w:tcPr>
            <w:tcW w:w="7515" w:type="dxa"/>
            <w:vMerge/>
            <w:tcBorders>
              <w:left w:val="single" w:sz="4" w:space="0" w:color="auto"/>
              <w:bottom w:val="single" w:sz="4" w:space="0" w:color="auto"/>
              <w:right w:val="single" w:sz="4" w:space="0" w:color="auto"/>
            </w:tcBorders>
            <w:shd w:val="clear" w:color="auto" w:fill="AEAAAA" w:themeFill="background2" w:themeFillShade="BF"/>
          </w:tcPr>
          <w:p w14:paraId="61897F9E" w14:textId="77777777" w:rsidR="004B53CC" w:rsidRPr="00884A2D" w:rsidRDefault="004B53CC" w:rsidP="001E093D">
            <w:pPr>
              <w:pStyle w:val="NormalWeb"/>
              <w:shd w:val="clear" w:color="auto" w:fill="FFFFFF"/>
              <w:spacing w:before="0" w:beforeAutospacing="0" w:after="0" w:afterAutospacing="0" w:line="276" w:lineRule="auto"/>
              <w:ind w:right="165" w:firstLine="576"/>
              <w:jc w:val="both"/>
              <w:rPr>
                <w:rFonts w:ascii="GHEA Grapalat" w:hAnsi="GHEA Grapalat" w:cs="Sylfaen"/>
                <w:lang w:val="hy-AM"/>
              </w:rPr>
            </w:pPr>
          </w:p>
        </w:tc>
        <w:tc>
          <w:tcPr>
            <w:tcW w:w="752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2F1B1D7" w14:textId="77777777" w:rsidR="004B53CC" w:rsidRPr="00884A2D" w:rsidRDefault="004E78FE" w:rsidP="001E093D">
            <w:pPr>
              <w:ind w:left="173" w:right="168" w:hanging="173"/>
              <w:jc w:val="center"/>
              <w:rPr>
                <w:rFonts w:ascii="GHEA Grapalat" w:eastAsia="Times New Roman" w:hAnsi="GHEA Grapalat"/>
                <w:b/>
                <w:bCs/>
                <w:color w:val="000000"/>
                <w:sz w:val="24"/>
                <w:szCs w:val="24"/>
                <w:lang w:val="hy-AM"/>
              </w:rPr>
            </w:pPr>
            <w:r w:rsidRPr="00884A2D">
              <w:rPr>
                <w:rFonts w:ascii="GHEA Grapalat" w:eastAsia="Times New Roman" w:hAnsi="GHEA Grapalat"/>
                <w:b/>
                <w:bCs/>
                <w:color w:val="000000"/>
                <w:sz w:val="24"/>
                <w:szCs w:val="24"/>
              </w:rPr>
              <w:t xml:space="preserve">N </w:t>
            </w:r>
            <w:r w:rsidR="00115DBD" w:rsidRPr="00884A2D">
              <w:rPr>
                <w:rFonts w:ascii="GHEA Grapalat" w:eastAsia="Times New Roman" w:hAnsi="GHEA Grapalat"/>
                <w:b/>
                <w:bCs/>
                <w:color w:val="000000"/>
                <w:sz w:val="24"/>
                <w:szCs w:val="24"/>
              </w:rPr>
              <w:t>/06.1/2/3430-2025</w:t>
            </w:r>
          </w:p>
        </w:tc>
      </w:tr>
      <w:tr w:rsidR="004B53CC" w:rsidRPr="00884A2D" w14:paraId="16728D67" w14:textId="77777777" w:rsidTr="00091EC1">
        <w:trPr>
          <w:trHeight w:val="1151"/>
          <w:tblCellSpacing w:w="0" w:type="dxa"/>
          <w:jc w:val="center"/>
        </w:trPr>
        <w:tc>
          <w:tcPr>
            <w:tcW w:w="7515" w:type="dxa"/>
            <w:tcBorders>
              <w:top w:val="single" w:sz="4" w:space="0" w:color="auto"/>
              <w:left w:val="single" w:sz="4" w:space="0" w:color="auto"/>
              <w:bottom w:val="single" w:sz="4" w:space="0" w:color="auto"/>
              <w:right w:val="single" w:sz="4" w:space="0" w:color="auto"/>
            </w:tcBorders>
            <w:shd w:val="clear" w:color="auto" w:fill="FFFFFF"/>
          </w:tcPr>
          <w:p w14:paraId="5416F80F" w14:textId="16CE4EAF" w:rsidR="00EE5A07" w:rsidRPr="00884A2D" w:rsidRDefault="00EE5A07" w:rsidP="00023D68">
            <w:pPr>
              <w:spacing w:line="276" w:lineRule="auto"/>
              <w:ind w:left="75" w:right="165" w:firstLine="270"/>
              <w:jc w:val="both"/>
              <w:rPr>
                <w:rFonts w:ascii="GHEA Grapalat" w:hAnsi="GHEA Grapalat" w:cs="Sylfaen"/>
                <w:sz w:val="24"/>
                <w:szCs w:val="24"/>
              </w:rPr>
            </w:pPr>
            <w:r w:rsidRPr="00884A2D">
              <w:rPr>
                <w:rFonts w:ascii="GHEA Grapalat" w:hAnsi="GHEA Grapalat" w:cs="Sylfaen"/>
                <w:sz w:val="24"/>
                <w:szCs w:val="24"/>
              </w:rPr>
              <w:t xml:space="preserve">   </w:t>
            </w:r>
            <w:proofErr w:type="spellStart"/>
            <w:r w:rsidR="00115DBD" w:rsidRPr="00884A2D">
              <w:rPr>
                <w:rFonts w:ascii="GHEA Grapalat" w:hAnsi="GHEA Grapalat" w:cs="Sylfaen"/>
                <w:sz w:val="24"/>
                <w:szCs w:val="24"/>
              </w:rPr>
              <w:t>Կառավարության</w:t>
            </w:r>
            <w:proofErr w:type="spellEnd"/>
            <w:r w:rsidR="00115DBD" w:rsidRPr="00884A2D">
              <w:rPr>
                <w:rFonts w:ascii="GHEA Grapalat" w:hAnsi="GHEA Grapalat" w:cs="Sylfaen"/>
                <w:sz w:val="24"/>
                <w:szCs w:val="24"/>
              </w:rPr>
              <w:t xml:space="preserve"> </w:t>
            </w:r>
            <w:proofErr w:type="spellStart"/>
            <w:r w:rsidR="00115DBD" w:rsidRPr="00884A2D">
              <w:rPr>
                <w:rFonts w:ascii="GHEA Grapalat" w:hAnsi="GHEA Grapalat" w:cs="Sylfaen"/>
                <w:sz w:val="24"/>
                <w:szCs w:val="24"/>
              </w:rPr>
              <w:t>որոշման</w:t>
            </w:r>
            <w:proofErr w:type="spellEnd"/>
            <w:r w:rsidR="00115DBD" w:rsidRPr="00884A2D">
              <w:rPr>
                <w:rFonts w:ascii="GHEA Grapalat" w:hAnsi="GHEA Grapalat" w:cs="Sylfaen"/>
                <w:sz w:val="24"/>
                <w:szCs w:val="24"/>
              </w:rPr>
              <w:t xml:space="preserve"> </w:t>
            </w:r>
            <w:proofErr w:type="spellStart"/>
            <w:r w:rsidR="00115DBD" w:rsidRPr="00884A2D">
              <w:rPr>
                <w:rFonts w:ascii="GHEA Grapalat" w:hAnsi="GHEA Grapalat" w:cs="Sylfaen"/>
                <w:sz w:val="24"/>
                <w:szCs w:val="24"/>
              </w:rPr>
              <w:t>նախագծի</w:t>
            </w:r>
            <w:proofErr w:type="spellEnd"/>
            <w:r w:rsidR="00115DBD" w:rsidRPr="00884A2D">
              <w:rPr>
                <w:rFonts w:ascii="GHEA Grapalat" w:hAnsi="GHEA Grapalat" w:cs="Sylfaen"/>
                <w:sz w:val="24"/>
                <w:szCs w:val="24"/>
              </w:rPr>
              <w:t xml:space="preserve"> </w:t>
            </w:r>
            <w:proofErr w:type="spellStart"/>
            <w:r w:rsidR="00115DBD" w:rsidRPr="00884A2D">
              <w:rPr>
                <w:rFonts w:ascii="GHEA Grapalat" w:hAnsi="GHEA Grapalat" w:cs="Sylfaen"/>
                <w:sz w:val="24"/>
                <w:szCs w:val="24"/>
              </w:rPr>
              <w:t>վերաբերյալ</w:t>
            </w:r>
            <w:proofErr w:type="spellEnd"/>
            <w:r w:rsidR="00115DBD" w:rsidRPr="00884A2D">
              <w:rPr>
                <w:rFonts w:ascii="GHEA Grapalat" w:hAnsi="GHEA Grapalat" w:cs="Sylfaen"/>
                <w:sz w:val="24"/>
                <w:szCs w:val="24"/>
              </w:rPr>
              <w:t xml:space="preserve"> </w:t>
            </w:r>
            <w:proofErr w:type="spellStart"/>
            <w:r w:rsidR="00115DBD" w:rsidRPr="00884A2D">
              <w:rPr>
                <w:rFonts w:ascii="GHEA Grapalat" w:hAnsi="GHEA Grapalat" w:cs="Sylfaen"/>
                <w:sz w:val="24"/>
                <w:szCs w:val="24"/>
              </w:rPr>
              <w:t>դիտողություններ</w:t>
            </w:r>
            <w:proofErr w:type="spellEnd"/>
            <w:r w:rsidR="00115DBD" w:rsidRPr="00884A2D">
              <w:rPr>
                <w:rFonts w:ascii="GHEA Grapalat" w:hAnsi="GHEA Grapalat" w:cs="Sylfaen"/>
                <w:sz w:val="24"/>
                <w:szCs w:val="24"/>
              </w:rPr>
              <w:t xml:space="preserve"> և </w:t>
            </w:r>
            <w:proofErr w:type="spellStart"/>
            <w:r w:rsidR="00115DBD" w:rsidRPr="00884A2D">
              <w:rPr>
                <w:rFonts w:ascii="GHEA Grapalat" w:hAnsi="GHEA Grapalat" w:cs="Sylfaen"/>
                <w:sz w:val="24"/>
                <w:szCs w:val="24"/>
              </w:rPr>
              <w:t>առաջարկություններ</w:t>
            </w:r>
            <w:proofErr w:type="spellEnd"/>
            <w:r w:rsidR="00115DBD" w:rsidRPr="00884A2D">
              <w:rPr>
                <w:rFonts w:ascii="GHEA Grapalat" w:hAnsi="GHEA Grapalat" w:cs="Sylfaen"/>
                <w:sz w:val="24"/>
                <w:szCs w:val="24"/>
              </w:rPr>
              <w:t xml:space="preserve"> </w:t>
            </w:r>
            <w:proofErr w:type="spellStart"/>
            <w:r w:rsidR="00115DBD" w:rsidRPr="00884A2D">
              <w:rPr>
                <w:rFonts w:ascii="GHEA Grapalat" w:hAnsi="GHEA Grapalat" w:cs="Sylfaen"/>
                <w:sz w:val="24"/>
                <w:szCs w:val="24"/>
              </w:rPr>
              <w:t>չկան</w:t>
            </w:r>
            <w:proofErr w:type="spellEnd"/>
            <w:r w:rsidR="00115DBD" w:rsidRPr="00884A2D">
              <w:rPr>
                <w:rFonts w:ascii="GHEA Grapalat" w:hAnsi="GHEA Grapalat" w:cs="Sylfaen"/>
                <w:sz w:val="24"/>
                <w:szCs w:val="24"/>
              </w:rPr>
              <w:t>։</w:t>
            </w:r>
          </w:p>
        </w:tc>
        <w:tc>
          <w:tcPr>
            <w:tcW w:w="7520" w:type="dxa"/>
            <w:tcBorders>
              <w:top w:val="single" w:sz="4" w:space="0" w:color="auto"/>
              <w:left w:val="single" w:sz="4" w:space="0" w:color="auto"/>
              <w:bottom w:val="single" w:sz="4" w:space="0" w:color="auto"/>
              <w:right w:val="single" w:sz="4" w:space="0" w:color="auto"/>
            </w:tcBorders>
            <w:shd w:val="clear" w:color="auto" w:fill="FFFFFF"/>
          </w:tcPr>
          <w:p w14:paraId="310BAE50" w14:textId="77777777" w:rsidR="00B82863" w:rsidRPr="00884A2D" w:rsidRDefault="00B82863" w:rsidP="00BD07E5">
            <w:pPr>
              <w:ind w:right="168"/>
              <w:jc w:val="center"/>
              <w:rPr>
                <w:rFonts w:ascii="GHEA Grapalat" w:eastAsia="Times New Roman" w:hAnsi="GHEA Grapalat"/>
                <w:color w:val="000000"/>
                <w:sz w:val="24"/>
                <w:szCs w:val="24"/>
              </w:rPr>
            </w:pPr>
          </w:p>
          <w:p w14:paraId="282B0BDB" w14:textId="77777777" w:rsidR="0021578A" w:rsidRPr="00884A2D" w:rsidRDefault="0021578A" w:rsidP="001E093D">
            <w:pPr>
              <w:ind w:right="168"/>
              <w:jc w:val="center"/>
              <w:rPr>
                <w:rFonts w:ascii="GHEA Grapalat" w:eastAsia="Times New Roman" w:hAnsi="GHEA Grapalat"/>
                <w:color w:val="000000"/>
                <w:sz w:val="24"/>
                <w:szCs w:val="24"/>
                <w:lang w:val="hy-AM"/>
              </w:rPr>
            </w:pPr>
          </w:p>
        </w:tc>
      </w:tr>
      <w:bookmarkEnd w:id="1"/>
      <w:tr w:rsidR="00D1461C" w:rsidRPr="00884A2D" w14:paraId="211AE22C" w14:textId="77777777" w:rsidTr="00091EC1">
        <w:trPr>
          <w:tblCellSpacing w:w="0" w:type="dxa"/>
          <w:jc w:val="center"/>
        </w:trPr>
        <w:tc>
          <w:tcPr>
            <w:tcW w:w="7515" w:type="dxa"/>
            <w:vMerge w:val="restart"/>
            <w:tcBorders>
              <w:top w:val="single" w:sz="4" w:space="0" w:color="auto"/>
              <w:left w:val="single" w:sz="4" w:space="0" w:color="auto"/>
              <w:right w:val="single" w:sz="4" w:space="0" w:color="auto"/>
            </w:tcBorders>
            <w:shd w:val="clear" w:color="auto" w:fill="AEAAAA" w:themeFill="background2" w:themeFillShade="BF"/>
          </w:tcPr>
          <w:p w14:paraId="43A76EC7" w14:textId="77777777" w:rsidR="001259FF" w:rsidRPr="00884A2D" w:rsidRDefault="001259FF" w:rsidP="00495344">
            <w:pPr>
              <w:pStyle w:val="ListParagraph"/>
              <w:numPr>
                <w:ilvl w:val="0"/>
                <w:numId w:val="1"/>
              </w:numPr>
              <w:ind w:right="168"/>
              <w:jc w:val="center"/>
              <w:rPr>
                <w:rFonts w:ascii="GHEA Grapalat" w:hAnsi="GHEA Grapalat" w:cs="Sylfaen"/>
                <w:b/>
                <w:bCs/>
                <w:sz w:val="24"/>
                <w:szCs w:val="24"/>
                <w:lang w:val="hy-AM"/>
              </w:rPr>
            </w:pPr>
            <w:r w:rsidRPr="00884A2D">
              <w:rPr>
                <w:rFonts w:ascii="GHEA Grapalat" w:hAnsi="GHEA Grapalat" w:cs="Sylfaen"/>
                <w:b/>
                <w:bCs/>
                <w:sz w:val="24"/>
                <w:szCs w:val="24"/>
                <w:lang w:val="hy-AM"/>
              </w:rPr>
              <w:t>ՎԱՐՉԱՊԵՏԻ ԱՇԽԱՏԱԿԱԶՄԻ ՏԵՍՉԱԿԱՆ ՄԱՐՄԻՆՆԵՐԻ ԱՇԽԱՏԱՆՔՆԵՐԻ ՀԱՄԱԿԱՐԳՄԱՆ</w:t>
            </w:r>
          </w:p>
          <w:p w14:paraId="09519147" w14:textId="77777777" w:rsidR="00D1461C" w:rsidRPr="00884A2D" w:rsidRDefault="001259FF" w:rsidP="001259FF">
            <w:pPr>
              <w:pStyle w:val="ListParagraph"/>
              <w:ind w:right="168"/>
              <w:jc w:val="center"/>
              <w:rPr>
                <w:rFonts w:ascii="GHEA Grapalat" w:hAnsi="GHEA Grapalat" w:cs="Sylfaen"/>
                <w:b/>
                <w:bCs/>
                <w:sz w:val="24"/>
                <w:szCs w:val="24"/>
                <w:lang w:val="hy-AM"/>
              </w:rPr>
            </w:pPr>
            <w:r w:rsidRPr="00884A2D">
              <w:rPr>
                <w:rFonts w:ascii="GHEA Grapalat" w:hAnsi="GHEA Grapalat" w:cs="Sylfaen"/>
                <w:b/>
                <w:bCs/>
                <w:sz w:val="24"/>
                <w:szCs w:val="24"/>
                <w:lang w:val="hy-AM"/>
              </w:rPr>
              <w:t>ԳՐԱՍԵՆՅԱԿ</w:t>
            </w:r>
          </w:p>
        </w:tc>
        <w:tc>
          <w:tcPr>
            <w:tcW w:w="752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93F0120" w14:textId="77777777" w:rsidR="00D1461C" w:rsidRPr="00884A2D" w:rsidRDefault="0015301D" w:rsidP="00D1461C">
            <w:pPr>
              <w:ind w:left="173" w:right="168" w:hanging="173"/>
              <w:jc w:val="center"/>
              <w:rPr>
                <w:rFonts w:ascii="GHEA Grapalat" w:eastAsia="Times New Roman" w:hAnsi="GHEA Grapalat"/>
                <w:b/>
                <w:bCs/>
                <w:color w:val="000000"/>
                <w:sz w:val="24"/>
                <w:szCs w:val="24"/>
                <w:lang w:val="hy-AM"/>
              </w:rPr>
            </w:pPr>
            <w:r w:rsidRPr="00884A2D">
              <w:rPr>
                <w:rFonts w:ascii="GHEA Grapalat" w:eastAsia="Times New Roman" w:hAnsi="GHEA Grapalat"/>
                <w:b/>
                <w:bCs/>
                <w:color w:val="000000"/>
                <w:sz w:val="24"/>
                <w:szCs w:val="24"/>
                <w:lang w:val="hy-AM"/>
              </w:rPr>
              <w:t>12</w:t>
            </w:r>
            <w:r w:rsidR="00D1461C" w:rsidRPr="00884A2D">
              <w:rPr>
                <w:rFonts w:ascii="Microsoft JhengHei" w:eastAsia="Microsoft JhengHei" w:hAnsi="Microsoft JhengHei" w:cs="Microsoft JhengHei" w:hint="eastAsia"/>
                <w:b/>
                <w:bCs/>
                <w:color w:val="000000"/>
                <w:sz w:val="24"/>
                <w:szCs w:val="24"/>
                <w:lang w:val="hy-AM"/>
              </w:rPr>
              <w:t>․</w:t>
            </w:r>
            <w:r w:rsidR="009F0056" w:rsidRPr="00884A2D">
              <w:rPr>
                <w:rFonts w:ascii="GHEA Grapalat" w:eastAsia="Times New Roman" w:hAnsi="GHEA Grapalat"/>
                <w:b/>
                <w:bCs/>
                <w:color w:val="000000"/>
                <w:sz w:val="24"/>
                <w:szCs w:val="24"/>
                <w:lang w:val="hy-AM"/>
              </w:rPr>
              <w:t>0</w:t>
            </w:r>
            <w:r w:rsidRPr="00884A2D">
              <w:rPr>
                <w:rFonts w:ascii="GHEA Grapalat" w:eastAsia="Times New Roman" w:hAnsi="GHEA Grapalat"/>
                <w:b/>
                <w:bCs/>
                <w:color w:val="000000"/>
                <w:sz w:val="24"/>
                <w:szCs w:val="24"/>
                <w:lang w:val="hy-AM"/>
              </w:rPr>
              <w:t>3</w:t>
            </w:r>
            <w:r w:rsidR="007516CD" w:rsidRPr="00884A2D">
              <w:rPr>
                <w:rFonts w:ascii="GHEA Grapalat" w:eastAsia="Times New Roman" w:hAnsi="GHEA Grapalat" w:cs="Cambria Math"/>
                <w:b/>
                <w:bCs/>
                <w:color w:val="000000"/>
                <w:sz w:val="24"/>
                <w:szCs w:val="24"/>
                <w:lang w:val="hy-AM"/>
              </w:rPr>
              <w:t>.</w:t>
            </w:r>
            <w:r w:rsidR="00D1461C" w:rsidRPr="00884A2D">
              <w:rPr>
                <w:rFonts w:ascii="GHEA Grapalat" w:eastAsia="Times New Roman" w:hAnsi="GHEA Grapalat"/>
                <w:b/>
                <w:bCs/>
                <w:color w:val="000000"/>
                <w:sz w:val="24"/>
                <w:szCs w:val="24"/>
                <w:lang w:val="hy-AM"/>
              </w:rPr>
              <w:t>202</w:t>
            </w:r>
            <w:r w:rsidR="009F0056" w:rsidRPr="00884A2D">
              <w:rPr>
                <w:rFonts w:ascii="GHEA Grapalat" w:eastAsia="Times New Roman" w:hAnsi="GHEA Grapalat"/>
                <w:b/>
                <w:bCs/>
                <w:color w:val="000000"/>
                <w:sz w:val="24"/>
                <w:szCs w:val="24"/>
                <w:lang w:val="hy-AM"/>
              </w:rPr>
              <w:t>5</w:t>
            </w:r>
            <w:r w:rsidR="007516CD" w:rsidRPr="00884A2D">
              <w:rPr>
                <w:rFonts w:ascii="GHEA Grapalat" w:eastAsia="Times New Roman" w:hAnsi="GHEA Grapalat"/>
                <w:b/>
                <w:bCs/>
                <w:color w:val="000000"/>
                <w:sz w:val="24"/>
                <w:szCs w:val="24"/>
                <w:lang w:val="hy-AM"/>
              </w:rPr>
              <w:t xml:space="preserve"> </w:t>
            </w:r>
            <w:r w:rsidR="00D1461C" w:rsidRPr="00884A2D">
              <w:rPr>
                <w:rFonts w:ascii="GHEA Grapalat" w:eastAsia="Times New Roman" w:hAnsi="GHEA Grapalat"/>
                <w:b/>
                <w:bCs/>
                <w:color w:val="000000"/>
                <w:sz w:val="24"/>
                <w:szCs w:val="24"/>
                <w:lang w:val="hy-AM"/>
              </w:rPr>
              <w:t>թ</w:t>
            </w:r>
            <w:r w:rsidR="007516CD" w:rsidRPr="00884A2D">
              <w:rPr>
                <w:rFonts w:ascii="GHEA Grapalat" w:eastAsia="Times New Roman" w:hAnsi="GHEA Grapalat"/>
                <w:b/>
                <w:bCs/>
                <w:color w:val="000000"/>
                <w:sz w:val="24"/>
                <w:szCs w:val="24"/>
                <w:lang w:val="hy-AM"/>
              </w:rPr>
              <w:t>.</w:t>
            </w:r>
          </w:p>
        </w:tc>
      </w:tr>
      <w:tr w:rsidR="00D1461C" w:rsidRPr="00884A2D" w14:paraId="243B3889" w14:textId="77777777" w:rsidTr="00091EC1">
        <w:trPr>
          <w:trHeight w:val="350"/>
          <w:tblCellSpacing w:w="0" w:type="dxa"/>
          <w:jc w:val="center"/>
        </w:trPr>
        <w:tc>
          <w:tcPr>
            <w:tcW w:w="7515" w:type="dxa"/>
            <w:vMerge/>
            <w:tcBorders>
              <w:left w:val="single" w:sz="4" w:space="0" w:color="auto"/>
              <w:bottom w:val="single" w:sz="4" w:space="0" w:color="auto"/>
              <w:right w:val="single" w:sz="4" w:space="0" w:color="auto"/>
            </w:tcBorders>
            <w:shd w:val="clear" w:color="auto" w:fill="AEAAAA" w:themeFill="background2" w:themeFillShade="BF"/>
          </w:tcPr>
          <w:p w14:paraId="1F6378A5" w14:textId="77777777" w:rsidR="00D1461C" w:rsidRPr="00884A2D" w:rsidRDefault="00D1461C" w:rsidP="00D1461C">
            <w:pPr>
              <w:pStyle w:val="NormalWeb"/>
              <w:shd w:val="clear" w:color="auto" w:fill="FFFFFF"/>
              <w:spacing w:before="0" w:beforeAutospacing="0" w:after="0" w:afterAutospacing="0" w:line="276" w:lineRule="auto"/>
              <w:ind w:right="165" w:firstLine="576"/>
              <w:jc w:val="both"/>
              <w:rPr>
                <w:rFonts w:ascii="GHEA Grapalat" w:hAnsi="GHEA Grapalat" w:cs="Sylfaen"/>
                <w:b/>
                <w:bCs/>
                <w:lang w:val="hy-AM"/>
              </w:rPr>
            </w:pPr>
          </w:p>
        </w:tc>
        <w:tc>
          <w:tcPr>
            <w:tcW w:w="752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618106E" w14:textId="77777777" w:rsidR="00D1461C" w:rsidRPr="00884A2D" w:rsidRDefault="0015301D" w:rsidP="00D1461C">
            <w:pPr>
              <w:ind w:left="173" w:right="168" w:hanging="173"/>
              <w:jc w:val="center"/>
              <w:rPr>
                <w:rFonts w:ascii="GHEA Grapalat" w:eastAsia="Times New Roman" w:hAnsi="GHEA Grapalat"/>
                <w:b/>
                <w:bCs/>
                <w:color w:val="000000"/>
                <w:sz w:val="24"/>
                <w:szCs w:val="24"/>
                <w:lang w:val="hy-AM"/>
              </w:rPr>
            </w:pPr>
            <w:r w:rsidRPr="00884A2D">
              <w:rPr>
                <w:rFonts w:ascii="GHEA Grapalat" w:eastAsia="Times New Roman" w:hAnsi="GHEA Grapalat"/>
                <w:b/>
                <w:bCs/>
                <w:color w:val="000000"/>
                <w:sz w:val="24"/>
                <w:szCs w:val="24"/>
                <w:lang w:val="hy-AM"/>
              </w:rPr>
              <w:t xml:space="preserve">N </w:t>
            </w:r>
            <w:r w:rsidRPr="00884A2D">
              <w:rPr>
                <w:rFonts w:ascii="GHEA Grapalat" w:eastAsia="Times New Roman" w:hAnsi="GHEA Grapalat"/>
                <w:b/>
                <w:bCs/>
                <w:color w:val="000000"/>
                <w:sz w:val="24"/>
                <w:szCs w:val="24"/>
              </w:rPr>
              <w:t>/48.56/7821-2025</w:t>
            </w:r>
          </w:p>
        </w:tc>
      </w:tr>
      <w:tr w:rsidR="00D1461C" w:rsidRPr="00884A2D" w14:paraId="4A13D666" w14:textId="77777777" w:rsidTr="00091EC1">
        <w:trPr>
          <w:trHeight w:val="1160"/>
          <w:tblCellSpacing w:w="0" w:type="dxa"/>
          <w:jc w:val="center"/>
        </w:trPr>
        <w:tc>
          <w:tcPr>
            <w:tcW w:w="7515" w:type="dxa"/>
            <w:tcBorders>
              <w:top w:val="single" w:sz="4" w:space="0" w:color="auto"/>
              <w:left w:val="single" w:sz="4" w:space="0" w:color="auto"/>
              <w:bottom w:val="single" w:sz="4" w:space="0" w:color="auto"/>
              <w:right w:val="single" w:sz="4" w:space="0" w:color="auto"/>
            </w:tcBorders>
            <w:shd w:val="clear" w:color="auto" w:fill="FFFFFF"/>
          </w:tcPr>
          <w:p w14:paraId="0EF49AD1" w14:textId="7CC9A144" w:rsidR="00295A87" w:rsidRPr="00884A2D" w:rsidRDefault="00C0610E" w:rsidP="00023D68">
            <w:pPr>
              <w:shd w:val="clear" w:color="auto" w:fill="FFFFFF"/>
              <w:spacing w:line="276" w:lineRule="auto"/>
              <w:ind w:left="75" w:right="225" w:firstLine="645"/>
              <w:jc w:val="both"/>
              <w:rPr>
                <w:rFonts w:ascii="GHEA Grapalat" w:hAnsi="GHEA Grapalat"/>
                <w:lang w:val="hy-AM"/>
              </w:rPr>
            </w:pPr>
            <w:r w:rsidRPr="00884A2D">
              <w:rPr>
                <w:rFonts w:ascii="GHEA Grapalat" w:hAnsi="GHEA Grapalat"/>
                <w:lang w:val="hy-AM"/>
              </w:rPr>
              <w:t xml:space="preserve">Ի պատասխան Ձեր սույն թվականի մարտի 5-ի թիվ </w:t>
            </w:r>
            <w:r w:rsidRPr="00884A2D">
              <w:rPr>
                <w:rFonts w:ascii="GHEA Grapalat" w:hAnsi="GHEA Grapalat"/>
                <w:color w:val="000000"/>
                <w:shd w:val="clear" w:color="auto" w:fill="FFFFFF"/>
                <w:lang w:val="hy-AM"/>
              </w:rPr>
              <w:t>01/4392-2025 գրության՝ «</w:t>
            </w:r>
            <w:r w:rsidRPr="00884A2D">
              <w:rPr>
                <w:rFonts w:ascii="GHEA Grapalat" w:hAnsi="GHEA Grapalat" w:cs="GHEA Grapalat"/>
                <w:bCs/>
                <w:lang w:val="hy-AM"/>
              </w:rPr>
              <w:t>Հայաստանի Հանրապետության կառավարության 2002 թվականի նոյեմբերի 7-ի</w:t>
            </w:r>
            <w:r w:rsidR="00023D68" w:rsidRPr="00884A2D">
              <w:rPr>
                <w:rFonts w:ascii="GHEA Grapalat" w:hAnsi="GHEA Grapalat" w:cs="GHEA Grapalat"/>
                <w:bCs/>
                <w:lang w:val="hy-AM"/>
              </w:rPr>
              <w:t xml:space="preserve"> </w:t>
            </w:r>
            <w:r w:rsidRPr="00884A2D">
              <w:rPr>
                <w:rFonts w:ascii="GHEA Grapalat" w:hAnsi="GHEA Grapalat" w:cs="GHEA Grapalat"/>
                <w:bCs/>
                <w:lang w:val="hy-AM"/>
              </w:rPr>
              <w:t>N 1923-Ն որոշման մեջ փոփոխություններ և լրացումներ կատարելու մասին»</w:t>
            </w:r>
            <w:r w:rsidRPr="00884A2D">
              <w:rPr>
                <w:rFonts w:ascii="GHEA Grapalat" w:hAnsi="GHEA Grapalat"/>
                <w:color w:val="000000"/>
                <w:shd w:val="clear" w:color="auto" w:fill="FFFFFF"/>
                <w:lang w:val="hy-AM"/>
              </w:rPr>
              <w:t xml:space="preserve">» </w:t>
            </w:r>
            <w:r w:rsidRPr="00884A2D">
              <w:rPr>
                <w:rFonts w:ascii="GHEA Grapalat" w:hAnsi="GHEA Grapalat"/>
                <w:color w:val="000000"/>
                <w:lang w:val="hy-AM"/>
              </w:rPr>
              <w:t>Կառավարության որոշման նախագծի (այսուհետ՝ Նախագիծ)</w:t>
            </w:r>
            <w:r w:rsidRPr="00884A2D">
              <w:rPr>
                <w:rFonts w:ascii="GHEA Grapalat" w:hAnsi="GHEA Grapalat"/>
                <w:color w:val="000000"/>
                <w:shd w:val="clear" w:color="auto" w:fill="FFFFFF"/>
                <w:lang w:val="hy-AM"/>
              </w:rPr>
              <w:t xml:space="preserve">  վերաբերյալ՝ </w:t>
            </w:r>
            <w:r w:rsidRPr="00884A2D">
              <w:rPr>
                <w:rFonts w:ascii="GHEA Grapalat" w:hAnsi="GHEA Grapalat"/>
                <w:lang w:val="hy-AM"/>
              </w:rPr>
              <w:t xml:space="preserve">հայտնում եմ, որ հիմնավորման և պարզաբանման կարիք ունի այն հարցը, թե ի՞նչ նկատառումներից ելնելով է Նախագծի 1-ին կետի 4-րդ ենթակետով առաջարկվում Որոշման հավելվածի   6-րդ կետը ուժը կորցրած ճանաչել (սննդամթերքին վերաբերող մասով), եթե «Սպառողների իրավունքների պաշտպանության մասին» օրենքի 11-րդ հոդվածի 4-րդ մասի համաձայն՝ </w:t>
            </w:r>
            <w:r w:rsidRPr="00884A2D">
              <w:rPr>
                <w:color w:val="000000"/>
                <w:sz w:val="21"/>
                <w:szCs w:val="21"/>
                <w:shd w:val="clear" w:color="auto" w:fill="FFFFFF"/>
                <w:lang w:val="hy-AM"/>
              </w:rPr>
              <w:t> </w:t>
            </w:r>
            <w:r w:rsidRPr="00884A2D">
              <w:rPr>
                <w:rFonts w:ascii="GHEA Grapalat" w:hAnsi="GHEA Grapalat" w:cs="Arial Unicode"/>
                <w:color w:val="000000"/>
                <w:shd w:val="clear" w:color="auto" w:fill="FFFFFF"/>
                <w:lang w:val="hy-AM"/>
              </w:rPr>
              <w:t>Հայաստանի</w:t>
            </w:r>
            <w:r w:rsidRPr="00884A2D">
              <w:rPr>
                <w:rFonts w:ascii="GHEA Grapalat" w:hAnsi="GHEA Grapalat"/>
                <w:color w:val="000000"/>
                <w:shd w:val="clear" w:color="auto" w:fill="FFFFFF"/>
                <w:lang w:val="hy-AM"/>
              </w:rPr>
              <w:t xml:space="preserve"> </w:t>
            </w:r>
            <w:r w:rsidRPr="00884A2D">
              <w:rPr>
                <w:rFonts w:ascii="GHEA Grapalat" w:hAnsi="GHEA Grapalat" w:cs="Arial Unicode"/>
                <w:color w:val="000000"/>
                <w:shd w:val="clear" w:color="auto" w:fill="FFFFFF"/>
                <w:lang w:val="hy-AM"/>
              </w:rPr>
              <w:t>Հանրապետության</w:t>
            </w:r>
            <w:r w:rsidRPr="00884A2D">
              <w:rPr>
                <w:rFonts w:ascii="GHEA Grapalat" w:hAnsi="GHEA Grapalat"/>
                <w:color w:val="000000"/>
                <w:shd w:val="clear" w:color="auto" w:fill="FFFFFF"/>
                <w:lang w:val="hy-AM"/>
              </w:rPr>
              <w:t xml:space="preserve"> </w:t>
            </w:r>
            <w:r w:rsidRPr="00884A2D">
              <w:rPr>
                <w:rFonts w:ascii="GHEA Grapalat" w:hAnsi="GHEA Grapalat" w:cs="Arial Unicode"/>
                <w:color w:val="000000"/>
                <w:shd w:val="clear" w:color="auto" w:fill="FFFFFF"/>
                <w:lang w:val="hy-AM"/>
              </w:rPr>
              <w:t>տարածքում</w:t>
            </w:r>
            <w:r w:rsidRPr="00884A2D">
              <w:rPr>
                <w:rFonts w:ascii="GHEA Grapalat" w:hAnsi="GHEA Grapalat"/>
                <w:color w:val="000000"/>
                <w:shd w:val="clear" w:color="auto" w:fill="FFFFFF"/>
                <w:lang w:val="hy-AM"/>
              </w:rPr>
              <w:t xml:space="preserve"> </w:t>
            </w:r>
            <w:r w:rsidRPr="00884A2D">
              <w:rPr>
                <w:rFonts w:ascii="GHEA Grapalat" w:hAnsi="GHEA Grapalat" w:cs="Arial Unicode"/>
                <w:color w:val="000000"/>
                <w:shd w:val="clear" w:color="auto" w:fill="FFFFFF"/>
                <w:lang w:val="hy-AM"/>
              </w:rPr>
              <w:t>փաթեթավորված</w:t>
            </w:r>
            <w:r w:rsidRPr="00884A2D">
              <w:rPr>
                <w:rFonts w:ascii="GHEA Grapalat" w:hAnsi="GHEA Grapalat"/>
                <w:color w:val="000000"/>
                <w:shd w:val="clear" w:color="auto" w:fill="FFFFFF"/>
                <w:lang w:val="hy-AM"/>
              </w:rPr>
              <w:t xml:space="preserve"> </w:t>
            </w:r>
            <w:r w:rsidRPr="00884A2D">
              <w:rPr>
                <w:rFonts w:ascii="GHEA Grapalat" w:hAnsi="GHEA Grapalat" w:cs="Arial Unicode"/>
                <w:color w:val="000000"/>
                <w:shd w:val="clear" w:color="auto" w:fill="FFFFFF"/>
                <w:lang w:val="hy-AM"/>
              </w:rPr>
              <w:t>և</w:t>
            </w:r>
            <w:r w:rsidRPr="00884A2D">
              <w:rPr>
                <w:rFonts w:ascii="GHEA Grapalat" w:hAnsi="GHEA Grapalat"/>
                <w:color w:val="000000"/>
                <w:shd w:val="clear" w:color="auto" w:fill="FFFFFF"/>
                <w:lang w:val="hy-AM"/>
              </w:rPr>
              <w:t xml:space="preserve"> </w:t>
            </w:r>
            <w:r w:rsidRPr="00884A2D">
              <w:rPr>
                <w:rFonts w:ascii="GHEA Grapalat" w:hAnsi="GHEA Grapalat" w:cs="Arial Unicode"/>
                <w:color w:val="000000"/>
                <w:shd w:val="clear" w:color="auto" w:fill="FFFFFF"/>
                <w:lang w:val="hy-AM"/>
              </w:rPr>
              <w:t>չափածրարված</w:t>
            </w:r>
            <w:r w:rsidRPr="00884A2D">
              <w:rPr>
                <w:rFonts w:ascii="GHEA Grapalat" w:hAnsi="GHEA Grapalat"/>
                <w:color w:val="000000"/>
                <w:shd w:val="clear" w:color="auto" w:fill="FFFFFF"/>
                <w:lang w:val="hy-AM"/>
              </w:rPr>
              <w:t xml:space="preserve"> </w:t>
            </w:r>
            <w:r w:rsidRPr="00884A2D">
              <w:rPr>
                <w:rFonts w:ascii="GHEA Grapalat" w:hAnsi="GHEA Grapalat" w:cs="Arial Unicode"/>
                <w:b/>
                <w:i/>
                <w:color w:val="000000"/>
                <w:shd w:val="clear" w:color="auto" w:fill="FFFFFF"/>
                <w:lang w:val="hy-AM"/>
              </w:rPr>
              <w:t>սննդամթերքը</w:t>
            </w:r>
            <w:r w:rsidRPr="00884A2D">
              <w:rPr>
                <w:rFonts w:ascii="GHEA Grapalat" w:hAnsi="GHEA Grapalat"/>
                <w:b/>
                <w:i/>
                <w:color w:val="000000"/>
                <w:shd w:val="clear" w:color="auto" w:fill="FFFFFF"/>
                <w:lang w:val="hy-AM"/>
              </w:rPr>
              <w:t xml:space="preserve"> </w:t>
            </w:r>
            <w:r w:rsidRPr="00884A2D">
              <w:rPr>
                <w:rFonts w:ascii="GHEA Grapalat" w:hAnsi="GHEA Grapalat" w:cs="Arial Unicode"/>
                <w:color w:val="000000"/>
                <w:shd w:val="clear" w:color="auto" w:fill="FFFFFF"/>
                <w:lang w:val="hy-AM"/>
              </w:rPr>
              <w:t>պետք</w:t>
            </w:r>
            <w:r w:rsidRPr="00884A2D">
              <w:rPr>
                <w:rFonts w:ascii="GHEA Grapalat" w:hAnsi="GHEA Grapalat"/>
                <w:color w:val="000000"/>
                <w:shd w:val="clear" w:color="auto" w:fill="FFFFFF"/>
                <w:lang w:val="hy-AM"/>
              </w:rPr>
              <w:t xml:space="preserve"> </w:t>
            </w:r>
            <w:r w:rsidRPr="00884A2D">
              <w:rPr>
                <w:rFonts w:ascii="GHEA Grapalat" w:hAnsi="GHEA Grapalat" w:cs="Arial Unicode"/>
                <w:color w:val="000000"/>
                <w:shd w:val="clear" w:color="auto" w:fill="FFFFFF"/>
                <w:lang w:val="hy-AM"/>
              </w:rPr>
              <w:t>է</w:t>
            </w:r>
            <w:r w:rsidRPr="00884A2D">
              <w:rPr>
                <w:rFonts w:ascii="GHEA Grapalat" w:hAnsi="GHEA Grapalat"/>
                <w:color w:val="000000"/>
                <w:shd w:val="clear" w:color="auto" w:fill="FFFFFF"/>
                <w:lang w:val="hy-AM"/>
              </w:rPr>
              <w:t xml:space="preserve"> </w:t>
            </w:r>
            <w:r w:rsidRPr="00884A2D">
              <w:rPr>
                <w:rFonts w:ascii="GHEA Grapalat" w:hAnsi="GHEA Grapalat" w:cs="Arial Unicode"/>
                <w:color w:val="000000"/>
                <w:shd w:val="clear" w:color="auto" w:fill="FFFFFF"/>
                <w:lang w:val="hy-AM"/>
              </w:rPr>
              <w:t>ապահովված</w:t>
            </w:r>
            <w:r w:rsidRPr="00884A2D">
              <w:rPr>
                <w:rFonts w:ascii="GHEA Grapalat" w:hAnsi="GHEA Grapalat"/>
                <w:color w:val="000000"/>
                <w:shd w:val="clear" w:color="auto" w:fill="FFFFFF"/>
                <w:lang w:val="hy-AM"/>
              </w:rPr>
              <w:t xml:space="preserve"> </w:t>
            </w:r>
            <w:r w:rsidRPr="00884A2D">
              <w:rPr>
                <w:rFonts w:ascii="GHEA Grapalat" w:hAnsi="GHEA Grapalat" w:cs="Arial Unicode"/>
                <w:color w:val="000000"/>
                <w:shd w:val="clear" w:color="auto" w:fill="FFFFFF"/>
                <w:lang w:val="hy-AM"/>
              </w:rPr>
              <w:t>լինի</w:t>
            </w:r>
            <w:r w:rsidRPr="00884A2D">
              <w:rPr>
                <w:rFonts w:ascii="GHEA Grapalat" w:hAnsi="GHEA Grapalat"/>
                <w:color w:val="000000"/>
                <w:shd w:val="clear" w:color="auto" w:fill="FFFFFF"/>
                <w:lang w:val="hy-AM"/>
              </w:rPr>
              <w:t xml:space="preserve"> </w:t>
            </w:r>
            <w:r w:rsidRPr="00884A2D">
              <w:rPr>
                <w:rFonts w:ascii="GHEA Grapalat" w:hAnsi="GHEA Grapalat" w:cs="Arial Unicode"/>
                <w:color w:val="000000"/>
                <w:shd w:val="clear" w:color="auto" w:fill="FFFFFF"/>
                <w:lang w:val="hy-AM"/>
              </w:rPr>
              <w:t>դրա</w:t>
            </w:r>
            <w:r w:rsidRPr="00884A2D">
              <w:rPr>
                <w:rFonts w:ascii="GHEA Grapalat" w:hAnsi="GHEA Grapalat"/>
                <w:color w:val="000000"/>
                <w:shd w:val="clear" w:color="auto" w:fill="FFFFFF"/>
                <w:lang w:val="hy-AM"/>
              </w:rPr>
              <w:t xml:space="preserve"> </w:t>
            </w:r>
            <w:r w:rsidRPr="00884A2D">
              <w:rPr>
                <w:rFonts w:ascii="GHEA Grapalat" w:hAnsi="GHEA Grapalat" w:cs="Arial Unicode"/>
                <w:color w:val="000000"/>
                <w:shd w:val="clear" w:color="auto" w:fill="FFFFFF"/>
                <w:lang w:val="hy-AM"/>
              </w:rPr>
              <w:t>արտադրման</w:t>
            </w:r>
            <w:r w:rsidRPr="00884A2D">
              <w:rPr>
                <w:rFonts w:ascii="GHEA Grapalat" w:hAnsi="GHEA Grapalat"/>
                <w:color w:val="000000"/>
                <w:shd w:val="clear" w:color="auto" w:fill="FFFFFF"/>
                <w:lang w:val="hy-AM"/>
              </w:rPr>
              <w:t xml:space="preserve"> </w:t>
            </w:r>
            <w:r w:rsidRPr="00884A2D">
              <w:rPr>
                <w:rFonts w:ascii="GHEA Grapalat" w:hAnsi="GHEA Grapalat" w:cs="Arial Unicode"/>
                <w:color w:val="000000"/>
                <w:shd w:val="clear" w:color="auto" w:fill="FFFFFF"/>
                <w:lang w:val="hy-AM"/>
              </w:rPr>
              <w:t>տեղի</w:t>
            </w:r>
            <w:r w:rsidRPr="00884A2D">
              <w:rPr>
                <w:rFonts w:ascii="GHEA Grapalat" w:hAnsi="GHEA Grapalat"/>
                <w:color w:val="000000"/>
                <w:shd w:val="clear" w:color="auto" w:fill="FFFFFF"/>
                <w:lang w:val="hy-AM"/>
              </w:rPr>
              <w:t xml:space="preserve"> </w:t>
            </w:r>
            <w:r w:rsidRPr="00884A2D">
              <w:rPr>
                <w:rFonts w:ascii="GHEA Grapalat" w:hAnsi="GHEA Grapalat" w:cs="Arial Unicode"/>
                <w:color w:val="000000"/>
                <w:shd w:val="clear" w:color="auto" w:fill="FFFFFF"/>
                <w:lang w:val="hy-AM"/>
              </w:rPr>
              <w:t>մասին</w:t>
            </w:r>
            <w:r w:rsidRPr="00884A2D">
              <w:rPr>
                <w:rFonts w:ascii="GHEA Grapalat" w:hAnsi="GHEA Grapalat"/>
                <w:color w:val="000000"/>
                <w:shd w:val="clear" w:color="auto" w:fill="FFFFFF"/>
                <w:lang w:val="hy-AM"/>
              </w:rPr>
              <w:t xml:space="preserve"> </w:t>
            </w:r>
            <w:r w:rsidRPr="00884A2D">
              <w:rPr>
                <w:rFonts w:ascii="GHEA Grapalat" w:hAnsi="GHEA Grapalat" w:cs="Arial Unicode"/>
                <w:color w:val="000000"/>
                <w:shd w:val="clear" w:color="auto" w:fill="FFFFFF"/>
                <w:lang w:val="hy-AM"/>
              </w:rPr>
              <w:t>տեղեկատվությամբ</w:t>
            </w:r>
            <w:r w:rsidRPr="00884A2D">
              <w:rPr>
                <w:rFonts w:ascii="GHEA Grapalat" w:hAnsi="GHEA Grapalat"/>
                <w:color w:val="000000"/>
                <w:shd w:val="clear" w:color="auto" w:fill="FFFFFF"/>
                <w:lang w:val="hy-AM"/>
              </w:rPr>
              <w:t>:</w:t>
            </w:r>
            <w:r w:rsidRPr="00884A2D">
              <w:rPr>
                <w:rFonts w:ascii="GHEA Grapalat" w:hAnsi="GHEA Grapalat"/>
                <w:lang w:val="hy-AM"/>
              </w:rPr>
              <w:t xml:space="preserve">   </w:t>
            </w:r>
          </w:p>
        </w:tc>
        <w:tc>
          <w:tcPr>
            <w:tcW w:w="7520" w:type="dxa"/>
            <w:tcBorders>
              <w:top w:val="single" w:sz="4" w:space="0" w:color="auto"/>
              <w:left w:val="single" w:sz="4" w:space="0" w:color="auto"/>
              <w:bottom w:val="single" w:sz="4" w:space="0" w:color="auto"/>
              <w:right w:val="single" w:sz="4" w:space="0" w:color="auto"/>
            </w:tcBorders>
            <w:shd w:val="clear" w:color="auto" w:fill="FFFFFF"/>
          </w:tcPr>
          <w:p w14:paraId="58E3FC7F" w14:textId="77777777" w:rsidR="00D1461C" w:rsidRPr="00884A2D" w:rsidRDefault="00BD6CA9" w:rsidP="00B82863">
            <w:pPr>
              <w:pStyle w:val="ListParagraph"/>
              <w:ind w:right="168"/>
              <w:jc w:val="center"/>
              <w:rPr>
                <w:rFonts w:ascii="GHEA Grapalat" w:hAnsi="GHEA Grapalat"/>
                <w:b/>
                <w:bCs/>
                <w:color w:val="000000"/>
                <w:sz w:val="24"/>
                <w:szCs w:val="24"/>
                <w:lang w:val="hy-AM"/>
              </w:rPr>
            </w:pPr>
            <w:r w:rsidRPr="00884A2D">
              <w:rPr>
                <w:rFonts w:ascii="GHEA Grapalat" w:hAnsi="GHEA Grapalat"/>
                <w:b/>
                <w:bCs/>
                <w:color w:val="000000"/>
                <w:sz w:val="24"/>
                <w:szCs w:val="24"/>
                <w:lang w:val="hy-AM"/>
              </w:rPr>
              <w:t>Ընդունվել է</w:t>
            </w:r>
          </w:p>
          <w:p w14:paraId="3D5A734C" w14:textId="77777777" w:rsidR="006B4F6F" w:rsidRPr="00884A2D" w:rsidRDefault="005B74F4" w:rsidP="00295A87">
            <w:pPr>
              <w:spacing w:after="160" w:line="360" w:lineRule="auto"/>
              <w:ind w:right="75"/>
              <w:contextualSpacing/>
              <w:jc w:val="both"/>
              <w:rPr>
                <w:rFonts w:ascii="GHEA Grapalat" w:hAnsi="GHEA Grapalat" w:cstheme="minorBidi"/>
                <w:sz w:val="24"/>
                <w:szCs w:val="24"/>
                <w:lang w:val="hy-AM"/>
              </w:rPr>
            </w:pPr>
            <w:r w:rsidRPr="00884A2D">
              <w:rPr>
                <w:rFonts w:ascii="GHEA Grapalat" w:hAnsi="GHEA Grapalat" w:cstheme="minorBidi"/>
                <w:sz w:val="24"/>
                <w:szCs w:val="24"/>
                <w:lang w:val="hy-AM"/>
              </w:rPr>
              <w:t xml:space="preserve"> </w:t>
            </w:r>
          </w:p>
          <w:p w14:paraId="5205F84F" w14:textId="77777777" w:rsidR="00295A87" w:rsidRPr="00884A2D" w:rsidRDefault="00295A87" w:rsidP="00295A87">
            <w:pPr>
              <w:tabs>
                <w:tab w:val="left" w:pos="1320"/>
              </w:tabs>
              <w:rPr>
                <w:rFonts w:ascii="GHEA Grapalat" w:hAnsi="GHEA Grapalat" w:cstheme="minorBidi"/>
                <w:sz w:val="24"/>
                <w:szCs w:val="24"/>
                <w:lang w:val="hy-AM"/>
              </w:rPr>
            </w:pPr>
          </w:p>
        </w:tc>
      </w:tr>
      <w:tr w:rsidR="00D1461C" w:rsidRPr="00884A2D" w14:paraId="611FEBF5" w14:textId="77777777" w:rsidTr="00091EC1">
        <w:trPr>
          <w:tblCellSpacing w:w="0" w:type="dxa"/>
          <w:jc w:val="center"/>
        </w:trPr>
        <w:tc>
          <w:tcPr>
            <w:tcW w:w="7515" w:type="dxa"/>
            <w:vMerge w:val="restart"/>
            <w:tcBorders>
              <w:top w:val="single" w:sz="4" w:space="0" w:color="auto"/>
              <w:left w:val="single" w:sz="4" w:space="0" w:color="auto"/>
              <w:right w:val="single" w:sz="4" w:space="0" w:color="auto"/>
            </w:tcBorders>
            <w:shd w:val="clear" w:color="auto" w:fill="AEAAAA" w:themeFill="background2" w:themeFillShade="BF"/>
          </w:tcPr>
          <w:p w14:paraId="7614EFE0" w14:textId="77777777" w:rsidR="00D1461C" w:rsidRPr="00884A2D" w:rsidRDefault="00AD4AA0" w:rsidP="00495344">
            <w:pPr>
              <w:pStyle w:val="ListParagraph"/>
              <w:numPr>
                <w:ilvl w:val="0"/>
                <w:numId w:val="1"/>
              </w:numPr>
              <w:ind w:right="168"/>
              <w:jc w:val="center"/>
              <w:rPr>
                <w:rFonts w:ascii="GHEA Grapalat" w:hAnsi="GHEA Grapalat" w:cs="Sylfaen"/>
                <w:b/>
                <w:bCs/>
                <w:sz w:val="24"/>
                <w:szCs w:val="24"/>
                <w:lang w:val="hy-AM"/>
              </w:rPr>
            </w:pPr>
            <w:bookmarkStart w:id="2" w:name="_Hlk166659504"/>
            <w:r w:rsidRPr="00884A2D">
              <w:rPr>
                <w:rFonts w:ascii="GHEA Grapalat" w:hAnsi="GHEA Grapalat" w:cs="Sylfaen"/>
                <w:b/>
                <w:bCs/>
                <w:sz w:val="24"/>
                <w:szCs w:val="24"/>
                <w:lang w:val="hy-AM"/>
              </w:rPr>
              <w:t>ՊԵՏԱԿԱՆ ԵԿԱՄՈՒՏՆԵՐԻ ԿՈՄԻՏԵ</w:t>
            </w:r>
          </w:p>
        </w:tc>
        <w:tc>
          <w:tcPr>
            <w:tcW w:w="752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C436900" w14:textId="77777777" w:rsidR="00D1461C" w:rsidRPr="00884A2D" w:rsidRDefault="0078520E" w:rsidP="00D1461C">
            <w:pPr>
              <w:ind w:left="173" w:right="168" w:hanging="173"/>
              <w:jc w:val="center"/>
              <w:rPr>
                <w:rFonts w:ascii="GHEA Grapalat" w:eastAsia="Times New Roman" w:hAnsi="GHEA Grapalat"/>
                <w:b/>
                <w:bCs/>
                <w:color w:val="000000"/>
                <w:sz w:val="24"/>
                <w:szCs w:val="24"/>
                <w:lang w:val="hy-AM"/>
              </w:rPr>
            </w:pPr>
            <w:r w:rsidRPr="00884A2D">
              <w:rPr>
                <w:rFonts w:ascii="GHEA Grapalat" w:eastAsia="Times New Roman" w:hAnsi="GHEA Grapalat" w:cs="Cambria Math"/>
                <w:b/>
                <w:bCs/>
                <w:color w:val="000000"/>
                <w:sz w:val="24"/>
                <w:szCs w:val="24"/>
                <w:lang w:val="hy-AM"/>
              </w:rPr>
              <w:t>13</w:t>
            </w:r>
            <w:r w:rsidR="00DF399F" w:rsidRPr="00884A2D">
              <w:rPr>
                <w:rFonts w:ascii="GHEA Grapalat" w:eastAsia="Times New Roman" w:hAnsi="GHEA Grapalat" w:cs="Cambria Math"/>
                <w:b/>
                <w:bCs/>
                <w:color w:val="000000"/>
                <w:sz w:val="24"/>
                <w:szCs w:val="24"/>
                <w:lang w:val="hy-AM"/>
              </w:rPr>
              <w:t>.</w:t>
            </w:r>
            <w:r w:rsidR="000837A3" w:rsidRPr="00884A2D">
              <w:rPr>
                <w:rFonts w:ascii="GHEA Grapalat" w:eastAsia="Times New Roman" w:hAnsi="GHEA Grapalat"/>
                <w:b/>
                <w:bCs/>
                <w:color w:val="000000"/>
                <w:sz w:val="24"/>
                <w:szCs w:val="24"/>
                <w:lang w:val="hy-AM"/>
              </w:rPr>
              <w:t>0</w:t>
            </w:r>
            <w:r w:rsidR="00AD4AA0" w:rsidRPr="00884A2D">
              <w:rPr>
                <w:rFonts w:ascii="GHEA Grapalat" w:eastAsia="Times New Roman" w:hAnsi="GHEA Grapalat"/>
                <w:b/>
                <w:bCs/>
                <w:color w:val="000000"/>
                <w:sz w:val="24"/>
                <w:szCs w:val="24"/>
                <w:lang w:val="hy-AM"/>
              </w:rPr>
              <w:t>3</w:t>
            </w:r>
            <w:r w:rsidR="00DF399F" w:rsidRPr="00884A2D">
              <w:rPr>
                <w:rFonts w:ascii="GHEA Grapalat" w:eastAsia="Times New Roman" w:hAnsi="GHEA Grapalat" w:cs="Cambria Math"/>
                <w:b/>
                <w:bCs/>
                <w:color w:val="000000"/>
                <w:sz w:val="24"/>
                <w:szCs w:val="24"/>
                <w:lang w:val="hy-AM"/>
              </w:rPr>
              <w:t>.</w:t>
            </w:r>
            <w:r w:rsidR="00D1461C" w:rsidRPr="00884A2D">
              <w:rPr>
                <w:rFonts w:ascii="GHEA Grapalat" w:eastAsia="Times New Roman" w:hAnsi="GHEA Grapalat"/>
                <w:b/>
                <w:bCs/>
                <w:color w:val="000000"/>
                <w:sz w:val="24"/>
                <w:szCs w:val="24"/>
                <w:lang w:val="hy-AM"/>
              </w:rPr>
              <w:t>202</w:t>
            </w:r>
            <w:r w:rsidR="000837A3" w:rsidRPr="00884A2D">
              <w:rPr>
                <w:rFonts w:ascii="GHEA Grapalat" w:eastAsia="Times New Roman" w:hAnsi="GHEA Grapalat"/>
                <w:b/>
                <w:bCs/>
                <w:color w:val="000000"/>
                <w:sz w:val="24"/>
                <w:szCs w:val="24"/>
                <w:lang w:val="hy-AM"/>
              </w:rPr>
              <w:t>5</w:t>
            </w:r>
            <w:r w:rsidR="007516CD" w:rsidRPr="00884A2D">
              <w:rPr>
                <w:rFonts w:ascii="GHEA Grapalat" w:eastAsia="Times New Roman" w:hAnsi="GHEA Grapalat"/>
                <w:b/>
                <w:bCs/>
                <w:color w:val="000000"/>
                <w:sz w:val="24"/>
                <w:szCs w:val="24"/>
                <w:lang w:val="hy-AM"/>
              </w:rPr>
              <w:t xml:space="preserve"> </w:t>
            </w:r>
            <w:r w:rsidR="00D1461C" w:rsidRPr="00884A2D">
              <w:rPr>
                <w:rFonts w:ascii="GHEA Grapalat" w:eastAsia="Times New Roman" w:hAnsi="GHEA Grapalat"/>
                <w:b/>
                <w:bCs/>
                <w:color w:val="000000"/>
                <w:sz w:val="24"/>
                <w:szCs w:val="24"/>
                <w:lang w:val="hy-AM"/>
              </w:rPr>
              <w:t>թ</w:t>
            </w:r>
            <w:r w:rsidR="00DF399F" w:rsidRPr="00884A2D">
              <w:rPr>
                <w:rFonts w:ascii="GHEA Grapalat" w:eastAsia="Times New Roman" w:hAnsi="GHEA Grapalat" w:cs="Cambria Math"/>
                <w:b/>
                <w:bCs/>
                <w:color w:val="000000"/>
                <w:sz w:val="24"/>
                <w:szCs w:val="24"/>
                <w:lang w:val="hy-AM"/>
              </w:rPr>
              <w:t>.</w:t>
            </w:r>
          </w:p>
        </w:tc>
      </w:tr>
      <w:tr w:rsidR="00D1461C" w:rsidRPr="00884A2D" w14:paraId="3307DC3D" w14:textId="77777777" w:rsidTr="00091EC1">
        <w:trPr>
          <w:trHeight w:val="350"/>
          <w:tblCellSpacing w:w="0" w:type="dxa"/>
          <w:jc w:val="center"/>
        </w:trPr>
        <w:tc>
          <w:tcPr>
            <w:tcW w:w="7515" w:type="dxa"/>
            <w:vMerge/>
            <w:tcBorders>
              <w:left w:val="single" w:sz="4" w:space="0" w:color="auto"/>
              <w:bottom w:val="single" w:sz="4" w:space="0" w:color="auto"/>
              <w:right w:val="single" w:sz="4" w:space="0" w:color="auto"/>
            </w:tcBorders>
            <w:shd w:val="clear" w:color="auto" w:fill="AEAAAA" w:themeFill="background2" w:themeFillShade="BF"/>
          </w:tcPr>
          <w:p w14:paraId="20ABF05F" w14:textId="77777777" w:rsidR="00D1461C" w:rsidRPr="00884A2D" w:rsidRDefault="00D1461C" w:rsidP="00D1461C">
            <w:pPr>
              <w:pStyle w:val="NormalWeb"/>
              <w:shd w:val="clear" w:color="auto" w:fill="FFFFFF"/>
              <w:spacing w:before="0" w:beforeAutospacing="0" w:after="0" w:afterAutospacing="0" w:line="276" w:lineRule="auto"/>
              <w:ind w:right="165" w:firstLine="576"/>
              <w:jc w:val="both"/>
              <w:rPr>
                <w:rFonts w:ascii="GHEA Grapalat" w:hAnsi="GHEA Grapalat" w:cs="Sylfaen"/>
                <w:lang w:val="hy-AM"/>
              </w:rPr>
            </w:pPr>
          </w:p>
        </w:tc>
        <w:tc>
          <w:tcPr>
            <w:tcW w:w="752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F31223B" w14:textId="77777777" w:rsidR="00EA7B77" w:rsidRPr="00884A2D" w:rsidRDefault="00EA7B77" w:rsidP="00EA7B77">
            <w:pPr>
              <w:jc w:val="center"/>
              <w:rPr>
                <w:rFonts w:ascii="GHEA Grapalat" w:eastAsia="Times New Roman" w:hAnsi="GHEA Grapalat"/>
                <w:b/>
                <w:bCs/>
                <w:color w:val="000000"/>
                <w:sz w:val="24"/>
                <w:szCs w:val="24"/>
                <w:lang w:val="hy-AM"/>
              </w:rPr>
            </w:pPr>
            <w:r w:rsidRPr="00884A2D">
              <w:rPr>
                <w:rFonts w:ascii="GHEA Grapalat" w:eastAsia="Times New Roman" w:hAnsi="GHEA Grapalat"/>
                <w:b/>
                <w:bCs/>
                <w:color w:val="000000"/>
                <w:sz w:val="24"/>
                <w:szCs w:val="24"/>
              </w:rPr>
              <w:t xml:space="preserve">N </w:t>
            </w:r>
            <w:r w:rsidRPr="00884A2D">
              <w:rPr>
                <w:rFonts w:ascii="GHEA Grapalat" w:eastAsia="Times New Roman" w:hAnsi="GHEA Grapalat"/>
                <w:b/>
                <w:bCs/>
                <w:color w:val="000000"/>
                <w:sz w:val="24"/>
                <w:szCs w:val="24"/>
                <w:lang w:val="hy-AM"/>
              </w:rPr>
              <w:t>01/3-4/16834-2025</w:t>
            </w:r>
          </w:p>
          <w:p w14:paraId="1AFB3AB4" w14:textId="77777777" w:rsidR="00D1461C" w:rsidRPr="00884A2D" w:rsidRDefault="00D1461C" w:rsidP="00D1461C">
            <w:pPr>
              <w:ind w:left="173" w:right="168" w:hanging="173"/>
              <w:jc w:val="center"/>
              <w:rPr>
                <w:rFonts w:ascii="GHEA Grapalat" w:eastAsia="Times New Roman" w:hAnsi="GHEA Grapalat"/>
                <w:b/>
                <w:bCs/>
                <w:color w:val="000000"/>
                <w:sz w:val="24"/>
                <w:szCs w:val="24"/>
                <w:lang w:val="hy-AM"/>
              </w:rPr>
            </w:pPr>
          </w:p>
        </w:tc>
      </w:tr>
      <w:tr w:rsidR="00D1461C" w:rsidRPr="00091EC1" w14:paraId="62D5716F" w14:textId="77777777" w:rsidTr="00091EC1">
        <w:trPr>
          <w:trHeight w:val="2330"/>
          <w:tblCellSpacing w:w="0" w:type="dxa"/>
          <w:jc w:val="center"/>
        </w:trPr>
        <w:tc>
          <w:tcPr>
            <w:tcW w:w="7515" w:type="dxa"/>
            <w:tcBorders>
              <w:top w:val="single" w:sz="4" w:space="0" w:color="auto"/>
              <w:left w:val="single" w:sz="4" w:space="0" w:color="auto"/>
              <w:bottom w:val="single" w:sz="4" w:space="0" w:color="auto"/>
              <w:right w:val="single" w:sz="4" w:space="0" w:color="auto"/>
            </w:tcBorders>
            <w:shd w:val="clear" w:color="auto" w:fill="FFFFFF"/>
          </w:tcPr>
          <w:p w14:paraId="6EA4DA69" w14:textId="77777777" w:rsidR="00023D68" w:rsidRPr="00884A2D" w:rsidRDefault="00023D68" w:rsidP="00884A2D">
            <w:pPr>
              <w:spacing w:line="276" w:lineRule="auto"/>
              <w:ind w:left="75" w:right="165" w:firstLine="538"/>
              <w:jc w:val="both"/>
              <w:rPr>
                <w:rFonts w:ascii="GHEA Grapalat" w:eastAsia="Microsoft Sans Serif" w:hAnsi="GHEA Grapalat" w:cs="Sylfaen"/>
                <w:sz w:val="24"/>
                <w:szCs w:val="24"/>
                <w:lang w:val="hy-AM"/>
              </w:rPr>
            </w:pPr>
            <w:r w:rsidRPr="00884A2D">
              <w:rPr>
                <w:rFonts w:ascii="GHEA Grapalat" w:eastAsia="Microsoft Sans Serif" w:hAnsi="GHEA Grapalat" w:cs="Sylfaen"/>
                <w:sz w:val="24"/>
                <w:szCs w:val="24"/>
                <w:lang w:val="hy-AM"/>
              </w:rPr>
              <w:t>Նախագծի 1-ին հոդվածի 3-րդ մասով առաջարկվում է վերոնշյալ որոշմամբ հաստատված հավելվածը լրացնել նոր 3</w:t>
            </w:r>
            <w:r w:rsidRPr="00884A2D">
              <w:rPr>
                <w:rFonts w:ascii="Microsoft JhengHei" w:eastAsia="Microsoft JhengHei" w:hAnsi="Microsoft JhengHei" w:cs="Microsoft JhengHei" w:hint="eastAsia"/>
                <w:sz w:val="24"/>
                <w:szCs w:val="24"/>
                <w:lang w:val="hy-AM"/>
              </w:rPr>
              <w:t>․</w:t>
            </w:r>
            <w:r w:rsidRPr="00884A2D">
              <w:rPr>
                <w:rFonts w:ascii="GHEA Grapalat" w:eastAsia="Microsoft Sans Serif" w:hAnsi="GHEA Grapalat" w:cs="Sylfaen"/>
                <w:sz w:val="24"/>
                <w:szCs w:val="24"/>
                <w:lang w:val="hy-AM"/>
              </w:rPr>
              <w:t>1-ին կետով: Մասնավորապես՝ Նախագծի 3.1-ին կետով նախատեսվում է, որ Հայաստանի Հանրապետություն ներմուծվող ապրանքների մասին հայերեն տեղեկատվությունը արտադրողի (ներմուծողի) կողմից սպառողին կարող է տեղեկացվել նաև նույնականացման միջոցների սկանավորման միջոցով։</w:t>
            </w:r>
          </w:p>
          <w:p w14:paraId="455BE535" w14:textId="77777777" w:rsidR="00023D68" w:rsidRPr="00884A2D" w:rsidRDefault="00023D68" w:rsidP="00884A2D">
            <w:pPr>
              <w:spacing w:line="276" w:lineRule="auto"/>
              <w:ind w:left="75" w:right="165" w:firstLine="538"/>
              <w:jc w:val="both"/>
              <w:rPr>
                <w:rFonts w:ascii="GHEA Grapalat" w:eastAsia="Microsoft Sans Serif" w:hAnsi="GHEA Grapalat" w:cs="Sylfaen"/>
                <w:sz w:val="24"/>
                <w:szCs w:val="24"/>
                <w:lang w:val="hy-AM"/>
              </w:rPr>
            </w:pPr>
            <w:r w:rsidRPr="00884A2D">
              <w:rPr>
                <w:rFonts w:ascii="GHEA Grapalat" w:eastAsia="Microsoft Sans Serif" w:hAnsi="GHEA Grapalat" w:cs="Sylfaen"/>
                <w:sz w:val="24"/>
                <w:szCs w:val="24"/>
                <w:lang w:val="hy-AM"/>
              </w:rPr>
              <w:lastRenderedPageBreak/>
              <w:t>Վերոնշյալ առաջարկության հետ կապված՝ հարկ է նշել, որ ապրանքների նույնականացման միջոցներով դրոշմավորմանն առնչվող  հարաբերությունները կարգավորվում են «Եվրասիական տնտեսական միությունում նույնականացման միջոցներով ապրանքների դրոշմավորման մասին» Համաձայնագրով սահմանված դրույթներին համապատասխան, իսկ ապրանքների դրոշմավորումն իրականացվում է Եվրասիական տնտեսական խորհրդի կողմից 05.03.2021թ. հաստատված՝ Եվրասիական տնտեսական միությունում նույնականացման միջոցներով ապրանքների դրոշմավորման համակարգի հիմնական տեխնոլոգիական կազմակերպչական մոդելի համաձայն:</w:t>
            </w:r>
          </w:p>
          <w:p w14:paraId="7174EDDB" w14:textId="77777777" w:rsidR="00023D68" w:rsidRPr="00884A2D" w:rsidRDefault="00023D68" w:rsidP="00884A2D">
            <w:pPr>
              <w:spacing w:line="276" w:lineRule="auto"/>
              <w:ind w:left="75" w:right="165" w:firstLine="538"/>
              <w:jc w:val="both"/>
              <w:rPr>
                <w:rFonts w:ascii="GHEA Grapalat" w:eastAsia="Microsoft Sans Serif" w:hAnsi="GHEA Grapalat" w:cs="Sylfaen"/>
                <w:sz w:val="24"/>
                <w:szCs w:val="24"/>
                <w:lang w:val="hy-AM"/>
              </w:rPr>
            </w:pPr>
            <w:r w:rsidRPr="00884A2D">
              <w:rPr>
                <w:rFonts w:ascii="GHEA Grapalat" w:eastAsia="Microsoft Sans Serif" w:hAnsi="GHEA Grapalat" w:cs="Sylfaen"/>
                <w:sz w:val="24"/>
                <w:szCs w:val="24"/>
                <w:lang w:val="hy-AM"/>
              </w:rPr>
              <w:t xml:space="preserve"> Այսինքն, Նախագծի 3.1-ին կետով առաջարկվում է Հայաստանի Հանրապետություն ներմուծվող ապրանքների մասին հայերեն տեղեկատվությունը նույնականացման միջոցների սկանավորման միջոցով տարածել ներմուծողի կողմից ներմուծված բոլոր ապրանքների վրա, առանց հաշվի առնելու նշված իրավական ակտերին համապատասխան, ապրանքների նույնականացման միջոցներով դրոշմավորման լինելու պահանջը։ </w:t>
            </w:r>
          </w:p>
          <w:p w14:paraId="2DD5CEF7" w14:textId="77777777" w:rsidR="00023D68" w:rsidRPr="00884A2D" w:rsidRDefault="00023D68" w:rsidP="00884A2D">
            <w:pPr>
              <w:spacing w:line="276" w:lineRule="auto"/>
              <w:ind w:left="75" w:right="165" w:firstLine="538"/>
              <w:jc w:val="both"/>
              <w:rPr>
                <w:rFonts w:ascii="GHEA Grapalat" w:eastAsia="Microsoft Sans Serif" w:hAnsi="GHEA Grapalat" w:cs="Sylfaen"/>
                <w:sz w:val="24"/>
                <w:szCs w:val="24"/>
                <w:lang w:val="hy-AM"/>
              </w:rPr>
            </w:pPr>
            <w:r w:rsidRPr="00884A2D">
              <w:rPr>
                <w:rFonts w:ascii="GHEA Grapalat" w:eastAsia="Microsoft Sans Serif" w:hAnsi="GHEA Grapalat" w:cs="Sylfaen"/>
                <w:sz w:val="24"/>
                <w:szCs w:val="24"/>
                <w:lang w:val="hy-AM"/>
              </w:rPr>
              <w:t>Ելնելով վերոնշյալից՝ առաջարկվում է Նախագծի 3.1-ին կետը շարադրել հետևյալ խմբագրությամբ</w:t>
            </w:r>
            <w:r w:rsidRPr="00884A2D">
              <w:rPr>
                <w:rFonts w:ascii="Microsoft JhengHei" w:eastAsia="Microsoft JhengHei" w:hAnsi="Microsoft JhengHei" w:cs="Microsoft JhengHei" w:hint="eastAsia"/>
                <w:sz w:val="24"/>
                <w:szCs w:val="24"/>
                <w:lang w:val="hy-AM"/>
              </w:rPr>
              <w:t>․</w:t>
            </w:r>
          </w:p>
          <w:p w14:paraId="7E719C7D" w14:textId="77777777" w:rsidR="00023D68" w:rsidRPr="00884A2D" w:rsidRDefault="00023D68" w:rsidP="00884A2D">
            <w:pPr>
              <w:spacing w:line="276" w:lineRule="auto"/>
              <w:ind w:left="75" w:right="165" w:firstLine="538"/>
              <w:jc w:val="both"/>
              <w:rPr>
                <w:rFonts w:ascii="GHEA Grapalat" w:eastAsia="Microsoft Sans Serif" w:hAnsi="GHEA Grapalat" w:cs="Sylfaen"/>
                <w:sz w:val="24"/>
                <w:szCs w:val="24"/>
                <w:lang w:val="hy-AM"/>
              </w:rPr>
            </w:pPr>
            <w:r w:rsidRPr="00884A2D">
              <w:rPr>
                <w:rFonts w:ascii="GHEA Grapalat" w:eastAsia="Microsoft Sans Serif" w:hAnsi="GHEA Grapalat" w:cs="Sylfaen"/>
                <w:sz w:val="24"/>
                <w:szCs w:val="24"/>
                <w:lang w:val="hy-AM"/>
              </w:rPr>
              <w:t>«3</w:t>
            </w:r>
            <w:r w:rsidRPr="00884A2D">
              <w:rPr>
                <w:rFonts w:ascii="Microsoft JhengHei" w:eastAsia="Microsoft JhengHei" w:hAnsi="Microsoft JhengHei" w:cs="Microsoft JhengHei" w:hint="eastAsia"/>
                <w:sz w:val="24"/>
                <w:szCs w:val="24"/>
                <w:lang w:val="hy-AM"/>
              </w:rPr>
              <w:t>․</w:t>
            </w:r>
            <w:r w:rsidRPr="00884A2D">
              <w:rPr>
                <w:rFonts w:ascii="GHEA Grapalat" w:eastAsia="Microsoft Sans Serif" w:hAnsi="GHEA Grapalat" w:cs="Sylfaen"/>
                <w:sz w:val="24"/>
                <w:szCs w:val="24"/>
                <w:lang w:val="hy-AM"/>
              </w:rPr>
              <w:t>1</w:t>
            </w:r>
            <w:r w:rsidRPr="00884A2D">
              <w:rPr>
                <w:rFonts w:ascii="Microsoft JhengHei" w:eastAsia="Microsoft JhengHei" w:hAnsi="Microsoft JhengHei" w:cs="Microsoft JhengHei" w:hint="eastAsia"/>
                <w:sz w:val="24"/>
                <w:szCs w:val="24"/>
                <w:lang w:val="hy-AM"/>
              </w:rPr>
              <w:t>․</w:t>
            </w:r>
            <w:r w:rsidRPr="00884A2D">
              <w:rPr>
                <w:rFonts w:ascii="GHEA Grapalat" w:eastAsia="Microsoft Sans Serif" w:hAnsi="GHEA Grapalat" w:cs="Sylfaen"/>
                <w:sz w:val="24"/>
                <w:szCs w:val="24"/>
                <w:lang w:val="hy-AM"/>
              </w:rPr>
              <w:t xml:space="preserve"> Հայաստանի Հանրապետություն ներմուծվող՝ նույնականացման միջոցներով դրոշմավորման ենթակա ապրանքների մասին հայերեն տեղեկատվությունը արտադրողի (ներմուծողի) կողմից սպառողին կարող է տեղեկացնել նաև նույնականացման միջոցների սկանավորման միջոցով։»։</w:t>
            </w:r>
          </w:p>
          <w:p w14:paraId="412D23DA" w14:textId="77777777" w:rsidR="00CE646E" w:rsidRPr="00884A2D" w:rsidRDefault="00CE646E" w:rsidP="00884A2D">
            <w:pPr>
              <w:spacing w:line="276" w:lineRule="auto"/>
              <w:ind w:left="75" w:right="165" w:firstLine="538"/>
              <w:jc w:val="both"/>
              <w:rPr>
                <w:rFonts w:ascii="GHEA Grapalat" w:eastAsia="Microsoft Sans Serif" w:hAnsi="GHEA Grapalat" w:cs="Sylfaen"/>
                <w:sz w:val="24"/>
                <w:szCs w:val="24"/>
                <w:lang w:val="hy-AM"/>
              </w:rPr>
            </w:pPr>
          </w:p>
        </w:tc>
        <w:tc>
          <w:tcPr>
            <w:tcW w:w="7520" w:type="dxa"/>
            <w:tcBorders>
              <w:top w:val="single" w:sz="4" w:space="0" w:color="auto"/>
              <w:left w:val="single" w:sz="4" w:space="0" w:color="auto"/>
              <w:bottom w:val="single" w:sz="4" w:space="0" w:color="auto"/>
              <w:right w:val="single" w:sz="4" w:space="0" w:color="auto"/>
            </w:tcBorders>
            <w:shd w:val="clear" w:color="auto" w:fill="FFFFFF"/>
          </w:tcPr>
          <w:p w14:paraId="7BC54878" w14:textId="2C42B6B9" w:rsidR="00B82863" w:rsidRPr="00884A2D" w:rsidRDefault="009C7C89" w:rsidP="00D1461C">
            <w:pPr>
              <w:ind w:right="168"/>
              <w:jc w:val="center"/>
              <w:rPr>
                <w:rFonts w:ascii="GHEA Grapalat" w:hAnsi="GHEA Grapalat" w:cstheme="minorBidi"/>
                <w:b/>
                <w:bCs/>
                <w:sz w:val="24"/>
                <w:szCs w:val="24"/>
                <w:lang w:val="hy-AM"/>
              </w:rPr>
            </w:pPr>
            <w:r w:rsidRPr="00884A2D">
              <w:rPr>
                <w:rFonts w:ascii="GHEA Grapalat" w:hAnsi="GHEA Grapalat" w:cstheme="minorBidi"/>
                <w:b/>
                <w:bCs/>
                <w:sz w:val="24"/>
                <w:szCs w:val="24"/>
                <w:lang w:val="hy-AM"/>
              </w:rPr>
              <w:lastRenderedPageBreak/>
              <w:t>Չի ը</w:t>
            </w:r>
            <w:r w:rsidR="0078520E" w:rsidRPr="00884A2D">
              <w:rPr>
                <w:rFonts w:ascii="GHEA Grapalat" w:hAnsi="GHEA Grapalat" w:cstheme="minorBidi"/>
                <w:b/>
                <w:bCs/>
                <w:sz w:val="24"/>
                <w:szCs w:val="24"/>
                <w:lang w:val="hy-AM"/>
              </w:rPr>
              <w:t xml:space="preserve">նդունվել </w:t>
            </w:r>
          </w:p>
          <w:p w14:paraId="5A7A2179" w14:textId="77777777" w:rsidR="008443C7" w:rsidRPr="00884A2D" w:rsidRDefault="008443C7" w:rsidP="00D1461C">
            <w:pPr>
              <w:ind w:right="168"/>
              <w:jc w:val="center"/>
              <w:rPr>
                <w:rFonts w:ascii="GHEA Grapalat" w:hAnsi="GHEA Grapalat" w:cstheme="minorBidi"/>
                <w:sz w:val="28"/>
                <w:szCs w:val="28"/>
                <w:lang w:val="hy-AM"/>
              </w:rPr>
            </w:pPr>
          </w:p>
          <w:p w14:paraId="1A62FECB" w14:textId="5A71169C" w:rsidR="00D1461C" w:rsidRPr="00884A2D" w:rsidRDefault="009C7C89" w:rsidP="00023D68">
            <w:pPr>
              <w:spacing w:line="276" w:lineRule="auto"/>
              <w:ind w:left="75" w:right="165" w:firstLine="538"/>
              <w:jc w:val="both"/>
              <w:rPr>
                <w:rFonts w:ascii="GHEA Grapalat" w:eastAsia="Times New Roman" w:hAnsi="GHEA Grapalat"/>
                <w:color w:val="000000"/>
                <w:sz w:val="24"/>
                <w:szCs w:val="24"/>
                <w:lang w:val="hy-AM"/>
              </w:rPr>
            </w:pPr>
            <w:r w:rsidRPr="00884A2D">
              <w:rPr>
                <w:rFonts w:ascii="GHEA Grapalat" w:hAnsi="GHEA Grapalat"/>
                <w:sz w:val="24"/>
                <w:szCs w:val="24"/>
                <w:lang w:val="hy-AM"/>
              </w:rPr>
              <w:t>Գործող օրենսդրությամբ տնտեսվարող</w:t>
            </w:r>
            <w:r w:rsidR="005A2566" w:rsidRPr="00884A2D">
              <w:rPr>
                <w:rFonts w:ascii="GHEA Grapalat" w:hAnsi="GHEA Grapalat"/>
                <w:sz w:val="24"/>
                <w:szCs w:val="24"/>
                <w:lang w:val="hy-AM"/>
              </w:rPr>
              <w:t>ն</w:t>
            </w:r>
            <w:r w:rsidRPr="00884A2D">
              <w:rPr>
                <w:rFonts w:ascii="GHEA Grapalat" w:hAnsi="GHEA Grapalat"/>
                <w:sz w:val="24"/>
                <w:szCs w:val="24"/>
                <w:lang w:val="hy-AM"/>
              </w:rPr>
              <w:t xml:space="preserve"> իր ընտրությամբ սպառողին հայերեն տեղեկատվությունը ներակայացնում </w:t>
            </w:r>
            <w:r w:rsidR="005A2566" w:rsidRPr="00884A2D">
              <w:rPr>
                <w:rFonts w:ascii="GHEA Grapalat" w:hAnsi="GHEA Grapalat"/>
                <w:sz w:val="24"/>
                <w:szCs w:val="24"/>
                <w:lang w:val="hy-AM"/>
              </w:rPr>
              <w:t xml:space="preserve">է </w:t>
            </w:r>
            <w:r w:rsidRPr="00884A2D">
              <w:rPr>
                <w:rFonts w:ascii="GHEA Grapalat" w:hAnsi="GHEA Grapalat"/>
                <w:sz w:val="24"/>
                <w:szCs w:val="24"/>
                <w:lang w:val="hy-AM"/>
              </w:rPr>
              <w:t>տարբեր ձևերով, այդ թվում թղթային ներդիրի, ան</w:t>
            </w:r>
            <w:r w:rsidR="00CF5C45" w:rsidRPr="00884A2D">
              <w:rPr>
                <w:rFonts w:ascii="GHEA Grapalat" w:hAnsi="GHEA Grapalat"/>
                <w:sz w:val="24"/>
                <w:szCs w:val="24"/>
                <w:lang w:val="hy-AM"/>
              </w:rPr>
              <w:t>մ</w:t>
            </w:r>
            <w:r w:rsidRPr="00884A2D">
              <w:rPr>
                <w:rFonts w:ascii="GHEA Grapalat" w:hAnsi="GHEA Grapalat"/>
                <w:sz w:val="24"/>
                <w:szCs w:val="24"/>
                <w:lang w:val="hy-AM"/>
              </w:rPr>
              <w:t xml:space="preserve">իջապես տուփի կամ տարայի վրա տպագրությամբ, պիտակների և այլ միջոցներով։ Նախագծով առաջարկվում է ևս մեկ տարբերակ </w:t>
            </w:r>
            <w:r w:rsidRPr="00884A2D">
              <w:rPr>
                <w:rFonts w:ascii="GHEA Grapalat" w:hAnsi="GHEA Grapalat"/>
                <w:sz w:val="24"/>
                <w:szCs w:val="24"/>
                <w:lang w:val="hy-AM"/>
              </w:rPr>
              <w:lastRenderedPageBreak/>
              <w:t>սպառողին հայերեն տեղեկատվությունը հասցնելու նպատակով։ Տնտես</w:t>
            </w:r>
            <w:r w:rsidR="00E60188" w:rsidRPr="00884A2D">
              <w:rPr>
                <w:rFonts w:ascii="GHEA Grapalat" w:hAnsi="GHEA Grapalat"/>
                <w:sz w:val="24"/>
                <w:szCs w:val="24"/>
                <w:lang w:val="hy-AM"/>
              </w:rPr>
              <w:t>ա</w:t>
            </w:r>
            <w:r w:rsidRPr="00884A2D">
              <w:rPr>
                <w:rFonts w:ascii="GHEA Grapalat" w:hAnsi="GHEA Grapalat"/>
                <w:sz w:val="24"/>
                <w:szCs w:val="24"/>
                <w:lang w:val="hy-AM"/>
              </w:rPr>
              <w:t>վարող սուբյեկտը, անկախ կոնկրետ ապրանքը դրոշմավորման ենթակա լինելու հանգամանքից, իր ցանկությամբ կարող է տեղեկատվությունը ներկայացնել այդ համակարգի միջոցով։</w:t>
            </w:r>
          </w:p>
        </w:tc>
      </w:tr>
      <w:bookmarkEnd w:id="2"/>
      <w:tr w:rsidR="00091EC1" w:rsidRPr="00884A2D" w14:paraId="7BBD00A4" w14:textId="77777777" w:rsidTr="00091EC1">
        <w:trPr>
          <w:tblCellSpacing w:w="0" w:type="dxa"/>
          <w:jc w:val="center"/>
        </w:trPr>
        <w:tc>
          <w:tcPr>
            <w:tcW w:w="7520" w:type="dxa"/>
            <w:vMerge w:val="restart"/>
            <w:tcBorders>
              <w:top w:val="single" w:sz="4" w:space="0" w:color="auto"/>
              <w:left w:val="single" w:sz="4" w:space="0" w:color="auto"/>
              <w:right w:val="single" w:sz="4" w:space="0" w:color="auto"/>
            </w:tcBorders>
            <w:shd w:val="clear" w:color="auto" w:fill="AEAAAA" w:themeFill="background2" w:themeFillShade="BF"/>
          </w:tcPr>
          <w:p w14:paraId="347D51DE" w14:textId="24800BDD" w:rsidR="00091EC1" w:rsidRPr="00884A2D" w:rsidRDefault="00091EC1" w:rsidP="009247EF">
            <w:pPr>
              <w:pStyle w:val="ListParagraph"/>
              <w:numPr>
                <w:ilvl w:val="0"/>
                <w:numId w:val="1"/>
              </w:numPr>
              <w:ind w:right="168"/>
              <w:jc w:val="center"/>
              <w:rPr>
                <w:rFonts w:ascii="GHEA Grapalat" w:hAnsi="GHEA Grapalat" w:cs="Sylfaen"/>
                <w:b/>
                <w:bCs/>
                <w:sz w:val="24"/>
                <w:szCs w:val="24"/>
                <w:lang w:val="hy-AM"/>
              </w:rPr>
            </w:pPr>
            <w:r>
              <w:rPr>
                <w:rFonts w:ascii="GHEA Grapalat" w:hAnsi="GHEA Grapalat" w:cs="Sylfaen"/>
                <w:b/>
                <w:bCs/>
                <w:sz w:val="24"/>
                <w:szCs w:val="24"/>
                <w:lang w:val="hy-AM"/>
              </w:rPr>
              <w:lastRenderedPageBreak/>
              <w:t>ԱՐԴԱՐԱԴԱՏՈՒԹՅԱՆ ՆԱԽԱՐԱՐՈՒԹՅՈՒՆ</w:t>
            </w:r>
          </w:p>
        </w:tc>
        <w:tc>
          <w:tcPr>
            <w:tcW w:w="752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6BA7F93" w14:textId="075E18E3" w:rsidR="00091EC1" w:rsidRPr="00884A2D" w:rsidRDefault="00091EC1" w:rsidP="009247EF">
            <w:pPr>
              <w:ind w:left="173" w:right="168" w:hanging="173"/>
              <w:jc w:val="center"/>
              <w:rPr>
                <w:rFonts w:ascii="GHEA Grapalat" w:eastAsia="Times New Roman" w:hAnsi="GHEA Grapalat"/>
                <w:b/>
                <w:bCs/>
                <w:color w:val="000000"/>
                <w:sz w:val="24"/>
                <w:szCs w:val="24"/>
                <w:lang w:val="hy-AM"/>
              </w:rPr>
            </w:pPr>
            <w:r>
              <w:rPr>
                <w:rFonts w:ascii="GHEA Grapalat" w:eastAsia="Times New Roman" w:hAnsi="GHEA Grapalat" w:cs="Cambria Math"/>
                <w:b/>
                <w:bCs/>
                <w:color w:val="000000"/>
                <w:sz w:val="24"/>
                <w:szCs w:val="24"/>
                <w:lang w:val="hy-AM"/>
              </w:rPr>
              <w:t>20</w:t>
            </w:r>
            <w:r w:rsidRPr="00884A2D">
              <w:rPr>
                <w:rFonts w:ascii="GHEA Grapalat" w:eastAsia="Times New Roman" w:hAnsi="GHEA Grapalat" w:cs="Cambria Math"/>
                <w:b/>
                <w:bCs/>
                <w:color w:val="000000"/>
                <w:sz w:val="24"/>
                <w:szCs w:val="24"/>
                <w:lang w:val="hy-AM"/>
              </w:rPr>
              <w:t>.</w:t>
            </w:r>
            <w:r w:rsidRPr="00884A2D">
              <w:rPr>
                <w:rFonts w:ascii="GHEA Grapalat" w:eastAsia="Times New Roman" w:hAnsi="GHEA Grapalat"/>
                <w:b/>
                <w:bCs/>
                <w:color w:val="000000"/>
                <w:sz w:val="24"/>
                <w:szCs w:val="24"/>
                <w:lang w:val="hy-AM"/>
              </w:rPr>
              <w:t>03</w:t>
            </w:r>
            <w:r w:rsidRPr="00884A2D">
              <w:rPr>
                <w:rFonts w:ascii="GHEA Grapalat" w:eastAsia="Times New Roman" w:hAnsi="GHEA Grapalat" w:cs="Cambria Math"/>
                <w:b/>
                <w:bCs/>
                <w:color w:val="000000"/>
                <w:sz w:val="24"/>
                <w:szCs w:val="24"/>
                <w:lang w:val="hy-AM"/>
              </w:rPr>
              <w:t>.</w:t>
            </w:r>
            <w:r w:rsidRPr="00884A2D">
              <w:rPr>
                <w:rFonts w:ascii="GHEA Grapalat" w:eastAsia="Times New Roman" w:hAnsi="GHEA Grapalat"/>
                <w:b/>
                <w:bCs/>
                <w:color w:val="000000"/>
                <w:sz w:val="24"/>
                <w:szCs w:val="24"/>
                <w:lang w:val="hy-AM"/>
              </w:rPr>
              <w:t>2025 թ</w:t>
            </w:r>
            <w:r w:rsidRPr="00884A2D">
              <w:rPr>
                <w:rFonts w:ascii="GHEA Grapalat" w:eastAsia="Times New Roman" w:hAnsi="GHEA Grapalat" w:cs="Cambria Math"/>
                <w:b/>
                <w:bCs/>
                <w:color w:val="000000"/>
                <w:sz w:val="24"/>
                <w:szCs w:val="24"/>
                <w:lang w:val="hy-AM"/>
              </w:rPr>
              <w:t>.</w:t>
            </w:r>
          </w:p>
        </w:tc>
      </w:tr>
      <w:tr w:rsidR="00091EC1" w:rsidRPr="00884A2D" w14:paraId="477E2962" w14:textId="77777777" w:rsidTr="00091EC1">
        <w:trPr>
          <w:trHeight w:val="350"/>
          <w:tblCellSpacing w:w="0" w:type="dxa"/>
          <w:jc w:val="center"/>
        </w:trPr>
        <w:tc>
          <w:tcPr>
            <w:tcW w:w="7520" w:type="dxa"/>
            <w:vMerge/>
            <w:tcBorders>
              <w:left w:val="single" w:sz="4" w:space="0" w:color="auto"/>
              <w:bottom w:val="single" w:sz="4" w:space="0" w:color="auto"/>
              <w:right w:val="single" w:sz="4" w:space="0" w:color="auto"/>
            </w:tcBorders>
            <w:shd w:val="clear" w:color="auto" w:fill="AEAAAA" w:themeFill="background2" w:themeFillShade="BF"/>
          </w:tcPr>
          <w:p w14:paraId="1CCE9668" w14:textId="77777777" w:rsidR="00091EC1" w:rsidRPr="00884A2D" w:rsidRDefault="00091EC1" w:rsidP="009247EF">
            <w:pPr>
              <w:pStyle w:val="NormalWeb"/>
              <w:shd w:val="clear" w:color="auto" w:fill="FFFFFF"/>
              <w:spacing w:before="0" w:beforeAutospacing="0" w:after="0" w:afterAutospacing="0" w:line="276" w:lineRule="auto"/>
              <w:ind w:right="165" w:firstLine="576"/>
              <w:jc w:val="both"/>
              <w:rPr>
                <w:rFonts w:ascii="GHEA Grapalat" w:hAnsi="GHEA Grapalat" w:cs="Sylfaen"/>
                <w:lang w:val="hy-AM"/>
              </w:rPr>
            </w:pPr>
          </w:p>
        </w:tc>
        <w:tc>
          <w:tcPr>
            <w:tcW w:w="752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4FF76D2" w14:textId="1246E168" w:rsidR="00091EC1" w:rsidRPr="00884A2D" w:rsidRDefault="00091EC1" w:rsidP="009247EF">
            <w:pPr>
              <w:ind w:left="173" w:right="168" w:hanging="173"/>
              <w:jc w:val="center"/>
              <w:rPr>
                <w:rFonts w:ascii="GHEA Grapalat" w:eastAsia="Times New Roman" w:hAnsi="GHEA Grapalat"/>
                <w:b/>
                <w:bCs/>
                <w:color w:val="000000"/>
                <w:sz w:val="24"/>
                <w:szCs w:val="24"/>
                <w:lang w:val="hy-AM"/>
              </w:rPr>
            </w:pPr>
            <w:r w:rsidRPr="00884A2D">
              <w:rPr>
                <w:rFonts w:ascii="GHEA Grapalat" w:eastAsia="Times New Roman" w:hAnsi="GHEA Grapalat"/>
                <w:b/>
                <w:bCs/>
                <w:color w:val="000000"/>
                <w:sz w:val="24"/>
                <w:szCs w:val="24"/>
              </w:rPr>
              <w:t xml:space="preserve">N </w:t>
            </w:r>
            <w:r w:rsidRPr="00091EC1">
              <w:rPr>
                <w:rFonts w:ascii="GHEA Grapalat" w:eastAsia="Times New Roman" w:hAnsi="GHEA Grapalat"/>
                <w:b/>
                <w:bCs/>
                <w:color w:val="000000"/>
                <w:sz w:val="24"/>
                <w:szCs w:val="24"/>
              </w:rPr>
              <w:t>/27.1/12191-2025</w:t>
            </w:r>
          </w:p>
        </w:tc>
      </w:tr>
      <w:tr w:rsidR="00091EC1" w:rsidRPr="00884A2D" w14:paraId="599F10D1" w14:textId="77777777" w:rsidTr="00091EC1">
        <w:trPr>
          <w:trHeight w:val="2330"/>
          <w:tblCellSpacing w:w="0" w:type="dxa"/>
          <w:jc w:val="center"/>
        </w:trPr>
        <w:tc>
          <w:tcPr>
            <w:tcW w:w="7520" w:type="dxa"/>
            <w:tcBorders>
              <w:top w:val="single" w:sz="4" w:space="0" w:color="auto"/>
              <w:left w:val="single" w:sz="4" w:space="0" w:color="auto"/>
              <w:bottom w:val="single" w:sz="4" w:space="0" w:color="auto"/>
              <w:right w:val="single" w:sz="4" w:space="0" w:color="auto"/>
            </w:tcBorders>
            <w:shd w:val="clear" w:color="auto" w:fill="FFFFFF"/>
          </w:tcPr>
          <w:p w14:paraId="62AC6847" w14:textId="77777777" w:rsidR="00091EC1" w:rsidRPr="00091EC1" w:rsidRDefault="00091EC1" w:rsidP="00091EC1">
            <w:pPr>
              <w:spacing w:line="276" w:lineRule="auto"/>
              <w:ind w:left="75" w:right="165" w:firstLine="538"/>
              <w:jc w:val="both"/>
              <w:rPr>
                <w:rFonts w:ascii="GHEA Grapalat" w:eastAsia="Times New Roman" w:hAnsi="GHEA Grapalat"/>
                <w:color w:val="000000"/>
                <w:sz w:val="24"/>
                <w:szCs w:val="24"/>
                <w:lang w:val="hy-AM"/>
              </w:rPr>
            </w:pPr>
            <w:r w:rsidRPr="00091EC1">
              <w:rPr>
                <w:rFonts w:ascii="GHEA Grapalat" w:eastAsia="Times New Roman" w:hAnsi="GHEA Grapalat"/>
                <w:color w:val="000000"/>
                <w:sz w:val="24"/>
                <w:szCs w:val="24"/>
                <w:lang w:val="hy-AM"/>
              </w:rPr>
              <w:lastRenderedPageBreak/>
              <w:t>1.«Հայաստանի Հանրապետության կառավարության 2002 թվականի նոյեմբերի 7-Ի N 1923-Ն որոշման մեջ փոփոխություններ և լրացումներ կատարելու մասին» ՀՀ կառավարության որոշման նախագծի (այսուհետ՝ նախագիծ) 1-ին կետի 2-րդ ենթակետի համաձայն ՀՀ կառավարության 2002 թվականի նոյեմբերի 7-Ի N 1923-Ն որոշման հավելվածի 3-րդ կետից հետո լրացվում է 3.1 կետ, որի համաձայն՝ Հայաստանի Հանրապետություն ներմուծվող ապրանքների մասին հայերեն տեղեկատվությունը արտադրողի (ներմուծողի) կողմից սպառողին կարող է տեղեկացնել նաև նույնականացման միջոցների սկանավորման միջոցով։</w:t>
            </w:r>
          </w:p>
          <w:p w14:paraId="0B2964BB" w14:textId="77777777" w:rsidR="00091EC1" w:rsidRPr="00091EC1" w:rsidRDefault="00091EC1" w:rsidP="00091EC1">
            <w:pPr>
              <w:spacing w:line="276" w:lineRule="auto"/>
              <w:ind w:left="75" w:right="165" w:firstLine="538"/>
              <w:jc w:val="both"/>
              <w:rPr>
                <w:rFonts w:ascii="GHEA Grapalat" w:eastAsia="Times New Roman" w:hAnsi="GHEA Grapalat"/>
                <w:color w:val="000000"/>
                <w:sz w:val="24"/>
                <w:szCs w:val="24"/>
                <w:lang w:val="hy-AM"/>
              </w:rPr>
            </w:pPr>
            <w:r w:rsidRPr="00091EC1">
              <w:rPr>
                <w:rFonts w:ascii="GHEA Grapalat" w:eastAsia="Times New Roman" w:hAnsi="GHEA Grapalat"/>
                <w:color w:val="000000"/>
                <w:sz w:val="24"/>
                <w:szCs w:val="24"/>
                <w:lang w:val="hy-AM"/>
              </w:rPr>
              <w:tab/>
              <w:t>Այդ առումով անհրաժեշտ է հստակեցնել, թե ինչ չափանիշների պետք է համապատասխանի նույնականացման միջոցը և ինչպես է սպառողը ստանալու նշված տեղեկատվությունը:</w:t>
            </w:r>
          </w:p>
          <w:p w14:paraId="3619FD91" w14:textId="4E0A13DA" w:rsidR="00091EC1" w:rsidRPr="00884A2D" w:rsidRDefault="00091EC1" w:rsidP="00091EC1">
            <w:pPr>
              <w:spacing w:line="276" w:lineRule="auto"/>
              <w:ind w:left="75" w:right="165" w:firstLine="538"/>
              <w:jc w:val="both"/>
              <w:rPr>
                <w:rFonts w:ascii="GHEA Grapalat" w:eastAsia="Microsoft Sans Serif" w:hAnsi="GHEA Grapalat" w:cs="Sylfaen"/>
                <w:sz w:val="24"/>
                <w:szCs w:val="24"/>
                <w:lang w:val="hy-AM"/>
              </w:rPr>
            </w:pPr>
            <w:r w:rsidRPr="00091EC1">
              <w:rPr>
                <w:rFonts w:ascii="GHEA Grapalat" w:eastAsia="Times New Roman" w:hAnsi="GHEA Grapalat"/>
                <w:color w:val="000000"/>
                <w:sz w:val="24"/>
                <w:szCs w:val="24"/>
                <w:lang w:val="hy-AM"/>
              </w:rPr>
              <w:tab/>
              <w:t>2.Նախագծի 2-րդ կետում «օրը» բառն անհրաժեշտ է փոխարինել «օրվանից» բառով՝ նկատի ունենալով «Նորմատիվ իրավական ակտերի մասին» օրենքի 23-րդ հոդվածի 1-ին մասի պահանջները:</w:t>
            </w:r>
          </w:p>
        </w:tc>
        <w:tc>
          <w:tcPr>
            <w:tcW w:w="7520" w:type="dxa"/>
            <w:tcBorders>
              <w:top w:val="single" w:sz="4" w:space="0" w:color="auto"/>
              <w:left w:val="single" w:sz="4" w:space="0" w:color="auto"/>
              <w:bottom w:val="single" w:sz="4" w:space="0" w:color="auto"/>
              <w:right w:val="single" w:sz="4" w:space="0" w:color="auto"/>
            </w:tcBorders>
            <w:shd w:val="clear" w:color="auto" w:fill="FFFFFF"/>
          </w:tcPr>
          <w:p w14:paraId="06D31761" w14:textId="77777777" w:rsidR="00091EC1" w:rsidRPr="00884A2D" w:rsidRDefault="00091EC1" w:rsidP="009247EF">
            <w:pPr>
              <w:ind w:right="168"/>
              <w:jc w:val="center"/>
              <w:rPr>
                <w:rFonts w:ascii="GHEA Grapalat" w:hAnsi="GHEA Grapalat" w:cstheme="minorBidi"/>
                <w:sz w:val="28"/>
                <w:szCs w:val="28"/>
                <w:lang w:val="hy-AM"/>
              </w:rPr>
            </w:pPr>
          </w:p>
          <w:p w14:paraId="12041B76" w14:textId="77777777" w:rsidR="00091EC1" w:rsidRDefault="00091EC1" w:rsidP="00091EC1">
            <w:pPr>
              <w:spacing w:line="276" w:lineRule="auto"/>
              <w:ind w:left="75" w:right="165" w:firstLine="538"/>
              <w:jc w:val="both"/>
              <w:rPr>
                <w:rFonts w:ascii="GHEA Grapalat" w:eastAsia="Times New Roman" w:hAnsi="GHEA Grapalat"/>
                <w:color w:val="000000"/>
                <w:sz w:val="24"/>
                <w:szCs w:val="24"/>
                <w:lang w:val="hy-AM"/>
              </w:rPr>
            </w:pPr>
          </w:p>
          <w:p w14:paraId="4CB4CDA9" w14:textId="77777777" w:rsidR="00C316B2" w:rsidRDefault="00C316B2" w:rsidP="00091EC1">
            <w:pPr>
              <w:spacing w:line="276" w:lineRule="auto"/>
              <w:ind w:left="75" w:right="165" w:firstLine="538"/>
              <w:jc w:val="both"/>
              <w:rPr>
                <w:rFonts w:ascii="GHEA Grapalat" w:eastAsia="Times New Roman" w:hAnsi="GHEA Grapalat"/>
                <w:color w:val="000000"/>
                <w:sz w:val="24"/>
                <w:szCs w:val="24"/>
                <w:lang w:val="hy-AM"/>
              </w:rPr>
            </w:pPr>
          </w:p>
          <w:p w14:paraId="4E5CD606" w14:textId="77777777" w:rsidR="00C316B2" w:rsidRDefault="00C316B2" w:rsidP="00091EC1">
            <w:pPr>
              <w:spacing w:line="276" w:lineRule="auto"/>
              <w:ind w:left="75" w:right="165" w:firstLine="538"/>
              <w:jc w:val="both"/>
              <w:rPr>
                <w:rFonts w:ascii="GHEA Grapalat" w:eastAsia="Times New Roman" w:hAnsi="GHEA Grapalat"/>
                <w:color w:val="000000"/>
                <w:sz w:val="24"/>
                <w:szCs w:val="24"/>
                <w:lang w:val="hy-AM"/>
              </w:rPr>
            </w:pPr>
          </w:p>
          <w:p w14:paraId="126A46C6" w14:textId="77777777" w:rsidR="00C316B2" w:rsidRPr="00884A2D" w:rsidRDefault="00C316B2" w:rsidP="00C316B2">
            <w:pPr>
              <w:pStyle w:val="ListParagraph"/>
              <w:ind w:right="168"/>
              <w:jc w:val="center"/>
              <w:rPr>
                <w:rFonts w:ascii="GHEA Grapalat" w:hAnsi="GHEA Grapalat"/>
                <w:b/>
                <w:bCs/>
                <w:color w:val="000000"/>
                <w:sz w:val="24"/>
                <w:szCs w:val="24"/>
                <w:lang w:val="hy-AM"/>
              </w:rPr>
            </w:pPr>
            <w:r w:rsidRPr="00884A2D">
              <w:rPr>
                <w:rFonts w:ascii="GHEA Grapalat" w:hAnsi="GHEA Grapalat"/>
                <w:b/>
                <w:bCs/>
                <w:color w:val="000000"/>
                <w:sz w:val="24"/>
                <w:szCs w:val="24"/>
                <w:lang w:val="hy-AM"/>
              </w:rPr>
              <w:t>Ընդունվել է</w:t>
            </w:r>
          </w:p>
          <w:p w14:paraId="35B8E89E" w14:textId="77777777" w:rsidR="00C316B2" w:rsidRDefault="00C316B2" w:rsidP="00091EC1">
            <w:pPr>
              <w:spacing w:line="276" w:lineRule="auto"/>
              <w:ind w:left="75" w:right="165" w:firstLine="538"/>
              <w:jc w:val="both"/>
              <w:rPr>
                <w:rFonts w:ascii="GHEA Grapalat" w:eastAsia="Times New Roman" w:hAnsi="GHEA Grapalat"/>
                <w:color w:val="000000"/>
                <w:sz w:val="24"/>
                <w:szCs w:val="24"/>
                <w:lang w:val="hy-AM"/>
              </w:rPr>
            </w:pPr>
          </w:p>
          <w:p w14:paraId="2AC1A104" w14:textId="77777777" w:rsidR="00C316B2" w:rsidRDefault="00C316B2" w:rsidP="00091EC1">
            <w:pPr>
              <w:spacing w:line="276" w:lineRule="auto"/>
              <w:ind w:left="75" w:right="165" w:firstLine="538"/>
              <w:jc w:val="both"/>
              <w:rPr>
                <w:rFonts w:ascii="GHEA Grapalat" w:eastAsia="Times New Roman" w:hAnsi="GHEA Grapalat"/>
                <w:color w:val="000000"/>
                <w:sz w:val="24"/>
                <w:szCs w:val="24"/>
                <w:lang w:val="hy-AM"/>
              </w:rPr>
            </w:pPr>
          </w:p>
          <w:p w14:paraId="136159E1" w14:textId="77777777" w:rsidR="00C316B2" w:rsidRDefault="00C316B2" w:rsidP="00091EC1">
            <w:pPr>
              <w:spacing w:line="276" w:lineRule="auto"/>
              <w:ind w:left="75" w:right="165" w:firstLine="538"/>
              <w:jc w:val="both"/>
              <w:rPr>
                <w:rFonts w:ascii="GHEA Grapalat" w:eastAsia="Times New Roman" w:hAnsi="GHEA Grapalat"/>
                <w:color w:val="000000"/>
                <w:sz w:val="24"/>
                <w:szCs w:val="24"/>
                <w:lang w:val="hy-AM"/>
              </w:rPr>
            </w:pPr>
          </w:p>
          <w:p w14:paraId="5ACFBCF9" w14:textId="77777777" w:rsidR="00C316B2" w:rsidRDefault="00C316B2" w:rsidP="00091EC1">
            <w:pPr>
              <w:spacing w:line="276" w:lineRule="auto"/>
              <w:ind w:left="75" w:right="165" w:firstLine="538"/>
              <w:jc w:val="both"/>
              <w:rPr>
                <w:rFonts w:ascii="GHEA Grapalat" w:eastAsia="Times New Roman" w:hAnsi="GHEA Grapalat"/>
                <w:color w:val="000000"/>
                <w:sz w:val="24"/>
                <w:szCs w:val="24"/>
                <w:lang w:val="hy-AM"/>
              </w:rPr>
            </w:pPr>
          </w:p>
          <w:p w14:paraId="5DC1AFCA" w14:textId="77777777" w:rsidR="00C316B2" w:rsidRDefault="00C316B2" w:rsidP="00091EC1">
            <w:pPr>
              <w:spacing w:line="276" w:lineRule="auto"/>
              <w:ind w:left="75" w:right="165" w:firstLine="538"/>
              <w:jc w:val="both"/>
              <w:rPr>
                <w:rFonts w:ascii="GHEA Grapalat" w:eastAsia="Times New Roman" w:hAnsi="GHEA Grapalat"/>
                <w:color w:val="000000"/>
                <w:sz w:val="24"/>
                <w:szCs w:val="24"/>
                <w:lang w:val="hy-AM"/>
              </w:rPr>
            </w:pPr>
          </w:p>
          <w:p w14:paraId="0D23406F" w14:textId="77777777" w:rsidR="00C316B2" w:rsidRDefault="00C316B2" w:rsidP="00091EC1">
            <w:pPr>
              <w:spacing w:line="276" w:lineRule="auto"/>
              <w:ind w:left="75" w:right="165" w:firstLine="538"/>
              <w:jc w:val="both"/>
              <w:rPr>
                <w:rFonts w:ascii="GHEA Grapalat" w:eastAsia="Times New Roman" w:hAnsi="GHEA Grapalat"/>
                <w:color w:val="000000"/>
                <w:sz w:val="24"/>
                <w:szCs w:val="24"/>
                <w:lang w:val="hy-AM"/>
              </w:rPr>
            </w:pPr>
          </w:p>
          <w:p w14:paraId="66A3A80A" w14:textId="77777777" w:rsidR="00C316B2" w:rsidRDefault="00C316B2" w:rsidP="00091EC1">
            <w:pPr>
              <w:spacing w:line="276" w:lineRule="auto"/>
              <w:ind w:left="75" w:right="165" w:firstLine="538"/>
              <w:jc w:val="both"/>
              <w:rPr>
                <w:rFonts w:ascii="GHEA Grapalat" w:eastAsia="Times New Roman" w:hAnsi="GHEA Grapalat"/>
                <w:color w:val="000000"/>
                <w:sz w:val="24"/>
                <w:szCs w:val="24"/>
                <w:lang w:val="hy-AM"/>
              </w:rPr>
            </w:pPr>
          </w:p>
          <w:p w14:paraId="546DD578" w14:textId="77777777" w:rsidR="00C316B2" w:rsidRDefault="00C316B2" w:rsidP="00091EC1">
            <w:pPr>
              <w:spacing w:line="276" w:lineRule="auto"/>
              <w:ind w:left="75" w:right="165" w:firstLine="538"/>
              <w:jc w:val="both"/>
              <w:rPr>
                <w:rFonts w:ascii="GHEA Grapalat" w:eastAsia="Times New Roman" w:hAnsi="GHEA Grapalat"/>
                <w:color w:val="000000"/>
                <w:sz w:val="24"/>
                <w:szCs w:val="24"/>
                <w:lang w:val="hy-AM"/>
              </w:rPr>
            </w:pPr>
          </w:p>
          <w:p w14:paraId="56E4758B" w14:textId="77777777" w:rsidR="00C316B2" w:rsidRDefault="00C316B2" w:rsidP="00091EC1">
            <w:pPr>
              <w:spacing w:line="276" w:lineRule="auto"/>
              <w:ind w:left="75" w:right="165" w:firstLine="538"/>
              <w:jc w:val="both"/>
              <w:rPr>
                <w:rFonts w:ascii="GHEA Grapalat" w:eastAsia="Times New Roman" w:hAnsi="GHEA Grapalat"/>
                <w:color w:val="000000"/>
                <w:sz w:val="24"/>
                <w:szCs w:val="24"/>
                <w:lang w:val="hy-AM"/>
              </w:rPr>
            </w:pPr>
          </w:p>
          <w:p w14:paraId="26F5F061" w14:textId="77777777" w:rsidR="00C316B2" w:rsidRDefault="00C316B2" w:rsidP="00091EC1">
            <w:pPr>
              <w:spacing w:line="276" w:lineRule="auto"/>
              <w:ind w:left="75" w:right="165" w:firstLine="538"/>
              <w:jc w:val="both"/>
              <w:rPr>
                <w:rFonts w:ascii="GHEA Grapalat" w:eastAsia="Times New Roman" w:hAnsi="GHEA Grapalat"/>
                <w:color w:val="000000"/>
                <w:sz w:val="24"/>
                <w:szCs w:val="24"/>
                <w:lang w:val="hy-AM"/>
              </w:rPr>
            </w:pPr>
          </w:p>
          <w:p w14:paraId="3AC25D2F" w14:textId="77777777" w:rsidR="00C316B2" w:rsidRDefault="00C316B2" w:rsidP="00091EC1">
            <w:pPr>
              <w:spacing w:line="276" w:lineRule="auto"/>
              <w:ind w:left="75" w:right="165" w:firstLine="538"/>
              <w:jc w:val="both"/>
              <w:rPr>
                <w:rFonts w:ascii="GHEA Grapalat" w:eastAsia="Times New Roman" w:hAnsi="GHEA Grapalat"/>
                <w:color w:val="000000"/>
                <w:sz w:val="24"/>
                <w:szCs w:val="24"/>
                <w:lang w:val="hy-AM"/>
              </w:rPr>
            </w:pPr>
          </w:p>
          <w:p w14:paraId="69188098" w14:textId="77777777" w:rsidR="00C316B2" w:rsidRDefault="00C316B2" w:rsidP="00091EC1">
            <w:pPr>
              <w:spacing w:line="276" w:lineRule="auto"/>
              <w:ind w:left="75" w:right="165" w:firstLine="538"/>
              <w:jc w:val="both"/>
              <w:rPr>
                <w:rFonts w:ascii="GHEA Grapalat" w:eastAsia="Times New Roman" w:hAnsi="GHEA Grapalat"/>
                <w:color w:val="000000"/>
                <w:sz w:val="24"/>
                <w:szCs w:val="24"/>
                <w:lang w:val="hy-AM"/>
              </w:rPr>
            </w:pPr>
          </w:p>
          <w:p w14:paraId="6C0A23C1" w14:textId="77777777" w:rsidR="00C316B2" w:rsidRPr="00884A2D" w:rsidRDefault="00C316B2" w:rsidP="00C316B2">
            <w:pPr>
              <w:pStyle w:val="ListParagraph"/>
              <w:ind w:right="168"/>
              <w:jc w:val="center"/>
              <w:rPr>
                <w:rFonts w:ascii="GHEA Grapalat" w:hAnsi="GHEA Grapalat"/>
                <w:b/>
                <w:bCs/>
                <w:color w:val="000000"/>
                <w:sz w:val="24"/>
                <w:szCs w:val="24"/>
                <w:lang w:val="hy-AM"/>
              </w:rPr>
            </w:pPr>
            <w:r w:rsidRPr="00884A2D">
              <w:rPr>
                <w:rFonts w:ascii="GHEA Grapalat" w:hAnsi="GHEA Grapalat"/>
                <w:b/>
                <w:bCs/>
                <w:color w:val="000000"/>
                <w:sz w:val="24"/>
                <w:szCs w:val="24"/>
                <w:lang w:val="hy-AM"/>
              </w:rPr>
              <w:t>Ընդունվել է</w:t>
            </w:r>
          </w:p>
          <w:p w14:paraId="5C0A8977" w14:textId="77777777" w:rsidR="00C316B2" w:rsidRPr="00884A2D" w:rsidRDefault="00C316B2" w:rsidP="00C316B2">
            <w:pPr>
              <w:spacing w:after="160" w:line="360" w:lineRule="auto"/>
              <w:ind w:right="75"/>
              <w:contextualSpacing/>
              <w:jc w:val="both"/>
              <w:rPr>
                <w:rFonts w:ascii="GHEA Grapalat" w:hAnsi="GHEA Grapalat" w:cstheme="minorBidi"/>
                <w:sz w:val="24"/>
                <w:szCs w:val="24"/>
                <w:lang w:val="hy-AM"/>
              </w:rPr>
            </w:pPr>
            <w:r w:rsidRPr="00884A2D">
              <w:rPr>
                <w:rFonts w:ascii="GHEA Grapalat" w:hAnsi="GHEA Grapalat" w:cstheme="minorBidi"/>
                <w:sz w:val="24"/>
                <w:szCs w:val="24"/>
                <w:lang w:val="hy-AM"/>
              </w:rPr>
              <w:t xml:space="preserve"> </w:t>
            </w:r>
          </w:p>
          <w:p w14:paraId="6B348A00" w14:textId="43F32A59" w:rsidR="00C316B2" w:rsidRPr="00884A2D" w:rsidRDefault="00C316B2" w:rsidP="00091EC1">
            <w:pPr>
              <w:spacing w:line="276" w:lineRule="auto"/>
              <w:ind w:left="75" w:right="165" w:firstLine="538"/>
              <w:jc w:val="both"/>
              <w:rPr>
                <w:rFonts w:ascii="GHEA Grapalat" w:eastAsia="Times New Roman" w:hAnsi="GHEA Grapalat"/>
                <w:color w:val="000000"/>
                <w:sz w:val="24"/>
                <w:szCs w:val="24"/>
                <w:lang w:val="hy-AM"/>
              </w:rPr>
            </w:pPr>
          </w:p>
        </w:tc>
      </w:tr>
    </w:tbl>
    <w:p w14:paraId="316D984D" w14:textId="77777777" w:rsidR="00AF44C6" w:rsidRPr="00884A2D" w:rsidRDefault="00AF44C6" w:rsidP="0012524C">
      <w:pPr>
        <w:spacing w:line="360" w:lineRule="auto"/>
        <w:ind w:right="-122"/>
        <w:jc w:val="both"/>
        <w:rPr>
          <w:rFonts w:ascii="GHEA Grapalat" w:hAnsi="GHEA Grapalat" w:cs="Sylfaen"/>
          <w:color w:val="000000" w:themeColor="text1"/>
          <w:sz w:val="24"/>
          <w:szCs w:val="24"/>
          <w:lang w:val="hy-AM"/>
        </w:rPr>
      </w:pPr>
    </w:p>
    <w:sectPr w:rsidR="00AF44C6" w:rsidRPr="00884A2D" w:rsidSect="00587ADD">
      <w:pgSz w:w="15840" w:h="12240" w:orient="landscape"/>
      <w:pgMar w:top="63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B4810" w14:textId="77777777" w:rsidR="009B7646" w:rsidRDefault="009B7646" w:rsidP="00587ADD">
      <w:r>
        <w:separator/>
      </w:r>
    </w:p>
  </w:endnote>
  <w:endnote w:type="continuationSeparator" w:id="0">
    <w:p w14:paraId="73448484" w14:textId="77777777" w:rsidR="009B7646" w:rsidRDefault="009B7646" w:rsidP="0058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
    <w:altName w:val="Calibri"/>
    <w:charset w:val="00"/>
    <w:family w:val="auto"/>
    <w:pitch w:val="variable"/>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rial Unicode">
    <w:altName w:val="Arial"/>
    <w:panose1 w:val="020B0604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196B7" w14:textId="77777777" w:rsidR="009B7646" w:rsidRDefault="009B7646" w:rsidP="00587ADD">
      <w:r>
        <w:separator/>
      </w:r>
    </w:p>
  </w:footnote>
  <w:footnote w:type="continuationSeparator" w:id="0">
    <w:p w14:paraId="3676DF80" w14:textId="77777777" w:rsidR="009B7646" w:rsidRDefault="009B7646" w:rsidP="00587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6493"/>
    <w:multiLevelType w:val="hybridMultilevel"/>
    <w:tmpl w:val="6322A484"/>
    <w:lvl w:ilvl="0" w:tplc="3438B7A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559018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4CA"/>
    <w:rsid w:val="0000079F"/>
    <w:rsid w:val="0000261E"/>
    <w:rsid w:val="000045C9"/>
    <w:rsid w:val="00005704"/>
    <w:rsid w:val="00005C8C"/>
    <w:rsid w:val="0000661F"/>
    <w:rsid w:val="0001511D"/>
    <w:rsid w:val="0001610A"/>
    <w:rsid w:val="000172DF"/>
    <w:rsid w:val="000200A0"/>
    <w:rsid w:val="000230FB"/>
    <w:rsid w:val="00023D68"/>
    <w:rsid w:val="000264FE"/>
    <w:rsid w:val="00026E66"/>
    <w:rsid w:val="00040E8C"/>
    <w:rsid w:val="00042ABA"/>
    <w:rsid w:val="000517B0"/>
    <w:rsid w:val="0005185F"/>
    <w:rsid w:val="00051F51"/>
    <w:rsid w:val="00052B19"/>
    <w:rsid w:val="000540AF"/>
    <w:rsid w:val="00065B6A"/>
    <w:rsid w:val="00071388"/>
    <w:rsid w:val="00072FE4"/>
    <w:rsid w:val="00074B54"/>
    <w:rsid w:val="00075A2A"/>
    <w:rsid w:val="00076B27"/>
    <w:rsid w:val="00080AFE"/>
    <w:rsid w:val="000837A3"/>
    <w:rsid w:val="000873E3"/>
    <w:rsid w:val="00091EC1"/>
    <w:rsid w:val="0009443C"/>
    <w:rsid w:val="000A2082"/>
    <w:rsid w:val="000A3972"/>
    <w:rsid w:val="000B38D1"/>
    <w:rsid w:val="000B549E"/>
    <w:rsid w:val="000C30BB"/>
    <w:rsid w:val="000C477C"/>
    <w:rsid w:val="000C4B91"/>
    <w:rsid w:val="000C4F24"/>
    <w:rsid w:val="000C5FCC"/>
    <w:rsid w:val="000D0C16"/>
    <w:rsid w:val="000D596D"/>
    <w:rsid w:val="000E61A9"/>
    <w:rsid w:val="000F0A48"/>
    <w:rsid w:val="000F34AA"/>
    <w:rsid w:val="000F467D"/>
    <w:rsid w:val="000F468A"/>
    <w:rsid w:val="000F4A01"/>
    <w:rsid w:val="000F4C8A"/>
    <w:rsid w:val="000F7DD9"/>
    <w:rsid w:val="001052C3"/>
    <w:rsid w:val="00105F98"/>
    <w:rsid w:val="00106D4E"/>
    <w:rsid w:val="00106F9D"/>
    <w:rsid w:val="00115C65"/>
    <w:rsid w:val="00115DBD"/>
    <w:rsid w:val="00121CCC"/>
    <w:rsid w:val="001229B5"/>
    <w:rsid w:val="0012524C"/>
    <w:rsid w:val="001259FF"/>
    <w:rsid w:val="00132885"/>
    <w:rsid w:val="00135258"/>
    <w:rsid w:val="00141353"/>
    <w:rsid w:val="00144BC5"/>
    <w:rsid w:val="001457A4"/>
    <w:rsid w:val="00146A11"/>
    <w:rsid w:val="00151B5F"/>
    <w:rsid w:val="0015220A"/>
    <w:rsid w:val="0015301D"/>
    <w:rsid w:val="001535A1"/>
    <w:rsid w:val="00153869"/>
    <w:rsid w:val="001567AF"/>
    <w:rsid w:val="0016468E"/>
    <w:rsid w:val="00166523"/>
    <w:rsid w:val="00166E57"/>
    <w:rsid w:val="00167848"/>
    <w:rsid w:val="001732EB"/>
    <w:rsid w:val="00174ADB"/>
    <w:rsid w:val="00175A91"/>
    <w:rsid w:val="00177410"/>
    <w:rsid w:val="00180190"/>
    <w:rsid w:val="001821F3"/>
    <w:rsid w:val="0018407D"/>
    <w:rsid w:val="00190A9B"/>
    <w:rsid w:val="001924A1"/>
    <w:rsid w:val="00193A4B"/>
    <w:rsid w:val="001946DC"/>
    <w:rsid w:val="001955B6"/>
    <w:rsid w:val="001958C6"/>
    <w:rsid w:val="001A01FB"/>
    <w:rsid w:val="001A2100"/>
    <w:rsid w:val="001A685A"/>
    <w:rsid w:val="001B0F38"/>
    <w:rsid w:val="001B4E4F"/>
    <w:rsid w:val="001B71FA"/>
    <w:rsid w:val="001C5758"/>
    <w:rsid w:val="001D7747"/>
    <w:rsid w:val="001E093D"/>
    <w:rsid w:val="001E3DA1"/>
    <w:rsid w:val="001E445C"/>
    <w:rsid w:val="001E7E88"/>
    <w:rsid w:val="001F0FF6"/>
    <w:rsid w:val="001F1EFA"/>
    <w:rsid w:val="001F542D"/>
    <w:rsid w:val="00213427"/>
    <w:rsid w:val="00214637"/>
    <w:rsid w:val="0021578A"/>
    <w:rsid w:val="00216856"/>
    <w:rsid w:val="002204A5"/>
    <w:rsid w:val="002225AC"/>
    <w:rsid w:val="0022731B"/>
    <w:rsid w:val="00230358"/>
    <w:rsid w:val="002310D0"/>
    <w:rsid w:val="002310E1"/>
    <w:rsid w:val="0023140C"/>
    <w:rsid w:val="00250835"/>
    <w:rsid w:val="002528EF"/>
    <w:rsid w:val="00257092"/>
    <w:rsid w:val="00262803"/>
    <w:rsid w:val="002665E5"/>
    <w:rsid w:val="002738C2"/>
    <w:rsid w:val="002760FC"/>
    <w:rsid w:val="002776A2"/>
    <w:rsid w:val="002837D2"/>
    <w:rsid w:val="00283803"/>
    <w:rsid w:val="00284A4C"/>
    <w:rsid w:val="00285CE7"/>
    <w:rsid w:val="00293D37"/>
    <w:rsid w:val="00295A87"/>
    <w:rsid w:val="002A3872"/>
    <w:rsid w:val="002A3AFC"/>
    <w:rsid w:val="002B1FAC"/>
    <w:rsid w:val="002B2000"/>
    <w:rsid w:val="002B4AC3"/>
    <w:rsid w:val="002B521A"/>
    <w:rsid w:val="002B61EC"/>
    <w:rsid w:val="002B6325"/>
    <w:rsid w:val="002B6978"/>
    <w:rsid w:val="002C5764"/>
    <w:rsid w:val="002C79DB"/>
    <w:rsid w:val="002C7ED6"/>
    <w:rsid w:val="002D3143"/>
    <w:rsid w:val="002D45F4"/>
    <w:rsid w:val="002D7238"/>
    <w:rsid w:val="002E0F6C"/>
    <w:rsid w:val="002E1ECA"/>
    <w:rsid w:val="002E3384"/>
    <w:rsid w:val="002E3AA4"/>
    <w:rsid w:val="002E634A"/>
    <w:rsid w:val="002F0E21"/>
    <w:rsid w:val="002F434A"/>
    <w:rsid w:val="002F524F"/>
    <w:rsid w:val="00301500"/>
    <w:rsid w:val="00302634"/>
    <w:rsid w:val="0030564D"/>
    <w:rsid w:val="00307F68"/>
    <w:rsid w:val="00322966"/>
    <w:rsid w:val="00332E58"/>
    <w:rsid w:val="00335B0E"/>
    <w:rsid w:val="003376D1"/>
    <w:rsid w:val="003434E8"/>
    <w:rsid w:val="00343A8C"/>
    <w:rsid w:val="00347879"/>
    <w:rsid w:val="00350737"/>
    <w:rsid w:val="00354A9F"/>
    <w:rsid w:val="00362938"/>
    <w:rsid w:val="00367FA9"/>
    <w:rsid w:val="00370722"/>
    <w:rsid w:val="00373258"/>
    <w:rsid w:val="00381D6C"/>
    <w:rsid w:val="00382168"/>
    <w:rsid w:val="0038229A"/>
    <w:rsid w:val="00382EC0"/>
    <w:rsid w:val="00387CF0"/>
    <w:rsid w:val="00392F0C"/>
    <w:rsid w:val="00395238"/>
    <w:rsid w:val="003A29BD"/>
    <w:rsid w:val="003A3885"/>
    <w:rsid w:val="003A61DF"/>
    <w:rsid w:val="003B330B"/>
    <w:rsid w:val="003C2FBD"/>
    <w:rsid w:val="003C3D20"/>
    <w:rsid w:val="003C4AC4"/>
    <w:rsid w:val="003C4C55"/>
    <w:rsid w:val="003C7EA6"/>
    <w:rsid w:val="003E184A"/>
    <w:rsid w:val="003E53F2"/>
    <w:rsid w:val="003E5D18"/>
    <w:rsid w:val="003F0BB7"/>
    <w:rsid w:val="003F26E8"/>
    <w:rsid w:val="003F5641"/>
    <w:rsid w:val="003F6B72"/>
    <w:rsid w:val="003F70D9"/>
    <w:rsid w:val="004014EC"/>
    <w:rsid w:val="004020CD"/>
    <w:rsid w:val="00407A58"/>
    <w:rsid w:val="00407A88"/>
    <w:rsid w:val="00410862"/>
    <w:rsid w:val="00414E22"/>
    <w:rsid w:val="00416781"/>
    <w:rsid w:val="00420C98"/>
    <w:rsid w:val="004224CA"/>
    <w:rsid w:val="00427E7C"/>
    <w:rsid w:val="004313F1"/>
    <w:rsid w:val="0043231B"/>
    <w:rsid w:val="00434B05"/>
    <w:rsid w:val="004359A9"/>
    <w:rsid w:val="00440AB3"/>
    <w:rsid w:val="00445816"/>
    <w:rsid w:val="004544FC"/>
    <w:rsid w:val="00456EAF"/>
    <w:rsid w:val="00456FC5"/>
    <w:rsid w:val="00457257"/>
    <w:rsid w:val="00461996"/>
    <w:rsid w:val="00465F5B"/>
    <w:rsid w:val="004871C2"/>
    <w:rsid w:val="00495344"/>
    <w:rsid w:val="004A0219"/>
    <w:rsid w:val="004A2442"/>
    <w:rsid w:val="004A27BC"/>
    <w:rsid w:val="004A3124"/>
    <w:rsid w:val="004A324A"/>
    <w:rsid w:val="004A5AD9"/>
    <w:rsid w:val="004A6CB2"/>
    <w:rsid w:val="004A7609"/>
    <w:rsid w:val="004B20BA"/>
    <w:rsid w:val="004B28DB"/>
    <w:rsid w:val="004B4850"/>
    <w:rsid w:val="004B53CC"/>
    <w:rsid w:val="004B7973"/>
    <w:rsid w:val="004C032D"/>
    <w:rsid w:val="004C2FEF"/>
    <w:rsid w:val="004C4668"/>
    <w:rsid w:val="004C4D19"/>
    <w:rsid w:val="004C5626"/>
    <w:rsid w:val="004C58F1"/>
    <w:rsid w:val="004D1698"/>
    <w:rsid w:val="004D1DAF"/>
    <w:rsid w:val="004D22C8"/>
    <w:rsid w:val="004D4135"/>
    <w:rsid w:val="004D5F40"/>
    <w:rsid w:val="004E24B0"/>
    <w:rsid w:val="004E401A"/>
    <w:rsid w:val="004E78FE"/>
    <w:rsid w:val="004F6D1F"/>
    <w:rsid w:val="00500F17"/>
    <w:rsid w:val="0050154F"/>
    <w:rsid w:val="005039D8"/>
    <w:rsid w:val="00504A76"/>
    <w:rsid w:val="005071D4"/>
    <w:rsid w:val="0051172F"/>
    <w:rsid w:val="0052349D"/>
    <w:rsid w:val="00523950"/>
    <w:rsid w:val="005243B4"/>
    <w:rsid w:val="005346C6"/>
    <w:rsid w:val="00535129"/>
    <w:rsid w:val="00536982"/>
    <w:rsid w:val="0054281C"/>
    <w:rsid w:val="00543679"/>
    <w:rsid w:val="00547D10"/>
    <w:rsid w:val="00547EE5"/>
    <w:rsid w:val="00554303"/>
    <w:rsid w:val="00561EC6"/>
    <w:rsid w:val="005649A6"/>
    <w:rsid w:val="00567C46"/>
    <w:rsid w:val="00571016"/>
    <w:rsid w:val="005822CC"/>
    <w:rsid w:val="00583EFA"/>
    <w:rsid w:val="00585344"/>
    <w:rsid w:val="00587ADD"/>
    <w:rsid w:val="0059596A"/>
    <w:rsid w:val="005960E9"/>
    <w:rsid w:val="00597BC9"/>
    <w:rsid w:val="00597DC2"/>
    <w:rsid w:val="005A130B"/>
    <w:rsid w:val="005A2566"/>
    <w:rsid w:val="005A5188"/>
    <w:rsid w:val="005A553E"/>
    <w:rsid w:val="005B03DB"/>
    <w:rsid w:val="005B1A39"/>
    <w:rsid w:val="005B3FD6"/>
    <w:rsid w:val="005B74F4"/>
    <w:rsid w:val="005C144E"/>
    <w:rsid w:val="005C2258"/>
    <w:rsid w:val="005C25FA"/>
    <w:rsid w:val="005C5EC6"/>
    <w:rsid w:val="005C6967"/>
    <w:rsid w:val="005D0BE8"/>
    <w:rsid w:val="005D39BE"/>
    <w:rsid w:val="005D4C79"/>
    <w:rsid w:val="005D638B"/>
    <w:rsid w:val="005E64E3"/>
    <w:rsid w:val="005E6C37"/>
    <w:rsid w:val="005E6C9E"/>
    <w:rsid w:val="005F2252"/>
    <w:rsid w:val="00601178"/>
    <w:rsid w:val="006037F6"/>
    <w:rsid w:val="00607C68"/>
    <w:rsid w:val="00610976"/>
    <w:rsid w:val="0061173F"/>
    <w:rsid w:val="00612287"/>
    <w:rsid w:val="00612546"/>
    <w:rsid w:val="00613A12"/>
    <w:rsid w:val="00614B2B"/>
    <w:rsid w:val="00614EF8"/>
    <w:rsid w:val="0062013B"/>
    <w:rsid w:val="006239FE"/>
    <w:rsid w:val="00623E3E"/>
    <w:rsid w:val="006269DC"/>
    <w:rsid w:val="0063112F"/>
    <w:rsid w:val="0063652F"/>
    <w:rsid w:val="00640487"/>
    <w:rsid w:val="0064225E"/>
    <w:rsid w:val="006519CB"/>
    <w:rsid w:val="00663A7C"/>
    <w:rsid w:val="006641C5"/>
    <w:rsid w:val="006647A5"/>
    <w:rsid w:val="00667579"/>
    <w:rsid w:val="006834E2"/>
    <w:rsid w:val="00696C28"/>
    <w:rsid w:val="006A3663"/>
    <w:rsid w:val="006A4CCC"/>
    <w:rsid w:val="006A5D58"/>
    <w:rsid w:val="006B0DDC"/>
    <w:rsid w:val="006B1AFB"/>
    <w:rsid w:val="006B4F6F"/>
    <w:rsid w:val="006B4FB3"/>
    <w:rsid w:val="006B5AD2"/>
    <w:rsid w:val="006C5B66"/>
    <w:rsid w:val="006C657B"/>
    <w:rsid w:val="006D378F"/>
    <w:rsid w:val="006D3BAE"/>
    <w:rsid w:val="006D49BB"/>
    <w:rsid w:val="006D4CD2"/>
    <w:rsid w:val="006D734D"/>
    <w:rsid w:val="006D739F"/>
    <w:rsid w:val="006E04DA"/>
    <w:rsid w:val="006E437D"/>
    <w:rsid w:val="006F6B0A"/>
    <w:rsid w:val="007058DA"/>
    <w:rsid w:val="00707068"/>
    <w:rsid w:val="00707B3E"/>
    <w:rsid w:val="00710CBC"/>
    <w:rsid w:val="00711857"/>
    <w:rsid w:val="007156DC"/>
    <w:rsid w:val="007201E7"/>
    <w:rsid w:val="00723AE6"/>
    <w:rsid w:val="00733BBD"/>
    <w:rsid w:val="00733DEC"/>
    <w:rsid w:val="0073450E"/>
    <w:rsid w:val="00740506"/>
    <w:rsid w:val="007441F3"/>
    <w:rsid w:val="00744576"/>
    <w:rsid w:val="00747E68"/>
    <w:rsid w:val="00750532"/>
    <w:rsid w:val="007508B9"/>
    <w:rsid w:val="007516CD"/>
    <w:rsid w:val="00751B48"/>
    <w:rsid w:val="00752FE3"/>
    <w:rsid w:val="0075323C"/>
    <w:rsid w:val="00754C39"/>
    <w:rsid w:val="00764C09"/>
    <w:rsid w:val="0076559E"/>
    <w:rsid w:val="00766469"/>
    <w:rsid w:val="00767274"/>
    <w:rsid w:val="00775D21"/>
    <w:rsid w:val="007775D1"/>
    <w:rsid w:val="00780F6F"/>
    <w:rsid w:val="007810E8"/>
    <w:rsid w:val="00783159"/>
    <w:rsid w:val="00783D83"/>
    <w:rsid w:val="00785035"/>
    <w:rsid w:val="0078520E"/>
    <w:rsid w:val="0078719C"/>
    <w:rsid w:val="00790745"/>
    <w:rsid w:val="007913EA"/>
    <w:rsid w:val="007A0E24"/>
    <w:rsid w:val="007A1935"/>
    <w:rsid w:val="007A1CD0"/>
    <w:rsid w:val="007A4AAD"/>
    <w:rsid w:val="007A531E"/>
    <w:rsid w:val="007A7088"/>
    <w:rsid w:val="007A79D2"/>
    <w:rsid w:val="007B23C3"/>
    <w:rsid w:val="007B240C"/>
    <w:rsid w:val="007B3FA8"/>
    <w:rsid w:val="007C4F28"/>
    <w:rsid w:val="007C510F"/>
    <w:rsid w:val="007C569A"/>
    <w:rsid w:val="007C6FCE"/>
    <w:rsid w:val="007D6658"/>
    <w:rsid w:val="007D7333"/>
    <w:rsid w:val="007E06AE"/>
    <w:rsid w:val="007E0FBC"/>
    <w:rsid w:val="007E195B"/>
    <w:rsid w:val="007E697D"/>
    <w:rsid w:val="007F066C"/>
    <w:rsid w:val="007F141B"/>
    <w:rsid w:val="007F48EF"/>
    <w:rsid w:val="00801325"/>
    <w:rsid w:val="008048FC"/>
    <w:rsid w:val="008072E3"/>
    <w:rsid w:val="00814E3B"/>
    <w:rsid w:val="0082078B"/>
    <w:rsid w:val="00823C9C"/>
    <w:rsid w:val="008344F6"/>
    <w:rsid w:val="008361EE"/>
    <w:rsid w:val="008370B9"/>
    <w:rsid w:val="008412E5"/>
    <w:rsid w:val="008443C7"/>
    <w:rsid w:val="00845C97"/>
    <w:rsid w:val="00847A4E"/>
    <w:rsid w:val="00852955"/>
    <w:rsid w:val="008533F2"/>
    <w:rsid w:val="00853C40"/>
    <w:rsid w:val="00855FD0"/>
    <w:rsid w:val="008616DC"/>
    <w:rsid w:val="00865482"/>
    <w:rsid w:val="00865B5C"/>
    <w:rsid w:val="00866B38"/>
    <w:rsid w:val="00870F64"/>
    <w:rsid w:val="0087416F"/>
    <w:rsid w:val="0088496E"/>
    <w:rsid w:val="00884A2D"/>
    <w:rsid w:val="00891712"/>
    <w:rsid w:val="00896F1E"/>
    <w:rsid w:val="008A0CB6"/>
    <w:rsid w:val="008A16B0"/>
    <w:rsid w:val="008B126C"/>
    <w:rsid w:val="008B40DB"/>
    <w:rsid w:val="008B6D9C"/>
    <w:rsid w:val="008C2707"/>
    <w:rsid w:val="008C4AB3"/>
    <w:rsid w:val="008C7B27"/>
    <w:rsid w:val="008D0170"/>
    <w:rsid w:val="008D208C"/>
    <w:rsid w:val="008D2874"/>
    <w:rsid w:val="008D3574"/>
    <w:rsid w:val="008D5339"/>
    <w:rsid w:val="008D7692"/>
    <w:rsid w:val="008E665A"/>
    <w:rsid w:val="008E6E8F"/>
    <w:rsid w:val="008F0E3C"/>
    <w:rsid w:val="008F6149"/>
    <w:rsid w:val="00901735"/>
    <w:rsid w:val="00901F12"/>
    <w:rsid w:val="00913715"/>
    <w:rsid w:val="00915810"/>
    <w:rsid w:val="009208D4"/>
    <w:rsid w:val="009302E1"/>
    <w:rsid w:val="00930F94"/>
    <w:rsid w:val="00937243"/>
    <w:rsid w:val="009412B3"/>
    <w:rsid w:val="00943C02"/>
    <w:rsid w:val="009441E9"/>
    <w:rsid w:val="00947E6B"/>
    <w:rsid w:val="00952DBF"/>
    <w:rsid w:val="00953E28"/>
    <w:rsid w:val="009550CC"/>
    <w:rsid w:val="0096305D"/>
    <w:rsid w:val="0096312B"/>
    <w:rsid w:val="00964B10"/>
    <w:rsid w:val="00965F09"/>
    <w:rsid w:val="00966421"/>
    <w:rsid w:val="00966BDD"/>
    <w:rsid w:val="0097033D"/>
    <w:rsid w:val="0097122D"/>
    <w:rsid w:val="0097387D"/>
    <w:rsid w:val="00976955"/>
    <w:rsid w:val="00976B51"/>
    <w:rsid w:val="009770FA"/>
    <w:rsid w:val="0098096B"/>
    <w:rsid w:val="009842BF"/>
    <w:rsid w:val="00984F4E"/>
    <w:rsid w:val="00985A93"/>
    <w:rsid w:val="00986567"/>
    <w:rsid w:val="0099559E"/>
    <w:rsid w:val="009962B6"/>
    <w:rsid w:val="00996540"/>
    <w:rsid w:val="009972FE"/>
    <w:rsid w:val="00997E06"/>
    <w:rsid w:val="009A0D88"/>
    <w:rsid w:val="009A2576"/>
    <w:rsid w:val="009A5A74"/>
    <w:rsid w:val="009B6132"/>
    <w:rsid w:val="009B7646"/>
    <w:rsid w:val="009C78BD"/>
    <w:rsid w:val="009C7C89"/>
    <w:rsid w:val="009D189D"/>
    <w:rsid w:val="009D2AD4"/>
    <w:rsid w:val="009D695E"/>
    <w:rsid w:val="009D6AB9"/>
    <w:rsid w:val="009D794E"/>
    <w:rsid w:val="009D7FEB"/>
    <w:rsid w:val="009E299F"/>
    <w:rsid w:val="009E5594"/>
    <w:rsid w:val="009E7382"/>
    <w:rsid w:val="009E7C3D"/>
    <w:rsid w:val="009E7FF0"/>
    <w:rsid w:val="009F0056"/>
    <w:rsid w:val="009F0ABB"/>
    <w:rsid w:val="009F28F5"/>
    <w:rsid w:val="009F3A7B"/>
    <w:rsid w:val="009F43FC"/>
    <w:rsid w:val="009F68FB"/>
    <w:rsid w:val="00A01875"/>
    <w:rsid w:val="00A062B7"/>
    <w:rsid w:val="00A06D58"/>
    <w:rsid w:val="00A10885"/>
    <w:rsid w:val="00A1136A"/>
    <w:rsid w:val="00A151B7"/>
    <w:rsid w:val="00A20107"/>
    <w:rsid w:val="00A22415"/>
    <w:rsid w:val="00A232CB"/>
    <w:rsid w:val="00A23D03"/>
    <w:rsid w:val="00A25821"/>
    <w:rsid w:val="00A2794A"/>
    <w:rsid w:val="00A27DD9"/>
    <w:rsid w:val="00A36ABF"/>
    <w:rsid w:val="00A376BB"/>
    <w:rsid w:val="00A412BC"/>
    <w:rsid w:val="00A415B0"/>
    <w:rsid w:val="00A43C77"/>
    <w:rsid w:val="00A449DD"/>
    <w:rsid w:val="00A45153"/>
    <w:rsid w:val="00A51B85"/>
    <w:rsid w:val="00A52BE8"/>
    <w:rsid w:val="00A53ACC"/>
    <w:rsid w:val="00A620AF"/>
    <w:rsid w:val="00A63B18"/>
    <w:rsid w:val="00A64BFE"/>
    <w:rsid w:val="00A7450D"/>
    <w:rsid w:val="00A75845"/>
    <w:rsid w:val="00A76A15"/>
    <w:rsid w:val="00A82BAC"/>
    <w:rsid w:val="00A83624"/>
    <w:rsid w:val="00A851DB"/>
    <w:rsid w:val="00A90F3F"/>
    <w:rsid w:val="00A92C48"/>
    <w:rsid w:val="00A93498"/>
    <w:rsid w:val="00A938C8"/>
    <w:rsid w:val="00A948B4"/>
    <w:rsid w:val="00A95194"/>
    <w:rsid w:val="00A976FF"/>
    <w:rsid w:val="00AA0756"/>
    <w:rsid w:val="00AA09B9"/>
    <w:rsid w:val="00AA1652"/>
    <w:rsid w:val="00AA1933"/>
    <w:rsid w:val="00AA6C36"/>
    <w:rsid w:val="00AB606F"/>
    <w:rsid w:val="00AB7AB6"/>
    <w:rsid w:val="00AC136A"/>
    <w:rsid w:val="00AC6646"/>
    <w:rsid w:val="00AC7F80"/>
    <w:rsid w:val="00AD2DE0"/>
    <w:rsid w:val="00AD4AA0"/>
    <w:rsid w:val="00AE0493"/>
    <w:rsid w:val="00AE758C"/>
    <w:rsid w:val="00AF0C35"/>
    <w:rsid w:val="00AF2054"/>
    <w:rsid w:val="00AF2A13"/>
    <w:rsid w:val="00AF2E60"/>
    <w:rsid w:val="00AF44C6"/>
    <w:rsid w:val="00AF613C"/>
    <w:rsid w:val="00AF758B"/>
    <w:rsid w:val="00B0027E"/>
    <w:rsid w:val="00B00D4F"/>
    <w:rsid w:val="00B0238F"/>
    <w:rsid w:val="00B029E6"/>
    <w:rsid w:val="00B02D34"/>
    <w:rsid w:val="00B03731"/>
    <w:rsid w:val="00B04BA3"/>
    <w:rsid w:val="00B06A81"/>
    <w:rsid w:val="00B1077C"/>
    <w:rsid w:val="00B13639"/>
    <w:rsid w:val="00B147EE"/>
    <w:rsid w:val="00B14EB5"/>
    <w:rsid w:val="00B156E4"/>
    <w:rsid w:val="00B15CBB"/>
    <w:rsid w:val="00B20AC2"/>
    <w:rsid w:val="00B23644"/>
    <w:rsid w:val="00B27D5C"/>
    <w:rsid w:val="00B32B37"/>
    <w:rsid w:val="00B343DA"/>
    <w:rsid w:val="00B42006"/>
    <w:rsid w:val="00B46735"/>
    <w:rsid w:val="00B50D78"/>
    <w:rsid w:val="00B51B9E"/>
    <w:rsid w:val="00B54ED4"/>
    <w:rsid w:val="00B551C6"/>
    <w:rsid w:val="00B55577"/>
    <w:rsid w:val="00B56740"/>
    <w:rsid w:val="00B57AE3"/>
    <w:rsid w:val="00B64177"/>
    <w:rsid w:val="00B727A0"/>
    <w:rsid w:val="00B74D97"/>
    <w:rsid w:val="00B74FBF"/>
    <w:rsid w:val="00B7738D"/>
    <w:rsid w:val="00B77968"/>
    <w:rsid w:val="00B803EC"/>
    <w:rsid w:val="00B82863"/>
    <w:rsid w:val="00B83E4E"/>
    <w:rsid w:val="00B91D36"/>
    <w:rsid w:val="00B96EDE"/>
    <w:rsid w:val="00BA1C32"/>
    <w:rsid w:val="00BA3798"/>
    <w:rsid w:val="00BA45F0"/>
    <w:rsid w:val="00BB27B8"/>
    <w:rsid w:val="00BB60AF"/>
    <w:rsid w:val="00BC1B87"/>
    <w:rsid w:val="00BC4A98"/>
    <w:rsid w:val="00BD06AE"/>
    <w:rsid w:val="00BD07E5"/>
    <w:rsid w:val="00BD2F98"/>
    <w:rsid w:val="00BD38E3"/>
    <w:rsid w:val="00BD403B"/>
    <w:rsid w:val="00BD53B0"/>
    <w:rsid w:val="00BD579B"/>
    <w:rsid w:val="00BD6CA9"/>
    <w:rsid w:val="00BE1C28"/>
    <w:rsid w:val="00BE290D"/>
    <w:rsid w:val="00BE35AA"/>
    <w:rsid w:val="00BF5539"/>
    <w:rsid w:val="00BF61F6"/>
    <w:rsid w:val="00C001A5"/>
    <w:rsid w:val="00C047B1"/>
    <w:rsid w:val="00C0557F"/>
    <w:rsid w:val="00C0610E"/>
    <w:rsid w:val="00C0737C"/>
    <w:rsid w:val="00C13996"/>
    <w:rsid w:val="00C316B2"/>
    <w:rsid w:val="00C45317"/>
    <w:rsid w:val="00C51C22"/>
    <w:rsid w:val="00C54DC8"/>
    <w:rsid w:val="00C6140F"/>
    <w:rsid w:val="00C65FD5"/>
    <w:rsid w:val="00C67925"/>
    <w:rsid w:val="00C720F9"/>
    <w:rsid w:val="00C72658"/>
    <w:rsid w:val="00C7480D"/>
    <w:rsid w:val="00C81D85"/>
    <w:rsid w:val="00C83A3D"/>
    <w:rsid w:val="00C8475D"/>
    <w:rsid w:val="00C878B7"/>
    <w:rsid w:val="00C90B3B"/>
    <w:rsid w:val="00C9615C"/>
    <w:rsid w:val="00C96E8B"/>
    <w:rsid w:val="00CA2883"/>
    <w:rsid w:val="00CA6B7B"/>
    <w:rsid w:val="00CC0715"/>
    <w:rsid w:val="00CC0F6F"/>
    <w:rsid w:val="00CC7867"/>
    <w:rsid w:val="00CD69A9"/>
    <w:rsid w:val="00CD69B8"/>
    <w:rsid w:val="00CD69F0"/>
    <w:rsid w:val="00CD6EF6"/>
    <w:rsid w:val="00CE3070"/>
    <w:rsid w:val="00CE453B"/>
    <w:rsid w:val="00CE646E"/>
    <w:rsid w:val="00CE6813"/>
    <w:rsid w:val="00CE72DC"/>
    <w:rsid w:val="00CF3B75"/>
    <w:rsid w:val="00CF4CF9"/>
    <w:rsid w:val="00CF5222"/>
    <w:rsid w:val="00CF5C45"/>
    <w:rsid w:val="00CF64BF"/>
    <w:rsid w:val="00D01CF8"/>
    <w:rsid w:val="00D0207C"/>
    <w:rsid w:val="00D03A03"/>
    <w:rsid w:val="00D05BAE"/>
    <w:rsid w:val="00D07374"/>
    <w:rsid w:val="00D107F5"/>
    <w:rsid w:val="00D12BD6"/>
    <w:rsid w:val="00D135E3"/>
    <w:rsid w:val="00D1461C"/>
    <w:rsid w:val="00D2164A"/>
    <w:rsid w:val="00D2606F"/>
    <w:rsid w:val="00D3121B"/>
    <w:rsid w:val="00D36938"/>
    <w:rsid w:val="00D36C70"/>
    <w:rsid w:val="00D47EED"/>
    <w:rsid w:val="00D52A57"/>
    <w:rsid w:val="00D5616C"/>
    <w:rsid w:val="00D628FE"/>
    <w:rsid w:val="00D657A2"/>
    <w:rsid w:val="00D70121"/>
    <w:rsid w:val="00D75459"/>
    <w:rsid w:val="00D75B70"/>
    <w:rsid w:val="00D75F5F"/>
    <w:rsid w:val="00D80E0F"/>
    <w:rsid w:val="00D843FF"/>
    <w:rsid w:val="00D8468B"/>
    <w:rsid w:val="00D84813"/>
    <w:rsid w:val="00D942CA"/>
    <w:rsid w:val="00D95C1B"/>
    <w:rsid w:val="00D9709D"/>
    <w:rsid w:val="00DA12B5"/>
    <w:rsid w:val="00DB4B31"/>
    <w:rsid w:val="00DB5497"/>
    <w:rsid w:val="00DB6F70"/>
    <w:rsid w:val="00DC2B4B"/>
    <w:rsid w:val="00DC3230"/>
    <w:rsid w:val="00DC3561"/>
    <w:rsid w:val="00DC4AC4"/>
    <w:rsid w:val="00DD1032"/>
    <w:rsid w:val="00DD144E"/>
    <w:rsid w:val="00DD1DAB"/>
    <w:rsid w:val="00DE0A53"/>
    <w:rsid w:val="00DF3311"/>
    <w:rsid w:val="00DF399F"/>
    <w:rsid w:val="00DF43B9"/>
    <w:rsid w:val="00E0003F"/>
    <w:rsid w:val="00E0169D"/>
    <w:rsid w:val="00E111C3"/>
    <w:rsid w:val="00E12927"/>
    <w:rsid w:val="00E12B0D"/>
    <w:rsid w:val="00E15D74"/>
    <w:rsid w:val="00E206CC"/>
    <w:rsid w:val="00E25373"/>
    <w:rsid w:val="00E25ED4"/>
    <w:rsid w:val="00E3129D"/>
    <w:rsid w:val="00E40C5F"/>
    <w:rsid w:val="00E4142E"/>
    <w:rsid w:val="00E4178A"/>
    <w:rsid w:val="00E44427"/>
    <w:rsid w:val="00E60188"/>
    <w:rsid w:val="00E67775"/>
    <w:rsid w:val="00E705ED"/>
    <w:rsid w:val="00E71F2F"/>
    <w:rsid w:val="00E723AA"/>
    <w:rsid w:val="00E7487C"/>
    <w:rsid w:val="00E8504F"/>
    <w:rsid w:val="00E86880"/>
    <w:rsid w:val="00E91F37"/>
    <w:rsid w:val="00EA1FE0"/>
    <w:rsid w:val="00EA7B77"/>
    <w:rsid w:val="00EB1302"/>
    <w:rsid w:val="00EB2913"/>
    <w:rsid w:val="00EB5BFF"/>
    <w:rsid w:val="00EC0BD6"/>
    <w:rsid w:val="00EC3F1C"/>
    <w:rsid w:val="00EC4363"/>
    <w:rsid w:val="00EC7952"/>
    <w:rsid w:val="00ED4EB2"/>
    <w:rsid w:val="00ED76E3"/>
    <w:rsid w:val="00EE00D6"/>
    <w:rsid w:val="00EE0448"/>
    <w:rsid w:val="00EE2131"/>
    <w:rsid w:val="00EE5823"/>
    <w:rsid w:val="00EE5A07"/>
    <w:rsid w:val="00EF1D34"/>
    <w:rsid w:val="00EF1DFC"/>
    <w:rsid w:val="00F005A5"/>
    <w:rsid w:val="00F034AC"/>
    <w:rsid w:val="00F04D24"/>
    <w:rsid w:val="00F07910"/>
    <w:rsid w:val="00F15BA5"/>
    <w:rsid w:val="00F27FC6"/>
    <w:rsid w:val="00F31EDE"/>
    <w:rsid w:val="00F42C77"/>
    <w:rsid w:val="00F51195"/>
    <w:rsid w:val="00F524C4"/>
    <w:rsid w:val="00F613BC"/>
    <w:rsid w:val="00F65DA5"/>
    <w:rsid w:val="00F70A69"/>
    <w:rsid w:val="00F71042"/>
    <w:rsid w:val="00F715F9"/>
    <w:rsid w:val="00F753D5"/>
    <w:rsid w:val="00F7744D"/>
    <w:rsid w:val="00F806FF"/>
    <w:rsid w:val="00F81313"/>
    <w:rsid w:val="00F849DB"/>
    <w:rsid w:val="00F8684A"/>
    <w:rsid w:val="00F9007A"/>
    <w:rsid w:val="00F90E01"/>
    <w:rsid w:val="00F93283"/>
    <w:rsid w:val="00F9781E"/>
    <w:rsid w:val="00FA0325"/>
    <w:rsid w:val="00FA1FAA"/>
    <w:rsid w:val="00FA455E"/>
    <w:rsid w:val="00FA4822"/>
    <w:rsid w:val="00FB3875"/>
    <w:rsid w:val="00FB3D92"/>
    <w:rsid w:val="00FB508F"/>
    <w:rsid w:val="00FB6097"/>
    <w:rsid w:val="00FB6CC5"/>
    <w:rsid w:val="00FB7082"/>
    <w:rsid w:val="00FB777E"/>
    <w:rsid w:val="00FC2F40"/>
    <w:rsid w:val="00FC449D"/>
    <w:rsid w:val="00FC6F86"/>
    <w:rsid w:val="00FC7144"/>
    <w:rsid w:val="00FD15B0"/>
    <w:rsid w:val="00FD1CFF"/>
    <w:rsid w:val="00FD326E"/>
    <w:rsid w:val="00FD7578"/>
    <w:rsid w:val="00FD7DFB"/>
    <w:rsid w:val="00FE1A32"/>
    <w:rsid w:val="00FE24AE"/>
    <w:rsid w:val="00FE4459"/>
    <w:rsid w:val="00FF0FD4"/>
    <w:rsid w:val="00FF1772"/>
    <w:rsid w:val="00FF2AC7"/>
    <w:rsid w:val="00FF6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65682"/>
  <w15:chartTrackingRefBased/>
  <w15:docId w15:val="{45CC0D46-652B-4687-A4CA-5591D82D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B77"/>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Знак Знак,Знак,Char Char Char,Char Char Char Char,Char Char Char1,Обычный (Web)1,Обычный (веб)"/>
    <w:basedOn w:val="Normal"/>
    <w:link w:val="NormalWebChar"/>
    <w:uiPriority w:val="99"/>
    <w:unhideWhenUsed/>
    <w:qFormat/>
    <w:rsid w:val="005C144E"/>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aliases w:val="List Paragraph (numbered (a)),OBC Bullet,List Paragraph11,Normal numbered,List_Paragraph,Multilevel para_II,List Paragraph1,Akapit z listą BS,Bullet1,Bullets,List Paragraph 1,References,IBL List Paragraph,List Paragraph nowy,lp1,Ha,3"/>
    <w:basedOn w:val="Normal"/>
    <w:link w:val="ListParagraphChar"/>
    <w:uiPriority w:val="34"/>
    <w:qFormat/>
    <w:rsid w:val="005C144E"/>
    <w:pPr>
      <w:ind w:left="720"/>
      <w:contextualSpacing/>
    </w:pPr>
    <w:rPr>
      <w:rFonts w:ascii="Times New Roman" w:eastAsia="Times New Roman" w:hAnsi="Times New Roman" w:cs="Times New Roman"/>
      <w:sz w:val="20"/>
      <w:szCs w:val="20"/>
    </w:rPr>
  </w:style>
  <w:style w:type="character" w:styleId="CommentReference">
    <w:name w:val="annotation reference"/>
    <w:rsid w:val="00177410"/>
    <w:rPr>
      <w:sz w:val="16"/>
      <w:szCs w:val="16"/>
    </w:rPr>
  </w:style>
  <w:style w:type="paragraph" w:styleId="CommentText">
    <w:name w:val="annotation text"/>
    <w:basedOn w:val="Normal"/>
    <w:link w:val="CommentTextChar"/>
    <w:rsid w:val="00177410"/>
    <w:rPr>
      <w:rFonts w:ascii="Times New Roman" w:eastAsia="Times New Roman" w:hAnsi="Times New Roman" w:cs="Times New Roman"/>
      <w:sz w:val="20"/>
      <w:szCs w:val="20"/>
      <w:lang w:val="hy-AM" w:eastAsia="hy-AM" w:bidi="hy-AM"/>
    </w:rPr>
  </w:style>
  <w:style w:type="character" w:customStyle="1" w:styleId="CommentTextChar">
    <w:name w:val="Comment Text Char"/>
    <w:basedOn w:val="DefaultParagraphFont"/>
    <w:link w:val="CommentText"/>
    <w:rsid w:val="00177410"/>
    <w:rPr>
      <w:rFonts w:ascii="Times New Roman" w:eastAsia="Times New Roman" w:hAnsi="Times New Roman" w:cs="Times New Roman"/>
      <w:sz w:val="20"/>
      <w:szCs w:val="20"/>
      <w:lang w:val="hy-AM" w:eastAsia="hy-AM" w:bidi="hy-AM"/>
    </w:rPr>
  </w:style>
  <w:style w:type="character" w:customStyle="1" w:styleId="ListParagraphChar">
    <w:name w:val="List Paragraph Char"/>
    <w:aliases w:val="List Paragraph (numbered (a)) Char,OBC Bullet Char,List Paragraph11 Char,Normal numbered Char,List_Paragraph Char,Multilevel para_II Char,List Paragraph1 Char,Akapit z listą BS Char,Bullet1 Char,Bullets Char,List Paragraph 1 Char"/>
    <w:basedOn w:val="DefaultParagraphFont"/>
    <w:link w:val="ListParagraph"/>
    <w:uiPriority w:val="34"/>
    <w:qFormat/>
    <w:rsid w:val="004C562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47EE5"/>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547EE5"/>
    <w:rPr>
      <w:rFonts w:ascii="Segoe UI" w:eastAsia="Calibri" w:hAnsi="Segoe UI" w:cs="Segoe UI"/>
      <w:sz w:val="18"/>
      <w:szCs w:val="18"/>
    </w:rPr>
  </w:style>
  <w:style w:type="paragraph" w:customStyle="1" w:styleId="Standard">
    <w:name w:val="Standard"/>
    <w:rsid w:val="00785035"/>
    <w:pPr>
      <w:suppressAutoHyphens/>
      <w:autoSpaceDN w:val="0"/>
      <w:spacing w:line="256" w:lineRule="auto"/>
    </w:pPr>
    <w:rPr>
      <w:rFonts w:ascii="Calibri" w:eastAsia="Calibri" w:hAnsi="Calibri" w:cs="F"/>
    </w:rPr>
  </w:style>
  <w:style w:type="character" w:styleId="Strong">
    <w:name w:val="Strong"/>
    <w:basedOn w:val="DefaultParagraphFont"/>
    <w:uiPriority w:val="22"/>
    <w:qFormat/>
    <w:rsid w:val="009D2AD4"/>
    <w:rPr>
      <w:b/>
      <w:bCs/>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Знак Знак Char,Знак Char,Char Char Char Char1"/>
    <w:link w:val="NormalWeb"/>
    <w:uiPriority w:val="99"/>
    <w:locked/>
    <w:rsid w:val="009208D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87ADD"/>
    <w:pPr>
      <w:tabs>
        <w:tab w:val="center" w:pos="4680"/>
        <w:tab w:val="right" w:pos="9360"/>
      </w:tabs>
    </w:pPr>
    <w:rPr>
      <w:rFonts w:eastAsia="Calibri" w:cs="Times New Roman"/>
    </w:rPr>
  </w:style>
  <w:style w:type="character" w:customStyle="1" w:styleId="HeaderChar">
    <w:name w:val="Header Char"/>
    <w:basedOn w:val="DefaultParagraphFont"/>
    <w:link w:val="Header"/>
    <w:uiPriority w:val="99"/>
    <w:rsid w:val="00587ADD"/>
    <w:rPr>
      <w:rFonts w:ascii="Calibri" w:eastAsia="Calibri" w:hAnsi="Calibri" w:cs="Times New Roman"/>
    </w:rPr>
  </w:style>
  <w:style w:type="paragraph" w:styleId="Footer">
    <w:name w:val="footer"/>
    <w:basedOn w:val="Normal"/>
    <w:link w:val="FooterChar"/>
    <w:uiPriority w:val="99"/>
    <w:unhideWhenUsed/>
    <w:rsid w:val="00587ADD"/>
    <w:pPr>
      <w:tabs>
        <w:tab w:val="center" w:pos="4680"/>
        <w:tab w:val="right" w:pos="9360"/>
      </w:tabs>
    </w:pPr>
    <w:rPr>
      <w:rFonts w:eastAsia="Calibri" w:cs="Times New Roman"/>
    </w:rPr>
  </w:style>
  <w:style w:type="character" w:customStyle="1" w:styleId="FooterChar">
    <w:name w:val="Footer Char"/>
    <w:basedOn w:val="DefaultParagraphFont"/>
    <w:link w:val="Footer"/>
    <w:uiPriority w:val="99"/>
    <w:rsid w:val="00587AD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2305">
      <w:bodyDiv w:val="1"/>
      <w:marLeft w:val="0"/>
      <w:marRight w:val="0"/>
      <w:marTop w:val="0"/>
      <w:marBottom w:val="0"/>
      <w:divBdr>
        <w:top w:val="none" w:sz="0" w:space="0" w:color="auto"/>
        <w:left w:val="none" w:sz="0" w:space="0" w:color="auto"/>
        <w:bottom w:val="none" w:sz="0" w:space="0" w:color="auto"/>
        <w:right w:val="none" w:sz="0" w:space="0" w:color="auto"/>
      </w:divBdr>
    </w:div>
    <w:div w:id="92363003">
      <w:bodyDiv w:val="1"/>
      <w:marLeft w:val="0"/>
      <w:marRight w:val="0"/>
      <w:marTop w:val="0"/>
      <w:marBottom w:val="0"/>
      <w:divBdr>
        <w:top w:val="none" w:sz="0" w:space="0" w:color="auto"/>
        <w:left w:val="none" w:sz="0" w:space="0" w:color="auto"/>
        <w:bottom w:val="none" w:sz="0" w:space="0" w:color="auto"/>
        <w:right w:val="none" w:sz="0" w:space="0" w:color="auto"/>
      </w:divBdr>
    </w:div>
    <w:div w:id="104470633">
      <w:bodyDiv w:val="1"/>
      <w:marLeft w:val="0"/>
      <w:marRight w:val="0"/>
      <w:marTop w:val="0"/>
      <w:marBottom w:val="0"/>
      <w:divBdr>
        <w:top w:val="none" w:sz="0" w:space="0" w:color="auto"/>
        <w:left w:val="none" w:sz="0" w:space="0" w:color="auto"/>
        <w:bottom w:val="none" w:sz="0" w:space="0" w:color="auto"/>
        <w:right w:val="none" w:sz="0" w:space="0" w:color="auto"/>
      </w:divBdr>
    </w:div>
    <w:div w:id="137113321">
      <w:bodyDiv w:val="1"/>
      <w:marLeft w:val="0"/>
      <w:marRight w:val="0"/>
      <w:marTop w:val="0"/>
      <w:marBottom w:val="0"/>
      <w:divBdr>
        <w:top w:val="none" w:sz="0" w:space="0" w:color="auto"/>
        <w:left w:val="none" w:sz="0" w:space="0" w:color="auto"/>
        <w:bottom w:val="none" w:sz="0" w:space="0" w:color="auto"/>
        <w:right w:val="none" w:sz="0" w:space="0" w:color="auto"/>
      </w:divBdr>
    </w:div>
    <w:div w:id="217204096">
      <w:bodyDiv w:val="1"/>
      <w:marLeft w:val="0"/>
      <w:marRight w:val="0"/>
      <w:marTop w:val="0"/>
      <w:marBottom w:val="0"/>
      <w:divBdr>
        <w:top w:val="none" w:sz="0" w:space="0" w:color="auto"/>
        <w:left w:val="none" w:sz="0" w:space="0" w:color="auto"/>
        <w:bottom w:val="none" w:sz="0" w:space="0" w:color="auto"/>
        <w:right w:val="none" w:sz="0" w:space="0" w:color="auto"/>
      </w:divBdr>
    </w:div>
    <w:div w:id="238827571">
      <w:bodyDiv w:val="1"/>
      <w:marLeft w:val="0"/>
      <w:marRight w:val="0"/>
      <w:marTop w:val="0"/>
      <w:marBottom w:val="0"/>
      <w:divBdr>
        <w:top w:val="none" w:sz="0" w:space="0" w:color="auto"/>
        <w:left w:val="none" w:sz="0" w:space="0" w:color="auto"/>
        <w:bottom w:val="none" w:sz="0" w:space="0" w:color="auto"/>
        <w:right w:val="none" w:sz="0" w:space="0" w:color="auto"/>
      </w:divBdr>
    </w:div>
    <w:div w:id="427233749">
      <w:bodyDiv w:val="1"/>
      <w:marLeft w:val="0"/>
      <w:marRight w:val="0"/>
      <w:marTop w:val="0"/>
      <w:marBottom w:val="0"/>
      <w:divBdr>
        <w:top w:val="none" w:sz="0" w:space="0" w:color="auto"/>
        <w:left w:val="none" w:sz="0" w:space="0" w:color="auto"/>
        <w:bottom w:val="none" w:sz="0" w:space="0" w:color="auto"/>
        <w:right w:val="none" w:sz="0" w:space="0" w:color="auto"/>
      </w:divBdr>
    </w:div>
    <w:div w:id="496042751">
      <w:bodyDiv w:val="1"/>
      <w:marLeft w:val="0"/>
      <w:marRight w:val="0"/>
      <w:marTop w:val="0"/>
      <w:marBottom w:val="0"/>
      <w:divBdr>
        <w:top w:val="none" w:sz="0" w:space="0" w:color="auto"/>
        <w:left w:val="none" w:sz="0" w:space="0" w:color="auto"/>
        <w:bottom w:val="none" w:sz="0" w:space="0" w:color="auto"/>
        <w:right w:val="none" w:sz="0" w:space="0" w:color="auto"/>
      </w:divBdr>
    </w:div>
    <w:div w:id="556818837">
      <w:bodyDiv w:val="1"/>
      <w:marLeft w:val="0"/>
      <w:marRight w:val="0"/>
      <w:marTop w:val="0"/>
      <w:marBottom w:val="0"/>
      <w:divBdr>
        <w:top w:val="none" w:sz="0" w:space="0" w:color="auto"/>
        <w:left w:val="none" w:sz="0" w:space="0" w:color="auto"/>
        <w:bottom w:val="none" w:sz="0" w:space="0" w:color="auto"/>
        <w:right w:val="none" w:sz="0" w:space="0" w:color="auto"/>
      </w:divBdr>
    </w:div>
    <w:div w:id="584460928">
      <w:bodyDiv w:val="1"/>
      <w:marLeft w:val="0"/>
      <w:marRight w:val="0"/>
      <w:marTop w:val="0"/>
      <w:marBottom w:val="0"/>
      <w:divBdr>
        <w:top w:val="none" w:sz="0" w:space="0" w:color="auto"/>
        <w:left w:val="none" w:sz="0" w:space="0" w:color="auto"/>
        <w:bottom w:val="none" w:sz="0" w:space="0" w:color="auto"/>
        <w:right w:val="none" w:sz="0" w:space="0" w:color="auto"/>
      </w:divBdr>
    </w:div>
    <w:div w:id="616333263">
      <w:bodyDiv w:val="1"/>
      <w:marLeft w:val="0"/>
      <w:marRight w:val="0"/>
      <w:marTop w:val="0"/>
      <w:marBottom w:val="0"/>
      <w:divBdr>
        <w:top w:val="none" w:sz="0" w:space="0" w:color="auto"/>
        <w:left w:val="none" w:sz="0" w:space="0" w:color="auto"/>
        <w:bottom w:val="none" w:sz="0" w:space="0" w:color="auto"/>
        <w:right w:val="none" w:sz="0" w:space="0" w:color="auto"/>
      </w:divBdr>
    </w:div>
    <w:div w:id="637881225">
      <w:bodyDiv w:val="1"/>
      <w:marLeft w:val="0"/>
      <w:marRight w:val="0"/>
      <w:marTop w:val="0"/>
      <w:marBottom w:val="0"/>
      <w:divBdr>
        <w:top w:val="none" w:sz="0" w:space="0" w:color="auto"/>
        <w:left w:val="none" w:sz="0" w:space="0" w:color="auto"/>
        <w:bottom w:val="none" w:sz="0" w:space="0" w:color="auto"/>
        <w:right w:val="none" w:sz="0" w:space="0" w:color="auto"/>
      </w:divBdr>
    </w:div>
    <w:div w:id="717051063">
      <w:bodyDiv w:val="1"/>
      <w:marLeft w:val="0"/>
      <w:marRight w:val="0"/>
      <w:marTop w:val="0"/>
      <w:marBottom w:val="0"/>
      <w:divBdr>
        <w:top w:val="none" w:sz="0" w:space="0" w:color="auto"/>
        <w:left w:val="none" w:sz="0" w:space="0" w:color="auto"/>
        <w:bottom w:val="none" w:sz="0" w:space="0" w:color="auto"/>
        <w:right w:val="none" w:sz="0" w:space="0" w:color="auto"/>
      </w:divBdr>
    </w:div>
    <w:div w:id="719088889">
      <w:bodyDiv w:val="1"/>
      <w:marLeft w:val="0"/>
      <w:marRight w:val="0"/>
      <w:marTop w:val="0"/>
      <w:marBottom w:val="0"/>
      <w:divBdr>
        <w:top w:val="none" w:sz="0" w:space="0" w:color="auto"/>
        <w:left w:val="none" w:sz="0" w:space="0" w:color="auto"/>
        <w:bottom w:val="none" w:sz="0" w:space="0" w:color="auto"/>
        <w:right w:val="none" w:sz="0" w:space="0" w:color="auto"/>
      </w:divBdr>
    </w:div>
    <w:div w:id="730230143">
      <w:bodyDiv w:val="1"/>
      <w:marLeft w:val="0"/>
      <w:marRight w:val="0"/>
      <w:marTop w:val="0"/>
      <w:marBottom w:val="0"/>
      <w:divBdr>
        <w:top w:val="none" w:sz="0" w:space="0" w:color="auto"/>
        <w:left w:val="none" w:sz="0" w:space="0" w:color="auto"/>
        <w:bottom w:val="none" w:sz="0" w:space="0" w:color="auto"/>
        <w:right w:val="none" w:sz="0" w:space="0" w:color="auto"/>
      </w:divBdr>
    </w:div>
    <w:div w:id="740371539">
      <w:bodyDiv w:val="1"/>
      <w:marLeft w:val="0"/>
      <w:marRight w:val="0"/>
      <w:marTop w:val="0"/>
      <w:marBottom w:val="0"/>
      <w:divBdr>
        <w:top w:val="none" w:sz="0" w:space="0" w:color="auto"/>
        <w:left w:val="none" w:sz="0" w:space="0" w:color="auto"/>
        <w:bottom w:val="none" w:sz="0" w:space="0" w:color="auto"/>
        <w:right w:val="none" w:sz="0" w:space="0" w:color="auto"/>
      </w:divBdr>
    </w:div>
    <w:div w:id="745305723">
      <w:bodyDiv w:val="1"/>
      <w:marLeft w:val="0"/>
      <w:marRight w:val="0"/>
      <w:marTop w:val="0"/>
      <w:marBottom w:val="0"/>
      <w:divBdr>
        <w:top w:val="none" w:sz="0" w:space="0" w:color="auto"/>
        <w:left w:val="none" w:sz="0" w:space="0" w:color="auto"/>
        <w:bottom w:val="none" w:sz="0" w:space="0" w:color="auto"/>
        <w:right w:val="none" w:sz="0" w:space="0" w:color="auto"/>
      </w:divBdr>
    </w:div>
    <w:div w:id="798257132">
      <w:bodyDiv w:val="1"/>
      <w:marLeft w:val="0"/>
      <w:marRight w:val="0"/>
      <w:marTop w:val="0"/>
      <w:marBottom w:val="0"/>
      <w:divBdr>
        <w:top w:val="none" w:sz="0" w:space="0" w:color="auto"/>
        <w:left w:val="none" w:sz="0" w:space="0" w:color="auto"/>
        <w:bottom w:val="none" w:sz="0" w:space="0" w:color="auto"/>
        <w:right w:val="none" w:sz="0" w:space="0" w:color="auto"/>
      </w:divBdr>
    </w:div>
    <w:div w:id="832649894">
      <w:bodyDiv w:val="1"/>
      <w:marLeft w:val="0"/>
      <w:marRight w:val="0"/>
      <w:marTop w:val="0"/>
      <w:marBottom w:val="0"/>
      <w:divBdr>
        <w:top w:val="none" w:sz="0" w:space="0" w:color="auto"/>
        <w:left w:val="none" w:sz="0" w:space="0" w:color="auto"/>
        <w:bottom w:val="none" w:sz="0" w:space="0" w:color="auto"/>
        <w:right w:val="none" w:sz="0" w:space="0" w:color="auto"/>
      </w:divBdr>
    </w:div>
    <w:div w:id="841317697">
      <w:bodyDiv w:val="1"/>
      <w:marLeft w:val="0"/>
      <w:marRight w:val="0"/>
      <w:marTop w:val="0"/>
      <w:marBottom w:val="0"/>
      <w:divBdr>
        <w:top w:val="none" w:sz="0" w:space="0" w:color="auto"/>
        <w:left w:val="none" w:sz="0" w:space="0" w:color="auto"/>
        <w:bottom w:val="none" w:sz="0" w:space="0" w:color="auto"/>
        <w:right w:val="none" w:sz="0" w:space="0" w:color="auto"/>
      </w:divBdr>
    </w:div>
    <w:div w:id="942764290">
      <w:bodyDiv w:val="1"/>
      <w:marLeft w:val="0"/>
      <w:marRight w:val="0"/>
      <w:marTop w:val="0"/>
      <w:marBottom w:val="0"/>
      <w:divBdr>
        <w:top w:val="none" w:sz="0" w:space="0" w:color="auto"/>
        <w:left w:val="none" w:sz="0" w:space="0" w:color="auto"/>
        <w:bottom w:val="none" w:sz="0" w:space="0" w:color="auto"/>
        <w:right w:val="none" w:sz="0" w:space="0" w:color="auto"/>
      </w:divBdr>
    </w:div>
    <w:div w:id="963733837">
      <w:bodyDiv w:val="1"/>
      <w:marLeft w:val="0"/>
      <w:marRight w:val="0"/>
      <w:marTop w:val="0"/>
      <w:marBottom w:val="0"/>
      <w:divBdr>
        <w:top w:val="none" w:sz="0" w:space="0" w:color="auto"/>
        <w:left w:val="none" w:sz="0" w:space="0" w:color="auto"/>
        <w:bottom w:val="none" w:sz="0" w:space="0" w:color="auto"/>
        <w:right w:val="none" w:sz="0" w:space="0" w:color="auto"/>
      </w:divBdr>
    </w:div>
    <w:div w:id="973483847">
      <w:bodyDiv w:val="1"/>
      <w:marLeft w:val="0"/>
      <w:marRight w:val="0"/>
      <w:marTop w:val="0"/>
      <w:marBottom w:val="0"/>
      <w:divBdr>
        <w:top w:val="none" w:sz="0" w:space="0" w:color="auto"/>
        <w:left w:val="none" w:sz="0" w:space="0" w:color="auto"/>
        <w:bottom w:val="none" w:sz="0" w:space="0" w:color="auto"/>
        <w:right w:val="none" w:sz="0" w:space="0" w:color="auto"/>
      </w:divBdr>
    </w:div>
    <w:div w:id="980959995">
      <w:bodyDiv w:val="1"/>
      <w:marLeft w:val="0"/>
      <w:marRight w:val="0"/>
      <w:marTop w:val="0"/>
      <w:marBottom w:val="0"/>
      <w:divBdr>
        <w:top w:val="none" w:sz="0" w:space="0" w:color="auto"/>
        <w:left w:val="none" w:sz="0" w:space="0" w:color="auto"/>
        <w:bottom w:val="none" w:sz="0" w:space="0" w:color="auto"/>
        <w:right w:val="none" w:sz="0" w:space="0" w:color="auto"/>
      </w:divBdr>
    </w:div>
    <w:div w:id="1004358636">
      <w:bodyDiv w:val="1"/>
      <w:marLeft w:val="0"/>
      <w:marRight w:val="0"/>
      <w:marTop w:val="0"/>
      <w:marBottom w:val="0"/>
      <w:divBdr>
        <w:top w:val="none" w:sz="0" w:space="0" w:color="auto"/>
        <w:left w:val="none" w:sz="0" w:space="0" w:color="auto"/>
        <w:bottom w:val="none" w:sz="0" w:space="0" w:color="auto"/>
        <w:right w:val="none" w:sz="0" w:space="0" w:color="auto"/>
      </w:divBdr>
    </w:div>
    <w:div w:id="1062869778">
      <w:bodyDiv w:val="1"/>
      <w:marLeft w:val="0"/>
      <w:marRight w:val="0"/>
      <w:marTop w:val="0"/>
      <w:marBottom w:val="0"/>
      <w:divBdr>
        <w:top w:val="none" w:sz="0" w:space="0" w:color="auto"/>
        <w:left w:val="none" w:sz="0" w:space="0" w:color="auto"/>
        <w:bottom w:val="none" w:sz="0" w:space="0" w:color="auto"/>
        <w:right w:val="none" w:sz="0" w:space="0" w:color="auto"/>
      </w:divBdr>
    </w:div>
    <w:div w:id="1063068730">
      <w:bodyDiv w:val="1"/>
      <w:marLeft w:val="0"/>
      <w:marRight w:val="0"/>
      <w:marTop w:val="0"/>
      <w:marBottom w:val="0"/>
      <w:divBdr>
        <w:top w:val="none" w:sz="0" w:space="0" w:color="auto"/>
        <w:left w:val="none" w:sz="0" w:space="0" w:color="auto"/>
        <w:bottom w:val="none" w:sz="0" w:space="0" w:color="auto"/>
        <w:right w:val="none" w:sz="0" w:space="0" w:color="auto"/>
      </w:divBdr>
    </w:div>
    <w:div w:id="1241212203">
      <w:bodyDiv w:val="1"/>
      <w:marLeft w:val="0"/>
      <w:marRight w:val="0"/>
      <w:marTop w:val="0"/>
      <w:marBottom w:val="0"/>
      <w:divBdr>
        <w:top w:val="none" w:sz="0" w:space="0" w:color="auto"/>
        <w:left w:val="none" w:sz="0" w:space="0" w:color="auto"/>
        <w:bottom w:val="none" w:sz="0" w:space="0" w:color="auto"/>
        <w:right w:val="none" w:sz="0" w:space="0" w:color="auto"/>
      </w:divBdr>
    </w:div>
    <w:div w:id="1276523537">
      <w:bodyDiv w:val="1"/>
      <w:marLeft w:val="0"/>
      <w:marRight w:val="0"/>
      <w:marTop w:val="0"/>
      <w:marBottom w:val="0"/>
      <w:divBdr>
        <w:top w:val="none" w:sz="0" w:space="0" w:color="auto"/>
        <w:left w:val="none" w:sz="0" w:space="0" w:color="auto"/>
        <w:bottom w:val="none" w:sz="0" w:space="0" w:color="auto"/>
        <w:right w:val="none" w:sz="0" w:space="0" w:color="auto"/>
      </w:divBdr>
    </w:div>
    <w:div w:id="1290819677">
      <w:bodyDiv w:val="1"/>
      <w:marLeft w:val="0"/>
      <w:marRight w:val="0"/>
      <w:marTop w:val="0"/>
      <w:marBottom w:val="0"/>
      <w:divBdr>
        <w:top w:val="none" w:sz="0" w:space="0" w:color="auto"/>
        <w:left w:val="none" w:sz="0" w:space="0" w:color="auto"/>
        <w:bottom w:val="none" w:sz="0" w:space="0" w:color="auto"/>
        <w:right w:val="none" w:sz="0" w:space="0" w:color="auto"/>
      </w:divBdr>
    </w:div>
    <w:div w:id="1311902539">
      <w:bodyDiv w:val="1"/>
      <w:marLeft w:val="0"/>
      <w:marRight w:val="0"/>
      <w:marTop w:val="0"/>
      <w:marBottom w:val="0"/>
      <w:divBdr>
        <w:top w:val="none" w:sz="0" w:space="0" w:color="auto"/>
        <w:left w:val="none" w:sz="0" w:space="0" w:color="auto"/>
        <w:bottom w:val="none" w:sz="0" w:space="0" w:color="auto"/>
        <w:right w:val="none" w:sz="0" w:space="0" w:color="auto"/>
      </w:divBdr>
    </w:div>
    <w:div w:id="1371035654">
      <w:bodyDiv w:val="1"/>
      <w:marLeft w:val="0"/>
      <w:marRight w:val="0"/>
      <w:marTop w:val="0"/>
      <w:marBottom w:val="0"/>
      <w:divBdr>
        <w:top w:val="none" w:sz="0" w:space="0" w:color="auto"/>
        <w:left w:val="none" w:sz="0" w:space="0" w:color="auto"/>
        <w:bottom w:val="none" w:sz="0" w:space="0" w:color="auto"/>
        <w:right w:val="none" w:sz="0" w:space="0" w:color="auto"/>
      </w:divBdr>
    </w:div>
    <w:div w:id="1375690725">
      <w:bodyDiv w:val="1"/>
      <w:marLeft w:val="0"/>
      <w:marRight w:val="0"/>
      <w:marTop w:val="0"/>
      <w:marBottom w:val="0"/>
      <w:divBdr>
        <w:top w:val="none" w:sz="0" w:space="0" w:color="auto"/>
        <w:left w:val="none" w:sz="0" w:space="0" w:color="auto"/>
        <w:bottom w:val="none" w:sz="0" w:space="0" w:color="auto"/>
        <w:right w:val="none" w:sz="0" w:space="0" w:color="auto"/>
      </w:divBdr>
    </w:div>
    <w:div w:id="1403991513">
      <w:bodyDiv w:val="1"/>
      <w:marLeft w:val="0"/>
      <w:marRight w:val="0"/>
      <w:marTop w:val="0"/>
      <w:marBottom w:val="0"/>
      <w:divBdr>
        <w:top w:val="none" w:sz="0" w:space="0" w:color="auto"/>
        <w:left w:val="none" w:sz="0" w:space="0" w:color="auto"/>
        <w:bottom w:val="none" w:sz="0" w:space="0" w:color="auto"/>
        <w:right w:val="none" w:sz="0" w:space="0" w:color="auto"/>
      </w:divBdr>
    </w:div>
    <w:div w:id="1411463460">
      <w:bodyDiv w:val="1"/>
      <w:marLeft w:val="0"/>
      <w:marRight w:val="0"/>
      <w:marTop w:val="0"/>
      <w:marBottom w:val="0"/>
      <w:divBdr>
        <w:top w:val="none" w:sz="0" w:space="0" w:color="auto"/>
        <w:left w:val="none" w:sz="0" w:space="0" w:color="auto"/>
        <w:bottom w:val="none" w:sz="0" w:space="0" w:color="auto"/>
        <w:right w:val="none" w:sz="0" w:space="0" w:color="auto"/>
      </w:divBdr>
    </w:div>
    <w:div w:id="1416393985">
      <w:bodyDiv w:val="1"/>
      <w:marLeft w:val="0"/>
      <w:marRight w:val="0"/>
      <w:marTop w:val="0"/>
      <w:marBottom w:val="0"/>
      <w:divBdr>
        <w:top w:val="none" w:sz="0" w:space="0" w:color="auto"/>
        <w:left w:val="none" w:sz="0" w:space="0" w:color="auto"/>
        <w:bottom w:val="none" w:sz="0" w:space="0" w:color="auto"/>
        <w:right w:val="none" w:sz="0" w:space="0" w:color="auto"/>
      </w:divBdr>
    </w:div>
    <w:div w:id="1417938002">
      <w:bodyDiv w:val="1"/>
      <w:marLeft w:val="0"/>
      <w:marRight w:val="0"/>
      <w:marTop w:val="0"/>
      <w:marBottom w:val="0"/>
      <w:divBdr>
        <w:top w:val="none" w:sz="0" w:space="0" w:color="auto"/>
        <w:left w:val="none" w:sz="0" w:space="0" w:color="auto"/>
        <w:bottom w:val="none" w:sz="0" w:space="0" w:color="auto"/>
        <w:right w:val="none" w:sz="0" w:space="0" w:color="auto"/>
      </w:divBdr>
    </w:div>
    <w:div w:id="1433479731">
      <w:bodyDiv w:val="1"/>
      <w:marLeft w:val="0"/>
      <w:marRight w:val="0"/>
      <w:marTop w:val="0"/>
      <w:marBottom w:val="0"/>
      <w:divBdr>
        <w:top w:val="none" w:sz="0" w:space="0" w:color="auto"/>
        <w:left w:val="none" w:sz="0" w:space="0" w:color="auto"/>
        <w:bottom w:val="none" w:sz="0" w:space="0" w:color="auto"/>
        <w:right w:val="none" w:sz="0" w:space="0" w:color="auto"/>
      </w:divBdr>
    </w:div>
    <w:div w:id="1444761484">
      <w:bodyDiv w:val="1"/>
      <w:marLeft w:val="0"/>
      <w:marRight w:val="0"/>
      <w:marTop w:val="0"/>
      <w:marBottom w:val="0"/>
      <w:divBdr>
        <w:top w:val="none" w:sz="0" w:space="0" w:color="auto"/>
        <w:left w:val="none" w:sz="0" w:space="0" w:color="auto"/>
        <w:bottom w:val="none" w:sz="0" w:space="0" w:color="auto"/>
        <w:right w:val="none" w:sz="0" w:space="0" w:color="auto"/>
      </w:divBdr>
    </w:div>
    <w:div w:id="1447962805">
      <w:bodyDiv w:val="1"/>
      <w:marLeft w:val="0"/>
      <w:marRight w:val="0"/>
      <w:marTop w:val="0"/>
      <w:marBottom w:val="0"/>
      <w:divBdr>
        <w:top w:val="none" w:sz="0" w:space="0" w:color="auto"/>
        <w:left w:val="none" w:sz="0" w:space="0" w:color="auto"/>
        <w:bottom w:val="none" w:sz="0" w:space="0" w:color="auto"/>
        <w:right w:val="none" w:sz="0" w:space="0" w:color="auto"/>
      </w:divBdr>
    </w:div>
    <w:div w:id="1521043376">
      <w:bodyDiv w:val="1"/>
      <w:marLeft w:val="0"/>
      <w:marRight w:val="0"/>
      <w:marTop w:val="0"/>
      <w:marBottom w:val="0"/>
      <w:divBdr>
        <w:top w:val="none" w:sz="0" w:space="0" w:color="auto"/>
        <w:left w:val="none" w:sz="0" w:space="0" w:color="auto"/>
        <w:bottom w:val="none" w:sz="0" w:space="0" w:color="auto"/>
        <w:right w:val="none" w:sz="0" w:space="0" w:color="auto"/>
      </w:divBdr>
    </w:div>
    <w:div w:id="1524437043">
      <w:bodyDiv w:val="1"/>
      <w:marLeft w:val="0"/>
      <w:marRight w:val="0"/>
      <w:marTop w:val="0"/>
      <w:marBottom w:val="0"/>
      <w:divBdr>
        <w:top w:val="none" w:sz="0" w:space="0" w:color="auto"/>
        <w:left w:val="none" w:sz="0" w:space="0" w:color="auto"/>
        <w:bottom w:val="none" w:sz="0" w:space="0" w:color="auto"/>
        <w:right w:val="none" w:sz="0" w:space="0" w:color="auto"/>
      </w:divBdr>
    </w:div>
    <w:div w:id="1525437183">
      <w:bodyDiv w:val="1"/>
      <w:marLeft w:val="0"/>
      <w:marRight w:val="0"/>
      <w:marTop w:val="0"/>
      <w:marBottom w:val="0"/>
      <w:divBdr>
        <w:top w:val="none" w:sz="0" w:space="0" w:color="auto"/>
        <w:left w:val="none" w:sz="0" w:space="0" w:color="auto"/>
        <w:bottom w:val="none" w:sz="0" w:space="0" w:color="auto"/>
        <w:right w:val="none" w:sz="0" w:space="0" w:color="auto"/>
      </w:divBdr>
    </w:div>
    <w:div w:id="1586575032">
      <w:bodyDiv w:val="1"/>
      <w:marLeft w:val="0"/>
      <w:marRight w:val="0"/>
      <w:marTop w:val="0"/>
      <w:marBottom w:val="0"/>
      <w:divBdr>
        <w:top w:val="none" w:sz="0" w:space="0" w:color="auto"/>
        <w:left w:val="none" w:sz="0" w:space="0" w:color="auto"/>
        <w:bottom w:val="none" w:sz="0" w:space="0" w:color="auto"/>
        <w:right w:val="none" w:sz="0" w:space="0" w:color="auto"/>
      </w:divBdr>
    </w:div>
    <w:div w:id="1678146935">
      <w:bodyDiv w:val="1"/>
      <w:marLeft w:val="0"/>
      <w:marRight w:val="0"/>
      <w:marTop w:val="0"/>
      <w:marBottom w:val="0"/>
      <w:divBdr>
        <w:top w:val="none" w:sz="0" w:space="0" w:color="auto"/>
        <w:left w:val="none" w:sz="0" w:space="0" w:color="auto"/>
        <w:bottom w:val="none" w:sz="0" w:space="0" w:color="auto"/>
        <w:right w:val="none" w:sz="0" w:space="0" w:color="auto"/>
      </w:divBdr>
    </w:div>
    <w:div w:id="1711761585">
      <w:bodyDiv w:val="1"/>
      <w:marLeft w:val="0"/>
      <w:marRight w:val="0"/>
      <w:marTop w:val="0"/>
      <w:marBottom w:val="0"/>
      <w:divBdr>
        <w:top w:val="none" w:sz="0" w:space="0" w:color="auto"/>
        <w:left w:val="none" w:sz="0" w:space="0" w:color="auto"/>
        <w:bottom w:val="none" w:sz="0" w:space="0" w:color="auto"/>
        <w:right w:val="none" w:sz="0" w:space="0" w:color="auto"/>
      </w:divBdr>
    </w:div>
    <w:div w:id="1727602691">
      <w:bodyDiv w:val="1"/>
      <w:marLeft w:val="0"/>
      <w:marRight w:val="0"/>
      <w:marTop w:val="0"/>
      <w:marBottom w:val="0"/>
      <w:divBdr>
        <w:top w:val="none" w:sz="0" w:space="0" w:color="auto"/>
        <w:left w:val="none" w:sz="0" w:space="0" w:color="auto"/>
        <w:bottom w:val="none" w:sz="0" w:space="0" w:color="auto"/>
        <w:right w:val="none" w:sz="0" w:space="0" w:color="auto"/>
      </w:divBdr>
    </w:div>
    <w:div w:id="1757943029">
      <w:bodyDiv w:val="1"/>
      <w:marLeft w:val="0"/>
      <w:marRight w:val="0"/>
      <w:marTop w:val="0"/>
      <w:marBottom w:val="0"/>
      <w:divBdr>
        <w:top w:val="none" w:sz="0" w:space="0" w:color="auto"/>
        <w:left w:val="none" w:sz="0" w:space="0" w:color="auto"/>
        <w:bottom w:val="none" w:sz="0" w:space="0" w:color="auto"/>
        <w:right w:val="none" w:sz="0" w:space="0" w:color="auto"/>
      </w:divBdr>
    </w:div>
    <w:div w:id="1824812895">
      <w:bodyDiv w:val="1"/>
      <w:marLeft w:val="0"/>
      <w:marRight w:val="0"/>
      <w:marTop w:val="0"/>
      <w:marBottom w:val="0"/>
      <w:divBdr>
        <w:top w:val="none" w:sz="0" w:space="0" w:color="auto"/>
        <w:left w:val="none" w:sz="0" w:space="0" w:color="auto"/>
        <w:bottom w:val="none" w:sz="0" w:space="0" w:color="auto"/>
        <w:right w:val="none" w:sz="0" w:space="0" w:color="auto"/>
      </w:divBdr>
    </w:div>
    <w:div w:id="1885364776">
      <w:bodyDiv w:val="1"/>
      <w:marLeft w:val="0"/>
      <w:marRight w:val="0"/>
      <w:marTop w:val="0"/>
      <w:marBottom w:val="0"/>
      <w:divBdr>
        <w:top w:val="none" w:sz="0" w:space="0" w:color="auto"/>
        <w:left w:val="none" w:sz="0" w:space="0" w:color="auto"/>
        <w:bottom w:val="none" w:sz="0" w:space="0" w:color="auto"/>
        <w:right w:val="none" w:sz="0" w:space="0" w:color="auto"/>
      </w:divBdr>
    </w:div>
    <w:div w:id="1954896920">
      <w:bodyDiv w:val="1"/>
      <w:marLeft w:val="0"/>
      <w:marRight w:val="0"/>
      <w:marTop w:val="0"/>
      <w:marBottom w:val="0"/>
      <w:divBdr>
        <w:top w:val="none" w:sz="0" w:space="0" w:color="auto"/>
        <w:left w:val="none" w:sz="0" w:space="0" w:color="auto"/>
        <w:bottom w:val="none" w:sz="0" w:space="0" w:color="auto"/>
        <w:right w:val="none" w:sz="0" w:space="0" w:color="auto"/>
      </w:divBdr>
    </w:div>
    <w:div w:id="1999728478">
      <w:bodyDiv w:val="1"/>
      <w:marLeft w:val="0"/>
      <w:marRight w:val="0"/>
      <w:marTop w:val="0"/>
      <w:marBottom w:val="0"/>
      <w:divBdr>
        <w:top w:val="none" w:sz="0" w:space="0" w:color="auto"/>
        <w:left w:val="none" w:sz="0" w:space="0" w:color="auto"/>
        <w:bottom w:val="none" w:sz="0" w:space="0" w:color="auto"/>
        <w:right w:val="none" w:sz="0" w:space="0" w:color="auto"/>
      </w:divBdr>
    </w:div>
    <w:div w:id="2028436736">
      <w:bodyDiv w:val="1"/>
      <w:marLeft w:val="0"/>
      <w:marRight w:val="0"/>
      <w:marTop w:val="0"/>
      <w:marBottom w:val="0"/>
      <w:divBdr>
        <w:top w:val="none" w:sz="0" w:space="0" w:color="auto"/>
        <w:left w:val="none" w:sz="0" w:space="0" w:color="auto"/>
        <w:bottom w:val="none" w:sz="0" w:space="0" w:color="auto"/>
        <w:right w:val="none" w:sz="0" w:space="0" w:color="auto"/>
      </w:divBdr>
    </w:div>
    <w:div w:id="2031367308">
      <w:bodyDiv w:val="1"/>
      <w:marLeft w:val="0"/>
      <w:marRight w:val="0"/>
      <w:marTop w:val="0"/>
      <w:marBottom w:val="0"/>
      <w:divBdr>
        <w:top w:val="none" w:sz="0" w:space="0" w:color="auto"/>
        <w:left w:val="none" w:sz="0" w:space="0" w:color="auto"/>
        <w:bottom w:val="none" w:sz="0" w:space="0" w:color="auto"/>
        <w:right w:val="none" w:sz="0" w:space="0" w:color="auto"/>
      </w:divBdr>
    </w:div>
    <w:div w:id="2058355223">
      <w:bodyDiv w:val="1"/>
      <w:marLeft w:val="0"/>
      <w:marRight w:val="0"/>
      <w:marTop w:val="0"/>
      <w:marBottom w:val="0"/>
      <w:divBdr>
        <w:top w:val="none" w:sz="0" w:space="0" w:color="auto"/>
        <w:left w:val="none" w:sz="0" w:space="0" w:color="auto"/>
        <w:bottom w:val="none" w:sz="0" w:space="0" w:color="auto"/>
        <w:right w:val="none" w:sz="0" w:space="0" w:color="auto"/>
      </w:divBdr>
    </w:div>
    <w:div w:id="2118600683">
      <w:bodyDiv w:val="1"/>
      <w:marLeft w:val="0"/>
      <w:marRight w:val="0"/>
      <w:marTop w:val="0"/>
      <w:marBottom w:val="0"/>
      <w:divBdr>
        <w:top w:val="none" w:sz="0" w:space="0" w:color="auto"/>
        <w:left w:val="none" w:sz="0" w:space="0" w:color="auto"/>
        <w:bottom w:val="none" w:sz="0" w:space="0" w:color="auto"/>
        <w:right w:val="none" w:sz="0" w:space="0" w:color="auto"/>
      </w:divBdr>
    </w:div>
    <w:div w:id="214298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40AEE-3225-4EA7-A26C-5B9C13301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 V. Galstyan</dc:creator>
  <cp:keywords>https:/mul2-mineconomy.gov.am/tasks/746586/oneclick?token=89ce814476c6a15c353ab7e5df576ccb</cp:keywords>
  <dc:description/>
  <cp:lastModifiedBy>Anna G. Mkrtchyan</cp:lastModifiedBy>
  <cp:revision>2</cp:revision>
  <cp:lastPrinted>2022-09-01T05:11:00Z</cp:lastPrinted>
  <dcterms:created xsi:type="dcterms:W3CDTF">2025-03-20T07:39:00Z</dcterms:created>
  <dcterms:modified xsi:type="dcterms:W3CDTF">2025-03-20T07:39:00Z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1953aa6a1ec26f7744a237ddd7ffa6baa731af79bd3c0c2514ad4a70cc182d1d</vt:lpwstr>
  </property>
</Properties>
</file>