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F7B84" w14:textId="77777777" w:rsidR="00E370C9" w:rsidRPr="004723E9" w:rsidRDefault="00E370C9" w:rsidP="0037230C">
      <w:pPr>
        <w:spacing w:after="0" w:line="240" w:lineRule="auto"/>
        <w:ind w:left="-180" w:right="499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723E9">
        <w:rPr>
          <w:rFonts w:ascii="GHEA Grapalat" w:hAnsi="GHEA Grapalat"/>
          <w:color w:val="000000" w:themeColor="text1"/>
          <w:sz w:val="26"/>
          <w:szCs w:val="26"/>
          <w:lang w:val="hy-AM"/>
        </w:rPr>
        <w:t xml:space="preserve">  </w:t>
      </w:r>
      <w:r w:rsidRPr="004723E9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ՆԱԽԱԳԻԾ</w:t>
      </w:r>
    </w:p>
    <w:p w14:paraId="67236D6F" w14:textId="77777777" w:rsidR="00E370C9" w:rsidRPr="004723E9" w:rsidRDefault="00E370C9" w:rsidP="0037230C">
      <w:pPr>
        <w:spacing w:after="0" w:line="240" w:lineRule="auto"/>
        <w:ind w:left="-180" w:right="499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</w:p>
    <w:p w14:paraId="562A3694" w14:textId="77777777" w:rsidR="00544493" w:rsidRPr="004723E9" w:rsidRDefault="00544493" w:rsidP="00544493">
      <w:pPr>
        <w:spacing w:after="0" w:line="360" w:lineRule="auto"/>
        <w:ind w:left="-180" w:right="319"/>
        <w:jc w:val="center"/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4723E9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ՀԱՅԱՍՏԱՆԻ ՀԱՆՐԱՊԵՏՈՒԹՅԱՆ</w:t>
      </w:r>
      <w:r w:rsidRPr="004723E9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br/>
        <w:t>ՕՐԵՆՔԸ</w:t>
      </w:r>
    </w:p>
    <w:p w14:paraId="71E0FD46" w14:textId="77777777" w:rsidR="00544493" w:rsidRPr="004723E9" w:rsidRDefault="00544493" w:rsidP="00496B77">
      <w:pPr>
        <w:spacing w:after="0" w:line="360" w:lineRule="auto"/>
        <w:ind w:left="-180" w:right="319"/>
        <w:jc w:val="center"/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4B695332" w14:textId="0B450517" w:rsidR="00E370C9" w:rsidRPr="004723E9" w:rsidRDefault="00E370C9" w:rsidP="00496B77">
      <w:pPr>
        <w:spacing w:after="0" w:line="360" w:lineRule="auto"/>
        <w:ind w:left="-180" w:right="319"/>
        <w:jc w:val="center"/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4723E9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«ԶԵՆՔԻ ՇՐՋԱՆԱՌՈՒԹՅԱՆ ԿԱՐԳԱՎՈՐՄԱՆ ՄԱՍԻՆ»</w:t>
      </w:r>
    </w:p>
    <w:p w14:paraId="22A981C7" w14:textId="1294A184" w:rsidR="00E370C9" w:rsidRPr="004723E9" w:rsidRDefault="00E370C9" w:rsidP="00496B77">
      <w:pPr>
        <w:spacing w:after="0" w:line="360" w:lineRule="auto"/>
        <w:ind w:left="-180" w:right="319"/>
        <w:jc w:val="center"/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4723E9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ՕՐԵՆՔՈՒՄ ՓՈՓՈԽՈՒԹՅՈՒՆՆԵՐ </w:t>
      </w:r>
      <w:r w:rsidR="004723E9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ԵՎ ԼՐԱՑՈՒՄ </w:t>
      </w:r>
      <w:r w:rsidRPr="004723E9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ԿԱՏԱՐԵԼՈՒ ՄԱՍԻՆ</w:t>
      </w:r>
    </w:p>
    <w:p w14:paraId="5BE47640" w14:textId="77777777" w:rsidR="00E370C9" w:rsidRPr="004723E9" w:rsidRDefault="00E370C9" w:rsidP="00496B77">
      <w:pPr>
        <w:spacing w:after="0" w:line="360" w:lineRule="auto"/>
        <w:ind w:left="-180" w:right="319"/>
        <w:jc w:val="center"/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1CDEFBB0" w14:textId="77777777" w:rsidR="00A213BF" w:rsidRPr="004723E9" w:rsidRDefault="00A213BF" w:rsidP="00544493">
      <w:pPr>
        <w:pStyle w:val="NoSpacing"/>
        <w:spacing w:line="276" w:lineRule="auto"/>
        <w:ind w:left="90" w:right="319"/>
        <w:contextualSpacing/>
        <w:jc w:val="both"/>
        <w:rPr>
          <w:b/>
          <w:lang w:val="hy-AM"/>
        </w:rPr>
      </w:pPr>
    </w:p>
    <w:p w14:paraId="77C57216" w14:textId="77777777" w:rsidR="00DC781B" w:rsidRPr="004723E9" w:rsidRDefault="00DC781B" w:rsidP="00DC781B">
      <w:pPr>
        <w:pStyle w:val="NormalWeb"/>
        <w:spacing w:before="0" w:beforeAutospacing="0" w:after="0" w:afterAutospacing="0" w:line="276" w:lineRule="auto"/>
        <w:ind w:left="90" w:right="319" w:firstLine="630"/>
        <w:contextualSpacing/>
        <w:jc w:val="both"/>
        <w:rPr>
          <w:rFonts w:ascii="GHEA Grapalat" w:hAnsi="GHEA Grapalat" w:cs="Cambria Math"/>
          <w:color w:val="000000"/>
          <w:shd w:val="clear" w:color="auto" w:fill="FFFFFF" w:themeFill="background1"/>
          <w:lang w:val="hy-AM"/>
        </w:rPr>
      </w:pPr>
      <w:r w:rsidRPr="004723E9">
        <w:rPr>
          <w:rFonts w:ascii="GHEA Grapalat" w:hAnsi="GHEA Grapalat"/>
          <w:b/>
          <w:lang w:val="hy-AM" w:eastAsia="ru-RU"/>
        </w:rPr>
        <w:t xml:space="preserve">Հոդված 1. </w:t>
      </w:r>
      <w:r w:rsidRPr="004723E9">
        <w:rPr>
          <w:rFonts w:ascii="GHEA Grapalat" w:hAnsi="GHEA Grapalat"/>
          <w:lang w:val="af-ZA" w:eastAsia="ru-RU"/>
        </w:rPr>
        <w:t>«</w:t>
      </w:r>
      <w:r w:rsidRPr="004723E9">
        <w:rPr>
          <w:rFonts w:ascii="GHEA Grapalat" w:hAnsi="GHEA Grapalat"/>
          <w:lang w:val="hy-AM" w:eastAsia="ru-RU"/>
        </w:rPr>
        <w:t>Զենքի շրջանառության կարգավորման մասին</w:t>
      </w:r>
      <w:r w:rsidRPr="004723E9">
        <w:rPr>
          <w:rFonts w:ascii="GHEA Grapalat" w:hAnsi="GHEA Grapalat"/>
          <w:lang w:val="af-ZA" w:eastAsia="ru-RU"/>
        </w:rPr>
        <w:t xml:space="preserve">» </w:t>
      </w:r>
      <w:r w:rsidRPr="004723E9">
        <w:rPr>
          <w:rFonts w:ascii="GHEA Grapalat" w:hAnsi="GHEA Grapalat"/>
          <w:color w:val="000000"/>
          <w:shd w:val="clear" w:color="auto" w:fill="FFFFFF"/>
          <w:lang w:val="hy-AM"/>
        </w:rPr>
        <w:t xml:space="preserve">2022 թվականի հոկտեմբերի 5-ի ՀՕ-368-Ն </w:t>
      </w:r>
      <w:r w:rsidRPr="004723E9">
        <w:rPr>
          <w:rFonts w:ascii="GHEA Grapalat" w:hAnsi="GHEA Grapalat"/>
          <w:color w:val="000000"/>
          <w:shd w:val="clear" w:color="auto" w:fill="FFFFFF" w:themeFill="background1"/>
          <w:lang w:val="hy-AM"/>
        </w:rPr>
        <w:t>օրենքի</w:t>
      </w:r>
      <w:r w:rsidRPr="004723E9">
        <w:rPr>
          <w:rFonts w:ascii="GHEA Grapalat" w:hAnsi="GHEA Grapalat" w:cs="Cambria Math"/>
          <w:color w:val="000000"/>
          <w:shd w:val="clear" w:color="auto" w:fill="FFFFFF" w:themeFill="background1"/>
          <w:lang w:val="hy-AM"/>
        </w:rPr>
        <w:t>՝</w:t>
      </w:r>
    </w:p>
    <w:p w14:paraId="6CB6A1E3" w14:textId="0DDA35BC" w:rsidR="00DC781B" w:rsidRPr="004723E9" w:rsidRDefault="00DC781B" w:rsidP="00DC781B">
      <w:pPr>
        <w:pStyle w:val="NoSpacing"/>
        <w:spacing w:line="276" w:lineRule="auto"/>
        <w:ind w:left="630" w:right="319"/>
        <w:contextualSpacing/>
        <w:jc w:val="both"/>
        <w:rPr>
          <w:bCs/>
          <w:lang w:val="hy-AM"/>
        </w:rPr>
      </w:pPr>
      <w:r w:rsidRPr="004723E9">
        <w:rPr>
          <w:color w:val="000000"/>
          <w:shd w:val="clear" w:color="auto" w:fill="FFFFFF" w:themeFill="background1"/>
          <w:lang w:val="hy-AM"/>
        </w:rPr>
        <w:t>1)</w:t>
      </w:r>
      <w:r w:rsidRPr="004723E9">
        <w:rPr>
          <w:shd w:val="clear" w:color="auto" w:fill="FFFFFF" w:themeFill="background1"/>
          <w:lang w:val="af-ZA" w:eastAsia="ru-RU"/>
        </w:rPr>
        <w:t xml:space="preserve"> </w:t>
      </w:r>
      <w:r w:rsidRPr="004723E9">
        <w:rPr>
          <w:bCs/>
          <w:lang w:val="hy-AM"/>
        </w:rPr>
        <w:t>28-րդ հոդվածի 11-րդ, 12-րդ, 15-րդ և 16-րդ մասերը</w:t>
      </w:r>
      <w:r w:rsidR="004723E9" w:rsidRPr="004723E9">
        <w:rPr>
          <w:bCs/>
          <w:lang w:val="hy-AM"/>
        </w:rPr>
        <w:t xml:space="preserve"> և</w:t>
      </w:r>
      <w:r w:rsidRPr="004723E9">
        <w:rPr>
          <w:bCs/>
          <w:lang w:val="hy-AM"/>
        </w:rPr>
        <w:t xml:space="preserve"> </w:t>
      </w:r>
      <w:r w:rsidR="004723E9" w:rsidRPr="004723E9">
        <w:rPr>
          <w:shd w:val="clear" w:color="auto" w:fill="FFFFFF" w:themeFill="background1"/>
          <w:lang w:val="hy-AM" w:eastAsia="ru-RU"/>
        </w:rPr>
        <w:t xml:space="preserve">37-րդ հոդվածի 7-րդ մասը </w:t>
      </w:r>
      <w:r w:rsidRPr="004723E9">
        <w:rPr>
          <w:bCs/>
          <w:lang w:val="hy-AM"/>
        </w:rPr>
        <w:t>ճանաչել ուժը կորցրած.</w:t>
      </w:r>
    </w:p>
    <w:p w14:paraId="356D70E2" w14:textId="18AAA0BC" w:rsidR="00DC781B" w:rsidRPr="004723E9" w:rsidRDefault="00DC781B" w:rsidP="00DC781B">
      <w:pPr>
        <w:pStyle w:val="NormalWeb"/>
        <w:spacing w:before="0" w:beforeAutospacing="0" w:after="0" w:afterAutospacing="0" w:line="276" w:lineRule="auto"/>
        <w:ind w:left="630" w:right="319"/>
        <w:contextualSpacing/>
        <w:jc w:val="both"/>
        <w:rPr>
          <w:rFonts w:ascii="GHEA Grapalat" w:hAnsi="GHEA Grapalat"/>
          <w:shd w:val="clear" w:color="auto" w:fill="FFFFFF" w:themeFill="background1"/>
          <w:lang w:val="hy-AM" w:eastAsia="ru-RU"/>
        </w:rPr>
      </w:pPr>
      <w:r w:rsidRPr="004723E9">
        <w:rPr>
          <w:rFonts w:ascii="GHEA Grapalat" w:hAnsi="GHEA Grapalat"/>
          <w:shd w:val="clear" w:color="auto" w:fill="FFFFFF" w:themeFill="background1"/>
          <w:lang w:val="hy-AM" w:eastAsia="ru-RU"/>
        </w:rPr>
        <w:t>2) 37-րդ հոդված</w:t>
      </w:r>
      <w:r w:rsidR="004723E9" w:rsidRPr="004723E9">
        <w:rPr>
          <w:rFonts w:ascii="GHEA Grapalat" w:hAnsi="GHEA Grapalat"/>
          <w:shd w:val="clear" w:color="auto" w:fill="FFFFFF" w:themeFill="background1"/>
          <w:lang w:val="hy-AM" w:eastAsia="ru-RU"/>
        </w:rPr>
        <w:t>ը լրացնել</w:t>
      </w:r>
      <w:r w:rsidRPr="004723E9">
        <w:rPr>
          <w:rFonts w:ascii="GHEA Grapalat" w:hAnsi="GHEA Grapalat"/>
          <w:shd w:val="clear" w:color="auto" w:fill="FFFFFF" w:themeFill="background1"/>
          <w:lang w:val="hy-AM" w:eastAsia="ru-RU"/>
        </w:rPr>
        <w:t xml:space="preserve"> 7</w:t>
      </w:r>
      <w:r w:rsidR="004723E9" w:rsidRPr="004723E9">
        <w:rPr>
          <w:rFonts w:ascii="Microsoft JhengHei" w:eastAsia="Microsoft JhengHei" w:hAnsi="Microsoft JhengHei" w:cs="Microsoft JhengHei" w:hint="eastAsia"/>
          <w:shd w:val="clear" w:color="auto" w:fill="FFFFFF" w:themeFill="background1"/>
          <w:lang w:val="hy-AM" w:eastAsia="ru-RU"/>
        </w:rPr>
        <w:t>․</w:t>
      </w:r>
      <w:r w:rsidR="004723E9" w:rsidRPr="004723E9">
        <w:rPr>
          <w:rFonts w:ascii="GHEA Grapalat" w:eastAsia="Microsoft JhengHei" w:hAnsi="GHEA Grapalat" w:cs="Microsoft JhengHei"/>
          <w:shd w:val="clear" w:color="auto" w:fill="FFFFFF" w:themeFill="background1"/>
          <w:lang w:val="hy-AM" w:eastAsia="ru-RU"/>
        </w:rPr>
        <w:t>1-ին մասով՝ հետևյալ բովանդակությամբ</w:t>
      </w:r>
      <w:r w:rsidRPr="004723E9">
        <w:rPr>
          <w:rFonts w:ascii="Microsoft JhengHei" w:eastAsia="Microsoft JhengHei" w:hAnsi="Microsoft JhengHei" w:cs="Microsoft JhengHei" w:hint="eastAsia"/>
          <w:lang w:val="hy-AM"/>
        </w:rPr>
        <w:t>․</w:t>
      </w:r>
    </w:p>
    <w:p w14:paraId="42906BD6" w14:textId="209C6635" w:rsidR="00DC781B" w:rsidRPr="004723E9" w:rsidRDefault="00DC781B" w:rsidP="00DC781B">
      <w:pPr>
        <w:spacing w:after="0" w:line="276" w:lineRule="auto"/>
        <w:ind w:left="90" w:right="319"/>
        <w:contextualSpacing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4723E9">
        <w:rPr>
          <w:rFonts w:ascii="GHEA Grapalat" w:hAnsi="GHEA Grapalat"/>
          <w:sz w:val="24"/>
          <w:szCs w:val="24"/>
          <w:lang w:val="hy-AM" w:eastAsia="ru-RU"/>
        </w:rPr>
        <w:t xml:space="preserve">       «7</w:t>
      </w:r>
      <w:r w:rsidR="004723E9" w:rsidRPr="004723E9"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  <w:t xml:space="preserve">.1. </w:t>
      </w:r>
      <w:r w:rsidRPr="004723E9">
        <w:rPr>
          <w:rFonts w:ascii="GHEA Grapalat" w:hAnsi="GHEA Grapalat"/>
          <w:sz w:val="24"/>
          <w:szCs w:val="24"/>
          <w:lang w:val="hy-AM" w:eastAsia="ru-RU"/>
        </w:rPr>
        <w:t>Բացառությամբ սույն օրենքով</w:t>
      </w:r>
      <w:r w:rsidR="00E773E3" w:rsidRPr="004723E9">
        <w:rPr>
          <w:rFonts w:ascii="GHEA Grapalat" w:hAnsi="GHEA Grapalat"/>
          <w:sz w:val="24"/>
          <w:szCs w:val="24"/>
          <w:lang w:val="hy-AM" w:eastAsia="ru-RU"/>
        </w:rPr>
        <w:t xml:space="preserve"> Հայաստանի Հանրապետության</w:t>
      </w:r>
      <w:r w:rsidRPr="004723E9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E773E3" w:rsidRPr="004723E9">
        <w:rPr>
          <w:rFonts w:ascii="GHEA Grapalat" w:hAnsi="GHEA Grapalat"/>
          <w:sz w:val="24"/>
          <w:szCs w:val="24"/>
          <w:lang w:val="hy-AM" w:eastAsia="ru-RU"/>
        </w:rPr>
        <w:t>վ</w:t>
      </w:r>
      <w:r w:rsidRPr="004723E9">
        <w:rPr>
          <w:rFonts w:ascii="GHEA Grapalat" w:hAnsi="GHEA Grapalat"/>
          <w:sz w:val="24"/>
          <w:szCs w:val="24"/>
          <w:lang w:val="hy-AM" w:eastAsia="ru-RU"/>
        </w:rPr>
        <w:t>արչապետի կողմից զենքով պարգևատրման դեպքերի</w:t>
      </w:r>
      <w:r w:rsidRPr="004723E9"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  <w:t xml:space="preserve">, սույն օրենքով, «Զենքի մասին» 1998 թվականի հուլիսի 3-ի ՀՕ-246 օրենքով կամ մինչև «Զենքի մասին» 1998 թվականի հուլիսի 3-ի ՀՕ-246 օրենքն ուժի մեջ մտնելը </w:t>
      </w:r>
      <w:bookmarkStart w:id="0" w:name="_Hlk191062625"/>
      <w:r w:rsidRPr="004723E9"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  <w:t xml:space="preserve">զենքով պարգևատրված </w:t>
      </w:r>
      <w:bookmarkEnd w:id="0"/>
      <w:r w:rsidRPr="004723E9"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  <w:t>կամ զենքով պարգևատրված համարվող</w:t>
      </w:r>
      <w:r w:rsidRPr="004723E9">
        <w:rPr>
          <w:rFonts w:ascii="GHEA Grapalat" w:hAnsi="GHEA Grapalat"/>
          <w:sz w:val="24"/>
          <w:szCs w:val="24"/>
          <w:lang w:val="hy-AM" w:eastAsia="ru-RU"/>
        </w:rPr>
        <w:t xml:space="preserve"> բոլոր անձինք պարտավոր են մինչև 2025 թվականի հուլիսի 1-ը Հայաստանի Հանրապետության ոստիկանություն ներկայացնել պարգևատրական զենքերը, այդ թվում՝ մեկից ավելի անգամ պարգևատրված լինելու դեպքում՝ երկրորդ և հաջորդ միավոր բոլոր պարգևատրական զենքերը։</w:t>
      </w:r>
    </w:p>
    <w:p w14:paraId="3985D380" w14:textId="77777777" w:rsidR="00DC781B" w:rsidRPr="004723E9" w:rsidRDefault="00DC781B" w:rsidP="00DC781B">
      <w:pPr>
        <w:spacing w:after="0" w:line="276" w:lineRule="auto"/>
        <w:ind w:left="90" w:right="319" w:firstLine="450"/>
        <w:contextualSpacing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4723E9">
        <w:rPr>
          <w:rFonts w:ascii="GHEA Grapalat" w:hAnsi="GHEA Grapalat"/>
          <w:sz w:val="24"/>
          <w:szCs w:val="24"/>
          <w:lang w:val="hy-AM" w:eastAsia="ru-RU"/>
        </w:rPr>
        <w:t xml:space="preserve">Սույն մասի առաջին պարբերությամբ նախատեսված անձին կարող է թույլատրվել պահել և կրել մեկ միավոր ծառայողական զենք, եթե զենքը տիրապետողը հանդիսանում է Հայաստանի Հանրապետության քաղաքացի, ունի Հայաստանի Հանրապետության պետական ռազմականացված կազմակերպություններում 20 և ավելի տարի ծառայության ստաժ և առնվազն «մայոր» կոչում կամ դրան հավասարեցված դասային աստիճան։ Սույն պարբերությունում նշված անձինք պարտավոր են մինչև 2025 թվականի հուլիսի 1-ը սույն պարբերությունում նշված հիմքերը հավաստող փաստաթղթերը ներկայացնել Հայաստանի Հանրապետության ոստիկանություն՝ մեկ միավոր պարգևատրական զենքի համար զենք պահելու և կրելու թույլտվություն ձևակերպելու նպատակով։ </w:t>
      </w:r>
    </w:p>
    <w:p w14:paraId="5E0F9869" w14:textId="77777777" w:rsidR="00DC781B" w:rsidRPr="004723E9" w:rsidRDefault="00DC781B" w:rsidP="00DC781B">
      <w:pPr>
        <w:spacing w:after="0" w:line="276" w:lineRule="auto"/>
        <w:ind w:left="90" w:right="319" w:firstLine="450"/>
        <w:contextualSpacing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4723E9">
        <w:rPr>
          <w:rFonts w:ascii="GHEA Grapalat" w:hAnsi="GHEA Grapalat"/>
          <w:sz w:val="24"/>
          <w:szCs w:val="24"/>
          <w:lang w:val="hy-AM" w:eastAsia="ru-RU"/>
        </w:rPr>
        <w:t>Սույն մասի առաջին պարբերությամբ նախատեսված պարգևատրական զենքերը մինչև 2025 թվականի հուլիսի 1-ը Հայաստանի Հանրապետության ոստիկանություն ներկայացնելը չի առաջացնում օրենքով նախատեսված անբարենպաստ իրավական հետևանքներ, իսկ սույն մասի առաջին պարբերությամբ նախատեսված պարգևատրական զենքերը և երկրորդ պարբերությամբ նախատեսված փաստաթղթերը մինչև 2025 թվականի հուլիսի 1-ը Հայաստանի Հանրապետության ոստիկանություն չներկայացնելն առաջացնում է օրենքով սահմանված պատասխանատվություն։ Հայաստանի Հանրապետության ոստիկանություն ներկայացված զենքերի հետագա տնօրինումն իրականացվում է օրենսդրությամբ սահմանված կարգով։</w:t>
      </w:r>
    </w:p>
    <w:p w14:paraId="1756D5DB" w14:textId="7BD5A39F" w:rsidR="00DC781B" w:rsidRPr="004723E9" w:rsidRDefault="00DC781B" w:rsidP="00DC781B">
      <w:pPr>
        <w:spacing w:after="0" w:line="276" w:lineRule="auto"/>
        <w:ind w:left="90" w:right="319" w:firstLine="450"/>
        <w:contextualSpacing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4723E9">
        <w:rPr>
          <w:rFonts w:ascii="GHEA Grapalat" w:hAnsi="GHEA Grapalat"/>
          <w:sz w:val="24"/>
          <w:szCs w:val="24"/>
          <w:lang w:val="hy-AM" w:eastAsia="ru-RU"/>
        </w:rPr>
        <w:lastRenderedPageBreak/>
        <w:t xml:space="preserve">Հայաստանի Հանրապետության </w:t>
      </w:r>
      <w:r w:rsidRPr="004723E9">
        <w:rPr>
          <w:rFonts w:ascii="GHEA Grapalat" w:hAnsi="GHEA Grapalat"/>
          <w:bCs/>
          <w:sz w:val="24"/>
          <w:szCs w:val="24"/>
          <w:lang w:val="hy-AM" w:eastAsia="ru-RU"/>
        </w:rPr>
        <w:t xml:space="preserve">ոստիկանություն ներկայացված, </w:t>
      </w:r>
      <w:r w:rsidRPr="004723E9">
        <w:rPr>
          <w:rFonts w:ascii="GHEA Grapalat" w:hAnsi="GHEA Grapalat"/>
          <w:sz w:val="24"/>
          <w:szCs w:val="24"/>
          <w:lang w:val="hy-AM" w:eastAsia="ru-RU"/>
        </w:rPr>
        <w:t xml:space="preserve">Հայաստանի Հանրապետության </w:t>
      </w:r>
      <w:r w:rsidRPr="004723E9">
        <w:rPr>
          <w:rFonts w:ascii="GHEA Grapalat" w:hAnsi="GHEA Grapalat"/>
          <w:bCs/>
          <w:sz w:val="24"/>
          <w:szCs w:val="24"/>
          <w:lang w:val="hy-AM" w:eastAsia="ru-RU"/>
        </w:rPr>
        <w:t xml:space="preserve">ոստիկանության կողմից առգրավված կամ վերցված պարգևատրական զենքերը </w:t>
      </w:r>
      <w:r w:rsidRPr="004723E9">
        <w:rPr>
          <w:rFonts w:ascii="GHEA Grapalat" w:hAnsi="GHEA Grapalat"/>
          <w:sz w:val="24"/>
          <w:szCs w:val="24"/>
          <w:lang w:val="hy-AM" w:eastAsia="ru-RU"/>
        </w:rPr>
        <w:t>կարող են օգտագործվել նաև գիտակրթական</w:t>
      </w:r>
      <w:r w:rsidR="00C05732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4723E9">
        <w:rPr>
          <w:rFonts w:ascii="GHEA Grapalat" w:hAnsi="GHEA Grapalat"/>
          <w:sz w:val="24"/>
          <w:szCs w:val="24"/>
          <w:lang w:val="hy-AM" w:eastAsia="ru-RU"/>
        </w:rPr>
        <w:t>կամ մշակութային  նպատակներով</w:t>
      </w:r>
      <w:r w:rsidRPr="004723E9">
        <w:rPr>
          <w:rFonts w:ascii="GHEA Grapalat" w:hAnsi="GHEA Grapalat"/>
          <w:bCs/>
          <w:sz w:val="24"/>
          <w:szCs w:val="24"/>
          <w:lang w:val="hy-AM" w:eastAsia="ru-RU"/>
        </w:rPr>
        <w:t>։</w:t>
      </w:r>
      <w:r w:rsidRPr="004723E9">
        <w:rPr>
          <w:rFonts w:ascii="GHEA Grapalat" w:hAnsi="GHEA Grapalat"/>
          <w:sz w:val="24"/>
          <w:szCs w:val="24"/>
          <w:lang w:val="hy-AM" w:eastAsia="ru-RU"/>
        </w:rPr>
        <w:t>»։</w:t>
      </w:r>
    </w:p>
    <w:p w14:paraId="7956E0A3" w14:textId="77777777" w:rsidR="00DC781B" w:rsidRPr="004723E9" w:rsidRDefault="00DC781B" w:rsidP="00DC781B">
      <w:pPr>
        <w:pStyle w:val="NoSpacing"/>
        <w:spacing w:line="276" w:lineRule="auto"/>
        <w:ind w:left="90" w:right="319"/>
        <w:contextualSpacing/>
        <w:jc w:val="both"/>
        <w:rPr>
          <w:b/>
          <w:lang w:val="hy-AM"/>
        </w:rPr>
      </w:pPr>
    </w:p>
    <w:p w14:paraId="14F4C241" w14:textId="77777777" w:rsidR="00DC781B" w:rsidRPr="004723E9" w:rsidRDefault="00DC781B" w:rsidP="00DC781B">
      <w:pPr>
        <w:pStyle w:val="NoSpacing"/>
        <w:spacing w:line="276" w:lineRule="auto"/>
        <w:ind w:left="90" w:right="319" w:firstLine="630"/>
        <w:contextualSpacing/>
        <w:jc w:val="both"/>
        <w:rPr>
          <w:lang w:val="hy-AM"/>
        </w:rPr>
      </w:pPr>
      <w:r w:rsidRPr="004723E9">
        <w:rPr>
          <w:b/>
          <w:lang w:val="hy-AM"/>
        </w:rPr>
        <w:t>Հոդված 2</w:t>
      </w:r>
      <w:r w:rsidRPr="004723E9">
        <w:rPr>
          <w:rFonts w:cs="Cambria Math"/>
          <w:b/>
          <w:lang w:val="hy-AM"/>
        </w:rPr>
        <w:t>.</w:t>
      </w:r>
      <w:r w:rsidRPr="004723E9">
        <w:rPr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14:paraId="568486CA" w14:textId="77777777" w:rsidR="00496B77" w:rsidRPr="004723E9" w:rsidRDefault="00496B77" w:rsidP="00544493">
      <w:pPr>
        <w:pStyle w:val="NoSpacing"/>
        <w:spacing w:line="276" w:lineRule="auto"/>
        <w:ind w:left="90" w:right="319"/>
        <w:jc w:val="both"/>
        <w:rPr>
          <w:b/>
          <w:bCs/>
          <w:lang w:val="hy-AM"/>
        </w:rPr>
      </w:pPr>
    </w:p>
    <w:p w14:paraId="360C9CA0" w14:textId="733BC1BE" w:rsidR="00E370C9" w:rsidRPr="004723E9" w:rsidRDefault="00A213BF" w:rsidP="00544493">
      <w:pPr>
        <w:pStyle w:val="NoSpacing"/>
        <w:spacing w:line="276" w:lineRule="auto"/>
        <w:ind w:left="90" w:right="319"/>
        <w:jc w:val="both"/>
        <w:rPr>
          <w:lang w:val="hy-AM"/>
        </w:rPr>
      </w:pPr>
      <w:r w:rsidRPr="004723E9">
        <w:rPr>
          <w:b/>
          <w:bCs/>
          <w:lang w:val="hy-AM"/>
        </w:rPr>
        <w:t xml:space="preserve">Հանրապետության նախագահ                                                                 </w:t>
      </w:r>
      <w:r w:rsidR="00496B77" w:rsidRPr="004723E9">
        <w:rPr>
          <w:b/>
          <w:bCs/>
          <w:lang w:val="hy-AM"/>
        </w:rPr>
        <w:t xml:space="preserve">   </w:t>
      </w:r>
      <w:r w:rsidRPr="004723E9">
        <w:rPr>
          <w:b/>
          <w:bCs/>
          <w:lang w:val="hy-AM"/>
        </w:rPr>
        <w:t>Վ</w:t>
      </w:r>
      <w:r w:rsidRPr="004723E9">
        <w:rPr>
          <w:rFonts w:ascii="Microsoft JhengHei" w:eastAsia="Microsoft JhengHei" w:hAnsi="Microsoft JhengHei" w:cs="Microsoft JhengHei" w:hint="eastAsia"/>
          <w:b/>
          <w:bCs/>
          <w:lang w:val="hy-AM"/>
        </w:rPr>
        <w:t>․</w:t>
      </w:r>
      <w:r w:rsidRPr="004723E9">
        <w:rPr>
          <w:rFonts w:eastAsia="Microsoft JhengHei" w:cs="Microsoft JhengHei"/>
          <w:b/>
          <w:bCs/>
          <w:lang w:val="hy-AM"/>
        </w:rPr>
        <w:t xml:space="preserve"> Խաչատուրյան</w:t>
      </w:r>
    </w:p>
    <w:sectPr w:rsidR="00E370C9" w:rsidRPr="004723E9" w:rsidSect="001457B4">
      <w:pgSz w:w="12240" w:h="15840"/>
      <w:pgMar w:top="540" w:right="4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14F"/>
    <w:multiLevelType w:val="hybridMultilevel"/>
    <w:tmpl w:val="7FB8352A"/>
    <w:lvl w:ilvl="0" w:tplc="0324F7D6">
      <w:start w:val="1"/>
      <w:numFmt w:val="decimal"/>
      <w:lvlText w:val="%1)"/>
      <w:lvlJc w:val="left"/>
      <w:pPr>
        <w:ind w:left="990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95F4463"/>
    <w:multiLevelType w:val="hybridMultilevel"/>
    <w:tmpl w:val="2DF479CE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00C7C70"/>
    <w:multiLevelType w:val="hybridMultilevel"/>
    <w:tmpl w:val="F7FE91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655AC"/>
    <w:multiLevelType w:val="hybridMultilevel"/>
    <w:tmpl w:val="E8BC1BFC"/>
    <w:lvl w:ilvl="0" w:tplc="0409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5D2E0281"/>
    <w:multiLevelType w:val="hybridMultilevel"/>
    <w:tmpl w:val="5BD21ED6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7C9950FB"/>
    <w:multiLevelType w:val="hybridMultilevel"/>
    <w:tmpl w:val="EA60F62E"/>
    <w:lvl w:ilvl="0" w:tplc="0409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7CE532A4"/>
    <w:multiLevelType w:val="multilevel"/>
    <w:tmpl w:val="1896AE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0201530">
    <w:abstractNumId w:val="6"/>
  </w:num>
  <w:num w:numId="2" w16cid:durableId="1319771519">
    <w:abstractNumId w:val="1"/>
  </w:num>
  <w:num w:numId="3" w16cid:durableId="1768425412">
    <w:abstractNumId w:val="2"/>
  </w:num>
  <w:num w:numId="4" w16cid:durableId="64885458">
    <w:abstractNumId w:val="5"/>
  </w:num>
  <w:num w:numId="5" w16cid:durableId="32923029">
    <w:abstractNumId w:val="4"/>
  </w:num>
  <w:num w:numId="6" w16cid:durableId="443234967">
    <w:abstractNumId w:val="3"/>
  </w:num>
  <w:num w:numId="7" w16cid:durableId="210240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5A"/>
    <w:rsid w:val="000042B6"/>
    <w:rsid w:val="00042BF3"/>
    <w:rsid w:val="00054C80"/>
    <w:rsid w:val="000D3C1C"/>
    <w:rsid w:val="000D615A"/>
    <w:rsid w:val="000D7A4C"/>
    <w:rsid w:val="001457B4"/>
    <w:rsid w:val="00155D38"/>
    <w:rsid w:val="00164C77"/>
    <w:rsid w:val="001764B4"/>
    <w:rsid w:val="00181E3A"/>
    <w:rsid w:val="001860F0"/>
    <w:rsid w:val="00190668"/>
    <w:rsid w:val="00190E78"/>
    <w:rsid w:val="001B3CBB"/>
    <w:rsid w:val="001B69F0"/>
    <w:rsid w:val="001C006D"/>
    <w:rsid w:val="0020559C"/>
    <w:rsid w:val="00224ED8"/>
    <w:rsid w:val="00242195"/>
    <w:rsid w:val="00262C9B"/>
    <w:rsid w:val="00277F6B"/>
    <w:rsid w:val="002B2BE3"/>
    <w:rsid w:val="00314689"/>
    <w:rsid w:val="00314D77"/>
    <w:rsid w:val="00320A2F"/>
    <w:rsid w:val="00340BB9"/>
    <w:rsid w:val="00363B26"/>
    <w:rsid w:val="0037230C"/>
    <w:rsid w:val="00386C24"/>
    <w:rsid w:val="0038738C"/>
    <w:rsid w:val="003E6887"/>
    <w:rsid w:val="003F758B"/>
    <w:rsid w:val="004723E9"/>
    <w:rsid w:val="00496B77"/>
    <w:rsid w:val="004A00CD"/>
    <w:rsid w:val="004A4385"/>
    <w:rsid w:val="00505555"/>
    <w:rsid w:val="00544493"/>
    <w:rsid w:val="005638A0"/>
    <w:rsid w:val="005D323A"/>
    <w:rsid w:val="005F3D75"/>
    <w:rsid w:val="006264C6"/>
    <w:rsid w:val="00653409"/>
    <w:rsid w:val="0068634F"/>
    <w:rsid w:val="006A2AC9"/>
    <w:rsid w:val="006A6031"/>
    <w:rsid w:val="006F7ABD"/>
    <w:rsid w:val="00722D7C"/>
    <w:rsid w:val="007344A8"/>
    <w:rsid w:val="007837E3"/>
    <w:rsid w:val="007F0EC9"/>
    <w:rsid w:val="00811B65"/>
    <w:rsid w:val="00821619"/>
    <w:rsid w:val="008279C6"/>
    <w:rsid w:val="00833BA2"/>
    <w:rsid w:val="0086358E"/>
    <w:rsid w:val="008B1E3D"/>
    <w:rsid w:val="009401B3"/>
    <w:rsid w:val="00944B7D"/>
    <w:rsid w:val="009B20D0"/>
    <w:rsid w:val="009B3798"/>
    <w:rsid w:val="009D5BA0"/>
    <w:rsid w:val="00A1216A"/>
    <w:rsid w:val="00A213BF"/>
    <w:rsid w:val="00A80737"/>
    <w:rsid w:val="00A90D21"/>
    <w:rsid w:val="00B02093"/>
    <w:rsid w:val="00B352D5"/>
    <w:rsid w:val="00B42BE3"/>
    <w:rsid w:val="00BA6185"/>
    <w:rsid w:val="00BB7711"/>
    <w:rsid w:val="00BF03E9"/>
    <w:rsid w:val="00C05732"/>
    <w:rsid w:val="00C25DD7"/>
    <w:rsid w:val="00C51FBB"/>
    <w:rsid w:val="00CA07B6"/>
    <w:rsid w:val="00CD093D"/>
    <w:rsid w:val="00CF30F4"/>
    <w:rsid w:val="00D22B53"/>
    <w:rsid w:val="00D24DB9"/>
    <w:rsid w:val="00D36D20"/>
    <w:rsid w:val="00D40E12"/>
    <w:rsid w:val="00D51400"/>
    <w:rsid w:val="00DA3049"/>
    <w:rsid w:val="00DA33E7"/>
    <w:rsid w:val="00DC781B"/>
    <w:rsid w:val="00DC787B"/>
    <w:rsid w:val="00E02FA9"/>
    <w:rsid w:val="00E10F4C"/>
    <w:rsid w:val="00E26BB5"/>
    <w:rsid w:val="00E370C9"/>
    <w:rsid w:val="00E67DD0"/>
    <w:rsid w:val="00E773E3"/>
    <w:rsid w:val="00E87738"/>
    <w:rsid w:val="00ED1399"/>
    <w:rsid w:val="00EE1EB1"/>
    <w:rsid w:val="00EF56A8"/>
    <w:rsid w:val="00F14B77"/>
    <w:rsid w:val="00F354CF"/>
    <w:rsid w:val="00F4731B"/>
    <w:rsid w:val="00F85A4D"/>
    <w:rsid w:val="00F954F8"/>
    <w:rsid w:val="00FB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B8E4C"/>
  <w15:chartTrackingRefBased/>
  <w15:docId w15:val="{9A63DCD8-4787-4178-AEED-01EAD9AB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E37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370C9"/>
    <w:pPr>
      <w:spacing w:after="0" w:line="240" w:lineRule="auto"/>
    </w:pPr>
    <w:rPr>
      <w:rFonts w:ascii="GHEA Grapalat" w:hAnsi="GHEA Grapalat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E370C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370C9"/>
    <w:pPr>
      <w:ind w:left="720"/>
      <w:contextualSpacing/>
    </w:pPr>
  </w:style>
  <w:style w:type="paragraph" w:styleId="Revision">
    <w:name w:val="Revision"/>
    <w:hidden/>
    <w:uiPriority w:val="99"/>
    <w:semiHidden/>
    <w:rsid w:val="00314D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86C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C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C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C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C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304</Words>
  <Characters>2204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Armenuhi Chilingaryan</dc:creator>
  <cp:keywords>https://mul2-mia.gov.am/tasks/3843362/oneclick?token=d6e9728b199219f2942d89c5c6ef699b</cp:keywords>
  <dc:description/>
  <cp:lastModifiedBy>Admin</cp:lastModifiedBy>
  <cp:revision>116</cp:revision>
  <cp:lastPrinted>2025-02-20T08:55:00Z</cp:lastPrinted>
  <dcterms:created xsi:type="dcterms:W3CDTF">2025-01-27T12:21:00Z</dcterms:created>
  <dcterms:modified xsi:type="dcterms:W3CDTF">2025-02-21T17:06:00Z</dcterms:modified>
</cp:coreProperties>
</file>