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F7" w:rsidRPr="00EB1F53" w:rsidRDefault="00F36AF7" w:rsidP="00764AA3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EB1F53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EB1F53" w:rsidRDefault="00F36AF7" w:rsidP="00A41AD3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EB1F53" w:rsidRDefault="00F36AF7" w:rsidP="00A41AD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6464DC" w:rsidRDefault="00A41AD3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>-------------------- 2025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EB1F53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420F05" w:rsidRPr="00EB1F53" w:rsidRDefault="00420F05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EB1F53" w:rsidRDefault="00F36AF7" w:rsidP="00A41AD3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ՆՈՐ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ԳԵՂԻԻ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ԱԿԱԴԵՄԻԿՈՍ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Գ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ԱՂԱՋԱՆՅԱՆԻ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ԱՆՎԱՆ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ԳՅՈՒՂԱՏՆՏԵՍԱԿԱՆ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8C3F2E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ԲՅՈՒՐԵՂԱՎԱՆԻ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ԱՐՀԵՍՏԱԳՈՐԾԱԿԱՆ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6464DC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464DC" w:rsidRPr="006464DC">
        <w:rPr>
          <w:rFonts w:ascii="GHEA Grapalat" w:hAnsi="GHEA Grapalat"/>
          <w:b/>
          <w:color w:val="000000"/>
          <w:sz w:val="24"/>
          <w:szCs w:val="24"/>
        </w:rPr>
        <w:t>ՈՒՍՈՒՄՆԱՐԱՆ</w:t>
      </w:r>
      <w:r w:rsidR="006464DC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EF40C2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F40C2" w:rsidRPr="00EF40C2">
        <w:rPr>
          <w:rFonts w:ascii="GHEA Grapalat" w:hAnsi="GHEA Grapalat"/>
          <w:b/>
          <w:color w:val="000000"/>
          <w:sz w:val="24"/>
          <w:szCs w:val="24"/>
          <w:lang w:val="hy-AM"/>
        </w:rPr>
        <w:t>ՆՈՐ ԳԵՂԻԻ ԲԱԶՄԱԳՈՐԾԱՌՈՒԹԱՅԻՆ ՊԵՏԱԿԱՆ ՔՈԼԵՋ</w:t>
      </w:r>
      <w:r w:rsidR="00EF40C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BD1575" w:rsidRPr="00EB1F53" w:rsidRDefault="00BD1575" w:rsidP="00A41AD3">
      <w:pPr>
        <w:pStyle w:val="mechtex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36AF7" w:rsidRPr="00F3319D" w:rsidRDefault="00F36AF7" w:rsidP="00F3319D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 քաղաքացիական օրենսգրքի 63-րդ հոդվածի 1-ին և 3-րդ մասերի, 64-րդ հոդվածի 1-ին մասի և «Պետական ոչ առևտրային կազմա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կեր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պու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թյուն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 xml:space="preserve">ների մասին» Հայաստանի Հանրապետության օրենքի 13-րդ հոդվածի 2-րդ </w:t>
      </w:r>
      <w:r w:rsidR="00D47D5E"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t>մասի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«զ» ենթակետի, 9-րդ և 24-րդ հոդվածների պահանջներին համապատասխան` Հայաս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տա</w:t>
      </w:r>
      <w:r w:rsidRPr="00F3319D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 xml:space="preserve">նի Հանրապետության կառավարությունը    ո ր ո շ ու մ     է. </w:t>
      </w:r>
    </w:p>
    <w:p w:rsidR="00F36AF7" w:rsidRPr="00F3319D" w:rsidRDefault="005F5F07" w:rsidP="00F3319D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նի Հանրապետության կրթության</w:t>
      </w:r>
      <w:r w:rsidR="009C0E72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0E72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, մշակույթի և սպորտի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նախարարության</w:t>
      </w:r>
      <w:r w:rsidR="00C2320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ակադեմիկոս Գ. Աղաջանյանի անվան պետական գյուղատնտեսական քոլեջ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2320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(պետական գրանցման համարը՝</w:t>
      </w:r>
      <w:r w:rsidR="00C2320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80.210.00807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>)  և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0E72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9C0E72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9C0E72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նի Հանրապետության կրթության, գիտության, մշակույթի և սպորտի   նախարարության</w:t>
      </w:r>
      <w:r w:rsidR="00C2320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«Բյուրեղավանի արհեստագործական պետական ուսումնարան»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>(պետական գրանցման համարը՝</w:t>
      </w:r>
      <w:r w:rsidR="00BD157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2320A" w:rsidRPr="00F3319D">
        <w:rPr>
          <w:rFonts w:ascii="GHEA Grapalat" w:hAnsi="GHEA Grapalat"/>
          <w:color w:val="000000"/>
          <w:sz w:val="24"/>
          <w:szCs w:val="24"/>
          <w:lang w:val="hy-AM"/>
        </w:rPr>
        <w:t>42.210.01957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)   պետական ոչ առևտրային կազմակերպությունները միաձուլման ձևով 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վերակազմա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կեր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պել` ստեղծելով </w:t>
      </w:r>
      <w:r w:rsidR="00BD1575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BD1575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BD1575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նի Հանրապետության կրթության, գիտության, մշակույթի և սպորտի   նախարարության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>«Նոր Գեղիի բազմագործառութային պետական քոլեջ»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</w:t>
      </w:r>
      <w:r w:rsidR="00F36AF7" w:rsidRPr="00F3319D">
        <w:rPr>
          <w:rFonts w:ascii="GHEA Grapalat" w:hAnsi="GHEA Grapalat"/>
          <w:color w:val="000000"/>
          <w:sz w:val="24"/>
          <w:szCs w:val="24"/>
          <w:lang w:val="hy-AM"/>
        </w:rPr>
        <w:softHyphen/>
        <w:t>յին կազմակերպություն:</w:t>
      </w:r>
    </w:p>
    <w:p w:rsidR="00A41AD3" w:rsidRPr="00F3319D" w:rsidRDefault="00A41AD3" w:rsidP="00F3319D">
      <w:pPr>
        <w:pStyle w:val="BodyText"/>
        <w:kinsoku w:val="0"/>
        <w:overflowPunct w:val="0"/>
        <w:spacing w:before="36"/>
        <w:ind w:left="8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2. Սահմանել, որ՝</w:t>
      </w:r>
    </w:p>
    <w:p w:rsidR="00A41AD3" w:rsidRPr="00F3319D" w:rsidRDefault="00A41AD3" w:rsidP="00F3319D">
      <w:pPr>
        <w:pStyle w:val="BodyText"/>
        <w:numPr>
          <w:ilvl w:val="0"/>
          <w:numId w:val="9"/>
        </w:numPr>
        <w:tabs>
          <w:tab w:val="left" w:pos="1085"/>
        </w:tabs>
        <w:kinsoku w:val="0"/>
        <w:overflowPunct w:val="0"/>
        <w:autoSpaceDE w:val="0"/>
        <w:autoSpaceDN w:val="0"/>
        <w:adjustRightInd w:val="0"/>
        <w:spacing w:before="9"/>
        <w:ind w:left="0" w:right="145" w:firstLine="8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ակադեմիկոս Գ. Աղաջանյանի անվան պետական գյուղատնտեսական քոլեջ»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կրթության, գիտության, մշակույթի և սպորտի  նախարարության</w:t>
      </w:r>
      <w:r w:rsidR="006E69B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«Բյուրեղավանի արհեստագործական պետական ուսումնարան»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կազմակերպությունների իրավահաջորդը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նախարարության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կազմակերպությունն է, և վերջինիս են անցնում միաձուլված իրավաբանական անձերի իրավունքներն ու պարտականությունները՝ փոխանցման ակտերին համապատասխան.</w:t>
      </w:r>
    </w:p>
    <w:p w:rsidR="00A41AD3" w:rsidRPr="00F3319D" w:rsidRDefault="005F32BD" w:rsidP="00F3319D">
      <w:pPr>
        <w:pStyle w:val="BodyText"/>
        <w:kinsoku w:val="0"/>
        <w:overflowPunct w:val="0"/>
        <w:autoSpaceDE w:val="0"/>
        <w:autoSpaceDN w:val="0"/>
        <w:adjustRightInd w:val="0"/>
        <w:spacing w:before="9"/>
        <w:ind w:right="151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6E69B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գործունեության հիմնական առարկան միջին մասնագիտական կրթական ծրագրերի իրականացումն է: Քոլեջը կարող է Հայաստանի Հանրապետության օրենսդրությամբ սահմանված կարգով իրականացնել հանրակրթական կամ նախնական մասնագիտական (արհեստագործական) կրթական ծրագրեր.</w:t>
      </w:r>
    </w:p>
    <w:p w:rsidR="00A41AD3" w:rsidRPr="00F3319D" w:rsidRDefault="005F32BD" w:rsidP="00F3319D">
      <w:pPr>
        <w:pStyle w:val="BodyText"/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6"/>
        <w:ind w:right="151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E69B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նախարարության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բազմագործառութային պետական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գործունեության հիմնական նպատակներն են`</w:t>
      </w:r>
    </w:p>
    <w:p w:rsidR="00A41AD3" w:rsidRPr="00F3319D" w:rsidRDefault="00A41AD3" w:rsidP="00F3319D">
      <w:pPr>
        <w:pStyle w:val="BodyText"/>
        <w:kinsoku w:val="0"/>
        <w:overflowPunct w:val="0"/>
        <w:spacing w:before="5"/>
        <w:ind w:right="148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ա. ազգային, բարոյական և համամարդկային արժեքների ոգով կրթության կազմակերպումը, անձի մտավոր և հոգևոր զարգացման պահանջմունքների բավարարումը,</w:t>
      </w:r>
    </w:p>
    <w:p w:rsidR="00A41AD3" w:rsidRPr="00F3319D" w:rsidRDefault="00A41AD3" w:rsidP="00F3319D">
      <w:pPr>
        <w:pStyle w:val="BodyText"/>
        <w:kinsoku w:val="0"/>
        <w:overflowPunct w:val="0"/>
        <w:spacing w:before="5"/>
        <w:ind w:right="15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բ. արհեստագործական և միջին մասնագիտական կրթության որակի բարելավման ապահովումը և բարելավման համապատասխան համակարգի կիրառումը,</w:t>
      </w:r>
    </w:p>
    <w:p w:rsidR="00A41AD3" w:rsidRPr="00F3319D" w:rsidRDefault="00A41AD3" w:rsidP="00F3319D">
      <w:pPr>
        <w:pStyle w:val="BodyText"/>
        <w:kinsoku w:val="0"/>
        <w:overflowPunct w:val="0"/>
        <w:spacing w:before="6"/>
        <w:ind w:right="152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գ. ուսումնական գործընթացի կազմակերպման թափանցիկության և հրապարակայնության   ապահովումը,</w:t>
      </w:r>
    </w:p>
    <w:p w:rsidR="00A41AD3" w:rsidRPr="00F3319D" w:rsidRDefault="00A41AD3" w:rsidP="00F3319D">
      <w:pPr>
        <w:pStyle w:val="BodyText"/>
        <w:kinsoku w:val="0"/>
        <w:overflowPunct w:val="0"/>
        <w:spacing w:before="7"/>
        <w:ind w:right="15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դ. բնակչության շրջանում գիտելիքների տարածումը, նրա կրթական և մշակութային մակարդակի բարձրացումը,</w:t>
      </w:r>
    </w:p>
    <w:p w:rsidR="00A41AD3" w:rsidRPr="00F3319D" w:rsidRDefault="00A41AD3" w:rsidP="00F3319D">
      <w:pPr>
        <w:pStyle w:val="BodyText"/>
        <w:kinsoku w:val="0"/>
        <w:overflowPunct w:val="0"/>
        <w:spacing w:before="7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ե. սոցիալական գործընկերների հետ համագործակցության ապահովումը,</w:t>
      </w:r>
    </w:p>
    <w:p w:rsidR="00A41AD3" w:rsidRPr="00F3319D" w:rsidRDefault="008A558A" w:rsidP="00F3319D">
      <w:pPr>
        <w:pStyle w:val="BodyText"/>
        <w:kinsoku w:val="0"/>
        <w:overflowPunct w:val="0"/>
        <w:ind w:right="154" w:firstLine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 w:rsidR="005C5D0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զ.   ուսանողների   մեջ   հմտությունների   և   աշխատանքի   նկատմամբ պատասխանատվության   արմատավորումը:</w:t>
      </w:r>
    </w:p>
    <w:p w:rsidR="00A41AD3" w:rsidRPr="00F3319D" w:rsidRDefault="005C5D05" w:rsidP="00F3319D">
      <w:pPr>
        <w:pStyle w:val="BodyText"/>
        <w:kinsoku w:val="0"/>
        <w:overflowPunct w:val="0"/>
        <w:spacing w:before="9"/>
        <w:ind w:right="149" w:firstLine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կազմակերպությունը կարող է Հայաստանի Հանրապետության օրենսդրությամբ սահմանված կարգով ի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>րականացնել ձեռնարկատիրական գոր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ծունեության հետևյալ տեսակները`</w:t>
      </w:r>
    </w:p>
    <w:p w:rsidR="00A41AD3" w:rsidRPr="00F3319D" w:rsidRDefault="00CF53B1" w:rsidP="00F3319D">
      <w:pPr>
        <w:pStyle w:val="BodyText"/>
        <w:tabs>
          <w:tab w:val="left" w:pos="1065"/>
        </w:tabs>
        <w:kinsoku w:val="0"/>
        <w:overflowPunct w:val="0"/>
        <w:autoSpaceDE w:val="0"/>
        <w:autoSpaceDN w:val="0"/>
        <w:adjustRightInd w:val="0"/>
        <w:spacing w:before="6"/>
        <w:ind w:right="15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E69B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միջին մասնագիտական, նախ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>նական մասնագիտական (արհեստագոր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ծական) կրթության, հանրակրթության, լրացուցիչ կրթության կազմակերպում.</w:t>
      </w:r>
    </w:p>
    <w:p w:rsidR="00A41AD3" w:rsidRPr="00F3319D" w:rsidRDefault="005F32BD" w:rsidP="00F3319D">
      <w:pPr>
        <w:pStyle w:val="BodyText"/>
        <w:tabs>
          <w:tab w:val="left" w:pos="1063"/>
        </w:tabs>
        <w:kinsoku w:val="0"/>
        <w:overflowPunct w:val="0"/>
        <w:autoSpaceDE w:val="0"/>
        <w:autoSpaceDN w:val="0"/>
        <w:adjustRightInd w:val="0"/>
        <w:spacing w:before="9"/>
        <w:ind w:left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2)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արտադպրոցական դաստիարակության կազմակերպում.</w:t>
      </w:r>
    </w:p>
    <w:p w:rsidR="00A41AD3" w:rsidRPr="00F3319D" w:rsidRDefault="005F32BD" w:rsidP="00F3319D">
      <w:pPr>
        <w:pStyle w:val="BodyText"/>
        <w:tabs>
          <w:tab w:val="left" w:pos="1060"/>
        </w:tabs>
        <w:kinsoku w:val="0"/>
        <w:overflowPunct w:val="0"/>
        <w:autoSpaceDE w:val="0"/>
        <w:autoSpaceDN w:val="0"/>
        <w:adjustRightInd w:val="0"/>
        <w:ind w:left="1059" w:hanging="33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3)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նախապատրաստական դասընթացների կազմակերպում.</w:t>
      </w:r>
    </w:p>
    <w:p w:rsidR="00A41AD3" w:rsidRPr="00F3319D" w:rsidRDefault="005F32BD" w:rsidP="00F3319D">
      <w:pPr>
        <w:pStyle w:val="BodyText"/>
        <w:tabs>
          <w:tab w:val="left" w:pos="1069"/>
        </w:tabs>
        <w:kinsoku w:val="0"/>
        <w:overflowPunct w:val="0"/>
        <w:autoSpaceDE w:val="0"/>
        <w:autoSpaceDN w:val="0"/>
        <w:adjustRightInd w:val="0"/>
        <w:ind w:left="1068" w:hanging="34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4)</w:t>
      </w:r>
      <w:r w:rsidR="00490310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ուսուցման և այլ դասընթացների կազմակերպում.</w:t>
      </w:r>
    </w:p>
    <w:p w:rsidR="00A41AD3" w:rsidRPr="00F3319D" w:rsidRDefault="008A558A" w:rsidP="00F3319D">
      <w:pPr>
        <w:pStyle w:val="BodyText"/>
        <w:tabs>
          <w:tab w:val="left" w:pos="1159"/>
        </w:tabs>
        <w:kinsoku w:val="0"/>
        <w:overflowPunct w:val="0"/>
        <w:autoSpaceDE w:val="0"/>
        <w:autoSpaceDN w:val="0"/>
        <w:adjustRightInd w:val="0"/>
        <w:ind w:right="15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</w:t>
      </w:r>
      <w:r w:rsidR="005F32B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կադրերի  վերապատրաստում,  վերաորակավորում  և  որակավորման բարձրացում.</w:t>
      </w:r>
    </w:p>
    <w:p w:rsidR="00A41AD3" w:rsidRPr="00F3319D" w:rsidRDefault="008A558A" w:rsidP="00F3319D">
      <w:pPr>
        <w:pStyle w:val="BodyText"/>
        <w:tabs>
          <w:tab w:val="left" w:pos="1065"/>
        </w:tabs>
        <w:kinsoku w:val="0"/>
        <w:overflowPunct w:val="0"/>
        <w:autoSpaceDE w:val="0"/>
        <w:autoSpaceDN w:val="0"/>
        <w:adjustRightInd w:val="0"/>
        <w:spacing w:before="9"/>
        <w:ind w:left="816" w:right="154" w:hanging="9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5F32B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="00B67E82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ստեղծագործական,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հետազոտական, փորձարարական և փորձագիտական գործունեության  իրականացում.</w:t>
      </w:r>
    </w:p>
    <w:p w:rsidR="00A41AD3" w:rsidRPr="00F3319D" w:rsidRDefault="005F32BD" w:rsidP="00F3319D">
      <w:pPr>
        <w:pStyle w:val="BodyText"/>
        <w:tabs>
          <w:tab w:val="left" w:pos="1056"/>
        </w:tabs>
        <w:kinsoku w:val="0"/>
        <w:overflowPunct w:val="0"/>
        <w:autoSpaceDE w:val="0"/>
        <w:autoSpaceDN w:val="0"/>
        <w:adjustRightInd w:val="0"/>
        <w:spacing w:before="5"/>
        <w:ind w:left="816" w:right="1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 7)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ուսումնաարտադրական,  արտադրական  գործունեություն  և  սպասարկման ծառայությունների  իրականացում.</w:t>
      </w:r>
    </w:p>
    <w:p w:rsidR="00A41AD3" w:rsidRPr="00F3319D" w:rsidRDefault="005F32BD" w:rsidP="00F3319D">
      <w:pPr>
        <w:pStyle w:val="BodyText"/>
        <w:tabs>
          <w:tab w:val="left" w:pos="1074"/>
        </w:tabs>
        <w:kinsoku w:val="0"/>
        <w:overflowPunct w:val="0"/>
        <w:autoSpaceDE w:val="0"/>
        <w:autoSpaceDN w:val="0"/>
        <w:adjustRightInd w:val="0"/>
        <w:spacing w:before="5"/>
        <w:ind w:left="1073" w:hanging="8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ուսումնամեթոդական նյութերի, ձեռնարկների մշակում.</w:t>
      </w:r>
    </w:p>
    <w:p w:rsidR="00A41AD3" w:rsidRPr="00F3319D" w:rsidRDefault="00490310" w:rsidP="00F3319D">
      <w:pPr>
        <w:pStyle w:val="BodyText"/>
        <w:tabs>
          <w:tab w:val="left" w:pos="1182"/>
        </w:tabs>
        <w:kinsoku w:val="0"/>
        <w:overflowPunct w:val="0"/>
        <w:autoSpaceDE w:val="0"/>
        <w:autoSpaceDN w:val="0"/>
        <w:adjustRightInd w:val="0"/>
        <w:ind w:left="816" w:right="154" w:firstLine="1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կրթական,  մշակութային,  սոցիալական,  մարզական  և  այլ  բնույթի միջոցառումների կազմակերպում կամ սպասարկում.</w:t>
      </w:r>
    </w:p>
    <w:p w:rsidR="00A41AD3" w:rsidRPr="00F3319D" w:rsidRDefault="00490310" w:rsidP="00F3319D">
      <w:pPr>
        <w:pStyle w:val="BodyText"/>
        <w:tabs>
          <w:tab w:val="left" w:pos="1154"/>
        </w:tabs>
        <w:kinsoku w:val="0"/>
        <w:overflowPunct w:val="0"/>
        <w:autoSpaceDE w:val="0"/>
        <w:autoSpaceDN w:val="0"/>
        <w:adjustRightInd w:val="0"/>
        <w:spacing w:before="2"/>
        <w:ind w:left="1153" w:hanging="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F32B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հրատարակչական  գործունեություն.</w:t>
      </w:r>
    </w:p>
    <w:p w:rsidR="00A41AD3" w:rsidRPr="00F3319D" w:rsidRDefault="00490310" w:rsidP="00F3319D">
      <w:pPr>
        <w:pStyle w:val="BodyText"/>
        <w:tabs>
          <w:tab w:val="left" w:pos="816"/>
        </w:tabs>
        <w:kinsoku w:val="0"/>
        <w:overflowPunct w:val="0"/>
        <w:autoSpaceDE w:val="0"/>
        <w:autoSpaceDN w:val="0"/>
        <w:adjustRightInd w:val="0"/>
        <w:ind w:left="816" w:firstLine="26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հանրային սննդի կազմակերպում.</w:t>
      </w:r>
    </w:p>
    <w:p w:rsidR="00A41AD3" w:rsidRPr="00F3319D" w:rsidRDefault="00490310" w:rsidP="00F3319D">
      <w:pPr>
        <w:pStyle w:val="BodyText"/>
        <w:tabs>
          <w:tab w:val="left" w:pos="1191"/>
        </w:tabs>
        <w:kinsoku w:val="0"/>
        <w:overflowPunct w:val="0"/>
        <w:autoSpaceDE w:val="0"/>
        <w:autoSpaceDN w:val="0"/>
        <w:adjustRightInd w:val="0"/>
        <w:ind w:left="816" w:right="154" w:firstLine="26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12)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համար հանրակացարանային ծառայությունների  կազմակերպում.</w:t>
      </w:r>
    </w:p>
    <w:p w:rsidR="00A41AD3" w:rsidRPr="00F3319D" w:rsidRDefault="00490310" w:rsidP="00F3319D">
      <w:pPr>
        <w:pStyle w:val="BodyText"/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9"/>
        <w:ind w:left="11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13)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հանգստի կազմակերպում.</w:t>
      </w:r>
    </w:p>
    <w:p w:rsidR="00A41AD3" w:rsidRPr="00F3319D" w:rsidRDefault="00490310" w:rsidP="00F3319D">
      <w:pPr>
        <w:pStyle w:val="BodyText"/>
        <w:tabs>
          <w:tab w:val="left" w:pos="1150"/>
        </w:tabs>
        <w:kinsoku w:val="0"/>
        <w:overflowPunct w:val="0"/>
        <w:autoSpaceDE w:val="0"/>
        <w:autoSpaceDN w:val="0"/>
        <w:adjustRightInd w:val="0"/>
        <w:ind w:left="114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14)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մշակութային գործունեության իրականացում:</w:t>
      </w:r>
    </w:p>
    <w:p w:rsidR="00A41AD3" w:rsidRPr="00F3319D" w:rsidRDefault="00A41AD3" w:rsidP="00F3319D">
      <w:pPr>
        <w:pStyle w:val="BodyText"/>
        <w:kinsoku w:val="0"/>
        <w:overflowPunct w:val="0"/>
        <w:ind w:left="90" w:right="152" w:firstLine="9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4. Հայաստանի Հանրապետության անունից հանդես եկող պետական կառավարման լիազոր մարմին սահմանել</w:t>
      </w:r>
      <w:r w:rsidR="00CB6DEB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թյան, գիտության, </w:t>
      </w:r>
      <w:r w:rsidR="00CE51BD" w:rsidRPr="00F3319D">
        <w:rPr>
          <w:rFonts w:ascii="GHEA Grapalat" w:hAnsi="GHEA Grapalat"/>
          <w:color w:val="000000"/>
          <w:sz w:val="24"/>
          <w:szCs w:val="24"/>
          <w:lang w:val="hy-AM"/>
        </w:rPr>
        <w:t>մշակույթի և սպորտի նախարարությու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նը:</w:t>
      </w:r>
    </w:p>
    <w:p w:rsidR="00A41AD3" w:rsidRPr="00F3319D" w:rsidRDefault="00360315" w:rsidP="00F3319D">
      <w:pPr>
        <w:pStyle w:val="BodyText"/>
        <w:tabs>
          <w:tab w:val="left" w:pos="1043"/>
        </w:tabs>
        <w:kinsoku w:val="0"/>
        <w:overflowPunct w:val="0"/>
        <w:autoSpaceDE w:val="0"/>
        <w:autoSpaceDN w:val="0"/>
        <w:adjustRightInd w:val="0"/>
        <w:ind w:left="90" w:right="143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</w:t>
      </w:r>
      <w:r w:rsidR="005C5D05" w:rsidRPr="00F3319D"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«Պետական ոչ առևտրային կազմակերպությունների մասին» օրենքի 13-րդ հոդվածի 2-րդ մասի «գ», «դ» «ե» և «է» ե</w:t>
      </w:r>
      <w:r w:rsidR="00F3319D" w:rsidRPr="00F3319D">
        <w:rPr>
          <w:rFonts w:ascii="GHEA Grapalat" w:hAnsi="GHEA Grapalat"/>
          <w:color w:val="000000"/>
          <w:sz w:val="24"/>
          <w:szCs w:val="24"/>
          <w:lang w:val="hy-AM"/>
        </w:rPr>
        <w:t>նթակետերով նախատեսված լիազորու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թյունները վերապահել Հայաստանի Հանրապետության կրթության, գիտության, մշակույթի և սպորտի նախարարությանը:</w:t>
      </w:r>
    </w:p>
    <w:p w:rsidR="00F52774" w:rsidRPr="00F3319D" w:rsidRDefault="005C5D05" w:rsidP="00F3319D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. Հայաստանի Հանրապետության կրթության, գիտության, մշակույթի և սպորտի նախարարին՝ սույն որոշումն ուժի մեջ մտնելուց հետո՝</w:t>
      </w:r>
    </w:p>
    <w:p w:rsidR="00F52774" w:rsidRPr="00F3319D" w:rsidRDefault="00CE51BD" w:rsidP="00F3319D">
      <w:p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line="360" w:lineRule="auto"/>
        <w:ind w:firstLine="1170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մեկամսյա ժամկետում՝</w:t>
      </w:r>
    </w:p>
    <w:p w:rsidR="00F52774" w:rsidRPr="00F3319D" w:rsidRDefault="00F52774" w:rsidP="00F3319D">
      <w:pPr>
        <w:kinsoku w:val="0"/>
        <w:overflowPunct w:val="0"/>
        <w:autoSpaceDE w:val="0"/>
        <w:autoSpaceDN w:val="0"/>
        <w:adjustRightInd w:val="0"/>
        <w:spacing w:line="360" w:lineRule="auto"/>
        <w:ind w:left="90" w:right="150" w:firstLine="11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ա. ապահովել սույն որոշման 1-ին կետում  նշված Հայաստանի  Հանրապետության   կրթության,   գիտության,   մշակույթի   և    սպորտի   նախարարության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ակադեմիկոս Գ. Աղաջանյանի անվան պետական գյուղատնտեսական քոլեջ»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կրթության, գիտության, մշակույթի և սպորտի նախարարության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«Բյուրեղավանի արհեստագործական պետական ուսումնարան»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ոչ առևտրային կազմակերպությունների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վերակազմակերպման հետ կապված աշխատանքները՝</w:t>
      </w:r>
      <w:r w:rsidR="00CE51B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գույքագրման աշխատանքների իրականացումը (սեփականության իրավունքով և անհատույց օգտագործման իրավունքով պատկանող գույքի, ինչպես նաև պարտավորությունների կազմի ճշտման գործընթաց), հաստատել փոխանցման ակտերը, գույքի կազմը և արժեքը, միաձուլման պայմանագիրը, միաձուլման կարգը և պայմանները,</w:t>
      </w:r>
    </w:p>
    <w:p w:rsidR="00F52774" w:rsidRPr="00F3319D" w:rsidRDefault="00F52774" w:rsidP="00F3319D">
      <w:pPr>
        <w:kinsoku w:val="0"/>
        <w:overflowPunct w:val="0"/>
        <w:autoSpaceDE w:val="0"/>
        <w:autoSpaceDN w:val="0"/>
        <w:adjustRightInd w:val="0"/>
        <w:spacing w:before="8" w:line="360" w:lineRule="auto"/>
        <w:ind w:left="180" w:right="152" w:firstLine="9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բ. հաստատել Հայաստանի Հանրապետության կրթության, գիտության, մշակույթի և սպորտի նախարարության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բազմագործառութային պետական քոլեջ»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 կազմակերպության  կանոնադրությունը.</w:t>
      </w:r>
    </w:p>
    <w:p w:rsidR="00F52774" w:rsidRPr="00F3319D" w:rsidRDefault="00010209" w:rsidP="00F3319D">
      <w:pPr>
        <w:tabs>
          <w:tab w:val="left" w:pos="1056"/>
        </w:tabs>
        <w:kinsoku w:val="0"/>
        <w:overflowPunct w:val="0"/>
        <w:autoSpaceDE w:val="0"/>
        <w:autoSpaceDN w:val="0"/>
        <w:adjustRightInd w:val="0"/>
        <w:spacing w:before="9" w:line="360" w:lineRule="auto"/>
        <w:ind w:left="900" w:right="148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կետի 1-ին ենթակետի աշխատանքների ավարտից հետո մեկամսյա ժամկետում ապահովել  սույն որոշմամբ վերակազմակերպված 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>«Նոր Գեղիի ակադեմիկոս Գ. Աղաջանյանի անվան պետական գյուղատնտեսական քոլեջ»</w:t>
      </w:r>
      <w:r w:rsidR="000B4B8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և Հայաստանի Հանրապետության կրթության,  գիտության,  մշակույթի  և  սպորտի  նախարարության 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«Բյուրեղավանի արհեստագործական պետական ուսումնարան»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կազմակերպությունների գործունեության դադարեցման և Հայաստանի Հանրապետության կրթության, գիտության, մշակույթի և սպորտի նախարարության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բազմագործառութային պետական քոլեջ»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պետական ոչ առևտրային կազմակերպության օրենսդրությամբ սահմանված կարգով պետական գրանցումը.</w:t>
      </w:r>
    </w:p>
    <w:p w:rsidR="00F52774" w:rsidRPr="00F3319D" w:rsidRDefault="00010209" w:rsidP="00F3319D">
      <w:p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before="9" w:line="360" w:lineRule="auto"/>
        <w:ind w:left="769" w:right="15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կետի 2-րդ ենթակետի աշխատանքների ավարտից հետո </w:t>
      </w:r>
      <w:r w:rsidR="000B4B8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մեկամսյա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ժամկետում, համաձայն հանձնման-ընդունման ակտերի, ապահովել 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ակադեմիկոս Գ. Աղաջանյանի անվան պետական գյուղատնտեսական քոլեջ»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կրթության,  գիտության,  մշակույթի  և  սպորտի  նախարարության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«Բյուրեղավանի արհեստագործական պետական ուսումնարան»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կազմակերպություններին սեփականության իրավունքով և անհատույց օգտագործման իրավունքով պատկանող գույքի հանձնումը Հայաստանի Հանրապետության կրթության, գիտության, մշակույթի և սպորտի նախարարության</w:t>
      </w:r>
      <w:r w:rsidR="000B4B8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0B1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կազմակերպությանը և հաստատել հանձնման</w:t>
      </w:r>
      <w:r w:rsidR="00BC53DC" w:rsidRPr="00F3319D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ընդունման ակտերը.</w:t>
      </w:r>
    </w:p>
    <w:p w:rsidR="00F614BD" w:rsidRPr="00F3319D" w:rsidRDefault="00010209" w:rsidP="00F3319D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69" w:right="147" w:firstLine="94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ապահովել 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ակադեմիկոս Գ. Աղաջանյանի անվան պետական գյուղատնտեսական քոլեջ» </w:t>
      </w:r>
      <w:r w:rsidR="000B4B8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և 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«Բյուրեղավանի արհեստագործական պետական ուսումնարան»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կազմակերպությունների սովորողների շարունակական ուսումնառության բնականոն գործընթացը 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կազմակերպությունում, որը </w:t>
      </w:r>
      <w:r w:rsidR="00B55E8C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ժամանակավորապես 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գործելու է Հայաստանի Հանրապետության </w:t>
      </w:r>
      <w:r w:rsidR="00EB1F5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Կոտայքի մարզ, գյուղ </w:t>
      </w:r>
      <w:r w:rsidR="00F614BD" w:rsidRPr="00F3319D">
        <w:rPr>
          <w:rFonts w:ascii="GHEA Grapalat" w:hAnsi="GHEA Grapalat"/>
          <w:color w:val="000000"/>
          <w:sz w:val="24"/>
          <w:szCs w:val="24"/>
          <w:lang w:val="hy-AM"/>
        </w:rPr>
        <w:t>Արգել</w:t>
      </w:r>
      <w:r w:rsidR="00B55E8C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4-րդ փողոց, 1-ին նրբ., 1-ին </w:t>
      </w:r>
      <w:r w:rsidR="00F614BD" w:rsidRPr="00F3319D">
        <w:rPr>
          <w:rFonts w:ascii="GHEA Grapalat" w:hAnsi="GHEA Grapalat"/>
          <w:color w:val="000000"/>
          <w:sz w:val="24"/>
          <w:szCs w:val="24"/>
          <w:lang w:val="hy-AM"/>
        </w:rPr>
        <w:t>«Արգելի Վախթանգ Անանյանի անվան միջնակարգ դպրոց» պետական ոչ առևտրային կազմակերպություն</w:t>
      </w:r>
      <w:r w:rsidR="00B55E8C" w:rsidRPr="00F3319D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="00F614B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C53DC" w:rsidRPr="00F3319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BC53DC" w:rsidRPr="00F3319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884F5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Բյուրեղավան Կոտայքի փողոց 60/2 </w:t>
      </w:r>
      <w:r w:rsidR="00B55E8C" w:rsidRPr="00F3319D">
        <w:rPr>
          <w:rFonts w:ascii="GHEA Grapalat" w:hAnsi="GHEA Grapalat"/>
          <w:color w:val="000000"/>
          <w:sz w:val="24"/>
          <w:szCs w:val="24"/>
          <w:lang w:val="hy-AM"/>
        </w:rPr>
        <w:t>հասցեում, մինչև</w:t>
      </w:r>
      <w:r w:rsidR="00BA5BD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«Նոր Գեղիի ակադեմիկոս Գ. Աղաջանյանի անվան պետական գյուղատնտեսական քոլեջ» պետական ոչ առևտրայի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ն կազմակերպությա</w:t>
      </w:r>
      <w:r w:rsidR="00BA5BD6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նն ամրացված  </w:t>
      </w:r>
      <w:r w:rsidR="00B55E8C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A5BD6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Կոտայքի մարզ, գյուղ Նոր Գեղի Ուսանողական 5 հասցեում գտնվող շենքի վերանորոգման աշխատանքների ավարտը</w:t>
      </w:r>
      <w:r w:rsidR="00F52774" w:rsidRPr="00F3319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EB1F5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137A5" w:rsidRPr="00F3319D" w:rsidRDefault="00B67E82" w:rsidP="00F3319D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69" w:right="147" w:firstLine="94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7.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ն տարածքային կառավարման և ենթա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կառուցվածքների նախարարության պետական գույքի կառավարման կոմիտեի նախագահին` սույն որոշման 6-րդ կետի 2-րդ ենթակետում նշված գործընթացի ավարտից հետո վեցամսյա ժամկետում </w:t>
      </w:r>
      <w:r w:rsidR="00A968EE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723519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րային կազմակերպության հետ կնքել.</w:t>
      </w:r>
    </w:p>
    <w:p w:rsidR="007907A3" w:rsidRPr="00F3319D" w:rsidRDefault="00A968EE" w:rsidP="00F3319D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20" w:right="147" w:firstLine="99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884F5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ակադեմիկոս Գ. Աղաջանյանի անվան պետական գյուղատնտեսական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հետ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Կոտայքի մարզի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, Նոր Գեղի,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Ուսանողական 5 հասցեի, Նոր Գեղի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Մ.Մովսիսյանի փողոց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5-րդ փակուղի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թիվ 4 անավարտ պահեստի և Նոր Գեղի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>, Դ.Դեմիրճյանի  թիվ 37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պոմպակայանի հետ </w:t>
      </w:r>
      <w:r w:rsidR="00F3319D" w:rsidRPr="00F3319D">
        <w:rPr>
          <w:rFonts w:ascii="GHEA Grapalat" w:hAnsi="GHEA Grapalat"/>
          <w:color w:val="000000"/>
          <w:sz w:val="24"/>
          <w:szCs w:val="24"/>
          <w:lang w:val="hy-AM"/>
        </w:rPr>
        <w:t>համապատասխանաբար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137A5" w:rsidRPr="00F3319D">
        <w:rPr>
          <w:rFonts w:ascii="GHEA Grapalat" w:hAnsi="GHEA Grapalat"/>
          <w:color w:val="000000"/>
          <w:sz w:val="24"/>
          <w:szCs w:val="24"/>
          <w:lang w:val="hy-AM"/>
        </w:rPr>
        <w:t>կնքված NN թվականի NN-ի NN-ին կնքված NN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3319D" w:rsidRPr="00F3319D">
        <w:rPr>
          <w:rFonts w:ascii="GHEA Grapalat" w:hAnsi="GHEA Grapalat"/>
          <w:color w:val="000000"/>
          <w:sz w:val="24"/>
          <w:szCs w:val="24"/>
          <w:lang w:val="hy-AM"/>
        </w:rPr>
        <w:t>համապատասխանաբար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կնքված NN թվականի NN-ի NN-ին կնքված NN և </w:t>
      </w:r>
      <w:r w:rsidR="00F3319D" w:rsidRPr="00F3319D">
        <w:rPr>
          <w:rFonts w:ascii="GHEA Grapalat" w:hAnsi="GHEA Grapalat"/>
          <w:color w:val="000000"/>
          <w:sz w:val="24"/>
          <w:szCs w:val="24"/>
          <w:lang w:val="hy-AM"/>
        </w:rPr>
        <w:t>համապատասխանաբար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կնքված NN թվականի NN-ի NN-ին կնքված  անհատույց օգտագործման պայմանագրերում սույն որոշումից բխող փոփոխություններ կատարելու մասին համաձայնագրեր (այսուհետ՝ համաձայնագրեր): </w:t>
      </w:r>
    </w:p>
    <w:p w:rsidR="007907A3" w:rsidRPr="00F3319D" w:rsidRDefault="00A968EE" w:rsidP="00F3319D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20" w:right="147" w:firstLine="9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</w:t>
      </w:r>
      <w:r w:rsidR="006229FA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գիտության, մշակույթի և սպորտի </w:t>
      </w: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նախարարության </w:t>
      </w:r>
      <w:r w:rsidR="00884F5D" w:rsidRPr="00F3319D">
        <w:rPr>
          <w:rFonts w:ascii="GHEA Grapalat" w:hAnsi="GHEA Grapalat"/>
          <w:color w:val="000000"/>
          <w:sz w:val="24"/>
          <w:szCs w:val="24"/>
          <w:lang w:val="hy-AM"/>
        </w:rPr>
        <w:t>«Բյուրեղավանի արհեստագործական պետական ուսումնարան»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>ևտրային կազմակերպության հետ 2012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7907A3" w:rsidRPr="00F3319D">
        <w:rPr>
          <w:rFonts w:ascii="GHEA Grapalat" w:hAnsi="GHEA Grapalat"/>
          <w:color w:val="000000"/>
          <w:sz w:val="24"/>
          <w:szCs w:val="24"/>
          <w:lang w:val="hy-AM"/>
        </w:rPr>
        <w:t>մարտի 5-ին կնքված N 1051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անհատույց օգտագործման պայմանագրերում սույն որոշումից բխող փոփոխությունն</w:t>
      </w:r>
      <w:r w:rsidR="00C83270" w:rsidRPr="00F3319D">
        <w:rPr>
          <w:rFonts w:ascii="GHEA Grapalat" w:hAnsi="GHEA Grapalat"/>
          <w:color w:val="000000"/>
          <w:sz w:val="24"/>
          <w:szCs w:val="24"/>
          <w:lang w:val="hy-AM"/>
        </w:rPr>
        <w:t>եր կատարելու մասին համաձայնագիր: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41AD3" w:rsidRPr="00F3319D" w:rsidRDefault="007907A3" w:rsidP="00F3319D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20" w:right="147" w:firstLine="99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կետի 1-ին և 2-րդ ենթակետերում կնքված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Համաձայնագրերի նոտարական վավերացման և համաձայնագրերից ծագող գույքային իրավունքների գրանցման ծախսերը ենթակա են իրականացման </w:t>
      </w:r>
      <w:r w:rsidR="00884F5D" w:rsidRPr="00F3319D">
        <w:rPr>
          <w:rFonts w:ascii="GHEA Grapalat" w:hAnsi="GHEA Grapalat"/>
          <w:color w:val="000000"/>
          <w:sz w:val="24"/>
          <w:szCs w:val="24"/>
          <w:lang w:val="hy-AM"/>
        </w:rPr>
        <w:t xml:space="preserve">«Նոր Գեղիի բազմագործառութային պետական քոլեջ» </w:t>
      </w:r>
      <w:r w:rsidR="00A41AD3" w:rsidRPr="00F331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միջոցների հաշվին:</w:t>
      </w:r>
    </w:p>
    <w:p w:rsidR="00A41AD3" w:rsidRPr="00EB1F53" w:rsidRDefault="00A41AD3" w:rsidP="00BA5BD6">
      <w:pPr>
        <w:pStyle w:val="BodyText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before="8"/>
        <w:ind w:right="14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5EDC" w:rsidRPr="00EB1F53" w:rsidRDefault="00925EDC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925EDC" w:rsidRPr="00EB1F53" w:rsidRDefault="00925EDC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</w:p>
    <w:sectPr w:rsidR="00925EDC" w:rsidRPr="00EB1F53" w:rsidSect="00C20659">
      <w:pgSz w:w="11906" w:h="16838"/>
      <w:pgMar w:top="1134" w:right="566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B5" w:rsidRDefault="006F40B5">
      <w:r>
        <w:separator/>
      </w:r>
    </w:p>
  </w:endnote>
  <w:endnote w:type="continuationSeparator" w:id="0">
    <w:p w:rsidR="006F40B5" w:rsidRDefault="006F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B5" w:rsidRDefault="006F40B5">
      <w:r>
        <w:separator/>
      </w:r>
    </w:p>
  </w:footnote>
  <w:footnote w:type="continuationSeparator" w:id="0">
    <w:p w:rsidR="006F40B5" w:rsidRDefault="006F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A5926002"/>
    <w:lvl w:ilvl="0">
      <w:start w:val="1"/>
      <w:numFmt w:val="decimal"/>
      <w:lvlText w:val="%1)"/>
      <w:lvlJc w:val="left"/>
      <w:pPr>
        <w:ind w:left="1888" w:hanging="26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68"/>
      </w:pPr>
    </w:lvl>
    <w:lvl w:ilvl="2">
      <w:numFmt w:val="bullet"/>
      <w:lvlText w:val="•"/>
      <w:lvlJc w:val="left"/>
      <w:pPr>
        <w:ind w:left="1881" w:hanging="268"/>
      </w:pPr>
    </w:lvl>
    <w:lvl w:ilvl="3">
      <w:numFmt w:val="bullet"/>
      <w:lvlText w:val="•"/>
      <w:lvlJc w:val="left"/>
      <w:pPr>
        <w:ind w:left="2746" w:hanging="268"/>
      </w:pPr>
    </w:lvl>
    <w:lvl w:ilvl="4">
      <w:numFmt w:val="bullet"/>
      <w:lvlText w:val="•"/>
      <w:lvlJc w:val="left"/>
      <w:pPr>
        <w:ind w:left="3611" w:hanging="268"/>
      </w:pPr>
    </w:lvl>
    <w:lvl w:ilvl="5">
      <w:numFmt w:val="bullet"/>
      <w:lvlText w:val="•"/>
      <w:lvlJc w:val="left"/>
      <w:pPr>
        <w:ind w:left="4476" w:hanging="268"/>
      </w:pPr>
    </w:lvl>
    <w:lvl w:ilvl="6">
      <w:numFmt w:val="bullet"/>
      <w:lvlText w:val="•"/>
      <w:lvlJc w:val="left"/>
      <w:pPr>
        <w:ind w:left="5340" w:hanging="268"/>
      </w:pPr>
    </w:lvl>
    <w:lvl w:ilvl="7">
      <w:numFmt w:val="bullet"/>
      <w:lvlText w:val="•"/>
      <w:lvlJc w:val="left"/>
      <w:pPr>
        <w:ind w:left="6205" w:hanging="268"/>
      </w:pPr>
    </w:lvl>
    <w:lvl w:ilvl="8">
      <w:numFmt w:val="bullet"/>
      <w:lvlText w:val="•"/>
      <w:lvlJc w:val="left"/>
      <w:pPr>
        <w:ind w:left="7070" w:hanging="268"/>
      </w:pPr>
    </w:lvl>
  </w:abstractNum>
  <w:abstractNum w:abstractNumId="1">
    <w:nsid w:val="00000403"/>
    <w:multiLevelType w:val="multilevel"/>
    <w:tmpl w:val="4268E82E"/>
    <w:lvl w:ilvl="0">
      <w:start w:val="1"/>
      <w:numFmt w:val="decimal"/>
      <w:lvlText w:val="%1)"/>
      <w:lvlJc w:val="left"/>
      <w:pPr>
        <w:ind w:left="152" w:hanging="24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48"/>
      </w:pPr>
    </w:lvl>
    <w:lvl w:ilvl="2">
      <w:numFmt w:val="bullet"/>
      <w:lvlText w:val="•"/>
      <w:lvlJc w:val="left"/>
      <w:pPr>
        <w:ind w:left="1881" w:hanging="248"/>
      </w:pPr>
    </w:lvl>
    <w:lvl w:ilvl="3">
      <w:numFmt w:val="bullet"/>
      <w:lvlText w:val="•"/>
      <w:lvlJc w:val="left"/>
      <w:pPr>
        <w:ind w:left="2746" w:hanging="248"/>
      </w:pPr>
    </w:lvl>
    <w:lvl w:ilvl="4">
      <w:numFmt w:val="bullet"/>
      <w:lvlText w:val="•"/>
      <w:lvlJc w:val="left"/>
      <w:pPr>
        <w:ind w:left="3611" w:hanging="248"/>
      </w:pPr>
    </w:lvl>
    <w:lvl w:ilvl="5">
      <w:numFmt w:val="bullet"/>
      <w:lvlText w:val="•"/>
      <w:lvlJc w:val="left"/>
      <w:pPr>
        <w:ind w:left="4476" w:hanging="248"/>
      </w:pPr>
    </w:lvl>
    <w:lvl w:ilvl="6">
      <w:numFmt w:val="bullet"/>
      <w:lvlText w:val="•"/>
      <w:lvlJc w:val="left"/>
      <w:pPr>
        <w:ind w:left="5340" w:hanging="248"/>
      </w:pPr>
    </w:lvl>
    <w:lvl w:ilvl="7">
      <w:numFmt w:val="bullet"/>
      <w:lvlText w:val="•"/>
      <w:lvlJc w:val="left"/>
      <w:pPr>
        <w:ind w:left="6205" w:hanging="248"/>
      </w:pPr>
    </w:lvl>
    <w:lvl w:ilvl="8">
      <w:numFmt w:val="bullet"/>
      <w:lvlText w:val="•"/>
      <w:lvlJc w:val="left"/>
      <w:pPr>
        <w:ind w:left="7070" w:hanging="248"/>
      </w:pPr>
    </w:lvl>
  </w:abstractNum>
  <w:abstractNum w:abstractNumId="2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152" w:hanging="226"/>
      </w:pPr>
      <w:rPr>
        <w:rFonts w:ascii="Times New Roman" w:hAnsi="Times New Roman" w:cs="Times New Roman"/>
        <w:b w:val="0"/>
        <w:bCs w:val="0"/>
        <w:spacing w:val="-5"/>
        <w:w w:val="106"/>
        <w:sz w:val="22"/>
        <w:szCs w:val="22"/>
      </w:rPr>
    </w:lvl>
    <w:lvl w:ilvl="1">
      <w:numFmt w:val="bullet"/>
      <w:lvlText w:val="•"/>
      <w:lvlJc w:val="left"/>
      <w:pPr>
        <w:ind w:left="1016" w:hanging="226"/>
      </w:pPr>
    </w:lvl>
    <w:lvl w:ilvl="2">
      <w:numFmt w:val="bullet"/>
      <w:lvlText w:val="•"/>
      <w:lvlJc w:val="left"/>
      <w:pPr>
        <w:ind w:left="1881" w:hanging="226"/>
      </w:pPr>
    </w:lvl>
    <w:lvl w:ilvl="3">
      <w:numFmt w:val="bullet"/>
      <w:lvlText w:val="•"/>
      <w:lvlJc w:val="left"/>
      <w:pPr>
        <w:ind w:left="2746" w:hanging="226"/>
      </w:pPr>
    </w:lvl>
    <w:lvl w:ilvl="4">
      <w:numFmt w:val="bullet"/>
      <w:lvlText w:val="•"/>
      <w:lvlJc w:val="left"/>
      <w:pPr>
        <w:ind w:left="3611" w:hanging="226"/>
      </w:pPr>
    </w:lvl>
    <w:lvl w:ilvl="5">
      <w:numFmt w:val="bullet"/>
      <w:lvlText w:val="•"/>
      <w:lvlJc w:val="left"/>
      <w:pPr>
        <w:ind w:left="4476" w:hanging="226"/>
      </w:pPr>
    </w:lvl>
    <w:lvl w:ilvl="6">
      <w:numFmt w:val="bullet"/>
      <w:lvlText w:val="•"/>
      <w:lvlJc w:val="left"/>
      <w:pPr>
        <w:ind w:left="5340" w:hanging="226"/>
      </w:pPr>
    </w:lvl>
    <w:lvl w:ilvl="7">
      <w:numFmt w:val="bullet"/>
      <w:lvlText w:val="•"/>
      <w:lvlJc w:val="left"/>
      <w:pPr>
        <w:ind w:left="6205" w:hanging="226"/>
      </w:pPr>
    </w:lvl>
    <w:lvl w:ilvl="8">
      <w:numFmt w:val="bullet"/>
      <w:lvlText w:val="•"/>
      <w:lvlJc w:val="left"/>
      <w:pPr>
        <w:ind w:left="7070" w:hanging="22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52" w:hanging="279"/>
      </w:pPr>
      <w:rPr>
        <w:rFonts w:ascii="Times New Roman" w:hAnsi="Times New Roman" w:cs="Times New Roman"/>
        <w:b w:val="0"/>
        <w:bCs w:val="0"/>
        <w:w w:val="73"/>
        <w:sz w:val="22"/>
        <w:szCs w:val="22"/>
      </w:rPr>
    </w:lvl>
    <w:lvl w:ilvl="1">
      <w:numFmt w:val="bullet"/>
      <w:lvlText w:val="•"/>
      <w:lvlJc w:val="left"/>
      <w:pPr>
        <w:ind w:left="1016" w:hanging="279"/>
      </w:pPr>
    </w:lvl>
    <w:lvl w:ilvl="2">
      <w:numFmt w:val="bullet"/>
      <w:lvlText w:val="•"/>
      <w:lvlJc w:val="left"/>
      <w:pPr>
        <w:ind w:left="1881" w:hanging="279"/>
      </w:pPr>
    </w:lvl>
    <w:lvl w:ilvl="3">
      <w:numFmt w:val="bullet"/>
      <w:lvlText w:val="•"/>
      <w:lvlJc w:val="left"/>
      <w:pPr>
        <w:ind w:left="2746" w:hanging="279"/>
      </w:pPr>
    </w:lvl>
    <w:lvl w:ilvl="4">
      <w:numFmt w:val="bullet"/>
      <w:lvlText w:val="•"/>
      <w:lvlJc w:val="left"/>
      <w:pPr>
        <w:ind w:left="3611" w:hanging="279"/>
      </w:pPr>
    </w:lvl>
    <w:lvl w:ilvl="5">
      <w:numFmt w:val="bullet"/>
      <w:lvlText w:val="•"/>
      <w:lvlJc w:val="left"/>
      <w:pPr>
        <w:ind w:left="4476" w:hanging="279"/>
      </w:pPr>
    </w:lvl>
    <w:lvl w:ilvl="6">
      <w:numFmt w:val="bullet"/>
      <w:lvlText w:val="•"/>
      <w:lvlJc w:val="left"/>
      <w:pPr>
        <w:ind w:left="5340" w:hanging="279"/>
      </w:pPr>
    </w:lvl>
    <w:lvl w:ilvl="7">
      <w:numFmt w:val="bullet"/>
      <w:lvlText w:val="•"/>
      <w:lvlJc w:val="left"/>
      <w:pPr>
        <w:ind w:left="6205" w:hanging="279"/>
      </w:pPr>
    </w:lvl>
    <w:lvl w:ilvl="8">
      <w:numFmt w:val="bullet"/>
      <w:lvlText w:val="•"/>
      <w:lvlJc w:val="left"/>
      <w:pPr>
        <w:ind w:left="7070" w:hanging="279"/>
      </w:pPr>
    </w:lvl>
  </w:abstractNum>
  <w:abstractNum w:abstractNumId="4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52" w:hanging="28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16" w:hanging="286"/>
      </w:pPr>
    </w:lvl>
    <w:lvl w:ilvl="2">
      <w:numFmt w:val="bullet"/>
      <w:lvlText w:val="•"/>
      <w:lvlJc w:val="left"/>
      <w:pPr>
        <w:ind w:left="1881" w:hanging="286"/>
      </w:pPr>
    </w:lvl>
    <w:lvl w:ilvl="3">
      <w:numFmt w:val="bullet"/>
      <w:lvlText w:val="•"/>
      <w:lvlJc w:val="left"/>
      <w:pPr>
        <w:ind w:left="2746" w:hanging="286"/>
      </w:pPr>
    </w:lvl>
    <w:lvl w:ilvl="4">
      <w:numFmt w:val="bullet"/>
      <w:lvlText w:val="•"/>
      <w:lvlJc w:val="left"/>
      <w:pPr>
        <w:ind w:left="3611" w:hanging="286"/>
      </w:pPr>
    </w:lvl>
    <w:lvl w:ilvl="5">
      <w:numFmt w:val="bullet"/>
      <w:lvlText w:val="•"/>
      <w:lvlJc w:val="left"/>
      <w:pPr>
        <w:ind w:left="4476" w:hanging="286"/>
      </w:pPr>
    </w:lvl>
    <w:lvl w:ilvl="6">
      <w:numFmt w:val="bullet"/>
      <w:lvlText w:val="•"/>
      <w:lvlJc w:val="left"/>
      <w:pPr>
        <w:ind w:left="5340" w:hanging="286"/>
      </w:pPr>
    </w:lvl>
    <w:lvl w:ilvl="7">
      <w:numFmt w:val="bullet"/>
      <w:lvlText w:val="•"/>
      <w:lvlJc w:val="left"/>
      <w:pPr>
        <w:ind w:left="6205" w:hanging="286"/>
      </w:pPr>
    </w:lvl>
    <w:lvl w:ilvl="8">
      <w:numFmt w:val="bullet"/>
      <w:lvlText w:val="•"/>
      <w:lvlJc w:val="left"/>
      <w:pPr>
        <w:ind w:left="7070" w:hanging="286"/>
      </w:pPr>
    </w:lvl>
  </w:abstractNum>
  <w:abstractNum w:abstractNumId="5">
    <w:nsid w:val="257837C6"/>
    <w:multiLevelType w:val="hybridMultilevel"/>
    <w:tmpl w:val="FA0A07DA"/>
    <w:lvl w:ilvl="0" w:tplc="9AE6FD0E">
      <w:start w:val="1"/>
      <w:numFmt w:val="decimal"/>
      <w:lvlText w:val="%1)"/>
      <w:lvlJc w:val="left"/>
      <w:pPr>
        <w:ind w:left="1129" w:hanging="360"/>
      </w:pPr>
      <w:rPr>
        <w:rFonts w:hint="default"/>
        <w:w w:val="11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491741D0"/>
    <w:multiLevelType w:val="hybridMultilevel"/>
    <w:tmpl w:val="22C66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729FD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6F4C7314"/>
    <w:multiLevelType w:val="hybridMultilevel"/>
    <w:tmpl w:val="382AF924"/>
    <w:lvl w:ilvl="0" w:tplc="A4B66C04">
      <w:start w:val="7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209"/>
    <w:rsid w:val="0001056C"/>
    <w:rsid w:val="00010F8A"/>
    <w:rsid w:val="0001289D"/>
    <w:rsid w:val="00021BF5"/>
    <w:rsid w:val="00021F68"/>
    <w:rsid w:val="000229CB"/>
    <w:rsid w:val="00023087"/>
    <w:rsid w:val="00023648"/>
    <w:rsid w:val="00025AB8"/>
    <w:rsid w:val="0003088D"/>
    <w:rsid w:val="00032207"/>
    <w:rsid w:val="00032C1A"/>
    <w:rsid w:val="0003470B"/>
    <w:rsid w:val="00035357"/>
    <w:rsid w:val="0004054D"/>
    <w:rsid w:val="00040AD8"/>
    <w:rsid w:val="000418AD"/>
    <w:rsid w:val="00041BFD"/>
    <w:rsid w:val="00041FA3"/>
    <w:rsid w:val="00042D90"/>
    <w:rsid w:val="000443ED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A4666"/>
    <w:rsid w:val="000A494D"/>
    <w:rsid w:val="000A59CD"/>
    <w:rsid w:val="000B0D14"/>
    <w:rsid w:val="000B4B86"/>
    <w:rsid w:val="000D44E7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151AC"/>
    <w:rsid w:val="001154EC"/>
    <w:rsid w:val="00115D3B"/>
    <w:rsid w:val="00130A11"/>
    <w:rsid w:val="00131369"/>
    <w:rsid w:val="00132087"/>
    <w:rsid w:val="00137D3C"/>
    <w:rsid w:val="001402A4"/>
    <w:rsid w:val="001417DE"/>
    <w:rsid w:val="001421D3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3A9"/>
    <w:rsid w:val="001C6BB0"/>
    <w:rsid w:val="001D0B56"/>
    <w:rsid w:val="001D3343"/>
    <w:rsid w:val="001D3BBD"/>
    <w:rsid w:val="001D5AB4"/>
    <w:rsid w:val="001D7C48"/>
    <w:rsid w:val="001E087A"/>
    <w:rsid w:val="001E27CB"/>
    <w:rsid w:val="001E2BE4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E77"/>
    <w:rsid w:val="002A771B"/>
    <w:rsid w:val="002B1CCA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22105"/>
    <w:rsid w:val="003248E9"/>
    <w:rsid w:val="00327B57"/>
    <w:rsid w:val="003364F9"/>
    <w:rsid w:val="00345E26"/>
    <w:rsid w:val="003469E7"/>
    <w:rsid w:val="00350696"/>
    <w:rsid w:val="00350EE6"/>
    <w:rsid w:val="00357E94"/>
    <w:rsid w:val="00360315"/>
    <w:rsid w:val="003608D4"/>
    <w:rsid w:val="00361928"/>
    <w:rsid w:val="00383F77"/>
    <w:rsid w:val="00384FB5"/>
    <w:rsid w:val="00385431"/>
    <w:rsid w:val="003945D7"/>
    <w:rsid w:val="003957B0"/>
    <w:rsid w:val="003A0A22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5EC1"/>
    <w:rsid w:val="00407658"/>
    <w:rsid w:val="00420F05"/>
    <w:rsid w:val="004218F9"/>
    <w:rsid w:val="004229C5"/>
    <w:rsid w:val="004236E8"/>
    <w:rsid w:val="0043059A"/>
    <w:rsid w:val="004340A3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1998"/>
    <w:rsid w:val="004749AE"/>
    <w:rsid w:val="004751A8"/>
    <w:rsid w:val="004808D3"/>
    <w:rsid w:val="0048602B"/>
    <w:rsid w:val="00490310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482A"/>
    <w:rsid w:val="004C5875"/>
    <w:rsid w:val="004C6647"/>
    <w:rsid w:val="004C731D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3E92"/>
    <w:rsid w:val="0050407A"/>
    <w:rsid w:val="0050796F"/>
    <w:rsid w:val="00511FF0"/>
    <w:rsid w:val="00512858"/>
    <w:rsid w:val="005137A5"/>
    <w:rsid w:val="00522AD7"/>
    <w:rsid w:val="0052366F"/>
    <w:rsid w:val="00531777"/>
    <w:rsid w:val="0053564A"/>
    <w:rsid w:val="00536B09"/>
    <w:rsid w:val="00537876"/>
    <w:rsid w:val="005433CD"/>
    <w:rsid w:val="005478CD"/>
    <w:rsid w:val="005501D5"/>
    <w:rsid w:val="00551F33"/>
    <w:rsid w:val="00553084"/>
    <w:rsid w:val="005537C3"/>
    <w:rsid w:val="00554755"/>
    <w:rsid w:val="00554CC5"/>
    <w:rsid w:val="00555C44"/>
    <w:rsid w:val="0055608C"/>
    <w:rsid w:val="00560517"/>
    <w:rsid w:val="0056185E"/>
    <w:rsid w:val="00566937"/>
    <w:rsid w:val="005700AD"/>
    <w:rsid w:val="00572B9A"/>
    <w:rsid w:val="0059315A"/>
    <w:rsid w:val="0059324C"/>
    <w:rsid w:val="00594D79"/>
    <w:rsid w:val="005A09E0"/>
    <w:rsid w:val="005A329B"/>
    <w:rsid w:val="005A3A8A"/>
    <w:rsid w:val="005A60AF"/>
    <w:rsid w:val="005A637B"/>
    <w:rsid w:val="005A6D91"/>
    <w:rsid w:val="005B462D"/>
    <w:rsid w:val="005B46D6"/>
    <w:rsid w:val="005B51E8"/>
    <w:rsid w:val="005C08FA"/>
    <w:rsid w:val="005C5D05"/>
    <w:rsid w:val="005C60BA"/>
    <w:rsid w:val="005D7F62"/>
    <w:rsid w:val="005F32BD"/>
    <w:rsid w:val="005F5F07"/>
    <w:rsid w:val="006013F9"/>
    <w:rsid w:val="0060561E"/>
    <w:rsid w:val="00606AEE"/>
    <w:rsid w:val="00613068"/>
    <w:rsid w:val="00613100"/>
    <w:rsid w:val="00621E16"/>
    <w:rsid w:val="006229FA"/>
    <w:rsid w:val="00624500"/>
    <w:rsid w:val="006305D9"/>
    <w:rsid w:val="0064193B"/>
    <w:rsid w:val="00645D01"/>
    <w:rsid w:val="006464DC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0B16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E69BA"/>
    <w:rsid w:val="006F18D4"/>
    <w:rsid w:val="006F1E29"/>
    <w:rsid w:val="006F40B5"/>
    <w:rsid w:val="006F68D3"/>
    <w:rsid w:val="006F7A77"/>
    <w:rsid w:val="00701332"/>
    <w:rsid w:val="007030C7"/>
    <w:rsid w:val="007045C5"/>
    <w:rsid w:val="00707DFA"/>
    <w:rsid w:val="00710D1D"/>
    <w:rsid w:val="00712673"/>
    <w:rsid w:val="00712A07"/>
    <w:rsid w:val="00712CB3"/>
    <w:rsid w:val="00715D99"/>
    <w:rsid w:val="00722066"/>
    <w:rsid w:val="00722764"/>
    <w:rsid w:val="00723519"/>
    <w:rsid w:val="00723DA6"/>
    <w:rsid w:val="0072622A"/>
    <w:rsid w:val="007272F1"/>
    <w:rsid w:val="0072760C"/>
    <w:rsid w:val="007404EE"/>
    <w:rsid w:val="00741115"/>
    <w:rsid w:val="00745814"/>
    <w:rsid w:val="007555F3"/>
    <w:rsid w:val="00756119"/>
    <w:rsid w:val="007621F2"/>
    <w:rsid w:val="00764AA3"/>
    <w:rsid w:val="00766A7A"/>
    <w:rsid w:val="007725D9"/>
    <w:rsid w:val="0077375B"/>
    <w:rsid w:val="00776543"/>
    <w:rsid w:val="00776621"/>
    <w:rsid w:val="00781475"/>
    <w:rsid w:val="0078378C"/>
    <w:rsid w:val="0078394A"/>
    <w:rsid w:val="007869B0"/>
    <w:rsid w:val="00786D28"/>
    <w:rsid w:val="007876DF"/>
    <w:rsid w:val="007907A3"/>
    <w:rsid w:val="007A4AF7"/>
    <w:rsid w:val="007B10BF"/>
    <w:rsid w:val="007B16BE"/>
    <w:rsid w:val="007B5271"/>
    <w:rsid w:val="007B53DE"/>
    <w:rsid w:val="007B6567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2CA"/>
    <w:rsid w:val="008417BA"/>
    <w:rsid w:val="00846E5E"/>
    <w:rsid w:val="008473FF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4F5D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A558A"/>
    <w:rsid w:val="008B7D6F"/>
    <w:rsid w:val="008C0F93"/>
    <w:rsid w:val="008C3F2E"/>
    <w:rsid w:val="008C40A3"/>
    <w:rsid w:val="008C55C4"/>
    <w:rsid w:val="008C591E"/>
    <w:rsid w:val="008C5DC3"/>
    <w:rsid w:val="008C5EE4"/>
    <w:rsid w:val="008D02D8"/>
    <w:rsid w:val="008D03EE"/>
    <w:rsid w:val="008D51EC"/>
    <w:rsid w:val="008D6D8E"/>
    <w:rsid w:val="008D702C"/>
    <w:rsid w:val="008E2140"/>
    <w:rsid w:val="008F3399"/>
    <w:rsid w:val="009004F2"/>
    <w:rsid w:val="00900F3B"/>
    <w:rsid w:val="0090402F"/>
    <w:rsid w:val="00911FE4"/>
    <w:rsid w:val="00915F68"/>
    <w:rsid w:val="00922DC2"/>
    <w:rsid w:val="00925EDC"/>
    <w:rsid w:val="009310E8"/>
    <w:rsid w:val="00931FBC"/>
    <w:rsid w:val="0093521E"/>
    <w:rsid w:val="009368C5"/>
    <w:rsid w:val="0094135D"/>
    <w:rsid w:val="009513E2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96F2F"/>
    <w:rsid w:val="009A0C74"/>
    <w:rsid w:val="009A2C91"/>
    <w:rsid w:val="009A319A"/>
    <w:rsid w:val="009A4C44"/>
    <w:rsid w:val="009A6751"/>
    <w:rsid w:val="009B08B4"/>
    <w:rsid w:val="009C0868"/>
    <w:rsid w:val="009C0E72"/>
    <w:rsid w:val="009C335C"/>
    <w:rsid w:val="009C6145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AD3"/>
    <w:rsid w:val="00A41F95"/>
    <w:rsid w:val="00A44C20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68EE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889"/>
    <w:rsid w:val="00B17721"/>
    <w:rsid w:val="00B17A63"/>
    <w:rsid w:val="00B24F66"/>
    <w:rsid w:val="00B267BC"/>
    <w:rsid w:val="00B35690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55E8C"/>
    <w:rsid w:val="00B660D4"/>
    <w:rsid w:val="00B66E59"/>
    <w:rsid w:val="00B67E82"/>
    <w:rsid w:val="00B81EE5"/>
    <w:rsid w:val="00B90C4B"/>
    <w:rsid w:val="00B91E6A"/>
    <w:rsid w:val="00B958C0"/>
    <w:rsid w:val="00BA0750"/>
    <w:rsid w:val="00BA3375"/>
    <w:rsid w:val="00BA507F"/>
    <w:rsid w:val="00BA5BD6"/>
    <w:rsid w:val="00BB10E5"/>
    <w:rsid w:val="00BB14C4"/>
    <w:rsid w:val="00BB3D07"/>
    <w:rsid w:val="00BC212C"/>
    <w:rsid w:val="00BC36F9"/>
    <w:rsid w:val="00BC4778"/>
    <w:rsid w:val="00BC53DC"/>
    <w:rsid w:val="00BD1575"/>
    <w:rsid w:val="00BD1DE9"/>
    <w:rsid w:val="00BD4D2C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0659"/>
    <w:rsid w:val="00C2320A"/>
    <w:rsid w:val="00C27ACC"/>
    <w:rsid w:val="00C352C6"/>
    <w:rsid w:val="00C4281D"/>
    <w:rsid w:val="00C43E72"/>
    <w:rsid w:val="00C4548F"/>
    <w:rsid w:val="00C474AF"/>
    <w:rsid w:val="00C62734"/>
    <w:rsid w:val="00C63D1C"/>
    <w:rsid w:val="00C65D8D"/>
    <w:rsid w:val="00C71400"/>
    <w:rsid w:val="00C722D8"/>
    <w:rsid w:val="00C72F02"/>
    <w:rsid w:val="00C737C0"/>
    <w:rsid w:val="00C76EB0"/>
    <w:rsid w:val="00C82218"/>
    <w:rsid w:val="00C82A05"/>
    <w:rsid w:val="00C83270"/>
    <w:rsid w:val="00C84686"/>
    <w:rsid w:val="00C8565A"/>
    <w:rsid w:val="00C92213"/>
    <w:rsid w:val="00C93262"/>
    <w:rsid w:val="00C96DFF"/>
    <w:rsid w:val="00C96F66"/>
    <w:rsid w:val="00CA1183"/>
    <w:rsid w:val="00CA16C9"/>
    <w:rsid w:val="00CB4F84"/>
    <w:rsid w:val="00CB5EAE"/>
    <w:rsid w:val="00CB6DEB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AA6"/>
    <w:rsid w:val="00CD4B16"/>
    <w:rsid w:val="00CD6A42"/>
    <w:rsid w:val="00CE51BD"/>
    <w:rsid w:val="00CF4063"/>
    <w:rsid w:val="00CF53B1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47D5E"/>
    <w:rsid w:val="00D510E1"/>
    <w:rsid w:val="00D54223"/>
    <w:rsid w:val="00D57DD1"/>
    <w:rsid w:val="00D621F5"/>
    <w:rsid w:val="00D62C4E"/>
    <w:rsid w:val="00D645F4"/>
    <w:rsid w:val="00D64CA1"/>
    <w:rsid w:val="00D66668"/>
    <w:rsid w:val="00D762DF"/>
    <w:rsid w:val="00D81571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F0540"/>
    <w:rsid w:val="00DF2E0D"/>
    <w:rsid w:val="00DF6467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1F53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40C2"/>
    <w:rsid w:val="00EF7100"/>
    <w:rsid w:val="00F00B75"/>
    <w:rsid w:val="00F038C5"/>
    <w:rsid w:val="00F101A1"/>
    <w:rsid w:val="00F10F75"/>
    <w:rsid w:val="00F131DF"/>
    <w:rsid w:val="00F15F05"/>
    <w:rsid w:val="00F22234"/>
    <w:rsid w:val="00F22530"/>
    <w:rsid w:val="00F23A8F"/>
    <w:rsid w:val="00F242B0"/>
    <w:rsid w:val="00F2717E"/>
    <w:rsid w:val="00F278F0"/>
    <w:rsid w:val="00F3319D"/>
    <w:rsid w:val="00F34803"/>
    <w:rsid w:val="00F36AC9"/>
    <w:rsid w:val="00F36AF7"/>
    <w:rsid w:val="00F41D98"/>
    <w:rsid w:val="00F444C9"/>
    <w:rsid w:val="00F51416"/>
    <w:rsid w:val="00F52774"/>
    <w:rsid w:val="00F555A1"/>
    <w:rsid w:val="00F557B5"/>
    <w:rsid w:val="00F557C6"/>
    <w:rsid w:val="00F614BD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9BE7B8-7E83-4FDC-ABA9-1C912F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1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1AD3"/>
    <w:pPr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2ED8-D1CB-4952-912E-FF45A9FC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>https:/mul2-edu.gov.am/tasks/1716065/oneclick?token=25988ee7f5458ec9276c9bb937317719</cp:keywords>
  <dc:description/>
  <cp:lastModifiedBy>Acer</cp:lastModifiedBy>
  <cp:revision>2</cp:revision>
  <cp:lastPrinted>2023-12-21T07:39:00Z</cp:lastPrinted>
  <dcterms:created xsi:type="dcterms:W3CDTF">2025-02-13T13:51:00Z</dcterms:created>
  <dcterms:modified xsi:type="dcterms:W3CDTF">2025-02-13T13:51:00Z</dcterms:modified>
</cp:coreProperties>
</file>