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6158C" w14:textId="77777777" w:rsidR="00AC0E5F" w:rsidRDefault="00AC0E5F" w:rsidP="00AC0E5F">
      <w:pPr>
        <w:spacing w:line="360" w:lineRule="auto"/>
        <w:jc w:val="center"/>
        <w:rPr>
          <w:rFonts w:ascii="GHEA Grapalat" w:eastAsia="GHEA Grapalat" w:hAnsi="GHEA Grapalat" w:cs="GHEA Grapalat"/>
          <w:b/>
          <w:bCs/>
        </w:rPr>
      </w:pPr>
    </w:p>
    <w:p w14:paraId="08E7F751" w14:textId="28A1BB95" w:rsidR="00793A74" w:rsidRPr="00AC0E5F" w:rsidRDefault="006E1288" w:rsidP="00AC0E5F">
      <w:pPr>
        <w:spacing w:line="360" w:lineRule="auto"/>
        <w:jc w:val="center"/>
        <w:rPr>
          <w:rFonts w:ascii="GHEA Grapalat" w:eastAsia="GHEA Grapalat" w:hAnsi="GHEA Grapalat" w:cs="GHEA Grapalat"/>
          <w:b/>
        </w:rPr>
      </w:pPr>
      <w:r w:rsidRPr="00AC0E5F">
        <w:rPr>
          <w:rFonts w:ascii="GHEA Grapalat" w:eastAsia="GHEA Grapalat" w:hAnsi="GHEA Grapalat" w:cs="GHEA Grapalat"/>
          <w:b/>
          <w:bCs/>
        </w:rPr>
        <w:t>ՀԻՄՆԱՎՈՐՈՒՄ</w:t>
      </w:r>
      <w:r w:rsidR="00F3397F" w:rsidRPr="00AC0E5F">
        <w:rPr>
          <w:rFonts w:ascii="GHEA Grapalat" w:eastAsia="GHEA Grapalat" w:hAnsi="GHEA Grapalat" w:cs="GHEA Grapalat"/>
          <w:b/>
        </w:rPr>
        <w:t xml:space="preserve">         </w:t>
      </w:r>
    </w:p>
    <w:p w14:paraId="238CEA27" w14:textId="6892D8E9" w:rsidR="00533A03" w:rsidRDefault="00793A74" w:rsidP="00AC0E5F">
      <w:pPr>
        <w:spacing w:line="360" w:lineRule="auto"/>
        <w:jc w:val="center"/>
        <w:rPr>
          <w:rFonts w:ascii="GHEA Grapalat" w:eastAsia="GHEA Grapalat" w:hAnsi="GHEA Grapalat" w:cs="GHEA Grapalat"/>
          <w:b/>
        </w:rPr>
      </w:pPr>
      <w:r w:rsidRPr="00AC0E5F">
        <w:rPr>
          <w:rFonts w:ascii="GHEA Grapalat" w:eastAsia="GHEA Grapalat" w:hAnsi="GHEA Grapalat" w:cs="GHEA Grapalat"/>
          <w:b/>
        </w:rPr>
        <w:t>«</w:t>
      </w:r>
      <w:r w:rsidR="00315551" w:rsidRPr="00AC0E5F">
        <w:rPr>
          <w:rFonts w:ascii="GHEA Grapalat" w:eastAsia="GHEA Grapalat" w:hAnsi="GHEA Grapalat" w:cs="GHEA Grapalat"/>
          <w:b/>
        </w:rPr>
        <w:t xml:space="preserve">ՓԱԽՍՏԱԿԱՆՆԵՐԻ ԵՎ ԱՊԱՍՏԱՆԻ </w:t>
      </w:r>
      <w:r w:rsidRPr="00AC0E5F">
        <w:rPr>
          <w:rFonts w:ascii="GHEA Grapalat" w:eastAsia="GHEA Grapalat" w:hAnsi="GHEA Grapalat" w:cs="GHEA Grapalat"/>
          <w:b/>
        </w:rPr>
        <w:t>ՄԱՍԻՆ»</w:t>
      </w:r>
      <w:r w:rsidR="00F94353" w:rsidRPr="00AC0E5F">
        <w:rPr>
          <w:rFonts w:ascii="GHEA Grapalat" w:eastAsia="GHEA Grapalat" w:hAnsi="GHEA Grapalat" w:cs="GHEA Grapalat"/>
          <w:b/>
        </w:rPr>
        <w:t xml:space="preserve"> </w:t>
      </w:r>
      <w:r w:rsidRPr="00AC0E5F">
        <w:rPr>
          <w:rFonts w:ascii="GHEA Grapalat" w:eastAsia="GHEA Grapalat" w:hAnsi="GHEA Grapalat" w:cs="GHEA Grapalat"/>
          <w:b/>
        </w:rPr>
        <w:t>ՕՐԵՆՔՈՒՄ ՓՈՓՈԽՈՒԹՅՈՒՆՆԵՐ ԵՎ ԼՐԱՑՈՒՄ</w:t>
      </w:r>
      <w:r w:rsidR="002D13CD" w:rsidRPr="00AC0E5F">
        <w:rPr>
          <w:rFonts w:ascii="GHEA Grapalat" w:eastAsia="GHEA Grapalat" w:hAnsi="GHEA Grapalat" w:cs="GHEA Grapalat"/>
          <w:b/>
        </w:rPr>
        <w:t>ՆԵՐ</w:t>
      </w:r>
      <w:r w:rsidRPr="00AC0E5F">
        <w:rPr>
          <w:rFonts w:ascii="GHEA Grapalat" w:eastAsia="GHEA Grapalat" w:hAnsi="GHEA Grapalat" w:cs="GHEA Grapalat"/>
          <w:b/>
        </w:rPr>
        <w:t xml:space="preserve"> ԿԱՏԱՐԵԼՈՒ ՄԱՍԻՆ</w:t>
      </w:r>
      <w:r w:rsidR="006E1288" w:rsidRPr="00AC0E5F">
        <w:rPr>
          <w:rFonts w:ascii="GHEA Grapalat" w:eastAsia="GHEA Grapalat" w:hAnsi="GHEA Grapalat" w:cs="GHEA Grapalat"/>
          <w:b/>
        </w:rPr>
        <w:t>», «</w:t>
      </w:r>
      <w:r w:rsidR="00633D2A" w:rsidRPr="00633D2A">
        <w:rPr>
          <w:rFonts w:ascii="GHEA Grapalat" w:eastAsia="GHEA Grapalat" w:hAnsi="GHEA Grapalat" w:cs="GHEA Grapalat"/>
          <w:b/>
        </w:rPr>
        <w:t>ՀԱՅԱՍՏԱՆԻ ՀԱՆՐԱՊԵՏՈՒԹՅ</w:t>
      </w:r>
      <w:r w:rsidR="00633D2A">
        <w:rPr>
          <w:rFonts w:ascii="GHEA Grapalat" w:eastAsia="GHEA Grapalat" w:hAnsi="GHEA Grapalat" w:cs="GHEA Grapalat"/>
          <w:b/>
        </w:rPr>
        <w:t>Ա</w:t>
      </w:r>
      <w:r w:rsidR="00633D2A" w:rsidRPr="00633D2A">
        <w:rPr>
          <w:rFonts w:ascii="GHEA Grapalat" w:eastAsia="GHEA Grapalat" w:hAnsi="GHEA Grapalat" w:cs="GHEA Grapalat"/>
          <w:b/>
        </w:rPr>
        <w:t>Ն</w:t>
      </w:r>
      <w:r w:rsidR="00633D2A">
        <w:rPr>
          <w:rFonts w:ascii="GHEA Grapalat" w:eastAsia="GHEA Grapalat" w:hAnsi="GHEA Grapalat" w:cs="GHEA Grapalat"/>
          <w:b/>
        </w:rPr>
        <w:t xml:space="preserve"> </w:t>
      </w:r>
      <w:r w:rsidR="006E1288" w:rsidRPr="00AC0E5F">
        <w:rPr>
          <w:rFonts w:ascii="GHEA Grapalat" w:eastAsia="GHEA Grapalat" w:hAnsi="GHEA Grapalat" w:cs="GHEA Grapalat"/>
          <w:b/>
        </w:rPr>
        <w:t>ՔՐԵԱԿԱՆ ԴԱՏԱՎԱՐՈՒԹՅԱՆ ՕՐԵՆՍԳՐՔՈՒՄ ԼՐԱՑՈՒՄՆԵՐ</w:t>
      </w:r>
      <w:r w:rsidR="00F546E8">
        <w:rPr>
          <w:rFonts w:ascii="GHEA Grapalat" w:eastAsia="GHEA Grapalat" w:hAnsi="GHEA Grapalat" w:cs="GHEA Grapalat"/>
          <w:b/>
        </w:rPr>
        <w:t xml:space="preserve"> ԵՎ ՓՈՓՈԽՈՒԹՅՈՒՆ</w:t>
      </w:r>
      <w:r w:rsidR="006E1288" w:rsidRPr="00AC0E5F">
        <w:rPr>
          <w:rFonts w:ascii="GHEA Grapalat" w:eastAsia="GHEA Grapalat" w:hAnsi="GHEA Grapalat" w:cs="GHEA Grapalat"/>
          <w:b/>
        </w:rPr>
        <w:t xml:space="preserve"> ԿԱՏԱՐԵԼՈՒ ՄԱՍԻՆ», </w:t>
      </w:r>
      <w:r w:rsidR="00246CF4" w:rsidRPr="00AC0E5F">
        <w:rPr>
          <w:rFonts w:ascii="GHEA Grapalat" w:eastAsia="GHEA Grapalat" w:hAnsi="GHEA Grapalat" w:cs="GHEA Grapalat"/>
          <w:b/>
        </w:rPr>
        <w:t>«</w:t>
      </w:r>
      <w:r w:rsidR="00F546E8" w:rsidRPr="00F546E8">
        <w:rPr>
          <w:rFonts w:ascii="GHEA Grapalat" w:eastAsia="GHEA Grapalat" w:hAnsi="GHEA Grapalat" w:cs="GHEA Grapalat"/>
          <w:b/>
        </w:rPr>
        <w:t xml:space="preserve">ՀԱՅԱՍՏԱՆԻ ՀԱՆՐԱՊԵՏՈՒԹՅԱՆ </w:t>
      </w:r>
      <w:r w:rsidR="00246CF4" w:rsidRPr="00AC0E5F">
        <w:rPr>
          <w:rFonts w:ascii="GHEA Grapalat" w:eastAsia="GHEA Grapalat" w:hAnsi="GHEA Grapalat" w:cs="GHEA Grapalat"/>
          <w:b/>
        </w:rPr>
        <w:t xml:space="preserve">ՔՐԵԱԿԱՆ ՕՐԵՆՍԳՐՔՈՒՄ ԼՐԱՑՈՒՄ ԿԱՏԱՐԵԼՈՒ ՄԱՍԻՆ», «ՊԵՏԱԿԱՆ ՆՊԱՍՏՆԵՐԻ ՄԱՍԻՆ ՕՐԵՆՔՈՒՄ ԼՐԱՑՈՒՄ ԿԱՏԱՐԵԼՈՒ ՄԱՍԻՆ», «ՓԱՍՏԱԲԱՆՈՒԹՅԱՆ ՄԱՍԻՆ» ՕՐԵՆՔՈՒՄ ԼՐԱՑՈՒՄՆԵՐ ԵՎ ՓՈՓՈԽՈՒԹՅՈՒՆՆԵՐ ԿԱՏԱՐԵԼՈՒ ՄԱՍԻՆ», «ՍԱՀՄԱՆԱՊԱՀ ԶՈՐՔԵՐԻ ՄԱՍԻՆ» ՕՐԵՆՔՈՒՄ </w:t>
      </w:r>
      <w:r w:rsidR="00F546E8">
        <w:rPr>
          <w:rFonts w:ascii="GHEA Grapalat" w:eastAsia="GHEA Grapalat" w:hAnsi="GHEA Grapalat" w:cs="GHEA Grapalat"/>
          <w:b/>
        </w:rPr>
        <w:t xml:space="preserve">ՓՈՓՈԽՈՒԹՅՈՒՆ ԵՎ </w:t>
      </w:r>
      <w:r w:rsidR="00246CF4" w:rsidRPr="00AC0E5F">
        <w:rPr>
          <w:rFonts w:ascii="GHEA Grapalat" w:eastAsia="GHEA Grapalat" w:hAnsi="GHEA Grapalat" w:cs="GHEA Grapalat"/>
          <w:b/>
        </w:rPr>
        <w:t xml:space="preserve">ԼՐԱՑՈՒՄ ԿԱՏԱՐԵԼՈՒ ՄԱՍԻՆ», </w:t>
      </w:r>
      <w:r w:rsidR="006E1288" w:rsidRPr="00AC0E5F">
        <w:rPr>
          <w:rFonts w:ascii="GHEA Grapalat" w:eastAsia="GHEA Grapalat" w:hAnsi="GHEA Grapalat" w:cs="GHEA Grapalat"/>
          <w:b/>
        </w:rPr>
        <w:t>«ՕՏԱՐԵՐԿՐԱՑԻՆԵՐԻ ՄԱՍԻՆ» ՕՐԵՆՔՈՒՄ ԼՐԱՑՈՒՄՆԵՐ ԵՎ ՓՈՓՈԽՈՒԹՅՈՒՆ ԿԱՏԱՐԵԼՈՒ ՄԱՍԻՆ», «ՀԱՅԱՍՏԱՆԻ ՀԱՆՐԱՊԵՏՈՒԹՅԱՆ ՔԱՂԱՔԱՑԻՈՒԹՅԱՆ ՄԱՍԻՆ» ՕՐԵՆՔՈՒՄ ԼՐԱՑՈՒՄ ԿԱՏԱՐԵԼՈՒ ՄԱՍԻՆ</w:t>
      </w:r>
      <w:r w:rsidR="00B71E62" w:rsidRPr="00AC0E5F">
        <w:rPr>
          <w:rFonts w:ascii="GHEA Grapalat" w:eastAsia="GHEA Grapalat" w:hAnsi="GHEA Grapalat" w:cs="GHEA Grapalat"/>
          <w:b/>
        </w:rPr>
        <w:t>»</w:t>
      </w:r>
      <w:r w:rsidR="006E1288" w:rsidRPr="00AC0E5F">
        <w:rPr>
          <w:rFonts w:ascii="GHEA Grapalat" w:eastAsia="GHEA Grapalat" w:hAnsi="GHEA Grapalat" w:cs="GHEA Grapalat"/>
          <w:b/>
        </w:rPr>
        <w:t>, «</w:t>
      </w:r>
      <w:r w:rsidR="00F546E8" w:rsidRPr="00F546E8">
        <w:rPr>
          <w:rFonts w:ascii="GHEA Grapalat" w:eastAsia="GHEA Grapalat" w:hAnsi="GHEA Grapalat" w:cs="GHEA Grapalat"/>
          <w:b/>
        </w:rPr>
        <w:t xml:space="preserve">ՀԱՅԱՍՏԱՆԻ ՀԱՆՐԱՊԵՏՈՒԹՅԱՆ </w:t>
      </w:r>
      <w:r w:rsidR="006E1288" w:rsidRPr="00AC0E5F">
        <w:rPr>
          <w:rFonts w:ascii="GHEA Grapalat" w:eastAsia="GHEA Grapalat" w:hAnsi="GHEA Grapalat" w:cs="GHEA Grapalat"/>
          <w:b/>
        </w:rPr>
        <w:t>ՔՐԵԱԿԱՏԱՐՈՂԱԿԱՆ ՕՐԵՆՍԳՐՔՈՒՄ ԼՐԱՑՈՒՄ ԿԱՏԱՐԵԼՈՒ ՄԱՍԻՆ»,</w:t>
      </w:r>
      <w:r w:rsidR="00AC0E5F" w:rsidRPr="00AC0E5F">
        <w:rPr>
          <w:rFonts w:ascii="GHEA Grapalat" w:eastAsia="GHEA Grapalat" w:hAnsi="GHEA Grapalat" w:cs="GHEA Grapalat"/>
          <w:b/>
        </w:rPr>
        <w:t xml:space="preserve"> </w:t>
      </w:r>
      <w:r w:rsidR="006E1288" w:rsidRPr="00AC0E5F">
        <w:rPr>
          <w:rFonts w:ascii="GHEA Grapalat" w:eastAsia="GHEA Grapalat" w:hAnsi="GHEA Grapalat" w:cs="GHEA Grapalat"/>
          <w:b/>
        </w:rPr>
        <w:t>«ՁԵՐԲԱԿԱԼՎԱԾ ԵՎ ԿԱԼԱՆԱՎՈՐՎԱԾ ԱՆՁԱՆՑ ՊԱՀԵԼՈՒ ՄԱՍԻՆ» ՕՐԵՆՔՈՒՄ ԼՐԱՑՈՒՄ ԿԱՏԱՐԵԼՈՒ ՄԱՍԻՆ</w:t>
      </w:r>
      <w:r w:rsidR="00B71E62" w:rsidRPr="00AC0E5F">
        <w:rPr>
          <w:rFonts w:ascii="GHEA Grapalat" w:eastAsia="GHEA Grapalat" w:hAnsi="GHEA Grapalat" w:cs="GHEA Grapalat"/>
          <w:b/>
        </w:rPr>
        <w:t>»</w:t>
      </w:r>
      <w:r w:rsidR="006E1288" w:rsidRPr="00AC0E5F">
        <w:rPr>
          <w:rFonts w:ascii="GHEA Grapalat" w:eastAsia="GHEA Grapalat" w:hAnsi="GHEA Grapalat" w:cs="GHEA Grapalat"/>
          <w:b/>
        </w:rPr>
        <w:t>,</w:t>
      </w:r>
      <w:r w:rsidR="000E4B7B" w:rsidRPr="00AC0E5F">
        <w:rPr>
          <w:rFonts w:ascii="GHEA Grapalat" w:eastAsia="GHEA Grapalat" w:hAnsi="GHEA Grapalat" w:cs="GHEA Grapalat"/>
          <w:b/>
        </w:rPr>
        <w:t xml:space="preserve"> «</w:t>
      </w:r>
      <w:r w:rsidR="00F546E8" w:rsidRPr="00F546E8">
        <w:rPr>
          <w:rFonts w:ascii="GHEA Grapalat" w:eastAsia="GHEA Grapalat" w:hAnsi="GHEA Grapalat" w:cs="GHEA Grapalat"/>
          <w:b/>
        </w:rPr>
        <w:t xml:space="preserve">ՀԱՅԱՍՏԱՆԻ ՀԱՆՐԱՊԵՏՈՒԹՅԱՆ </w:t>
      </w:r>
      <w:r w:rsidR="000E4B7B" w:rsidRPr="00AC0E5F">
        <w:rPr>
          <w:rFonts w:ascii="GHEA Grapalat" w:eastAsia="GHEA Grapalat" w:hAnsi="GHEA Grapalat" w:cs="GHEA Grapalat"/>
          <w:b/>
        </w:rPr>
        <w:t>Վ</w:t>
      </w:r>
      <w:r w:rsidR="006E1288" w:rsidRPr="00AC0E5F">
        <w:rPr>
          <w:rFonts w:ascii="GHEA Grapalat" w:eastAsia="GHEA Grapalat" w:hAnsi="GHEA Grapalat" w:cs="GHEA Grapalat"/>
          <w:b/>
        </w:rPr>
        <w:t>ԱՐՉԱԿԱՆ ԴԱՏԱՎԱՐՈՒԹՅԱՆ</w:t>
      </w:r>
      <w:r w:rsidR="009C3EDC" w:rsidRPr="00AC0E5F">
        <w:rPr>
          <w:rFonts w:ascii="GHEA Grapalat" w:eastAsia="GHEA Grapalat" w:hAnsi="GHEA Grapalat" w:cs="GHEA Grapalat"/>
          <w:b/>
        </w:rPr>
        <w:t xml:space="preserve"> </w:t>
      </w:r>
      <w:r w:rsidR="006E1288" w:rsidRPr="00AC0E5F">
        <w:rPr>
          <w:rFonts w:ascii="GHEA Grapalat" w:eastAsia="GHEA Grapalat" w:hAnsi="GHEA Grapalat" w:cs="GHEA Grapalat"/>
          <w:b/>
        </w:rPr>
        <w:t>ՕՐԵՆՍԳՐՔՈՒՄ ՓՈՓՈԽՈՒԹՅՈՒՆ ԵՎ ԼՐԱՑՈՒՄ ԿԱՏԱՐԵԼՈՒ ՄԱՍԻ</w:t>
      </w:r>
      <w:r w:rsidR="000E4B7B" w:rsidRPr="00AC0E5F">
        <w:rPr>
          <w:rFonts w:ascii="GHEA Grapalat" w:eastAsia="GHEA Grapalat" w:hAnsi="GHEA Grapalat" w:cs="GHEA Grapalat"/>
          <w:b/>
        </w:rPr>
        <w:t>Ն» ԵՎ</w:t>
      </w:r>
      <w:r w:rsidR="00AC0E5F" w:rsidRPr="00AC0E5F">
        <w:rPr>
          <w:rFonts w:ascii="GHEA Grapalat" w:eastAsia="GHEA Grapalat" w:hAnsi="GHEA Grapalat" w:cs="GHEA Grapalat"/>
          <w:b/>
        </w:rPr>
        <w:t xml:space="preserve"> </w:t>
      </w:r>
      <w:r w:rsidR="006E1288" w:rsidRPr="00AC0E5F">
        <w:rPr>
          <w:rFonts w:ascii="GHEA Grapalat" w:eastAsia="GHEA Grapalat" w:hAnsi="GHEA Grapalat" w:cs="GHEA Grapalat"/>
          <w:b/>
        </w:rPr>
        <w:t>«ՊԵՏԱԿԱՆ ՏՈՒՐՔԻ ՄԱՍԻՆ» ՕՐԵՆՔՈՒՄ ԼՐԱՑՈՒՄ ԿԱՏԱՐԵԼՈՒ ՄԱՍԻՆ</w:t>
      </w:r>
      <w:r w:rsidR="000E4B7B" w:rsidRPr="00AC0E5F">
        <w:rPr>
          <w:rFonts w:ascii="GHEA Grapalat" w:eastAsia="GHEA Grapalat" w:hAnsi="GHEA Grapalat" w:cs="GHEA Grapalat"/>
          <w:b/>
        </w:rPr>
        <w:t>» ՕՐԵՆՔՆԵՐԻ ՆԱԽԱԳԾԵՐԻ ԸՆԴՈՒՆՄԱՆ</w:t>
      </w:r>
    </w:p>
    <w:p w14:paraId="6271706A" w14:textId="77777777" w:rsidR="00AC0E5F" w:rsidRPr="00AC0E5F" w:rsidRDefault="00AC0E5F" w:rsidP="00AC0E5F">
      <w:pPr>
        <w:spacing w:line="360" w:lineRule="auto"/>
        <w:jc w:val="center"/>
        <w:rPr>
          <w:rFonts w:ascii="GHEA Grapalat" w:eastAsia="GHEA Grapalat" w:hAnsi="GHEA Grapalat" w:cs="GHEA Grapalat"/>
          <w:b/>
        </w:rPr>
      </w:pPr>
    </w:p>
    <w:p w14:paraId="07B0FD09" w14:textId="7705DB40" w:rsidR="00C66D6E" w:rsidRPr="00AC0E5F" w:rsidRDefault="00AC0E5F" w:rsidP="00AC0E5F">
      <w:pPr>
        <w:pStyle w:val="ListParagraph"/>
        <w:numPr>
          <w:ilvl w:val="0"/>
          <w:numId w:val="41"/>
        </w:numPr>
        <w:spacing w:line="360" w:lineRule="auto"/>
        <w:rPr>
          <w:rFonts w:ascii="GHEA Grapalat" w:eastAsia="GHEA Grapalat" w:hAnsi="GHEA Grapalat" w:cs="GHEA Grapalat"/>
          <w:b/>
          <w:bCs/>
        </w:rPr>
      </w:pPr>
      <w:r>
        <w:rPr>
          <w:rFonts w:ascii="GHEA Grapalat" w:eastAsia="GHEA Grapalat" w:hAnsi="GHEA Grapalat" w:cs="GHEA Grapalat"/>
          <w:b/>
          <w:bCs/>
        </w:rPr>
        <w:t>Ընթացիկ  իրավիճակը և իրավական ակտի ընդունման ա</w:t>
      </w:r>
      <w:r w:rsidR="00F85CE3" w:rsidRPr="00AC0E5F">
        <w:rPr>
          <w:rFonts w:ascii="GHEA Grapalat" w:eastAsia="GHEA Grapalat" w:hAnsi="GHEA Grapalat" w:cs="GHEA Grapalat"/>
          <w:b/>
          <w:bCs/>
        </w:rPr>
        <w:t>նհրաժեշտությունը</w:t>
      </w:r>
    </w:p>
    <w:p w14:paraId="5D6D55B3" w14:textId="035C4496" w:rsidR="00D9345C" w:rsidRPr="00AC0E5F" w:rsidRDefault="00213B9C" w:rsidP="00AC0E5F">
      <w:pPr>
        <w:spacing w:line="360" w:lineRule="auto"/>
        <w:ind w:firstLine="720"/>
        <w:jc w:val="both"/>
        <w:rPr>
          <w:rFonts w:ascii="GHEA Grapalat" w:eastAsia="GHEA Grapalat" w:hAnsi="GHEA Grapalat" w:cs="GHEA Grapalat"/>
          <w:bCs/>
        </w:rPr>
      </w:pPr>
      <w:r w:rsidRPr="00AC0E5F">
        <w:rPr>
          <w:rFonts w:ascii="GHEA Grapalat" w:eastAsia="GHEA Grapalat" w:hAnsi="GHEA Grapalat" w:cs="GHEA Grapalat"/>
          <w:bCs/>
        </w:rPr>
        <w:t>Հայաստանի Հանրապետությունը</w:t>
      </w:r>
      <w:r w:rsidR="000A7373" w:rsidRPr="00AC0E5F">
        <w:rPr>
          <w:rFonts w:ascii="GHEA Grapalat" w:eastAsia="GHEA Grapalat" w:hAnsi="GHEA Grapalat" w:cs="GHEA Grapalat"/>
          <w:bCs/>
        </w:rPr>
        <w:t xml:space="preserve"> </w:t>
      </w:r>
      <w:r w:rsidRPr="00AC0E5F">
        <w:rPr>
          <w:rFonts w:ascii="GHEA Grapalat" w:eastAsia="GHEA Grapalat" w:hAnsi="GHEA Grapalat" w:cs="GHEA Grapalat"/>
          <w:bCs/>
        </w:rPr>
        <w:t xml:space="preserve">վավերացրել է </w:t>
      </w:r>
      <w:r w:rsidR="008C6576" w:rsidRPr="00AC0E5F">
        <w:rPr>
          <w:rFonts w:ascii="GHEA Grapalat" w:eastAsia="GHEA Grapalat" w:hAnsi="GHEA Grapalat" w:cs="GHEA Grapalat"/>
          <w:bCs/>
        </w:rPr>
        <w:t>«</w:t>
      </w:r>
      <w:r w:rsidR="00464193" w:rsidRPr="00AC0E5F">
        <w:rPr>
          <w:rFonts w:ascii="GHEA Grapalat" w:eastAsia="GHEA Grapalat" w:hAnsi="GHEA Grapalat" w:cs="GHEA Grapalat"/>
          <w:bCs/>
        </w:rPr>
        <w:t>Փ</w:t>
      </w:r>
      <w:r w:rsidRPr="00AC0E5F">
        <w:rPr>
          <w:rFonts w:ascii="GHEA Grapalat" w:eastAsia="GHEA Grapalat" w:hAnsi="GHEA Grapalat" w:cs="GHEA Grapalat"/>
          <w:bCs/>
        </w:rPr>
        <w:t>ախստականների կարգավիճակի մասին</w:t>
      </w:r>
      <w:r w:rsidR="008C6576" w:rsidRPr="00AC0E5F">
        <w:rPr>
          <w:rFonts w:ascii="GHEA Grapalat" w:eastAsia="GHEA Grapalat" w:hAnsi="GHEA Grapalat" w:cs="GHEA Grapalat"/>
          <w:bCs/>
        </w:rPr>
        <w:t>»</w:t>
      </w:r>
      <w:r w:rsidRPr="00AC0E5F">
        <w:rPr>
          <w:rFonts w:ascii="GHEA Grapalat" w:eastAsia="GHEA Grapalat" w:hAnsi="GHEA Grapalat" w:cs="GHEA Grapalat"/>
          <w:bCs/>
        </w:rPr>
        <w:t xml:space="preserve"> 1951 թվականի կոնվենցիան և դրան կից 1967 թվականի արձանագրությունը</w:t>
      </w:r>
      <w:r w:rsidR="00673A2B" w:rsidRPr="00AC0E5F">
        <w:rPr>
          <w:rFonts w:ascii="GHEA Grapalat" w:eastAsia="GHEA Grapalat" w:hAnsi="GHEA Grapalat" w:cs="GHEA Grapalat"/>
          <w:bCs/>
        </w:rPr>
        <w:t xml:space="preserve"> (այսուհետ միասին՝ </w:t>
      </w:r>
      <w:r w:rsidR="006E0589" w:rsidRPr="00AC0E5F">
        <w:rPr>
          <w:rFonts w:ascii="GHEA Grapalat" w:eastAsia="GHEA Grapalat" w:hAnsi="GHEA Grapalat" w:cs="GHEA Grapalat"/>
          <w:bCs/>
        </w:rPr>
        <w:t>1951թ</w:t>
      </w:r>
      <w:r w:rsidR="006E0589" w:rsidRPr="00AC0E5F">
        <w:rPr>
          <w:rFonts w:ascii="Times New Roman" w:eastAsia="GHEA Grapalat" w:hAnsi="Times New Roman" w:cs="Times New Roman"/>
          <w:bCs/>
        </w:rPr>
        <w:t>․ կ</w:t>
      </w:r>
      <w:r w:rsidR="00673A2B" w:rsidRPr="00AC0E5F">
        <w:rPr>
          <w:rFonts w:ascii="GHEA Grapalat" w:eastAsia="GHEA Grapalat" w:hAnsi="GHEA Grapalat" w:cs="GHEA Grapalat"/>
          <w:bCs/>
        </w:rPr>
        <w:t>ոնվենցիա)</w:t>
      </w:r>
      <w:r w:rsidRPr="00AC0E5F">
        <w:rPr>
          <w:rFonts w:ascii="GHEA Grapalat" w:eastAsia="GHEA Grapalat" w:hAnsi="GHEA Grapalat" w:cs="GHEA Grapalat"/>
          <w:bCs/>
        </w:rPr>
        <w:t>: Հայաստանը մասնակից է նաև ապաստան հայցողների և փախստականների պաշտպանությանը</w:t>
      </w:r>
      <w:r w:rsidR="00D72C65" w:rsidRPr="00AC0E5F">
        <w:rPr>
          <w:rFonts w:ascii="GHEA Grapalat" w:eastAsia="GHEA Grapalat" w:hAnsi="GHEA Grapalat" w:cs="GHEA Grapalat"/>
          <w:bCs/>
        </w:rPr>
        <w:t xml:space="preserve"> </w:t>
      </w:r>
      <w:r w:rsidRPr="00AC0E5F">
        <w:rPr>
          <w:rFonts w:ascii="GHEA Grapalat" w:eastAsia="GHEA Grapalat" w:hAnsi="GHEA Grapalat" w:cs="GHEA Grapalat"/>
          <w:bCs/>
        </w:rPr>
        <w:t xml:space="preserve">վերաբերող մարդու իրավունքների մի </w:t>
      </w:r>
      <w:r w:rsidR="00D9345C" w:rsidRPr="00AC0E5F">
        <w:rPr>
          <w:rFonts w:ascii="GHEA Grapalat" w:eastAsia="GHEA Grapalat" w:hAnsi="GHEA Grapalat" w:cs="GHEA Grapalat"/>
          <w:bCs/>
        </w:rPr>
        <w:t>շարք</w:t>
      </w:r>
      <w:r w:rsidRPr="00AC0E5F">
        <w:rPr>
          <w:rFonts w:ascii="GHEA Grapalat" w:eastAsia="GHEA Grapalat" w:hAnsi="GHEA Grapalat" w:cs="GHEA Grapalat"/>
          <w:bCs/>
        </w:rPr>
        <w:t xml:space="preserve"> փաստաթղթերի:</w:t>
      </w:r>
      <w:r w:rsidR="00DA39F0" w:rsidRPr="00AC0E5F">
        <w:rPr>
          <w:rFonts w:ascii="GHEA Grapalat" w:eastAsia="GHEA Grapalat" w:hAnsi="GHEA Grapalat" w:cs="GHEA Grapalat"/>
          <w:bCs/>
        </w:rPr>
        <w:t xml:space="preserve"> </w:t>
      </w:r>
      <w:r w:rsidR="00D9345C" w:rsidRPr="00AC0E5F">
        <w:rPr>
          <w:rFonts w:ascii="GHEA Grapalat" w:eastAsia="GHEA Grapalat" w:hAnsi="GHEA Grapalat" w:cs="GHEA Grapalat"/>
          <w:bCs/>
        </w:rPr>
        <w:t>«</w:t>
      </w:r>
      <w:r w:rsidRPr="00AC0E5F">
        <w:rPr>
          <w:rFonts w:ascii="GHEA Grapalat" w:eastAsia="GHEA Grapalat" w:hAnsi="GHEA Grapalat" w:cs="GHEA Grapalat"/>
          <w:bCs/>
        </w:rPr>
        <w:t>Փախստականների և ապաստանի մասին</w:t>
      </w:r>
      <w:r w:rsidR="00D9345C" w:rsidRPr="00AC0E5F">
        <w:rPr>
          <w:rFonts w:ascii="GHEA Grapalat" w:eastAsia="GHEA Grapalat" w:hAnsi="GHEA Grapalat" w:cs="GHEA Grapalat"/>
          <w:bCs/>
        </w:rPr>
        <w:t>»</w:t>
      </w:r>
      <w:r w:rsidRPr="00AC0E5F">
        <w:rPr>
          <w:rFonts w:ascii="GHEA Grapalat" w:eastAsia="GHEA Grapalat" w:hAnsi="GHEA Grapalat" w:cs="GHEA Grapalat"/>
          <w:bCs/>
        </w:rPr>
        <w:t xml:space="preserve"> օրենքը (այսուհետ՝ </w:t>
      </w:r>
      <w:r w:rsidR="00D9345C" w:rsidRPr="00AC0E5F">
        <w:rPr>
          <w:rFonts w:ascii="GHEA Grapalat" w:eastAsia="GHEA Grapalat" w:hAnsi="GHEA Grapalat" w:cs="GHEA Grapalat"/>
          <w:bCs/>
        </w:rPr>
        <w:t>Օ</w:t>
      </w:r>
      <w:r w:rsidRPr="00AC0E5F">
        <w:rPr>
          <w:rFonts w:ascii="GHEA Grapalat" w:eastAsia="GHEA Grapalat" w:hAnsi="GHEA Grapalat" w:cs="GHEA Grapalat"/>
          <w:bCs/>
        </w:rPr>
        <w:t>րենք) ընդունվել է 2008 թվականին, իսկ 2015 թվականին ենթարկվել է էական փոփոխությունների</w:t>
      </w:r>
      <w:r w:rsidR="00EA7CBB" w:rsidRPr="00AC0E5F">
        <w:rPr>
          <w:rFonts w:ascii="GHEA Grapalat" w:eastAsia="GHEA Grapalat" w:hAnsi="GHEA Grapalat" w:cs="GHEA Grapalat"/>
          <w:bCs/>
        </w:rPr>
        <w:t xml:space="preserve">՝ ուղղված </w:t>
      </w:r>
      <w:r w:rsidRPr="00AC0E5F">
        <w:rPr>
          <w:rFonts w:ascii="GHEA Grapalat" w:eastAsia="GHEA Grapalat" w:hAnsi="GHEA Grapalat" w:cs="GHEA Grapalat"/>
          <w:bCs/>
        </w:rPr>
        <w:t>միջազգային չափանիշներին</w:t>
      </w:r>
      <w:r w:rsidR="00EA7CBB" w:rsidRPr="00AC0E5F">
        <w:rPr>
          <w:rFonts w:ascii="GHEA Grapalat" w:eastAsia="GHEA Grapalat" w:hAnsi="GHEA Grapalat" w:cs="GHEA Grapalat"/>
          <w:bCs/>
        </w:rPr>
        <w:t xml:space="preserve"> համապատասխանեցմանը</w:t>
      </w:r>
      <w:r w:rsidRPr="00AC0E5F">
        <w:rPr>
          <w:rFonts w:ascii="GHEA Grapalat" w:eastAsia="GHEA Grapalat" w:hAnsi="GHEA Grapalat" w:cs="GHEA Grapalat"/>
          <w:bCs/>
        </w:rPr>
        <w:t xml:space="preserve">: Փախստականների պաշտպանության ազգային իրավական դաշտը ներառում է նաև </w:t>
      </w:r>
      <w:r w:rsidR="00D9345C" w:rsidRPr="00AC0E5F">
        <w:rPr>
          <w:rFonts w:ascii="GHEA Grapalat" w:eastAsia="GHEA Grapalat" w:hAnsi="GHEA Grapalat" w:cs="GHEA Grapalat"/>
          <w:bCs/>
        </w:rPr>
        <w:t>«Օ</w:t>
      </w:r>
      <w:r w:rsidRPr="00AC0E5F">
        <w:rPr>
          <w:rFonts w:ascii="GHEA Grapalat" w:eastAsia="GHEA Grapalat" w:hAnsi="GHEA Grapalat" w:cs="GHEA Grapalat"/>
          <w:bCs/>
        </w:rPr>
        <w:t>տարերկրացիների մասին</w:t>
      </w:r>
      <w:r w:rsidR="00D9345C" w:rsidRPr="00AC0E5F">
        <w:rPr>
          <w:rFonts w:ascii="GHEA Grapalat" w:eastAsia="GHEA Grapalat" w:hAnsi="GHEA Grapalat" w:cs="GHEA Grapalat"/>
          <w:bCs/>
        </w:rPr>
        <w:t>»</w:t>
      </w:r>
      <w:r w:rsidRPr="00AC0E5F">
        <w:rPr>
          <w:rFonts w:ascii="GHEA Grapalat" w:eastAsia="GHEA Grapalat" w:hAnsi="GHEA Grapalat" w:cs="GHEA Grapalat"/>
          <w:bCs/>
        </w:rPr>
        <w:t xml:space="preserve"> օրենք</w:t>
      </w:r>
      <w:r w:rsidR="00D9345C" w:rsidRPr="00AC0E5F">
        <w:rPr>
          <w:rFonts w:ascii="GHEA Grapalat" w:eastAsia="GHEA Grapalat" w:hAnsi="GHEA Grapalat" w:cs="GHEA Grapalat"/>
          <w:bCs/>
        </w:rPr>
        <w:t>ը</w:t>
      </w:r>
      <w:r w:rsidRPr="00AC0E5F">
        <w:rPr>
          <w:rFonts w:ascii="GHEA Grapalat" w:eastAsia="GHEA Grapalat" w:hAnsi="GHEA Grapalat" w:cs="GHEA Grapalat"/>
          <w:bCs/>
        </w:rPr>
        <w:t xml:space="preserve">, </w:t>
      </w:r>
      <w:r w:rsidR="00D9345C" w:rsidRPr="00AC0E5F">
        <w:rPr>
          <w:rFonts w:ascii="GHEA Grapalat" w:eastAsia="GHEA Grapalat" w:hAnsi="GHEA Grapalat" w:cs="GHEA Grapalat"/>
          <w:bCs/>
        </w:rPr>
        <w:t>Ք</w:t>
      </w:r>
      <w:r w:rsidRPr="00AC0E5F">
        <w:rPr>
          <w:rFonts w:ascii="GHEA Grapalat" w:eastAsia="GHEA Grapalat" w:hAnsi="GHEA Grapalat" w:cs="GHEA Grapalat"/>
          <w:bCs/>
        </w:rPr>
        <w:t xml:space="preserve">րեական օրենսգիրքը, Քրեական դատավարության օրենսգիրքը, Քրեակատարողական օրենսգիրքը, </w:t>
      </w:r>
      <w:r w:rsidR="00D9345C" w:rsidRPr="00AC0E5F">
        <w:rPr>
          <w:rFonts w:ascii="GHEA Grapalat" w:eastAsia="GHEA Grapalat" w:hAnsi="GHEA Grapalat" w:cs="GHEA Grapalat"/>
          <w:bCs/>
        </w:rPr>
        <w:t>Վ</w:t>
      </w:r>
      <w:r w:rsidRPr="00AC0E5F">
        <w:rPr>
          <w:rFonts w:ascii="GHEA Grapalat" w:eastAsia="GHEA Grapalat" w:hAnsi="GHEA Grapalat" w:cs="GHEA Grapalat"/>
          <w:bCs/>
        </w:rPr>
        <w:t xml:space="preserve">արչական դատավարության օրենսգիրքը, </w:t>
      </w:r>
      <w:r w:rsidR="00D9345C" w:rsidRPr="00AC0E5F">
        <w:rPr>
          <w:rFonts w:ascii="GHEA Grapalat" w:eastAsia="GHEA Grapalat" w:hAnsi="GHEA Grapalat" w:cs="GHEA Grapalat"/>
          <w:bCs/>
        </w:rPr>
        <w:lastRenderedPageBreak/>
        <w:t>«Սահմանապահ զորքերի մասին» օրենքը, «Փաստաբանության մասին» օրենքը և մի շարք այլ իրավական ակտեր այնքանով, որքանով դրանց կարգավորումները տարածվում են ապաստան հայցողների և փախստականների վրա։</w:t>
      </w:r>
    </w:p>
    <w:p w14:paraId="7A6C6942" w14:textId="136E1F67" w:rsidR="00213B9C" w:rsidRPr="00AC0E5F" w:rsidRDefault="00213B9C" w:rsidP="00AC0E5F">
      <w:pPr>
        <w:spacing w:line="360" w:lineRule="auto"/>
        <w:ind w:firstLine="720"/>
        <w:jc w:val="both"/>
        <w:rPr>
          <w:rFonts w:ascii="GHEA Grapalat" w:hAnsi="GHEA Grapalat" w:cs="Sylfaen"/>
        </w:rPr>
      </w:pPr>
      <w:r w:rsidRPr="00AC0E5F">
        <w:rPr>
          <w:rFonts w:ascii="GHEA Grapalat" w:eastAsia="GHEA Grapalat" w:hAnsi="GHEA Grapalat" w:cs="GHEA Grapalat"/>
          <w:bCs/>
        </w:rPr>
        <w:t xml:space="preserve">Հայաստանը պարտավորվել է մշտապես կատարելագործել իր միջազգային պաշտպանության համակարգը, այդ թվում՝ </w:t>
      </w:r>
      <w:r w:rsidR="00AC052E" w:rsidRPr="00AC0E5F">
        <w:rPr>
          <w:rFonts w:ascii="GHEA Grapalat" w:eastAsia="GHEA Grapalat" w:hAnsi="GHEA Grapalat" w:cs="GHEA Grapalat"/>
          <w:bCs/>
        </w:rPr>
        <w:t>Փ</w:t>
      </w:r>
      <w:r w:rsidRPr="00AC0E5F">
        <w:rPr>
          <w:rFonts w:ascii="GHEA Grapalat" w:eastAsia="GHEA Grapalat" w:hAnsi="GHEA Grapalat" w:cs="GHEA Grapalat"/>
          <w:bCs/>
        </w:rPr>
        <w:t xml:space="preserve">ախստականների հարցերով </w:t>
      </w:r>
      <w:r w:rsidR="00AC052E" w:rsidRPr="00AC0E5F">
        <w:rPr>
          <w:rFonts w:ascii="GHEA Grapalat" w:eastAsia="GHEA Grapalat" w:hAnsi="GHEA Grapalat" w:cs="GHEA Grapalat"/>
          <w:bCs/>
        </w:rPr>
        <w:t>համաշխարհային</w:t>
      </w:r>
      <w:r w:rsidRPr="00AC0E5F">
        <w:rPr>
          <w:rFonts w:ascii="GHEA Grapalat" w:eastAsia="GHEA Grapalat" w:hAnsi="GHEA Grapalat" w:cs="GHEA Grapalat"/>
          <w:bCs/>
        </w:rPr>
        <w:t xml:space="preserve"> ֆորումի</w:t>
      </w:r>
      <w:r w:rsidR="00AC052E" w:rsidRPr="00AC0E5F">
        <w:rPr>
          <w:rFonts w:ascii="GHEA Grapalat" w:eastAsia="GHEA Grapalat" w:hAnsi="GHEA Grapalat" w:cs="GHEA Grapalat"/>
          <w:bCs/>
        </w:rPr>
        <w:t xml:space="preserve"> (Global Refugee Forum)</w:t>
      </w:r>
      <w:r w:rsidRPr="00AC0E5F">
        <w:rPr>
          <w:rFonts w:ascii="GHEA Grapalat" w:eastAsia="GHEA Grapalat" w:hAnsi="GHEA Grapalat" w:cs="GHEA Grapalat"/>
          <w:bCs/>
        </w:rPr>
        <w:t xml:space="preserve"> և Եվրոպական միության </w:t>
      </w:r>
      <w:r w:rsidR="00AC052E" w:rsidRPr="00AC0E5F">
        <w:rPr>
          <w:rFonts w:ascii="GHEA Grapalat" w:eastAsia="GHEA Grapalat" w:hAnsi="GHEA Grapalat" w:cs="GHEA Grapalat"/>
          <w:bCs/>
        </w:rPr>
        <w:t>ու</w:t>
      </w:r>
      <w:r w:rsidRPr="00AC0E5F">
        <w:rPr>
          <w:rFonts w:ascii="GHEA Grapalat" w:eastAsia="GHEA Grapalat" w:hAnsi="GHEA Grapalat" w:cs="GHEA Grapalat"/>
          <w:bCs/>
        </w:rPr>
        <w:t xml:space="preserve"> Հայաստանի</w:t>
      </w:r>
      <w:r w:rsidR="00AC052E" w:rsidRPr="00AC0E5F">
        <w:rPr>
          <w:rFonts w:ascii="GHEA Grapalat" w:eastAsia="GHEA Grapalat" w:hAnsi="GHEA Grapalat" w:cs="GHEA Grapalat"/>
          <w:bCs/>
        </w:rPr>
        <w:t xml:space="preserve"> Հանրապետության</w:t>
      </w:r>
      <w:r w:rsidRPr="00AC0E5F">
        <w:rPr>
          <w:rFonts w:ascii="GHEA Grapalat" w:eastAsia="GHEA Grapalat" w:hAnsi="GHEA Grapalat" w:cs="GHEA Grapalat"/>
          <w:bCs/>
        </w:rPr>
        <w:t xml:space="preserve"> միջև </w:t>
      </w:r>
      <w:r w:rsidR="00C91B0C" w:rsidRPr="00AC0E5F">
        <w:rPr>
          <w:rFonts w:ascii="GHEA Grapalat" w:eastAsia="GHEA Grapalat" w:hAnsi="GHEA Grapalat" w:cs="GHEA Grapalat"/>
          <w:bCs/>
        </w:rPr>
        <w:t>Հ</w:t>
      </w:r>
      <w:r w:rsidRPr="00AC0E5F">
        <w:rPr>
          <w:rFonts w:ascii="GHEA Grapalat" w:eastAsia="GHEA Grapalat" w:hAnsi="GHEA Grapalat" w:cs="GHEA Grapalat"/>
          <w:bCs/>
        </w:rPr>
        <w:t xml:space="preserve">ամապարփակ և ընդլայնված գործընկերության համաձայնագրի (CEPA) պարտավորությունների շրջանակներում: </w:t>
      </w:r>
      <w:r w:rsidR="00D65D66" w:rsidRPr="00AC0E5F">
        <w:rPr>
          <w:rFonts w:ascii="GHEA Grapalat" w:hAnsi="GHEA Grapalat" w:cs="Sylfaen"/>
        </w:rPr>
        <w:t xml:space="preserve">CEPA-ի </w:t>
      </w:r>
      <w:r w:rsidR="00A44CED" w:rsidRPr="00AC0E5F">
        <w:rPr>
          <w:rFonts w:ascii="GHEA Grapalat" w:hAnsi="GHEA Grapalat"/>
        </w:rPr>
        <w:t>14(2)(</w:t>
      </w:r>
      <w:r w:rsidR="00A44CED" w:rsidRPr="00AC0E5F">
        <w:rPr>
          <w:rFonts w:ascii="GHEA Grapalat" w:hAnsi="GHEA Grapalat" w:cs="Sylfaen"/>
        </w:rPr>
        <w:t>բ</w:t>
      </w:r>
      <w:r w:rsidR="00A44CED" w:rsidRPr="00AC0E5F">
        <w:rPr>
          <w:rFonts w:ascii="GHEA Grapalat" w:hAnsi="GHEA Grapalat"/>
        </w:rPr>
        <w:t xml:space="preserve">) </w:t>
      </w:r>
      <w:r w:rsidR="00A44CED" w:rsidRPr="00AC0E5F">
        <w:rPr>
          <w:rFonts w:ascii="GHEA Grapalat" w:hAnsi="GHEA Grapalat" w:cs="Sylfaen"/>
        </w:rPr>
        <w:t>հոդվածով</w:t>
      </w:r>
      <w:r w:rsidR="00A44CED" w:rsidRPr="00AC0E5F">
        <w:rPr>
          <w:rFonts w:ascii="GHEA Grapalat" w:hAnsi="GHEA Grapalat"/>
        </w:rPr>
        <w:t xml:space="preserve"> </w:t>
      </w:r>
      <w:r w:rsidR="00A44CED" w:rsidRPr="00AC0E5F">
        <w:rPr>
          <w:rFonts w:ascii="GHEA Grapalat" w:hAnsi="GHEA Grapalat" w:cs="Sylfaen"/>
        </w:rPr>
        <w:t>կողմերը</w:t>
      </w:r>
      <w:r w:rsidR="00A44CED" w:rsidRPr="00AC0E5F">
        <w:rPr>
          <w:rFonts w:ascii="GHEA Grapalat" w:hAnsi="GHEA Grapalat"/>
        </w:rPr>
        <w:t xml:space="preserve"> </w:t>
      </w:r>
      <w:r w:rsidR="00A44CED" w:rsidRPr="00AC0E5F">
        <w:rPr>
          <w:rFonts w:ascii="GHEA Grapalat" w:hAnsi="GHEA Grapalat" w:cs="Sylfaen"/>
        </w:rPr>
        <w:t>պայմանավորվել</w:t>
      </w:r>
      <w:r w:rsidR="00A44CED" w:rsidRPr="00AC0E5F">
        <w:rPr>
          <w:rFonts w:ascii="GHEA Grapalat" w:hAnsi="GHEA Grapalat"/>
        </w:rPr>
        <w:t xml:space="preserve"> </w:t>
      </w:r>
      <w:r w:rsidR="00A44CED" w:rsidRPr="00AC0E5F">
        <w:rPr>
          <w:rFonts w:ascii="GHEA Grapalat" w:hAnsi="GHEA Grapalat" w:cs="Sylfaen"/>
        </w:rPr>
        <w:t>են</w:t>
      </w:r>
      <w:r w:rsidR="00A44CED" w:rsidRPr="00AC0E5F">
        <w:rPr>
          <w:rFonts w:ascii="GHEA Grapalat" w:hAnsi="GHEA Grapalat"/>
        </w:rPr>
        <w:t xml:space="preserve"> </w:t>
      </w:r>
      <w:r w:rsidR="00A44CED" w:rsidRPr="00AC0E5F">
        <w:rPr>
          <w:rFonts w:ascii="GHEA Grapalat" w:hAnsi="GHEA Grapalat" w:cs="Sylfaen"/>
        </w:rPr>
        <w:t>համագործակցել</w:t>
      </w:r>
      <w:r w:rsidR="00A44CED" w:rsidRPr="00AC0E5F">
        <w:rPr>
          <w:rFonts w:ascii="GHEA Grapalat" w:hAnsi="GHEA Grapalat"/>
        </w:rPr>
        <w:t xml:space="preserve"> </w:t>
      </w:r>
      <w:r w:rsidR="00A44CED" w:rsidRPr="00AC0E5F">
        <w:rPr>
          <w:rFonts w:ascii="GHEA Grapalat" w:hAnsi="GHEA Grapalat" w:cs="Sylfaen"/>
        </w:rPr>
        <w:t>միջազգային</w:t>
      </w:r>
      <w:r w:rsidR="00A44CED" w:rsidRPr="00AC0E5F">
        <w:rPr>
          <w:rFonts w:ascii="GHEA Grapalat" w:hAnsi="GHEA Grapalat"/>
        </w:rPr>
        <w:t xml:space="preserve"> </w:t>
      </w:r>
      <w:r w:rsidR="00A44CED" w:rsidRPr="00AC0E5F">
        <w:rPr>
          <w:rFonts w:ascii="GHEA Grapalat" w:hAnsi="GHEA Grapalat" w:cs="Sylfaen"/>
        </w:rPr>
        <w:t>պաշտպանության</w:t>
      </w:r>
      <w:r w:rsidR="00A44CED" w:rsidRPr="00AC0E5F">
        <w:rPr>
          <w:rFonts w:ascii="GHEA Grapalat" w:hAnsi="GHEA Grapalat"/>
        </w:rPr>
        <w:t xml:space="preserve"> </w:t>
      </w:r>
      <w:r w:rsidR="00A44CED" w:rsidRPr="00AC0E5F">
        <w:rPr>
          <w:rFonts w:ascii="GHEA Grapalat" w:hAnsi="GHEA Grapalat" w:cs="Sylfaen"/>
        </w:rPr>
        <w:t>ոլորտում</w:t>
      </w:r>
      <w:r w:rsidR="00A44CED" w:rsidRPr="00AC0E5F">
        <w:rPr>
          <w:rFonts w:ascii="GHEA Grapalat" w:hAnsi="GHEA Grapalat"/>
        </w:rPr>
        <w:t xml:space="preserve"> </w:t>
      </w:r>
      <w:r w:rsidR="00A44CED" w:rsidRPr="00AC0E5F">
        <w:rPr>
          <w:rFonts w:ascii="GHEA Grapalat" w:hAnsi="GHEA Grapalat" w:cs="Sylfaen"/>
        </w:rPr>
        <w:t>ազգային</w:t>
      </w:r>
      <w:r w:rsidR="00A44CED" w:rsidRPr="00AC0E5F">
        <w:rPr>
          <w:rFonts w:ascii="GHEA Grapalat" w:hAnsi="GHEA Grapalat"/>
        </w:rPr>
        <w:t xml:space="preserve"> </w:t>
      </w:r>
      <w:r w:rsidR="00A44CED" w:rsidRPr="00AC0E5F">
        <w:rPr>
          <w:rFonts w:ascii="GHEA Grapalat" w:hAnsi="GHEA Grapalat" w:cs="Sylfaen"/>
        </w:rPr>
        <w:t>օրենսդրության</w:t>
      </w:r>
      <w:r w:rsidR="00A44CED" w:rsidRPr="00AC0E5F">
        <w:rPr>
          <w:rFonts w:ascii="GHEA Grapalat" w:hAnsi="GHEA Grapalat"/>
        </w:rPr>
        <w:t xml:space="preserve"> </w:t>
      </w:r>
      <w:r w:rsidR="00A44CED" w:rsidRPr="00AC0E5F">
        <w:rPr>
          <w:rFonts w:ascii="GHEA Grapalat" w:hAnsi="GHEA Grapalat" w:cs="Sylfaen"/>
        </w:rPr>
        <w:t>և</w:t>
      </w:r>
      <w:r w:rsidR="00A44CED" w:rsidRPr="00AC0E5F">
        <w:rPr>
          <w:rFonts w:ascii="GHEA Grapalat" w:hAnsi="GHEA Grapalat"/>
        </w:rPr>
        <w:t xml:space="preserve"> </w:t>
      </w:r>
      <w:r w:rsidR="00A44CED" w:rsidRPr="00AC0E5F">
        <w:rPr>
          <w:rFonts w:ascii="GHEA Grapalat" w:hAnsi="GHEA Grapalat" w:cs="Sylfaen"/>
        </w:rPr>
        <w:t>պրակտիկայի</w:t>
      </w:r>
      <w:r w:rsidR="00A44CED" w:rsidRPr="00AC0E5F">
        <w:rPr>
          <w:rFonts w:ascii="GHEA Grapalat" w:hAnsi="GHEA Grapalat"/>
        </w:rPr>
        <w:t xml:space="preserve"> </w:t>
      </w:r>
      <w:r w:rsidR="00377276" w:rsidRPr="00AC0E5F">
        <w:rPr>
          <w:rFonts w:ascii="GHEA Grapalat" w:hAnsi="GHEA Grapalat" w:cs="Sylfaen"/>
        </w:rPr>
        <w:t>զարգացման</w:t>
      </w:r>
      <w:r w:rsidR="00A44CED" w:rsidRPr="00AC0E5F">
        <w:rPr>
          <w:rFonts w:ascii="GHEA Grapalat" w:hAnsi="GHEA Grapalat"/>
        </w:rPr>
        <w:t xml:space="preserve"> </w:t>
      </w:r>
      <w:r w:rsidR="00A44CED" w:rsidRPr="00AC0E5F">
        <w:rPr>
          <w:rFonts w:ascii="GHEA Grapalat" w:hAnsi="GHEA Grapalat" w:cs="Sylfaen"/>
        </w:rPr>
        <w:t>ուղղությամբ՝</w:t>
      </w:r>
      <w:r w:rsidR="00A44CED" w:rsidRPr="00AC0E5F">
        <w:rPr>
          <w:rFonts w:ascii="GHEA Grapalat" w:hAnsi="GHEA Grapalat"/>
        </w:rPr>
        <w:t xml:space="preserve"> </w:t>
      </w:r>
      <w:r w:rsidR="006E0589" w:rsidRPr="00AC0E5F">
        <w:rPr>
          <w:rFonts w:ascii="GHEA Grapalat" w:eastAsia="GHEA Grapalat" w:hAnsi="GHEA Grapalat" w:cs="GHEA Grapalat"/>
          <w:bCs/>
        </w:rPr>
        <w:t>1951թ</w:t>
      </w:r>
      <w:r w:rsidR="006E0589" w:rsidRPr="00AC0E5F">
        <w:rPr>
          <w:rFonts w:ascii="Times New Roman" w:eastAsia="GHEA Grapalat" w:hAnsi="Times New Roman" w:cs="Times New Roman"/>
          <w:bCs/>
        </w:rPr>
        <w:t>․ կ</w:t>
      </w:r>
      <w:r w:rsidR="006E0589" w:rsidRPr="00AC0E5F">
        <w:rPr>
          <w:rFonts w:ascii="GHEA Grapalat" w:eastAsia="GHEA Grapalat" w:hAnsi="GHEA Grapalat" w:cs="GHEA Grapalat"/>
          <w:bCs/>
        </w:rPr>
        <w:t>ոնվենցիայի</w:t>
      </w:r>
      <w:r w:rsidR="006E0589" w:rsidRPr="00AC0E5F">
        <w:rPr>
          <w:rFonts w:ascii="GHEA Grapalat" w:hAnsi="GHEA Grapalat" w:cs="Sylfaen"/>
        </w:rPr>
        <w:t xml:space="preserve"> </w:t>
      </w:r>
      <w:r w:rsidR="00A44CED" w:rsidRPr="00AC0E5F">
        <w:rPr>
          <w:rFonts w:ascii="GHEA Grapalat" w:hAnsi="GHEA Grapalat" w:cs="Sylfaen"/>
        </w:rPr>
        <w:t>և</w:t>
      </w:r>
      <w:r w:rsidR="00A44CED" w:rsidRPr="00AC0E5F">
        <w:rPr>
          <w:rFonts w:ascii="GHEA Grapalat" w:hAnsi="GHEA Grapalat"/>
        </w:rPr>
        <w:t xml:space="preserve"> </w:t>
      </w:r>
      <w:r w:rsidR="00A44CED" w:rsidRPr="00AC0E5F">
        <w:rPr>
          <w:rFonts w:ascii="GHEA Grapalat" w:hAnsi="GHEA Grapalat" w:cs="Sylfaen"/>
        </w:rPr>
        <w:t>այլ</w:t>
      </w:r>
      <w:r w:rsidR="00A44CED" w:rsidRPr="00AC0E5F">
        <w:rPr>
          <w:rFonts w:ascii="GHEA Grapalat" w:hAnsi="GHEA Grapalat"/>
        </w:rPr>
        <w:t xml:space="preserve"> </w:t>
      </w:r>
      <w:r w:rsidR="00A44CED" w:rsidRPr="00AC0E5F">
        <w:rPr>
          <w:rFonts w:ascii="GHEA Grapalat" w:hAnsi="GHEA Grapalat" w:cs="Sylfaen"/>
        </w:rPr>
        <w:t>վերաբերելի</w:t>
      </w:r>
      <w:r w:rsidR="00A44CED" w:rsidRPr="00AC0E5F">
        <w:rPr>
          <w:rFonts w:ascii="GHEA Grapalat" w:hAnsi="GHEA Grapalat"/>
        </w:rPr>
        <w:t xml:space="preserve"> </w:t>
      </w:r>
      <w:r w:rsidR="00A44CED" w:rsidRPr="00AC0E5F">
        <w:rPr>
          <w:rFonts w:ascii="GHEA Grapalat" w:hAnsi="GHEA Grapalat" w:cs="Sylfaen"/>
        </w:rPr>
        <w:t>միջազգային</w:t>
      </w:r>
      <w:r w:rsidR="00A44CED" w:rsidRPr="00AC0E5F">
        <w:rPr>
          <w:rFonts w:ascii="GHEA Grapalat" w:hAnsi="GHEA Grapalat"/>
        </w:rPr>
        <w:t xml:space="preserve"> </w:t>
      </w:r>
      <w:r w:rsidR="00A44CED" w:rsidRPr="00AC0E5F">
        <w:rPr>
          <w:rFonts w:ascii="GHEA Grapalat" w:hAnsi="GHEA Grapalat" w:cs="Sylfaen"/>
        </w:rPr>
        <w:t>փաստաթղթերի (ինչպես, օրինակ, Մարդու</w:t>
      </w:r>
      <w:r w:rsidR="00A44CED" w:rsidRPr="00AC0E5F">
        <w:rPr>
          <w:rFonts w:ascii="GHEA Grapalat" w:hAnsi="GHEA Grapalat"/>
        </w:rPr>
        <w:t xml:space="preserve"> </w:t>
      </w:r>
      <w:r w:rsidR="00A44CED" w:rsidRPr="00AC0E5F">
        <w:rPr>
          <w:rFonts w:ascii="GHEA Grapalat" w:hAnsi="GHEA Grapalat" w:cs="Sylfaen"/>
        </w:rPr>
        <w:t>իրավունքների և հիմնարար ազատությունների</w:t>
      </w:r>
      <w:r w:rsidR="00334C5C" w:rsidRPr="00AC0E5F">
        <w:rPr>
          <w:rFonts w:ascii="GHEA Grapalat" w:hAnsi="GHEA Grapalat" w:cs="Sylfaen"/>
        </w:rPr>
        <w:t xml:space="preserve"> պաշտպանության</w:t>
      </w:r>
      <w:r w:rsidR="00A44CED" w:rsidRPr="00AC0E5F">
        <w:rPr>
          <w:rFonts w:ascii="GHEA Grapalat" w:hAnsi="GHEA Grapalat" w:cs="Sylfaen"/>
        </w:rPr>
        <w:t xml:space="preserve"> մասին</w:t>
      </w:r>
      <w:r w:rsidR="00A44CED" w:rsidRPr="00AC0E5F">
        <w:rPr>
          <w:rFonts w:ascii="GHEA Grapalat" w:hAnsi="GHEA Grapalat"/>
        </w:rPr>
        <w:t xml:space="preserve"> </w:t>
      </w:r>
      <w:r w:rsidR="00A44CED" w:rsidRPr="00AC0E5F">
        <w:rPr>
          <w:rFonts w:ascii="GHEA Grapalat" w:hAnsi="GHEA Grapalat" w:cs="Sylfaen"/>
        </w:rPr>
        <w:t>եվրոպական</w:t>
      </w:r>
      <w:r w:rsidR="00A44CED" w:rsidRPr="00AC0E5F">
        <w:rPr>
          <w:rFonts w:ascii="GHEA Grapalat" w:hAnsi="GHEA Grapalat"/>
        </w:rPr>
        <w:t xml:space="preserve"> </w:t>
      </w:r>
      <w:r w:rsidR="00A44CED" w:rsidRPr="00AC0E5F">
        <w:rPr>
          <w:rFonts w:ascii="GHEA Grapalat" w:hAnsi="GHEA Grapalat" w:cs="Sylfaen"/>
        </w:rPr>
        <w:t>կոնվենցիան)</w:t>
      </w:r>
      <w:r w:rsidR="00A44CED" w:rsidRPr="00AC0E5F">
        <w:rPr>
          <w:rFonts w:ascii="GHEA Grapalat" w:hAnsi="GHEA Grapalat"/>
        </w:rPr>
        <w:t xml:space="preserve"> </w:t>
      </w:r>
      <w:r w:rsidR="00A44CED" w:rsidRPr="00AC0E5F">
        <w:rPr>
          <w:rFonts w:ascii="GHEA Grapalat" w:hAnsi="GHEA Grapalat" w:cs="Sylfaen"/>
        </w:rPr>
        <w:t>դրույթների</w:t>
      </w:r>
      <w:r w:rsidR="00A44CED" w:rsidRPr="00AC0E5F">
        <w:rPr>
          <w:rFonts w:ascii="GHEA Grapalat" w:hAnsi="GHEA Grapalat"/>
        </w:rPr>
        <w:t xml:space="preserve"> </w:t>
      </w:r>
      <w:r w:rsidR="00A44CED" w:rsidRPr="00AC0E5F">
        <w:rPr>
          <w:rFonts w:ascii="GHEA Grapalat" w:hAnsi="GHEA Grapalat" w:cs="Sylfaen"/>
        </w:rPr>
        <w:t>և</w:t>
      </w:r>
      <w:r w:rsidR="00A44CED" w:rsidRPr="00AC0E5F">
        <w:rPr>
          <w:rFonts w:ascii="GHEA Grapalat" w:hAnsi="GHEA Grapalat"/>
        </w:rPr>
        <w:t xml:space="preserve"> չվերադարձելիության </w:t>
      </w:r>
      <w:r w:rsidR="00A44CED" w:rsidRPr="00AC0E5F">
        <w:rPr>
          <w:rFonts w:ascii="GHEA Grapalat" w:hAnsi="GHEA Grapalat" w:cs="Sylfaen"/>
        </w:rPr>
        <w:t>սկզբունքի</w:t>
      </w:r>
      <w:r w:rsidR="00A44CED" w:rsidRPr="00AC0E5F">
        <w:rPr>
          <w:rFonts w:ascii="GHEA Grapalat" w:hAnsi="GHEA Grapalat"/>
        </w:rPr>
        <w:t xml:space="preserve"> </w:t>
      </w:r>
      <w:r w:rsidR="00A44CED" w:rsidRPr="00AC0E5F">
        <w:rPr>
          <w:rFonts w:ascii="GHEA Grapalat" w:hAnsi="GHEA Grapalat" w:cs="Sylfaen"/>
        </w:rPr>
        <w:t>երաշխավորման</w:t>
      </w:r>
      <w:r w:rsidR="00A44CED" w:rsidRPr="00AC0E5F">
        <w:rPr>
          <w:rFonts w:ascii="GHEA Grapalat" w:hAnsi="GHEA Grapalat"/>
        </w:rPr>
        <w:t xml:space="preserve"> </w:t>
      </w:r>
      <w:r w:rsidR="00A44CED" w:rsidRPr="00AC0E5F">
        <w:rPr>
          <w:rFonts w:ascii="GHEA Grapalat" w:hAnsi="GHEA Grapalat" w:cs="Sylfaen"/>
        </w:rPr>
        <w:t>նպատակով։</w:t>
      </w:r>
    </w:p>
    <w:p w14:paraId="6DE94678" w14:textId="6BAAF584" w:rsidR="00A561E8" w:rsidRPr="00AC0E5F" w:rsidRDefault="00A44CED" w:rsidP="00AC0E5F">
      <w:pPr>
        <w:spacing w:line="360" w:lineRule="auto"/>
        <w:ind w:firstLine="720"/>
        <w:jc w:val="both"/>
        <w:rPr>
          <w:rFonts w:ascii="GHEA Grapalat" w:eastAsia="GHEA Grapalat" w:hAnsi="GHEA Grapalat" w:cs="GHEA Grapalat"/>
          <w:bCs/>
        </w:rPr>
      </w:pPr>
      <w:r w:rsidRPr="00AC0E5F">
        <w:rPr>
          <w:rFonts w:ascii="GHEA Grapalat" w:eastAsia="GHEA Grapalat" w:hAnsi="GHEA Grapalat" w:cs="GHEA Grapalat"/>
          <w:bCs/>
        </w:rPr>
        <w:t>Կառավարության 2021 թվականի օգոստոսի 18-ի N 1363-Ա որոշմամբ հաստատված 2021-2026թթ. ծրագրի 4.2 կետ</w:t>
      </w:r>
      <w:r w:rsidR="00A561E8" w:rsidRPr="00AC0E5F">
        <w:rPr>
          <w:rFonts w:ascii="GHEA Grapalat" w:eastAsia="GHEA Grapalat" w:hAnsi="GHEA Grapalat" w:cs="GHEA Grapalat"/>
          <w:bCs/>
        </w:rPr>
        <w:t>ում թվարկված առաջնահերթությունների ցանկում ներառված է նաև</w:t>
      </w:r>
      <w:r w:rsidRPr="00AC0E5F">
        <w:rPr>
          <w:rFonts w:ascii="GHEA Grapalat" w:eastAsia="GHEA Grapalat" w:hAnsi="GHEA Grapalat" w:cs="GHEA Grapalat"/>
          <w:bCs/>
        </w:rPr>
        <w:t xml:space="preserve"> Հայաստանի Հանրապետությունում ապաստան հայցող օտարերկրյա քաղաքացիների և քաղաքացիություն չունեցող անձանց ընդունման մեխանիզմների կատարելագործումը։ Կառավարության 2021 թվականի մայիսի 20-ի N 801-Լ որոշմամբ հաստատված Հայաստանի Հանրապետության միգրացիայի պետական կառավարման հայեցակարգի 19-րդ կետով</w:t>
      </w:r>
      <w:r w:rsidR="00A561E8" w:rsidRPr="00AC0E5F">
        <w:rPr>
          <w:rFonts w:ascii="GHEA Grapalat" w:eastAsia="GHEA Grapalat" w:hAnsi="GHEA Grapalat" w:cs="GHEA Grapalat"/>
          <w:bCs/>
        </w:rPr>
        <w:t xml:space="preserve"> նույնպես ընդգծված է</w:t>
      </w:r>
      <w:r w:rsidRPr="00AC0E5F">
        <w:rPr>
          <w:rFonts w:ascii="GHEA Grapalat" w:eastAsia="GHEA Grapalat" w:hAnsi="GHEA Grapalat" w:cs="GHEA Grapalat"/>
          <w:bCs/>
        </w:rPr>
        <w:t xml:space="preserve"> միջազգային պաշտպանության համակարգի կատարելագործման անհրաժեշտությունը։</w:t>
      </w:r>
    </w:p>
    <w:p w14:paraId="6AACA235" w14:textId="20613C75" w:rsidR="00673A2B" w:rsidRPr="00AC0E5F" w:rsidRDefault="00881F08" w:rsidP="00AC0E5F">
      <w:pPr>
        <w:spacing w:line="360" w:lineRule="auto"/>
        <w:ind w:firstLine="720"/>
        <w:jc w:val="both"/>
        <w:rPr>
          <w:rFonts w:ascii="GHEA Grapalat" w:eastAsia="GHEA Grapalat" w:hAnsi="GHEA Grapalat" w:cs="GHEA Grapalat"/>
          <w:bCs/>
        </w:rPr>
      </w:pPr>
      <w:r w:rsidRPr="00AC0E5F">
        <w:rPr>
          <w:rFonts w:ascii="GHEA Grapalat" w:eastAsia="GHEA Grapalat" w:hAnsi="GHEA Grapalat" w:cs="GHEA Grapalat"/>
          <w:bCs/>
        </w:rPr>
        <w:t>Միջազգային պաշտպանության ոլորտում խնդիրների համապարփակ ուսումնասիրության և համակարգային լուծումների մշակման նպատակով իրականացվել են լայնածավալ հետազոտական աշխատանքներ։ 2013 թվականից ի վեր «Արևելյան Եվրոպայում և Հարավային Կովկասում որակի ապահովման նախաձեռնություն» (QIEE) ծրագրի շրջանակում</w:t>
      </w:r>
      <w:r w:rsidRPr="00AC0E5F">
        <w:rPr>
          <w:rFonts w:ascii="GHEA Grapalat" w:eastAsia="GHEA Grapalat" w:hAnsi="GHEA Grapalat" w:cs="GHEA Grapalat"/>
          <w:bCs/>
          <w:i/>
          <w:iCs/>
        </w:rPr>
        <w:t xml:space="preserve"> </w:t>
      </w:r>
      <w:r w:rsidR="00204435" w:rsidRPr="00AC0E5F">
        <w:rPr>
          <w:rFonts w:ascii="GHEA Grapalat" w:eastAsia="GHEA Grapalat" w:hAnsi="GHEA Grapalat" w:cs="GHEA Grapalat"/>
          <w:bCs/>
        </w:rPr>
        <w:t>ապաստանի</w:t>
      </w:r>
      <w:r w:rsidRPr="00AC0E5F">
        <w:rPr>
          <w:rFonts w:ascii="GHEA Grapalat" w:eastAsia="GHEA Grapalat" w:hAnsi="GHEA Grapalat" w:cs="GHEA Grapalat"/>
          <w:bCs/>
        </w:rPr>
        <w:t xml:space="preserve"> </w:t>
      </w:r>
      <w:r w:rsidR="00050326" w:rsidRPr="00AC0E5F">
        <w:rPr>
          <w:rFonts w:ascii="GHEA Grapalat" w:eastAsia="GHEA Grapalat" w:hAnsi="GHEA Grapalat" w:cs="GHEA Grapalat"/>
          <w:bCs/>
        </w:rPr>
        <w:t>ոլորտում</w:t>
      </w:r>
      <w:r w:rsidRPr="00AC0E5F">
        <w:rPr>
          <w:rFonts w:ascii="GHEA Grapalat" w:eastAsia="GHEA Grapalat" w:hAnsi="GHEA Grapalat" w:cs="GHEA Grapalat"/>
          <w:bCs/>
        </w:rPr>
        <w:t xml:space="preserve"> պետական լիազոր մարմինը և ՄԱԿ </w:t>
      </w:r>
      <w:r w:rsidRPr="00AC0E5F">
        <w:rPr>
          <w:rFonts w:ascii="GHEA Grapalat" w:eastAsia="GHEA Grapalat" w:hAnsi="GHEA Grapalat" w:cs="GHEA Grapalat"/>
        </w:rPr>
        <w:t>Փախստականների հարցերով գերագույն հանձնակատարի գրասենյակը</w:t>
      </w:r>
      <w:r w:rsidR="008D548A" w:rsidRPr="00AC0E5F">
        <w:rPr>
          <w:rFonts w:ascii="GHEA Grapalat" w:eastAsia="GHEA Grapalat" w:hAnsi="GHEA Grapalat" w:cs="GHEA Grapalat"/>
        </w:rPr>
        <w:t xml:space="preserve"> (ՄԱԿ ՓԳՀ)</w:t>
      </w:r>
      <w:r w:rsidRPr="00AC0E5F">
        <w:rPr>
          <w:rFonts w:ascii="GHEA Grapalat" w:eastAsia="GHEA Grapalat" w:hAnsi="GHEA Grapalat" w:cs="GHEA Grapalat"/>
        </w:rPr>
        <w:t>, որ</w:t>
      </w:r>
      <w:r w:rsidR="00050326" w:rsidRPr="00AC0E5F">
        <w:rPr>
          <w:rFonts w:ascii="GHEA Grapalat" w:eastAsia="GHEA Grapalat" w:hAnsi="GHEA Grapalat" w:cs="GHEA Grapalat"/>
        </w:rPr>
        <w:t>ն</w:t>
      </w:r>
      <w:r w:rsidRPr="00AC0E5F">
        <w:rPr>
          <w:rFonts w:ascii="GHEA Grapalat" w:eastAsia="GHEA Grapalat" w:hAnsi="GHEA Grapalat" w:cs="GHEA Grapalat"/>
        </w:rPr>
        <w:t xml:space="preserve"> </w:t>
      </w:r>
      <w:r w:rsidRPr="00AC0E5F">
        <w:rPr>
          <w:rFonts w:ascii="GHEA Grapalat" w:eastAsia="GHEA Grapalat" w:hAnsi="GHEA Grapalat" w:cs="GHEA Grapalat"/>
          <w:bCs/>
        </w:rPr>
        <w:t>իր մանդատի համաձայն աջակցում է Հայաստանի ապաստանի համակարգի բարելավման</w:t>
      </w:r>
      <w:r w:rsidR="00050326" w:rsidRPr="00AC0E5F">
        <w:rPr>
          <w:rFonts w:ascii="GHEA Grapalat" w:eastAsia="GHEA Grapalat" w:hAnsi="GHEA Grapalat" w:cs="GHEA Grapalat"/>
          <w:bCs/>
        </w:rPr>
        <w:t>ը</w:t>
      </w:r>
      <w:r w:rsidRPr="00AC0E5F">
        <w:rPr>
          <w:rFonts w:ascii="GHEA Grapalat" w:eastAsia="GHEA Grapalat" w:hAnsi="GHEA Grapalat" w:cs="GHEA Grapalat"/>
          <w:bCs/>
        </w:rPr>
        <w:t>,</w:t>
      </w:r>
      <w:r w:rsidRPr="00AC0E5F">
        <w:rPr>
          <w:rFonts w:ascii="GHEA Grapalat" w:eastAsia="GHEA Grapalat" w:hAnsi="GHEA Grapalat" w:cs="GHEA Grapalat"/>
        </w:rPr>
        <w:t xml:space="preserve"> </w:t>
      </w:r>
      <w:r w:rsidRPr="00AC0E5F">
        <w:rPr>
          <w:rFonts w:ascii="GHEA Grapalat" w:eastAsia="GHEA Grapalat" w:hAnsi="GHEA Grapalat" w:cs="GHEA Grapalat"/>
          <w:bCs/>
        </w:rPr>
        <w:t>համատեղ իրականաց</w:t>
      </w:r>
      <w:r w:rsidR="00780143" w:rsidRPr="00AC0E5F">
        <w:rPr>
          <w:rFonts w:ascii="GHEA Grapalat" w:eastAsia="GHEA Grapalat" w:hAnsi="GHEA Grapalat" w:cs="GHEA Grapalat"/>
          <w:bCs/>
        </w:rPr>
        <w:t xml:space="preserve">րել են </w:t>
      </w:r>
      <w:r w:rsidRPr="00AC0E5F">
        <w:rPr>
          <w:rFonts w:ascii="GHEA Grapalat" w:eastAsia="GHEA Grapalat" w:hAnsi="GHEA Grapalat" w:cs="GHEA Grapalat"/>
          <w:bCs/>
        </w:rPr>
        <w:t>միջազգային պաշտպանության բնագավառի օրենսդրության և պրակտիկայի մոնիթորինգ և վերլուծություն։</w:t>
      </w:r>
      <w:r w:rsidR="00D408EC" w:rsidRPr="00AC0E5F">
        <w:rPr>
          <w:rFonts w:ascii="GHEA Grapalat" w:eastAsia="GHEA Grapalat" w:hAnsi="GHEA Grapalat" w:cs="GHEA Grapalat"/>
          <w:bCs/>
        </w:rPr>
        <w:t xml:space="preserve"> </w:t>
      </w:r>
      <w:r w:rsidR="00D408EC" w:rsidRPr="00AC0E5F">
        <w:rPr>
          <w:rFonts w:ascii="GHEA Grapalat" w:eastAsia="GHEA Grapalat" w:hAnsi="GHEA Grapalat" w:cs="GHEA Grapalat"/>
        </w:rPr>
        <w:t>2022 թվականին</w:t>
      </w:r>
      <w:r w:rsidR="00780143" w:rsidRPr="00AC0E5F">
        <w:rPr>
          <w:rFonts w:ascii="GHEA Grapalat" w:eastAsia="GHEA Grapalat" w:hAnsi="GHEA Grapalat" w:cs="GHEA Grapalat"/>
        </w:rPr>
        <w:t xml:space="preserve"> մեկնարկել է Եվրոպական միության կողմից </w:t>
      </w:r>
      <w:r w:rsidR="00FF5ED6" w:rsidRPr="00AC0E5F">
        <w:rPr>
          <w:rFonts w:ascii="GHEA Grapalat" w:eastAsia="GHEA Grapalat" w:hAnsi="GHEA Grapalat" w:cs="GHEA Grapalat"/>
        </w:rPr>
        <w:t>համա</w:t>
      </w:r>
      <w:r w:rsidR="00780143" w:rsidRPr="00AC0E5F">
        <w:rPr>
          <w:rFonts w:ascii="GHEA Grapalat" w:eastAsia="GHEA Grapalat" w:hAnsi="GHEA Grapalat" w:cs="GHEA Grapalat"/>
        </w:rPr>
        <w:t>ֆինան</w:t>
      </w:r>
      <w:r w:rsidR="00FF5ED6" w:rsidRPr="00AC0E5F">
        <w:rPr>
          <w:rFonts w:ascii="GHEA Grapalat" w:eastAsia="GHEA Grapalat" w:hAnsi="GHEA Grapalat" w:cs="GHEA Grapalat"/>
        </w:rPr>
        <w:t>ս</w:t>
      </w:r>
      <w:r w:rsidR="00780143" w:rsidRPr="00AC0E5F">
        <w:rPr>
          <w:rFonts w:ascii="GHEA Grapalat" w:eastAsia="GHEA Grapalat" w:hAnsi="GHEA Grapalat" w:cs="GHEA Grapalat"/>
        </w:rPr>
        <w:t>ավորվող և ՄԱԿ ՓԳՀ</w:t>
      </w:r>
      <w:r w:rsidR="00587332" w:rsidRPr="00AC0E5F">
        <w:rPr>
          <w:rFonts w:ascii="GHEA Grapalat" w:eastAsia="GHEA Grapalat" w:hAnsi="GHEA Grapalat" w:cs="GHEA Grapalat"/>
        </w:rPr>
        <w:t>-ի ու Միգրացիայի միջազգային կազմակ</w:t>
      </w:r>
      <w:r w:rsidR="00D622B6" w:rsidRPr="00AC0E5F">
        <w:rPr>
          <w:rFonts w:ascii="GHEA Grapalat" w:eastAsia="GHEA Grapalat" w:hAnsi="GHEA Grapalat" w:cs="GHEA Grapalat"/>
        </w:rPr>
        <w:t xml:space="preserve">երպության </w:t>
      </w:r>
      <w:r w:rsidR="00780143" w:rsidRPr="00AC0E5F">
        <w:rPr>
          <w:rFonts w:ascii="GHEA Grapalat" w:eastAsia="GHEA Grapalat" w:hAnsi="GHEA Grapalat" w:cs="GHEA Grapalat"/>
        </w:rPr>
        <w:lastRenderedPageBreak/>
        <w:t>կողմից իրակա</w:t>
      </w:r>
      <w:r w:rsidR="00FF5ED6" w:rsidRPr="00AC0E5F">
        <w:rPr>
          <w:rFonts w:ascii="GHEA Grapalat" w:eastAsia="GHEA Grapalat" w:hAnsi="GHEA Grapalat" w:cs="GHEA Grapalat"/>
        </w:rPr>
        <w:t>նացվող</w:t>
      </w:r>
      <w:r w:rsidR="00FF5ED6" w:rsidRPr="00AC0E5F">
        <w:rPr>
          <w:rFonts w:ascii="GHEA Grapalat" w:eastAsia="GHEA Grapalat" w:hAnsi="GHEA Grapalat" w:cs="GHEA Grapalat"/>
          <w:bCs/>
        </w:rPr>
        <w:t xml:space="preserve"> </w:t>
      </w:r>
      <w:r w:rsidR="002D5D36" w:rsidRPr="00AC0E5F">
        <w:rPr>
          <w:rFonts w:ascii="GHEA Grapalat" w:eastAsia="GHEA Grapalat" w:hAnsi="GHEA Grapalat" w:cs="GHEA Grapalat"/>
          <w:bCs/>
        </w:rPr>
        <w:t>«</w:t>
      </w:r>
      <w:r w:rsidR="002D5D36" w:rsidRPr="00AC0E5F">
        <w:rPr>
          <w:rFonts w:ascii="GHEA Grapalat" w:eastAsia="GHEA Grapalat" w:hAnsi="GHEA Grapalat" w:cs="GHEA Grapalat"/>
          <w:bCs/>
          <w:i/>
          <w:iCs/>
        </w:rPr>
        <w:t>Միգրացիայի կառավարման կարողությունների հզորացում՝ ի աջակցություն Կառավարության՝ CEPA-ին համահունչ բարեփոխումների օրակարգի»</w:t>
      </w:r>
      <w:r w:rsidR="002D5D36" w:rsidRPr="00AC0E5F" w:rsidDel="002D5D36">
        <w:rPr>
          <w:rFonts w:ascii="GHEA Grapalat" w:eastAsia="GHEA Grapalat" w:hAnsi="GHEA Grapalat" w:cs="GHEA Grapalat"/>
          <w:bCs/>
        </w:rPr>
        <w:t xml:space="preserve"> </w:t>
      </w:r>
      <w:r w:rsidR="00213B9C" w:rsidRPr="00AC0E5F">
        <w:rPr>
          <w:rFonts w:ascii="GHEA Grapalat" w:eastAsia="GHEA Grapalat" w:hAnsi="GHEA Grapalat" w:cs="GHEA Grapalat"/>
          <w:bCs/>
        </w:rPr>
        <w:t xml:space="preserve"> ծրագ</w:t>
      </w:r>
      <w:r w:rsidR="00D408EC" w:rsidRPr="00AC0E5F">
        <w:rPr>
          <w:rFonts w:ascii="GHEA Grapalat" w:eastAsia="GHEA Grapalat" w:hAnsi="GHEA Grapalat" w:cs="GHEA Grapalat"/>
          <w:bCs/>
        </w:rPr>
        <w:t>ի</w:t>
      </w:r>
      <w:r w:rsidR="00213B9C" w:rsidRPr="00AC0E5F">
        <w:rPr>
          <w:rFonts w:ascii="GHEA Grapalat" w:eastAsia="GHEA Grapalat" w:hAnsi="GHEA Grapalat" w:cs="GHEA Grapalat"/>
          <w:bCs/>
        </w:rPr>
        <w:t>ր</w:t>
      </w:r>
      <w:r w:rsidR="00D408EC" w:rsidRPr="00AC0E5F">
        <w:rPr>
          <w:rFonts w:ascii="GHEA Grapalat" w:eastAsia="GHEA Grapalat" w:hAnsi="GHEA Grapalat" w:cs="GHEA Grapalat"/>
          <w:bCs/>
        </w:rPr>
        <w:t>ը</w:t>
      </w:r>
      <w:r w:rsidR="00673A2B" w:rsidRPr="00AC0E5F">
        <w:rPr>
          <w:rFonts w:ascii="GHEA Grapalat" w:eastAsia="GHEA Grapalat" w:hAnsi="GHEA Grapalat" w:cs="GHEA Grapalat"/>
          <w:bCs/>
        </w:rPr>
        <w:t xml:space="preserve"> (Ծրագիր)</w:t>
      </w:r>
      <w:r w:rsidR="00D408EC" w:rsidRPr="00AC0E5F">
        <w:rPr>
          <w:rFonts w:ascii="GHEA Grapalat" w:eastAsia="GHEA Grapalat" w:hAnsi="GHEA Grapalat" w:cs="GHEA Grapalat"/>
          <w:bCs/>
        </w:rPr>
        <w:t>, որի</w:t>
      </w:r>
      <w:r w:rsidR="00213B9C" w:rsidRPr="00AC0E5F">
        <w:rPr>
          <w:rFonts w:ascii="GHEA Grapalat" w:eastAsia="GHEA Grapalat" w:hAnsi="GHEA Grapalat" w:cs="GHEA Grapalat"/>
          <w:bCs/>
        </w:rPr>
        <w:t xml:space="preserve"> բաղադրիչներից մեկը միջազգային պաշտպանության ոլորտում իրավական </w:t>
      </w:r>
      <w:r w:rsidR="008162B1" w:rsidRPr="00AC0E5F">
        <w:rPr>
          <w:rFonts w:ascii="GHEA Grapalat" w:eastAsia="GHEA Grapalat" w:hAnsi="GHEA Grapalat" w:cs="GHEA Grapalat"/>
          <w:bCs/>
        </w:rPr>
        <w:t>կարգավորումների</w:t>
      </w:r>
      <w:r w:rsidR="00213B9C" w:rsidRPr="00AC0E5F">
        <w:rPr>
          <w:rFonts w:ascii="GHEA Grapalat" w:eastAsia="GHEA Grapalat" w:hAnsi="GHEA Grapalat" w:cs="GHEA Grapalat"/>
          <w:bCs/>
        </w:rPr>
        <w:t xml:space="preserve"> համապարփակ վերանայման</w:t>
      </w:r>
      <w:r w:rsidR="00FD7293" w:rsidRPr="00AC0E5F">
        <w:rPr>
          <w:rFonts w:ascii="GHEA Grapalat" w:eastAsia="GHEA Grapalat" w:hAnsi="GHEA Grapalat" w:cs="GHEA Grapalat"/>
          <w:bCs/>
        </w:rPr>
        <w:t xml:space="preserve"> հարցում</w:t>
      </w:r>
      <w:r w:rsidR="00213B9C" w:rsidRPr="00AC0E5F">
        <w:rPr>
          <w:rFonts w:ascii="GHEA Grapalat" w:eastAsia="GHEA Grapalat" w:hAnsi="GHEA Grapalat" w:cs="GHEA Grapalat"/>
          <w:bCs/>
        </w:rPr>
        <w:t xml:space="preserve"> </w:t>
      </w:r>
      <w:r w:rsidR="00AE080D" w:rsidRPr="00AC0E5F">
        <w:rPr>
          <w:rFonts w:ascii="GHEA Grapalat" w:eastAsia="GHEA Grapalat" w:hAnsi="GHEA Grapalat" w:cs="GHEA Grapalat"/>
          <w:bCs/>
        </w:rPr>
        <w:t xml:space="preserve">ՄԱԿ ՓԳՀ-ի կողմից </w:t>
      </w:r>
      <w:r w:rsidR="002F7152" w:rsidRPr="00AC0E5F">
        <w:rPr>
          <w:rFonts w:ascii="GHEA Grapalat" w:eastAsia="GHEA Grapalat" w:hAnsi="GHEA Grapalat" w:cs="GHEA Grapalat"/>
          <w:bCs/>
        </w:rPr>
        <w:t xml:space="preserve">տեխնիկական և փորձագիտական </w:t>
      </w:r>
      <w:r w:rsidR="00213B9C" w:rsidRPr="00AC0E5F">
        <w:rPr>
          <w:rFonts w:ascii="GHEA Grapalat" w:eastAsia="GHEA Grapalat" w:hAnsi="GHEA Grapalat" w:cs="GHEA Grapalat"/>
          <w:bCs/>
        </w:rPr>
        <w:t>աջակց</w:t>
      </w:r>
      <w:r w:rsidR="00670995" w:rsidRPr="00AC0E5F">
        <w:rPr>
          <w:rFonts w:ascii="GHEA Grapalat" w:eastAsia="GHEA Grapalat" w:hAnsi="GHEA Grapalat" w:cs="GHEA Grapalat"/>
          <w:bCs/>
        </w:rPr>
        <w:t>ությունն</w:t>
      </w:r>
      <w:r w:rsidR="00213B9C" w:rsidRPr="00AC0E5F">
        <w:rPr>
          <w:rFonts w:ascii="GHEA Grapalat" w:eastAsia="GHEA Grapalat" w:hAnsi="GHEA Grapalat" w:cs="GHEA Grapalat"/>
          <w:bCs/>
        </w:rPr>
        <w:t xml:space="preserve"> է</w:t>
      </w:r>
      <w:r w:rsidR="00FD7293" w:rsidRPr="00AC0E5F">
        <w:rPr>
          <w:rFonts w:ascii="GHEA Grapalat" w:eastAsia="GHEA Grapalat" w:hAnsi="GHEA Grapalat" w:cs="GHEA Grapalat"/>
          <w:bCs/>
        </w:rPr>
        <w:t>ր</w:t>
      </w:r>
      <w:r w:rsidR="00213B9C" w:rsidRPr="00AC0E5F">
        <w:rPr>
          <w:rFonts w:ascii="GHEA Grapalat" w:eastAsia="GHEA Grapalat" w:hAnsi="GHEA Grapalat" w:cs="GHEA Grapalat"/>
          <w:bCs/>
        </w:rPr>
        <w:t xml:space="preserve">՝ այն փախստականների </w:t>
      </w:r>
      <w:r w:rsidR="00D408EC" w:rsidRPr="00AC0E5F">
        <w:rPr>
          <w:rFonts w:ascii="GHEA Grapalat" w:eastAsia="GHEA Grapalat" w:hAnsi="GHEA Grapalat" w:cs="GHEA Grapalat"/>
          <w:bCs/>
        </w:rPr>
        <w:t>իրավունքի</w:t>
      </w:r>
      <w:r w:rsidR="00213B9C" w:rsidRPr="00AC0E5F">
        <w:rPr>
          <w:rFonts w:ascii="GHEA Grapalat" w:eastAsia="GHEA Grapalat" w:hAnsi="GHEA Grapalat" w:cs="GHEA Grapalat"/>
          <w:bCs/>
        </w:rPr>
        <w:t xml:space="preserve"> և մարդու իրավունքների ոլորտի չափանիշներին </w:t>
      </w:r>
      <w:r w:rsidR="008162B1" w:rsidRPr="00AC0E5F">
        <w:rPr>
          <w:rFonts w:ascii="GHEA Grapalat" w:eastAsia="GHEA Grapalat" w:hAnsi="GHEA Grapalat" w:cs="GHEA Grapalat"/>
          <w:bCs/>
        </w:rPr>
        <w:t xml:space="preserve">առավել </w:t>
      </w:r>
      <w:r w:rsidR="00213B9C" w:rsidRPr="00AC0E5F">
        <w:rPr>
          <w:rFonts w:ascii="GHEA Grapalat" w:eastAsia="GHEA Grapalat" w:hAnsi="GHEA Grapalat" w:cs="GHEA Grapalat"/>
          <w:bCs/>
        </w:rPr>
        <w:t xml:space="preserve">համապատասխանեցնելու նպատակով։ </w:t>
      </w:r>
      <w:r w:rsidR="00D408EC" w:rsidRPr="00AC0E5F">
        <w:rPr>
          <w:rFonts w:ascii="GHEA Grapalat" w:eastAsia="GHEA Grapalat" w:hAnsi="GHEA Grapalat" w:cs="GHEA Grapalat"/>
          <w:bCs/>
        </w:rPr>
        <w:t>Ծրագրի շրջանակում օ</w:t>
      </w:r>
      <w:r w:rsidR="00213B9C" w:rsidRPr="00AC0E5F">
        <w:rPr>
          <w:rFonts w:ascii="GHEA Grapalat" w:eastAsia="GHEA Grapalat" w:hAnsi="GHEA Grapalat" w:cs="GHEA Grapalat"/>
          <w:bCs/>
        </w:rPr>
        <w:t>րենսդրության փոփոխությունների մշակման</w:t>
      </w:r>
      <w:r w:rsidR="00D408EC" w:rsidRPr="00AC0E5F">
        <w:rPr>
          <w:rFonts w:ascii="GHEA Grapalat" w:eastAsia="GHEA Grapalat" w:hAnsi="GHEA Grapalat" w:cs="GHEA Grapalat"/>
          <w:bCs/>
        </w:rPr>
        <w:t xml:space="preserve">ը </w:t>
      </w:r>
      <w:r w:rsidR="00213B9C" w:rsidRPr="00AC0E5F">
        <w:rPr>
          <w:rFonts w:ascii="GHEA Grapalat" w:eastAsia="GHEA Grapalat" w:hAnsi="GHEA Grapalat" w:cs="GHEA Grapalat"/>
          <w:bCs/>
        </w:rPr>
        <w:t>խորհրդատվ</w:t>
      </w:r>
      <w:r w:rsidR="00D408EC" w:rsidRPr="00AC0E5F">
        <w:rPr>
          <w:rFonts w:ascii="GHEA Grapalat" w:eastAsia="GHEA Grapalat" w:hAnsi="GHEA Grapalat" w:cs="GHEA Grapalat"/>
          <w:bCs/>
        </w:rPr>
        <w:t>ական աջակցություն տրամադրելու նպատակով</w:t>
      </w:r>
      <w:r w:rsidR="00213B9C" w:rsidRPr="00AC0E5F">
        <w:rPr>
          <w:rFonts w:ascii="GHEA Grapalat" w:eastAsia="GHEA Grapalat" w:hAnsi="GHEA Grapalat" w:cs="GHEA Grapalat"/>
          <w:bCs/>
        </w:rPr>
        <w:t xml:space="preserve"> ստեղծվ</w:t>
      </w:r>
      <w:r w:rsidR="00D408EC" w:rsidRPr="00AC0E5F">
        <w:rPr>
          <w:rFonts w:ascii="GHEA Grapalat" w:eastAsia="GHEA Grapalat" w:hAnsi="GHEA Grapalat" w:cs="GHEA Grapalat"/>
          <w:bCs/>
        </w:rPr>
        <w:t>ել է</w:t>
      </w:r>
      <w:r w:rsidR="00213B9C" w:rsidRPr="00AC0E5F">
        <w:rPr>
          <w:rFonts w:ascii="GHEA Grapalat" w:eastAsia="GHEA Grapalat" w:hAnsi="GHEA Grapalat" w:cs="GHEA Grapalat"/>
          <w:bCs/>
        </w:rPr>
        <w:t xml:space="preserve"> միջգերատեսչական աշխատանքային խումբ, որի կազմում ընդգրկվե</w:t>
      </w:r>
      <w:r w:rsidR="00D408EC" w:rsidRPr="00AC0E5F">
        <w:rPr>
          <w:rFonts w:ascii="GHEA Grapalat" w:eastAsia="GHEA Grapalat" w:hAnsi="GHEA Grapalat" w:cs="GHEA Grapalat"/>
          <w:bCs/>
        </w:rPr>
        <w:t xml:space="preserve">լ են դատական, վարչական մարմինների, միջազգային և </w:t>
      </w:r>
      <w:r w:rsidR="00213B9C" w:rsidRPr="00AC0E5F">
        <w:rPr>
          <w:rFonts w:ascii="GHEA Grapalat" w:eastAsia="GHEA Grapalat" w:hAnsi="GHEA Grapalat" w:cs="GHEA Grapalat"/>
          <w:bCs/>
        </w:rPr>
        <w:t>հասարակական կազմակերպություններ</w:t>
      </w:r>
      <w:r w:rsidR="00D408EC" w:rsidRPr="00AC0E5F">
        <w:rPr>
          <w:rFonts w:ascii="GHEA Grapalat" w:eastAsia="GHEA Grapalat" w:hAnsi="GHEA Grapalat" w:cs="GHEA Grapalat"/>
          <w:bCs/>
        </w:rPr>
        <w:t>ի ներկայացուցիչներ</w:t>
      </w:r>
      <w:r w:rsidR="00213B9C" w:rsidRPr="00AC0E5F">
        <w:rPr>
          <w:rFonts w:ascii="GHEA Grapalat" w:eastAsia="GHEA Grapalat" w:hAnsi="GHEA Grapalat" w:cs="GHEA Grapalat"/>
          <w:bCs/>
        </w:rPr>
        <w:t>:</w:t>
      </w:r>
      <w:r w:rsidR="004A4EC1" w:rsidRPr="00AC0E5F">
        <w:rPr>
          <w:rFonts w:ascii="GHEA Grapalat" w:eastAsia="GHEA Grapalat" w:hAnsi="GHEA Grapalat" w:cs="GHEA Grapalat"/>
          <w:bCs/>
        </w:rPr>
        <w:t xml:space="preserve"> Միջգերատեսչական աշխատանքային խմբի </w:t>
      </w:r>
      <w:r w:rsidR="00DE7DE5" w:rsidRPr="00AC0E5F">
        <w:rPr>
          <w:rFonts w:ascii="GHEA Grapalat" w:eastAsia="GHEA Grapalat" w:hAnsi="GHEA Grapalat" w:cs="GHEA Grapalat"/>
          <w:bCs/>
        </w:rPr>
        <w:t>հանդիպումների</w:t>
      </w:r>
      <w:r w:rsidR="004A4EC1" w:rsidRPr="00AC0E5F">
        <w:rPr>
          <w:rFonts w:ascii="GHEA Grapalat" w:eastAsia="GHEA Grapalat" w:hAnsi="GHEA Grapalat" w:cs="GHEA Grapalat"/>
          <w:bCs/>
        </w:rPr>
        <w:t xml:space="preserve"> ընթացքում վեր են հանվել միջազգային պաշտպանության ոլորտի օրենսդրական բացերն ու խնդիրները, ներկայացվել են դրանք լուծելուն ուղղված առաջարկություններ։</w:t>
      </w:r>
      <w:r w:rsidR="007471D0" w:rsidRPr="00AC0E5F">
        <w:rPr>
          <w:rFonts w:ascii="GHEA Grapalat" w:eastAsia="GHEA Grapalat" w:hAnsi="GHEA Grapalat" w:cs="GHEA Grapalat"/>
          <w:bCs/>
        </w:rPr>
        <w:t xml:space="preserve"> </w:t>
      </w:r>
      <w:r w:rsidR="00673A2B" w:rsidRPr="00AC0E5F">
        <w:rPr>
          <w:rFonts w:ascii="GHEA Grapalat" w:eastAsia="GHEA Grapalat" w:hAnsi="GHEA Grapalat" w:cs="GHEA Grapalat"/>
          <w:bCs/>
        </w:rPr>
        <w:t>Ծրագրի շրջանակում իրականացվել է նաև «Ապաստան հայցողների համար իրավա</w:t>
      </w:r>
      <w:r w:rsidR="00DE7DE5" w:rsidRPr="00AC0E5F">
        <w:rPr>
          <w:rFonts w:ascii="GHEA Grapalat" w:eastAsia="GHEA Grapalat" w:hAnsi="GHEA Grapalat" w:cs="GHEA Grapalat"/>
          <w:bCs/>
        </w:rPr>
        <w:t>բանական</w:t>
      </w:r>
      <w:r w:rsidR="00673A2B" w:rsidRPr="00AC0E5F">
        <w:rPr>
          <w:rFonts w:ascii="GHEA Grapalat" w:eastAsia="GHEA Grapalat" w:hAnsi="GHEA Grapalat" w:cs="GHEA Grapalat"/>
          <w:bCs/>
        </w:rPr>
        <w:t xml:space="preserve"> օգնության հասանելիությունը Հայաստանում» թեմայով հետազոտություն, որի արդյունքում նույնպես առաջարկվել են մի շարք օրենսդրական փոփոխություններ։  </w:t>
      </w:r>
    </w:p>
    <w:p w14:paraId="38E7C9F4" w14:textId="75C8FB8C" w:rsidR="00DA72DD" w:rsidRPr="00AC0E5F" w:rsidRDefault="00580AC1" w:rsidP="00AC0E5F">
      <w:pPr>
        <w:spacing w:line="360" w:lineRule="auto"/>
        <w:ind w:firstLine="720"/>
        <w:jc w:val="both"/>
        <w:rPr>
          <w:rFonts w:ascii="GHEA Grapalat" w:eastAsia="GHEA Grapalat" w:hAnsi="GHEA Grapalat" w:cs="GHEA Grapalat"/>
          <w:bCs/>
        </w:rPr>
      </w:pPr>
      <w:r w:rsidRPr="00AC0E5F">
        <w:rPr>
          <w:rFonts w:ascii="GHEA Grapalat" w:eastAsia="GHEA Grapalat" w:hAnsi="GHEA Grapalat" w:cs="GHEA Grapalat"/>
          <w:bCs/>
        </w:rPr>
        <w:t>Իրականացվել է գործող օ</w:t>
      </w:r>
      <w:r w:rsidR="00B61A7B" w:rsidRPr="00AC0E5F">
        <w:rPr>
          <w:rFonts w:ascii="GHEA Grapalat" w:eastAsia="GHEA Grapalat" w:hAnsi="GHEA Grapalat" w:cs="GHEA Grapalat"/>
          <w:bCs/>
        </w:rPr>
        <w:t>րենսդրական կարգավորումներ</w:t>
      </w:r>
      <w:r w:rsidRPr="00AC0E5F">
        <w:rPr>
          <w:rFonts w:ascii="GHEA Grapalat" w:eastAsia="GHEA Grapalat" w:hAnsi="GHEA Grapalat" w:cs="GHEA Grapalat"/>
          <w:bCs/>
        </w:rPr>
        <w:t xml:space="preserve">ի համեմատություն </w:t>
      </w:r>
      <w:r w:rsidR="000E47F2" w:rsidRPr="00AC0E5F">
        <w:rPr>
          <w:rFonts w:ascii="GHEA Grapalat" w:eastAsia="GHEA Grapalat" w:hAnsi="GHEA Grapalat" w:cs="GHEA Grapalat"/>
          <w:bCs/>
        </w:rPr>
        <w:t>բազմազան աղբյուրների հետ, այդ թվում</w:t>
      </w:r>
      <w:r w:rsidR="000C0D37" w:rsidRPr="00AC0E5F">
        <w:rPr>
          <w:rFonts w:ascii="GHEA Grapalat" w:eastAsia="GHEA Grapalat" w:hAnsi="GHEA Grapalat" w:cs="GHEA Grapalat"/>
          <w:bCs/>
        </w:rPr>
        <w:t>՝</w:t>
      </w:r>
      <w:r w:rsidR="000E47F2" w:rsidRPr="00AC0E5F">
        <w:rPr>
          <w:rFonts w:ascii="GHEA Grapalat" w:eastAsia="GHEA Grapalat" w:hAnsi="GHEA Grapalat" w:cs="GHEA Grapalat"/>
          <w:bCs/>
        </w:rPr>
        <w:t xml:space="preserve"> </w:t>
      </w:r>
      <w:r w:rsidR="000C0D37" w:rsidRPr="00AC0E5F">
        <w:rPr>
          <w:rFonts w:ascii="GHEA Grapalat" w:eastAsia="GHEA Grapalat" w:hAnsi="GHEA Grapalat" w:cs="GHEA Grapalat"/>
          <w:bCs/>
        </w:rPr>
        <w:t xml:space="preserve">Մարդու իրավունքների եվրոպական դատարանի պրակտիկան, </w:t>
      </w:r>
      <w:r w:rsidR="000E47F2" w:rsidRPr="00AC0E5F">
        <w:rPr>
          <w:rFonts w:ascii="GHEA Grapalat" w:eastAsia="GHEA Grapalat" w:hAnsi="GHEA Grapalat" w:cs="GHEA Grapalat"/>
          <w:bCs/>
        </w:rPr>
        <w:t xml:space="preserve">միջազգային պաշտպանության մասին </w:t>
      </w:r>
      <w:r w:rsidR="008D1805" w:rsidRPr="00AC0E5F">
        <w:rPr>
          <w:rFonts w:ascii="GHEA Grapalat" w:eastAsia="GHEA Grapalat" w:hAnsi="GHEA Grapalat" w:cs="GHEA Grapalat"/>
          <w:bCs/>
        </w:rPr>
        <w:t xml:space="preserve">ՄԱԿ ՓԳՀ </w:t>
      </w:r>
      <w:r w:rsidR="000E47F2" w:rsidRPr="00AC0E5F">
        <w:rPr>
          <w:rFonts w:ascii="GHEA Grapalat" w:eastAsia="GHEA Grapalat" w:hAnsi="GHEA Grapalat" w:cs="GHEA Grapalat"/>
          <w:bCs/>
        </w:rPr>
        <w:t>ուղեցույցները</w:t>
      </w:r>
      <w:r w:rsidR="008D1805" w:rsidRPr="00AC0E5F">
        <w:rPr>
          <w:rFonts w:ascii="GHEA Grapalat" w:eastAsia="GHEA Grapalat" w:hAnsi="GHEA Grapalat" w:cs="GHEA Grapalat"/>
          <w:bCs/>
        </w:rPr>
        <w:t xml:space="preserve"> և մեկնաբանությունները</w:t>
      </w:r>
      <w:r w:rsidR="000E47F2" w:rsidRPr="00AC0E5F">
        <w:rPr>
          <w:rFonts w:ascii="GHEA Grapalat" w:eastAsia="GHEA Grapalat" w:hAnsi="GHEA Grapalat" w:cs="GHEA Grapalat"/>
          <w:bCs/>
        </w:rPr>
        <w:t>, Եվրոպական միության հրահանգները և անդամ պետություների փորձը։</w:t>
      </w:r>
      <w:r w:rsidR="00B61A7B" w:rsidRPr="00AC0E5F">
        <w:rPr>
          <w:rFonts w:ascii="GHEA Grapalat" w:eastAsia="GHEA Grapalat" w:hAnsi="GHEA Grapalat" w:cs="GHEA Grapalat"/>
          <w:bCs/>
        </w:rPr>
        <w:t xml:space="preserve"> </w:t>
      </w:r>
      <w:r w:rsidR="009B02FB" w:rsidRPr="00AC0E5F">
        <w:rPr>
          <w:rFonts w:ascii="GHEA Grapalat" w:eastAsia="GHEA Grapalat" w:hAnsi="GHEA Grapalat" w:cs="GHEA Grapalat"/>
          <w:bCs/>
        </w:rPr>
        <w:t>Սահմանադրության 81-րդ հոդվածի պահանջին համահունչ՝ օ</w:t>
      </w:r>
      <w:r w:rsidR="00E40D08" w:rsidRPr="00AC0E5F">
        <w:rPr>
          <w:rFonts w:ascii="GHEA Grapalat" w:eastAsia="GHEA Grapalat" w:hAnsi="GHEA Grapalat" w:cs="GHEA Grapalat"/>
          <w:bCs/>
        </w:rPr>
        <w:t xml:space="preserve">րենսդրական կարգավորումների </w:t>
      </w:r>
      <w:r w:rsidR="009B3D59" w:rsidRPr="00AC0E5F">
        <w:rPr>
          <w:rFonts w:ascii="GHEA Grapalat" w:eastAsia="GHEA Grapalat" w:hAnsi="GHEA Grapalat" w:cs="GHEA Grapalat"/>
          <w:bCs/>
        </w:rPr>
        <w:t xml:space="preserve">վերլուծության աշխատանքները ներառել են նաև </w:t>
      </w:r>
      <w:r w:rsidR="008D3B8C" w:rsidRPr="00AC0E5F">
        <w:rPr>
          <w:rFonts w:ascii="GHEA Grapalat" w:eastAsia="GHEA Grapalat" w:hAnsi="GHEA Grapalat" w:cs="GHEA Grapalat"/>
          <w:bCs/>
        </w:rPr>
        <w:t xml:space="preserve">Հայաստանի Հանրապետության վավերացրած՝ մարդու իրավունքների վերաբերյալ միջազգային պայմանագրերի հիման վրա գործող մարմինների պրակտիկան։ </w:t>
      </w:r>
      <w:r w:rsidR="00DA72DD" w:rsidRPr="00AC0E5F">
        <w:rPr>
          <w:rFonts w:ascii="GHEA Grapalat" w:eastAsia="GHEA Grapalat" w:hAnsi="GHEA Grapalat" w:cs="GHEA Grapalat"/>
          <w:bCs/>
        </w:rPr>
        <w:t>ՄԱԿ Տնտեսական, սոցիալական և մշակութային իրավունքների կոմիտեն</w:t>
      </w:r>
      <w:r w:rsidR="00A16159" w:rsidRPr="00AC0E5F">
        <w:rPr>
          <w:rFonts w:ascii="GHEA Grapalat" w:eastAsia="GHEA Grapalat" w:hAnsi="GHEA Grapalat" w:cs="GHEA Grapalat"/>
          <w:bCs/>
        </w:rPr>
        <w:t xml:space="preserve"> (այսուհետ՝ Կոմիտե)</w:t>
      </w:r>
      <w:r w:rsidR="00D265AA" w:rsidRPr="00AC0E5F">
        <w:rPr>
          <w:rFonts w:ascii="GHEA Grapalat" w:eastAsia="GHEA Grapalat" w:hAnsi="GHEA Grapalat" w:cs="GHEA Grapalat"/>
          <w:bCs/>
        </w:rPr>
        <w:t>, օրինակ,</w:t>
      </w:r>
      <w:r w:rsidR="00DA72DD" w:rsidRPr="00AC0E5F">
        <w:rPr>
          <w:rFonts w:ascii="GHEA Grapalat" w:eastAsia="GHEA Grapalat" w:hAnsi="GHEA Grapalat" w:cs="GHEA Grapalat"/>
          <w:bCs/>
        </w:rPr>
        <w:t xml:space="preserve"> Հայաստանի վերաբերյալ 2023</w:t>
      </w:r>
      <w:r w:rsidR="008D3B8C" w:rsidRPr="00AC0E5F">
        <w:rPr>
          <w:rFonts w:ascii="GHEA Grapalat" w:eastAsia="GHEA Grapalat" w:hAnsi="GHEA Grapalat" w:cs="GHEA Grapalat"/>
          <w:bCs/>
        </w:rPr>
        <w:t>թ</w:t>
      </w:r>
      <w:r w:rsidR="008D3B8C" w:rsidRPr="00AC0E5F">
        <w:rPr>
          <w:rFonts w:ascii="Times New Roman" w:eastAsia="GHEA Grapalat" w:hAnsi="Times New Roman" w:cs="Times New Roman"/>
          <w:bCs/>
        </w:rPr>
        <w:t>․-ի</w:t>
      </w:r>
      <w:r w:rsidR="00DA72DD" w:rsidRPr="00AC0E5F">
        <w:rPr>
          <w:rFonts w:ascii="GHEA Grapalat" w:eastAsia="GHEA Grapalat" w:hAnsi="GHEA Grapalat" w:cs="GHEA Grapalat"/>
          <w:bCs/>
        </w:rPr>
        <w:t xml:space="preserve"> </w:t>
      </w:r>
      <w:r w:rsidR="008E367A" w:rsidRPr="00AC0E5F">
        <w:rPr>
          <w:rFonts w:ascii="GHEA Grapalat" w:eastAsia="GHEA Grapalat" w:hAnsi="GHEA Grapalat" w:cs="GHEA Grapalat"/>
          <w:bCs/>
        </w:rPr>
        <w:t>եզրափակիչ դիտարկումներում</w:t>
      </w:r>
      <w:r w:rsidR="00DA72DD" w:rsidRPr="00AC0E5F">
        <w:rPr>
          <w:rFonts w:ascii="GHEA Grapalat" w:eastAsia="GHEA Grapalat" w:hAnsi="GHEA Grapalat" w:cs="GHEA Grapalat"/>
          <w:bCs/>
        </w:rPr>
        <w:t xml:space="preserve">, ի թիվս այլնի, անդրադարձել է ապաստան հայցողների և փախստականների իրավունքների ապահովման խնդիրներին։ Փախստականների մեծ հոսքի և մարդասիրական իրավիճակի փոփոխության հետ կապված մարտահրավերները գիտակցելով հանդերձ՝ Կոմիտեն մտահոգություն է հայտնել որոշ տնտեսական, սոցիալական և մշակութային իրավունքների կապակցությամբ, մասնավորապես՝ պատշաճ բնակարանների, առողջապահական ծառայությունների, </w:t>
      </w:r>
      <w:r w:rsidR="00DA72DD" w:rsidRPr="00AC0E5F">
        <w:rPr>
          <w:rFonts w:ascii="GHEA Grapalat" w:eastAsia="GHEA Grapalat" w:hAnsi="GHEA Grapalat" w:cs="GHEA Grapalat"/>
          <w:bCs/>
        </w:rPr>
        <w:lastRenderedPageBreak/>
        <w:t xml:space="preserve">կրթության և այլ իրավունքների անբավարար հասանելիությամբ, ի թիվս այլոց, ապաստան հայցողների և փախստականների շրջանում, ինչպես նաև հաշմանդամություն ունեցող անձանց, կանանց, երեխաների և տարեցների հատուկ կարիքները բավարարելու համար ձեռնարկվող ոչ </w:t>
      </w:r>
      <w:r w:rsidR="00D265AA" w:rsidRPr="00AC0E5F">
        <w:rPr>
          <w:rFonts w:ascii="GHEA Grapalat" w:eastAsia="GHEA Grapalat" w:hAnsi="GHEA Grapalat" w:cs="GHEA Grapalat"/>
          <w:bCs/>
        </w:rPr>
        <w:t>պատշաճ</w:t>
      </w:r>
      <w:r w:rsidR="00DA72DD" w:rsidRPr="00AC0E5F">
        <w:rPr>
          <w:rFonts w:ascii="GHEA Grapalat" w:eastAsia="GHEA Grapalat" w:hAnsi="GHEA Grapalat" w:cs="GHEA Grapalat"/>
          <w:bCs/>
        </w:rPr>
        <w:t xml:space="preserve"> միջոցներով</w:t>
      </w:r>
      <w:r w:rsidR="00AC4500" w:rsidRPr="00AC0E5F">
        <w:rPr>
          <w:rFonts w:ascii="GHEA Grapalat" w:eastAsia="GHEA Grapalat" w:hAnsi="GHEA Grapalat" w:cs="GHEA Grapalat"/>
          <w:bCs/>
        </w:rPr>
        <w:t>։</w:t>
      </w:r>
      <w:r w:rsidR="00DA72DD" w:rsidRPr="00AC0E5F">
        <w:rPr>
          <w:rStyle w:val="FootnoteReference"/>
          <w:rFonts w:ascii="GHEA Grapalat" w:eastAsia="GHEA Grapalat" w:hAnsi="GHEA Grapalat" w:cs="GHEA Grapalat"/>
          <w:bCs/>
        </w:rPr>
        <w:footnoteReference w:id="2"/>
      </w:r>
      <w:r w:rsidR="00DA72DD" w:rsidRPr="00AC0E5F">
        <w:rPr>
          <w:rFonts w:ascii="GHEA Grapalat" w:eastAsia="GHEA Grapalat" w:hAnsi="GHEA Grapalat" w:cs="GHEA Grapalat"/>
          <w:bCs/>
        </w:rPr>
        <w:t xml:space="preserve"> </w:t>
      </w:r>
      <w:r w:rsidR="00E77981" w:rsidRPr="00AC0E5F">
        <w:rPr>
          <w:rFonts w:ascii="GHEA Grapalat" w:eastAsia="GHEA Grapalat" w:hAnsi="GHEA Grapalat" w:cs="GHEA Grapalat"/>
          <w:bCs/>
        </w:rPr>
        <w:t>ՄԱԿ Երեխայի իրավունքների կոմիտեն</w:t>
      </w:r>
      <w:r w:rsidR="00301713" w:rsidRPr="00AC0E5F">
        <w:rPr>
          <w:rFonts w:ascii="GHEA Grapalat" w:eastAsia="GHEA Grapalat" w:hAnsi="GHEA Grapalat" w:cs="GHEA Grapalat"/>
          <w:bCs/>
        </w:rPr>
        <w:t xml:space="preserve"> Հայաստանի վերաբերյալ իր</w:t>
      </w:r>
      <w:r w:rsidR="00E77981" w:rsidRPr="00AC0E5F">
        <w:rPr>
          <w:rFonts w:ascii="GHEA Grapalat" w:eastAsia="GHEA Grapalat" w:hAnsi="GHEA Grapalat" w:cs="GHEA Grapalat"/>
          <w:bCs/>
        </w:rPr>
        <w:t xml:space="preserve"> 2024թ</w:t>
      </w:r>
      <w:r w:rsidR="00E77981" w:rsidRPr="00AC0E5F">
        <w:rPr>
          <w:rFonts w:ascii="Times New Roman" w:eastAsia="GHEA Grapalat" w:hAnsi="Times New Roman" w:cs="Times New Roman"/>
          <w:bCs/>
        </w:rPr>
        <w:t xml:space="preserve">․-ի </w:t>
      </w:r>
      <w:r w:rsidR="00E77981" w:rsidRPr="00AC0E5F">
        <w:rPr>
          <w:rFonts w:ascii="GHEA Grapalat" w:eastAsia="GHEA Grapalat" w:hAnsi="GHEA Grapalat" w:cs="GHEA Grapalat"/>
          <w:bCs/>
        </w:rPr>
        <w:t xml:space="preserve">եզրափակիչ դիտարկումներում </w:t>
      </w:r>
      <w:r w:rsidR="00D743BD" w:rsidRPr="00AC0E5F">
        <w:rPr>
          <w:rFonts w:ascii="GHEA Grapalat" w:eastAsia="GHEA Grapalat" w:hAnsi="GHEA Grapalat" w:cs="GHEA Grapalat"/>
          <w:bCs/>
        </w:rPr>
        <w:t>ո</w:t>
      </w:r>
      <w:r w:rsidR="00DA72DD" w:rsidRPr="00AC0E5F">
        <w:rPr>
          <w:rFonts w:ascii="GHEA Grapalat" w:eastAsia="GHEA Grapalat" w:hAnsi="GHEA Grapalat" w:cs="GHEA Grapalat"/>
          <w:bCs/>
        </w:rPr>
        <w:t xml:space="preserve">ղջունելով Օրենքի 2015 թվականի փոփոխությունները և Քրեական և Քրեական դատավարության օրենսգրքերում 2022 թվականի փոփոխությունները, որոնք ուժեղացրել են ապաստան հայցողների և փախստականների պաշտպանությունը </w:t>
      </w:r>
      <w:r w:rsidR="00B26F08" w:rsidRPr="00AC0E5F">
        <w:rPr>
          <w:rFonts w:ascii="GHEA Grapalat" w:eastAsia="GHEA Grapalat" w:hAnsi="GHEA Grapalat" w:cs="GHEA Grapalat"/>
          <w:bCs/>
        </w:rPr>
        <w:t>անկանոն</w:t>
      </w:r>
      <w:r w:rsidR="00DA72DD" w:rsidRPr="00AC0E5F">
        <w:rPr>
          <w:rFonts w:ascii="GHEA Grapalat" w:eastAsia="GHEA Grapalat" w:hAnsi="GHEA Grapalat" w:cs="GHEA Grapalat"/>
          <w:bCs/>
        </w:rPr>
        <w:t xml:space="preserve"> մուտքի և կեղծ փաստաթղթերի օգտագործման համար քրեական հետապնդման համատեքստում և ի գիտություն ընդունելով փախստականների պատշաճ բնակարանային, առողջապահական ծառայությունների, կրթության և այլ հիմնական ծառայությունների անբավարար հասանելիության, ինչպես նաև ապաստան հայցողների</w:t>
      </w:r>
      <w:r w:rsidR="002B2604" w:rsidRPr="00AC0E5F">
        <w:rPr>
          <w:rFonts w:ascii="GHEA Grapalat" w:eastAsia="GHEA Grapalat" w:hAnsi="GHEA Grapalat" w:cs="GHEA Grapalat"/>
          <w:bCs/>
        </w:rPr>
        <w:t xml:space="preserve"> և</w:t>
      </w:r>
      <w:r w:rsidR="00DA72DD" w:rsidRPr="00AC0E5F">
        <w:rPr>
          <w:rFonts w:ascii="GHEA Grapalat" w:eastAsia="GHEA Grapalat" w:hAnsi="GHEA Grapalat" w:cs="GHEA Grapalat"/>
          <w:bCs/>
        </w:rPr>
        <w:t xml:space="preserve"> փախստականների շրջանում աղքատության բարձր մակարդակի մասին հաղորդումները,</w:t>
      </w:r>
      <w:r w:rsidR="009E76DF" w:rsidRPr="00AC0E5F">
        <w:rPr>
          <w:rFonts w:ascii="GHEA Grapalat" w:eastAsia="GHEA Grapalat" w:hAnsi="GHEA Grapalat" w:cs="GHEA Grapalat"/>
          <w:bCs/>
        </w:rPr>
        <w:t xml:space="preserve"> </w:t>
      </w:r>
      <w:r w:rsidR="00DA72DD" w:rsidRPr="00AC0E5F">
        <w:rPr>
          <w:rFonts w:ascii="GHEA Grapalat" w:eastAsia="GHEA Grapalat" w:hAnsi="GHEA Grapalat" w:cs="GHEA Grapalat"/>
          <w:bCs/>
        </w:rPr>
        <w:t>խորհուրդ է տվել Հայաստանի Հանրապետության իշխանություններին, թիվս այլնի, ակտիվացնել ջանքերը փախստականներին և ապաստան հայցողներին պատշաճ բնակարանով, բժշկական սպասարկմամբ, կրթությամբ և այլ հիմնական ծառայություններով ապահովելու, ապաստանի վարույթում պետության կողմից ֆինանսավորվող իրավա</w:t>
      </w:r>
      <w:r w:rsidR="002B2604" w:rsidRPr="00AC0E5F">
        <w:rPr>
          <w:rFonts w:ascii="GHEA Grapalat" w:eastAsia="GHEA Grapalat" w:hAnsi="GHEA Grapalat" w:cs="GHEA Grapalat"/>
          <w:bCs/>
        </w:rPr>
        <w:t>բանական</w:t>
      </w:r>
      <w:r w:rsidR="00DA72DD" w:rsidRPr="00AC0E5F">
        <w:rPr>
          <w:rFonts w:ascii="GHEA Grapalat" w:eastAsia="GHEA Grapalat" w:hAnsi="GHEA Grapalat" w:cs="GHEA Grapalat"/>
          <w:bCs/>
        </w:rPr>
        <w:t xml:space="preserve"> օգնության հասանելիությունը, հատկապես՝ </w:t>
      </w:r>
      <w:r w:rsidR="00DA72DD" w:rsidRPr="00AC0E5F">
        <w:rPr>
          <w:rFonts w:ascii="GHEA Grapalat" w:eastAsia="GHEA Grapalat" w:hAnsi="GHEA Grapalat" w:cs="GHEA Grapalat"/>
        </w:rPr>
        <w:t>առանց ուղեկցողի կամ ընտանիքից անջատված ապաստան հայցող</w:t>
      </w:r>
      <w:r w:rsidR="00DA72DD" w:rsidRPr="00AC0E5F">
        <w:rPr>
          <w:rFonts w:ascii="GHEA Grapalat" w:eastAsia="GHEA Grapalat" w:hAnsi="GHEA Grapalat" w:cs="GHEA Grapalat"/>
          <w:bCs/>
        </w:rPr>
        <w:t xml:space="preserve"> երեխաների համար, ապահովելու</w:t>
      </w:r>
      <w:r w:rsidR="004149A6" w:rsidRPr="00AC0E5F">
        <w:rPr>
          <w:rFonts w:ascii="GHEA Grapalat" w:eastAsia="GHEA Grapalat" w:hAnsi="GHEA Grapalat" w:cs="GHEA Grapalat"/>
          <w:bCs/>
        </w:rPr>
        <w:t xml:space="preserve"> համար։ </w:t>
      </w:r>
      <w:r w:rsidR="00450B57" w:rsidRPr="00AC0E5F">
        <w:rPr>
          <w:rFonts w:ascii="GHEA Grapalat" w:eastAsia="GHEA Grapalat" w:hAnsi="GHEA Grapalat" w:cs="GHEA Grapalat"/>
          <w:bCs/>
        </w:rPr>
        <w:t>Ա</w:t>
      </w:r>
      <w:r w:rsidR="007014D7" w:rsidRPr="00AC0E5F">
        <w:rPr>
          <w:rFonts w:ascii="GHEA Grapalat" w:eastAsia="GHEA Grapalat" w:hAnsi="GHEA Grapalat" w:cs="GHEA Grapalat"/>
          <w:bCs/>
        </w:rPr>
        <w:t xml:space="preserve">ռաջարկություններ </w:t>
      </w:r>
      <w:r w:rsidR="00450B57" w:rsidRPr="00AC0E5F">
        <w:rPr>
          <w:rFonts w:ascii="GHEA Grapalat" w:eastAsia="GHEA Grapalat" w:hAnsi="GHEA Grapalat" w:cs="GHEA Grapalat"/>
          <w:bCs/>
        </w:rPr>
        <w:t>են</w:t>
      </w:r>
      <w:r w:rsidR="007014D7" w:rsidRPr="00AC0E5F">
        <w:rPr>
          <w:rFonts w:ascii="GHEA Grapalat" w:eastAsia="GHEA Grapalat" w:hAnsi="GHEA Grapalat" w:cs="GHEA Grapalat"/>
          <w:bCs/>
        </w:rPr>
        <w:t xml:space="preserve"> ներկայաց</w:t>
      </w:r>
      <w:r w:rsidR="008509AD" w:rsidRPr="00AC0E5F">
        <w:rPr>
          <w:rFonts w:ascii="GHEA Grapalat" w:eastAsia="GHEA Grapalat" w:hAnsi="GHEA Grapalat" w:cs="GHEA Grapalat"/>
          <w:bCs/>
        </w:rPr>
        <w:t>վ</w:t>
      </w:r>
      <w:r w:rsidR="007014D7" w:rsidRPr="00AC0E5F">
        <w:rPr>
          <w:rFonts w:ascii="GHEA Grapalat" w:eastAsia="GHEA Grapalat" w:hAnsi="GHEA Grapalat" w:cs="GHEA Grapalat"/>
          <w:bCs/>
        </w:rPr>
        <w:t xml:space="preserve">ել </w:t>
      </w:r>
      <w:r w:rsidR="00DA72DD" w:rsidRPr="00AC0E5F">
        <w:rPr>
          <w:rFonts w:ascii="GHEA Grapalat" w:eastAsia="GHEA Grapalat" w:hAnsi="GHEA Grapalat" w:cs="GHEA Grapalat"/>
          <w:bCs/>
        </w:rPr>
        <w:t>առանց ուղեկցողի կամ ընտանիքից անջատված ապաստան հայցող երեխաների ներկայացուցիչների և խնամակալների ներգրավման ընթացակարգերի արդյունավետությունը բարձրացնելու, ներգաղթով պայմանավորված</w:t>
      </w:r>
      <w:r w:rsidR="00AB50F1" w:rsidRPr="00AC0E5F">
        <w:rPr>
          <w:rFonts w:ascii="GHEA Grapalat" w:eastAsia="GHEA Grapalat" w:hAnsi="GHEA Grapalat" w:cs="GHEA Grapalat"/>
          <w:bCs/>
        </w:rPr>
        <w:t>՝</w:t>
      </w:r>
      <w:r w:rsidR="00DA72DD" w:rsidRPr="00AC0E5F">
        <w:rPr>
          <w:rFonts w:ascii="GHEA Grapalat" w:eastAsia="GHEA Grapalat" w:hAnsi="GHEA Grapalat" w:cs="GHEA Grapalat"/>
          <w:bCs/>
        </w:rPr>
        <w:t xml:space="preserve"> երեխաների</w:t>
      </w:r>
      <w:r w:rsidR="00AB50F1" w:rsidRPr="00AC0E5F">
        <w:rPr>
          <w:rFonts w:ascii="GHEA Grapalat" w:eastAsia="GHEA Grapalat" w:hAnsi="GHEA Grapalat" w:cs="GHEA Grapalat"/>
          <w:bCs/>
        </w:rPr>
        <w:t>ն ազատությունից զրկելու ա</w:t>
      </w:r>
      <w:r w:rsidR="00DA72DD" w:rsidRPr="00AC0E5F">
        <w:rPr>
          <w:rFonts w:ascii="GHEA Grapalat" w:eastAsia="GHEA Grapalat" w:hAnsi="GHEA Grapalat" w:cs="GHEA Grapalat"/>
          <w:bCs/>
        </w:rPr>
        <w:t>րգելքը երաշխավորելու, ապաստանի ընթացակարգերը երեխայի լավագույն շահին համապատասխանեցնելու</w:t>
      </w:r>
      <w:r w:rsidR="000E25F8" w:rsidRPr="00AC0E5F">
        <w:rPr>
          <w:rFonts w:ascii="GHEA Grapalat" w:eastAsia="GHEA Grapalat" w:hAnsi="GHEA Grapalat" w:cs="GHEA Grapalat"/>
          <w:bCs/>
        </w:rPr>
        <w:t>ն</w:t>
      </w:r>
      <w:r w:rsidR="00DA72DD" w:rsidRPr="00AC0E5F">
        <w:rPr>
          <w:rFonts w:ascii="GHEA Grapalat" w:eastAsia="GHEA Grapalat" w:hAnsi="GHEA Grapalat" w:cs="GHEA Grapalat"/>
          <w:bCs/>
        </w:rPr>
        <w:t xml:space="preserve"> ուղղված ջանքերը շարունակելու ուղղությ</w:t>
      </w:r>
      <w:r w:rsidR="000E25F8" w:rsidRPr="00AC0E5F">
        <w:rPr>
          <w:rFonts w:ascii="GHEA Grapalat" w:eastAsia="GHEA Grapalat" w:hAnsi="GHEA Grapalat" w:cs="GHEA Grapalat"/>
          <w:bCs/>
        </w:rPr>
        <w:t>ամբ</w:t>
      </w:r>
      <w:r w:rsidR="003B60A8" w:rsidRPr="00AC0E5F">
        <w:rPr>
          <w:rFonts w:ascii="GHEA Grapalat" w:eastAsia="GHEA Grapalat" w:hAnsi="GHEA Grapalat" w:cs="GHEA Grapalat"/>
          <w:bCs/>
        </w:rPr>
        <w:t>։</w:t>
      </w:r>
      <w:r w:rsidR="00DA72DD" w:rsidRPr="00AC0E5F">
        <w:rPr>
          <w:rStyle w:val="FootnoteReference"/>
          <w:rFonts w:ascii="GHEA Grapalat" w:eastAsia="GHEA Grapalat" w:hAnsi="GHEA Grapalat" w:cs="GHEA Grapalat"/>
          <w:bCs/>
        </w:rPr>
        <w:footnoteReference w:id="3"/>
      </w:r>
      <w:r w:rsidR="006C07F0" w:rsidRPr="00AC0E5F">
        <w:rPr>
          <w:rFonts w:ascii="GHEA Grapalat" w:eastAsia="GHEA Grapalat" w:hAnsi="GHEA Grapalat" w:cs="GHEA Grapalat"/>
          <w:bCs/>
        </w:rPr>
        <w:t xml:space="preserve"> </w:t>
      </w:r>
      <w:r w:rsidR="00424F91" w:rsidRPr="00AC0E5F">
        <w:rPr>
          <w:rFonts w:ascii="GHEA Grapalat" w:eastAsia="GHEA Grapalat" w:hAnsi="GHEA Grapalat" w:cs="GHEA Grapalat"/>
          <w:bCs/>
        </w:rPr>
        <w:t xml:space="preserve">ՄԱԿ Խոշտանգումների դեմ կոմիտեն </w:t>
      </w:r>
      <w:r w:rsidR="00B50063" w:rsidRPr="00AC0E5F">
        <w:rPr>
          <w:rFonts w:ascii="GHEA Grapalat" w:eastAsia="GHEA Grapalat" w:hAnsi="GHEA Grapalat" w:cs="GHEA Grapalat"/>
          <w:bCs/>
        </w:rPr>
        <w:t xml:space="preserve">Հայաստանի վերաբերյալ </w:t>
      </w:r>
      <w:r w:rsidR="00424F91" w:rsidRPr="00AC0E5F">
        <w:rPr>
          <w:rFonts w:ascii="GHEA Grapalat" w:eastAsia="GHEA Grapalat" w:hAnsi="GHEA Grapalat" w:cs="GHEA Grapalat"/>
          <w:bCs/>
        </w:rPr>
        <w:t>2017թ</w:t>
      </w:r>
      <w:r w:rsidR="00424F91" w:rsidRPr="00AC0E5F">
        <w:rPr>
          <w:rFonts w:ascii="Times New Roman" w:eastAsia="GHEA Grapalat" w:hAnsi="Times New Roman" w:cs="Times New Roman"/>
          <w:bCs/>
        </w:rPr>
        <w:t>․</w:t>
      </w:r>
      <w:r w:rsidR="00424F91" w:rsidRPr="00AC0E5F">
        <w:rPr>
          <w:rFonts w:ascii="GHEA Grapalat" w:eastAsia="GHEA Grapalat" w:hAnsi="GHEA Grapalat" w:cs="GHEA Grapalat"/>
          <w:bCs/>
        </w:rPr>
        <w:t xml:space="preserve">-ի </w:t>
      </w:r>
      <w:r w:rsidR="00246FEE" w:rsidRPr="00AC0E5F">
        <w:rPr>
          <w:rFonts w:ascii="GHEA Grapalat" w:eastAsia="GHEA Grapalat" w:hAnsi="GHEA Grapalat" w:cs="GHEA Grapalat"/>
          <w:bCs/>
        </w:rPr>
        <w:t>եզրափակիչ դիտա</w:t>
      </w:r>
      <w:r w:rsidR="002F3F6C" w:rsidRPr="00AC0E5F">
        <w:rPr>
          <w:rFonts w:ascii="GHEA Grapalat" w:eastAsia="GHEA Grapalat" w:hAnsi="GHEA Grapalat" w:cs="GHEA Grapalat"/>
          <w:bCs/>
        </w:rPr>
        <w:t>րկումներում</w:t>
      </w:r>
      <w:r w:rsidR="00957BB5" w:rsidRPr="00AC0E5F">
        <w:rPr>
          <w:rFonts w:ascii="GHEA Grapalat" w:eastAsia="GHEA Grapalat" w:hAnsi="GHEA Grapalat" w:cs="GHEA Grapalat"/>
          <w:bCs/>
        </w:rPr>
        <w:t xml:space="preserve"> </w:t>
      </w:r>
      <w:r w:rsidR="003B60A8" w:rsidRPr="00AC0E5F">
        <w:rPr>
          <w:rFonts w:ascii="GHEA Grapalat" w:eastAsia="GHEA Grapalat" w:hAnsi="GHEA Grapalat" w:cs="GHEA Grapalat"/>
          <w:bCs/>
        </w:rPr>
        <w:t>արձանագրել է</w:t>
      </w:r>
      <w:r w:rsidR="00957BB5" w:rsidRPr="00AC0E5F">
        <w:rPr>
          <w:rFonts w:ascii="GHEA Grapalat" w:eastAsia="GHEA Grapalat" w:hAnsi="GHEA Grapalat" w:cs="GHEA Grapalat"/>
          <w:bCs/>
        </w:rPr>
        <w:t xml:space="preserve"> ապաստան հայցողներին և փախստականներին անկանոն </w:t>
      </w:r>
      <w:r w:rsidR="00957BB5" w:rsidRPr="00AC0E5F">
        <w:rPr>
          <w:rFonts w:ascii="GHEA Grapalat" w:eastAsia="GHEA Grapalat" w:hAnsi="GHEA Grapalat" w:cs="GHEA Grapalat"/>
          <w:bCs/>
        </w:rPr>
        <w:lastRenderedPageBreak/>
        <w:t xml:space="preserve">սահմանահատման </w:t>
      </w:r>
      <w:r w:rsidR="003B60A8" w:rsidRPr="00AC0E5F">
        <w:rPr>
          <w:rFonts w:ascii="GHEA Grapalat" w:eastAsia="GHEA Grapalat" w:hAnsi="GHEA Grapalat" w:cs="GHEA Grapalat"/>
          <w:bCs/>
        </w:rPr>
        <w:t xml:space="preserve">համար </w:t>
      </w:r>
      <w:r w:rsidR="00957BB5" w:rsidRPr="00AC0E5F">
        <w:rPr>
          <w:rFonts w:ascii="GHEA Grapalat" w:eastAsia="GHEA Grapalat" w:hAnsi="GHEA Grapalat" w:cs="GHEA Grapalat"/>
          <w:bCs/>
        </w:rPr>
        <w:t xml:space="preserve">պատժի չենթարկելու սկզբունքի </w:t>
      </w:r>
      <w:r w:rsidR="003B60A8" w:rsidRPr="00AC0E5F">
        <w:rPr>
          <w:rFonts w:ascii="GHEA Grapalat" w:eastAsia="GHEA Grapalat" w:hAnsi="GHEA Grapalat" w:cs="GHEA Grapalat"/>
          <w:bCs/>
        </w:rPr>
        <w:t xml:space="preserve">իրականացումը </w:t>
      </w:r>
      <w:r w:rsidR="00F1544B" w:rsidRPr="00AC0E5F">
        <w:rPr>
          <w:rFonts w:ascii="GHEA Grapalat" w:eastAsia="GHEA Grapalat" w:hAnsi="GHEA Grapalat" w:cs="GHEA Grapalat"/>
          <w:bCs/>
        </w:rPr>
        <w:t xml:space="preserve">պրակտիկայում </w:t>
      </w:r>
      <w:r w:rsidR="003B60A8" w:rsidRPr="00AC0E5F">
        <w:rPr>
          <w:rFonts w:ascii="GHEA Grapalat" w:eastAsia="GHEA Grapalat" w:hAnsi="GHEA Grapalat" w:cs="GHEA Grapalat"/>
          <w:bCs/>
        </w:rPr>
        <w:t xml:space="preserve">ապահովելու </w:t>
      </w:r>
      <w:r w:rsidR="005B6285" w:rsidRPr="00AC0E5F">
        <w:rPr>
          <w:rFonts w:ascii="GHEA Grapalat" w:eastAsia="GHEA Grapalat" w:hAnsi="GHEA Grapalat" w:cs="GHEA Grapalat"/>
          <w:bCs/>
        </w:rPr>
        <w:t>և այդ հիմքով կալանավոր</w:t>
      </w:r>
      <w:r w:rsidR="003B60A8" w:rsidRPr="00AC0E5F">
        <w:rPr>
          <w:rFonts w:ascii="GHEA Grapalat" w:eastAsia="GHEA Grapalat" w:hAnsi="GHEA Grapalat" w:cs="GHEA Grapalat"/>
          <w:bCs/>
        </w:rPr>
        <w:t>ումը</w:t>
      </w:r>
      <w:r w:rsidR="005B6285" w:rsidRPr="00AC0E5F">
        <w:rPr>
          <w:rFonts w:ascii="GHEA Grapalat" w:eastAsia="GHEA Grapalat" w:hAnsi="GHEA Grapalat" w:cs="GHEA Grapalat"/>
          <w:bCs/>
        </w:rPr>
        <w:t xml:space="preserve"> բացառ</w:t>
      </w:r>
      <w:r w:rsidR="003B60A8" w:rsidRPr="00AC0E5F">
        <w:rPr>
          <w:rFonts w:ascii="GHEA Grapalat" w:eastAsia="GHEA Grapalat" w:hAnsi="GHEA Grapalat" w:cs="GHEA Grapalat"/>
          <w:bCs/>
        </w:rPr>
        <w:t>ելու անհրաժեշտությունը</w:t>
      </w:r>
      <w:r w:rsidR="005B6285" w:rsidRPr="00AC0E5F">
        <w:rPr>
          <w:rFonts w:ascii="GHEA Grapalat" w:eastAsia="GHEA Grapalat" w:hAnsi="GHEA Grapalat" w:cs="GHEA Grapalat"/>
          <w:bCs/>
        </w:rPr>
        <w:t>։</w:t>
      </w:r>
      <w:r w:rsidR="00554747" w:rsidRPr="00AC0E5F">
        <w:rPr>
          <w:rStyle w:val="FootnoteReference"/>
          <w:rFonts w:ascii="GHEA Grapalat" w:eastAsia="GHEA Grapalat" w:hAnsi="GHEA Grapalat" w:cs="GHEA Grapalat"/>
          <w:bCs/>
        </w:rPr>
        <w:footnoteReference w:id="4"/>
      </w:r>
      <w:r w:rsidR="005B6285" w:rsidRPr="00AC0E5F">
        <w:rPr>
          <w:rFonts w:ascii="GHEA Grapalat" w:eastAsia="GHEA Grapalat" w:hAnsi="GHEA Grapalat" w:cs="GHEA Grapalat"/>
          <w:bCs/>
        </w:rPr>
        <w:t xml:space="preserve"> </w:t>
      </w:r>
      <w:r w:rsidR="00424F91" w:rsidRPr="00AC0E5F">
        <w:rPr>
          <w:rFonts w:ascii="GHEA Grapalat" w:eastAsia="GHEA Grapalat" w:hAnsi="GHEA Grapalat" w:cs="GHEA Grapalat"/>
          <w:bCs/>
        </w:rPr>
        <w:t xml:space="preserve"> </w:t>
      </w:r>
    </w:p>
    <w:p w14:paraId="51A8AEE0" w14:textId="4F49A0FD" w:rsidR="00D600F8" w:rsidRDefault="00D600F8" w:rsidP="00D600F8">
      <w:pPr>
        <w:spacing w:line="360" w:lineRule="auto"/>
        <w:ind w:firstLine="720"/>
        <w:jc w:val="both"/>
        <w:rPr>
          <w:rFonts w:ascii="GHEA Grapalat" w:eastAsia="GHEA Grapalat" w:hAnsi="GHEA Grapalat" w:cs="GHEA Grapalat"/>
          <w:bCs/>
        </w:rPr>
      </w:pPr>
      <w:r w:rsidRPr="00AC0E5F">
        <w:rPr>
          <w:rFonts w:ascii="GHEA Grapalat" w:eastAsia="GHEA Grapalat" w:hAnsi="GHEA Grapalat" w:cs="GHEA Grapalat"/>
          <w:bCs/>
        </w:rPr>
        <w:t>Չնայած միջազգային պաշտպանության համակարգի կատարելագործման ուղղությամբ տարվող համակարգային աշխատանքներին՝ ապաստան հայցողների թվի ավելացմամբ և ծագման երկրների բազմազանությամբ պայմանավորված, մի շարք խնդիրներ մնացել են չլուծված։ Դրանք տարաբնույթ են և պահանջում են համապարփակ լուծումներ՝ մի կողմից ամրապնդելու պաշտպանության և ընթացակարգային երաշխիքները, մյուս կողմից համակարգը դարձնելու առավել արդյունավետ, հարմարվող և դիմակայուն։ Օրենսդրական բացերի և թերի լուծումների հետևանքով միջազգային պաշտպանության մեխանիզմները որոշ դեպքերում լիարժեք չեն գործում՝ պաշտպանությունից կամ իրավական, սոցիալական ապահովումից դուրս թողնելով որոշ խմբերին, ինչպես նաև հնարավորություն չտալով կիրառել մշտապես փոփոխվող մարտահրավերներին արդյունավետ արձագանքող կառուցակարգեր։</w:t>
      </w:r>
    </w:p>
    <w:p w14:paraId="56B1F881" w14:textId="3A80B11B" w:rsidR="00D600F8" w:rsidRPr="00AC0E5F" w:rsidRDefault="00D600F8" w:rsidP="00D600F8">
      <w:pPr>
        <w:spacing w:line="360" w:lineRule="auto"/>
        <w:ind w:firstLine="720"/>
        <w:jc w:val="both"/>
        <w:rPr>
          <w:rFonts w:ascii="GHEA Grapalat" w:eastAsia="GHEA Grapalat" w:hAnsi="GHEA Grapalat" w:cs="GHEA Grapalat"/>
          <w:bCs/>
        </w:rPr>
      </w:pPr>
      <w:r>
        <w:rPr>
          <w:rFonts w:ascii="GHEA Grapalat" w:eastAsia="GHEA Grapalat" w:hAnsi="GHEA Grapalat" w:cs="GHEA Grapalat"/>
          <w:bCs/>
        </w:rPr>
        <w:t>Վերոհիշյալ նախագծերի  ընդունումը   պայմանավորված  է  նշված խնդիրներին  լուծում տալու անհրաժեշտությամբ։</w:t>
      </w:r>
    </w:p>
    <w:p w14:paraId="2233D6B6" w14:textId="77777777" w:rsidR="00C66D6E" w:rsidRPr="00AC0E5F" w:rsidRDefault="00C66D6E" w:rsidP="00AC0E5F">
      <w:pPr>
        <w:spacing w:line="360" w:lineRule="auto"/>
        <w:ind w:firstLine="720"/>
        <w:jc w:val="both"/>
        <w:rPr>
          <w:rFonts w:ascii="GHEA Grapalat" w:eastAsia="GHEA Grapalat" w:hAnsi="GHEA Grapalat" w:cs="GHEA Grapalat"/>
          <w:bCs/>
        </w:rPr>
      </w:pPr>
    </w:p>
    <w:p w14:paraId="4029676E" w14:textId="7331F689" w:rsidR="00F85CE3" w:rsidRPr="00AC0E5F" w:rsidRDefault="00F85CE3" w:rsidP="00AC0E5F">
      <w:pPr>
        <w:spacing w:line="360" w:lineRule="auto"/>
        <w:ind w:firstLine="720"/>
        <w:rPr>
          <w:rFonts w:ascii="GHEA Grapalat" w:eastAsia="GHEA Grapalat" w:hAnsi="GHEA Grapalat" w:cs="GHEA Grapalat"/>
          <w:bCs/>
        </w:rPr>
      </w:pPr>
      <w:r w:rsidRPr="00AC0E5F">
        <w:rPr>
          <w:rFonts w:ascii="GHEA Grapalat" w:eastAsia="GHEA Grapalat" w:hAnsi="GHEA Grapalat" w:cs="GHEA Grapalat"/>
          <w:b/>
          <w:bCs/>
        </w:rPr>
        <w:t xml:space="preserve">2. </w:t>
      </w:r>
      <w:r w:rsidR="00F12EF5" w:rsidRPr="00AC0E5F">
        <w:rPr>
          <w:rFonts w:ascii="GHEA Grapalat" w:eastAsia="GHEA Grapalat" w:hAnsi="GHEA Grapalat" w:cs="GHEA Grapalat"/>
          <w:b/>
          <w:bCs/>
        </w:rPr>
        <w:t xml:space="preserve"> </w:t>
      </w:r>
      <w:r w:rsidR="002C4855">
        <w:rPr>
          <w:rFonts w:ascii="GHEA Grapalat" w:eastAsia="GHEA Grapalat" w:hAnsi="GHEA Grapalat" w:cs="GHEA Grapalat"/>
          <w:b/>
          <w:bCs/>
        </w:rPr>
        <w:t>Կ</w:t>
      </w:r>
      <w:r w:rsidR="00F12EF5" w:rsidRPr="00AC0E5F">
        <w:rPr>
          <w:rFonts w:ascii="GHEA Grapalat" w:eastAsia="GHEA Grapalat" w:hAnsi="GHEA Grapalat" w:cs="GHEA Grapalat"/>
          <w:b/>
          <w:bCs/>
        </w:rPr>
        <w:t>արգավոր</w:t>
      </w:r>
      <w:r w:rsidR="002C4855">
        <w:rPr>
          <w:rFonts w:ascii="GHEA Grapalat" w:eastAsia="GHEA Grapalat" w:hAnsi="GHEA Grapalat" w:cs="GHEA Grapalat"/>
          <w:b/>
          <w:bCs/>
        </w:rPr>
        <w:t>ման նպատակը  և</w:t>
      </w:r>
      <w:r w:rsidR="00F12EF5" w:rsidRPr="00AC0E5F">
        <w:rPr>
          <w:rFonts w:ascii="GHEA Grapalat" w:eastAsia="GHEA Grapalat" w:hAnsi="GHEA Grapalat" w:cs="GHEA Grapalat"/>
          <w:b/>
          <w:bCs/>
        </w:rPr>
        <w:t xml:space="preserve"> բնույթը</w:t>
      </w:r>
    </w:p>
    <w:p w14:paraId="50E4CF9F" w14:textId="42032C4B" w:rsidR="007B4A63" w:rsidRPr="00AC0E5F" w:rsidRDefault="006E14A7" w:rsidP="00AC0E5F">
      <w:pPr>
        <w:spacing w:line="360" w:lineRule="auto"/>
        <w:ind w:firstLine="720"/>
        <w:jc w:val="both"/>
        <w:rPr>
          <w:rFonts w:ascii="GHEA Grapalat" w:eastAsia="GHEA Grapalat" w:hAnsi="GHEA Grapalat" w:cs="GHEA Grapalat"/>
          <w:bCs/>
        </w:rPr>
      </w:pPr>
      <w:r w:rsidRPr="00AC0E5F">
        <w:rPr>
          <w:rFonts w:ascii="GHEA Grapalat" w:eastAsia="GHEA Grapalat" w:hAnsi="GHEA Grapalat" w:cs="GHEA Grapalat"/>
          <w:bCs/>
        </w:rPr>
        <w:t>Թեև 2015 թվականի օրենսդրական փոփոխություններից հետո մ</w:t>
      </w:r>
      <w:r w:rsidR="00697F9A" w:rsidRPr="00AC0E5F">
        <w:rPr>
          <w:rFonts w:ascii="GHEA Grapalat" w:eastAsia="GHEA Grapalat" w:hAnsi="GHEA Grapalat" w:cs="GHEA Grapalat"/>
          <w:bCs/>
        </w:rPr>
        <w:t xml:space="preserve">իջազգային պաշտպանության ոլորտում </w:t>
      </w:r>
      <w:r w:rsidRPr="00AC0E5F">
        <w:rPr>
          <w:rFonts w:ascii="GHEA Grapalat" w:eastAsia="GHEA Grapalat" w:hAnsi="GHEA Grapalat" w:cs="GHEA Grapalat"/>
          <w:bCs/>
        </w:rPr>
        <w:t xml:space="preserve">գրանցվել է իրավունքների պաշտպանության և արդյունավետ կառավարման համակարգերի էական բարելավում, տվյալ բնագավառում </w:t>
      </w:r>
      <w:r w:rsidR="00697F9A" w:rsidRPr="00AC0E5F">
        <w:rPr>
          <w:rFonts w:ascii="GHEA Grapalat" w:eastAsia="GHEA Grapalat" w:hAnsi="GHEA Grapalat" w:cs="GHEA Grapalat"/>
          <w:bCs/>
        </w:rPr>
        <w:t xml:space="preserve">իրականացված հետազոտությունների արդյունքները ցույց են տվել, որ </w:t>
      </w:r>
      <w:r w:rsidRPr="00AC0E5F">
        <w:rPr>
          <w:rFonts w:ascii="GHEA Grapalat" w:eastAsia="GHEA Grapalat" w:hAnsi="GHEA Grapalat" w:cs="GHEA Grapalat"/>
          <w:bCs/>
        </w:rPr>
        <w:t>համաշխարհային և տարածաշրջանային նոր մարտահրավերները ի հայտ են բերել տվյալ ոլորտի օրենսդրական դաշտը համապարփակ բարեփոխելու պահանջարկ։ Միջազգային պաշտպանության բնագավառում</w:t>
      </w:r>
      <w:r w:rsidR="00EE59DB" w:rsidRPr="00AC0E5F">
        <w:rPr>
          <w:rFonts w:ascii="GHEA Grapalat" w:eastAsia="GHEA Grapalat" w:hAnsi="GHEA Grapalat" w:cs="GHEA Grapalat"/>
          <w:bCs/>
        </w:rPr>
        <w:t xml:space="preserve"> </w:t>
      </w:r>
      <w:r w:rsidRPr="00AC0E5F">
        <w:rPr>
          <w:rFonts w:ascii="GHEA Grapalat" w:eastAsia="GHEA Grapalat" w:hAnsi="GHEA Grapalat" w:cs="GHEA Grapalat"/>
          <w:bCs/>
        </w:rPr>
        <w:t>արձանագրվել են</w:t>
      </w:r>
      <w:r w:rsidR="00653DA0" w:rsidRPr="00AC0E5F">
        <w:rPr>
          <w:rFonts w:ascii="GHEA Grapalat" w:eastAsia="GHEA Grapalat" w:hAnsi="GHEA Grapalat" w:cs="GHEA Grapalat"/>
          <w:bCs/>
        </w:rPr>
        <w:t>, մասնավորապես,</w:t>
      </w:r>
      <w:r w:rsidR="00697F9A" w:rsidRPr="00AC0E5F">
        <w:rPr>
          <w:rFonts w:ascii="GHEA Grapalat" w:eastAsia="GHEA Grapalat" w:hAnsi="GHEA Grapalat" w:cs="GHEA Grapalat"/>
          <w:bCs/>
        </w:rPr>
        <w:t xml:space="preserve"> հետևյալ </w:t>
      </w:r>
      <w:r w:rsidR="002347A0" w:rsidRPr="00AC0E5F">
        <w:rPr>
          <w:rFonts w:ascii="GHEA Grapalat" w:eastAsia="GHEA Grapalat" w:hAnsi="GHEA Grapalat" w:cs="GHEA Grapalat"/>
          <w:bCs/>
        </w:rPr>
        <w:t xml:space="preserve">հիմնական </w:t>
      </w:r>
      <w:r w:rsidR="00697F9A" w:rsidRPr="00AC0E5F">
        <w:rPr>
          <w:rFonts w:ascii="GHEA Grapalat" w:eastAsia="GHEA Grapalat" w:hAnsi="GHEA Grapalat" w:cs="GHEA Grapalat"/>
          <w:bCs/>
        </w:rPr>
        <w:t>օրենսդրական խնդիրները</w:t>
      </w:r>
      <w:r w:rsidR="002347A0" w:rsidRPr="00AC0E5F">
        <w:rPr>
          <w:rFonts w:ascii="GHEA Grapalat" w:eastAsia="GHEA Grapalat" w:hAnsi="GHEA Grapalat" w:cs="GHEA Grapalat"/>
          <w:bCs/>
        </w:rPr>
        <w:t xml:space="preserve"> և առաջարկվել հետևյալ լուծումները</w:t>
      </w:r>
      <w:r w:rsidR="00697F9A" w:rsidRPr="00AC0E5F">
        <w:rPr>
          <w:rFonts w:ascii="GHEA Grapalat" w:eastAsia="GHEA Grapalat" w:hAnsi="GHEA Grapalat" w:cs="GHEA Grapalat"/>
          <w:bCs/>
        </w:rPr>
        <w:t>.</w:t>
      </w:r>
    </w:p>
    <w:p w14:paraId="15339D94" w14:textId="77777777" w:rsidR="00C66D6E" w:rsidRPr="00AC0E5F" w:rsidRDefault="00C66D6E" w:rsidP="00AC0E5F">
      <w:pPr>
        <w:spacing w:line="360" w:lineRule="auto"/>
        <w:ind w:firstLine="720"/>
        <w:jc w:val="both"/>
        <w:rPr>
          <w:rFonts w:ascii="GHEA Grapalat" w:eastAsia="GHEA Grapalat" w:hAnsi="GHEA Grapalat" w:cs="GHEA Grapalat"/>
          <w:b/>
          <w:i/>
          <w:iCs/>
        </w:rPr>
      </w:pPr>
    </w:p>
    <w:p w14:paraId="60AAA5F2" w14:textId="0FA3AD14" w:rsidR="006E25E2" w:rsidRPr="00AC0E5F" w:rsidRDefault="007B4A63" w:rsidP="00AC0E5F">
      <w:pPr>
        <w:spacing w:line="360" w:lineRule="auto"/>
        <w:ind w:firstLine="720"/>
        <w:jc w:val="both"/>
        <w:rPr>
          <w:rFonts w:ascii="GHEA Grapalat" w:eastAsia="GHEA Grapalat" w:hAnsi="GHEA Grapalat" w:cs="GHEA Grapalat"/>
          <w:b/>
          <w:i/>
          <w:iCs/>
        </w:rPr>
      </w:pPr>
      <w:r w:rsidRPr="00AC0E5F">
        <w:rPr>
          <w:rFonts w:ascii="GHEA Grapalat" w:eastAsia="GHEA Grapalat" w:hAnsi="GHEA Grapalat" w:cs="GHEA Grapalat"/>
          <w:b/>
          <w:i/>
          <w:iCs/>
        </w:rPr>
        <w:t xml:space="preserve">Միջազգային պաշտպանության ձևերը և հիմնական հասկացությունները </w:t>
      </w:r>
    </w:p>
    <w:p w14:paraId="4C6978B0" w14:textId="5DC132E2" w:rsidR="00C82F14" w:rsidRPr="00AC0E5F" w:rsidRDefault="00C82F14" w:rsidP="00AC0E5F">
      <w:pPr>
        <w:pStyle w:val="ListParagraph"/>
        <w:numPr>
          <w:ilvl w:val="1"/>
          <w:numId w:val="39"/>
        </w:numPr>
        <w:spacing w:line="360" w:lineRule="auto"/>
        <w:jc w:val="both"/>
        <w:rPr>
          <w:rFonts w:ascii="GHEA Grapalat" w:eastAsia="GHEA Grapalat" w:hAnsi="GHEA Grapalat" w:cs="GHEA Grapalat"/>
          <w:b/>
          <w:i/>
          <w:iCs/>
        </w:rPr>
      </w:pPr>
      <w:r w:rsidRPr="00AC0E5F">
        <w:rPr>
          <w:rFonts w:ascii="GHEA Grapalat" w:eastAsia="GHEA Grapalat" w:hAnsi="GHEA Grapalat" w:cs="GHEA Grapalat"/>
          <w:bCs/>
        </w:rPr>
        <w:lastRenderedPageBreak/>
        <w:t>Ի</w:t>
      </w:r>
      <w:r w:rsidR="00697F9A" w:rsidRPr="00AC0E5F">
        <w:rPr>
          <w:rFonts w:ascii="GHEA Grapalat" w:eastAsia="GHEA Grapalat" w:hAnsi="GHEA Grapalat" w:cs="GHEA Grapalat"/>
          <w:bCs/>
        </w:rPr>
        <w:t xml:space="preserve">նչպես </w:t>
      </w:r>
      <w:r w:rsidR="00CB3902" w:rsidRPr="00AC0E5F">
        <w:rPr>
          <w:rFonts w:ascii="GHEA Grapalat" w:eastAsia="GHEA Grapalat" w:hAnsi="GHEA Grapalat" w:cs="GHEA Grapalat"/>
          <w:bCs/>
        </w:rPr>
        <w:t>1951թ</w:t>
      </w:r>
      <w:r w:rsidR="00CB3902" w:rsidRPr="00AC0E5F">
        <w:rPr>
          <w:rFonts w:ascii="Times New Roman" w:eastAsia="GHEA Grapalat" w:hAnsi="Times New Roman" w:cs="Times New Roman"/>
          <w:bCs/>
        </w:rPr>
        <w:t>․ կ</w:t>
      </w:r>
      <w:r w:rsidR="00CB3902" w:rsidRPr="00AC0E5F">
        <w:rPr>
          <w:rFonts w:ascii="GHEA Grapalat" w:eastAsia="GHEA Grapalat" w:hAnsi="GHEA Grapalat" w:cs="GHEA Grapalat"/>
          <w:bCs/>
        </w:rPr>
        <w:t>ոնվենցիայով</w:t>
      </w:r>
      <w:r w:rsidR="005F14A6" w:rsidRPr="00AC0E5F">
        <w:rPr>
          <w:rFonts w:ascii="GHEA Grapalat" w:eastAsia="GHEA Grapalat" w:hAnsi="GHEA Grapalat" w:cs="GHEA Grapalat"/>
          <w:bCs/>
        </w:rPr>
        <w:t>, այնպես էլ մարդու իրավունքների միջազգային պայմանագրերով ստանձնած պարտավորություններին համահունչ</w:t>
      </w:r>
      <w:r w:rsidRPr="00AC0E5F">
        <w:rPr>
          <w:rFonts w:ascii="GHEA Grapalat" w:eastAsia="GHEA Grapalat" w:hAnsi="GHEA Grapalat" w:cs="GHEA Grapalat"/>
          <w:bCs/>
        </w:rPr>
        <w:t xml:space="preserve">՝ </w:t>
      </w:r>
      <w:r w:rsidR="005F14A6" w:rsidRPr="00AC0E5F">
        <w:rPr>
          <w:rFonts w:ascii="GHEA Grapalat" w:eastAsia="GHEA Grapalat" w:hAnsi="GHEA Grapalat" w:cs="GHEA Grapalat"/>
          <w:bCs/>
        </w:rPr>
        <w:t>Օրենքը ամրագրում է չվերադարձելիության սկզբունքը, սակայն չի կարգավորում այն անձանց իրավական վիճակի</w:t>
      </w:r>
      <w:r w:rsidR="00C302F2" w:rsidRPr="00AC0E5F">
        <w:rPr>
          <w:rFonts w:ascii="GHEA Grapalat" w:eastAsia="GHEA Grapalat" w:hAnsi="GHEA Grapalat" w:cs="GHEA Grapalat"/>
          <w:bCs/>
        </w:rPr>
        <w:t xml:space="preserve"> և փաստաթղթավորման</w:t>
      </w:r>
      <w:r w:rsidR="005F14A6" w:rsidRPr="00AC0E5F">
        <w:rPr>
          <w:rFonts w:ascii="GHEA Grapalat" w:eastAsia="GHEA Grapalat" w:hAnsi="GHEA Grapalat" w:cs="GHEA Grapalat"/>
          <w:bCs/>
        </w:rPr>
        <w:t xml:space="preserve"> հետ կապված հարցերը, </w:t>
      </w:r>
      <w:r w:rsidR="006E1D59" w:rsidRPr="00AC0E5F">
        <w:rPr>
          <w:rFonts w:ascii="GHEA Grapalat" w:eastAsia="GHEA Grapalat" w:hAnsi="GHEA Grapalat" w:cs="GHEA Grapalat"/>
          <w:bCs/>
        </w:rPr>
        <w:t>որոնք</w:t>
      </w:r>
      <w:r w:rsidR="00233D88" w:rsidRPr="00AC0E5F">
        <w:rPr>
          <w:rFonts w:ascii="GHEA Grapalat" w:eastAsia="GHEA Grapalat" w:hAnsi="GHEA Grapalat" w:cs="GHEA Grapalat"/>
          <w:bCs/>
        </w:rPr>
        <w:t xml:space="preserve"> </w:t>
      </w:r>
      <w:r w:rsidR="005F14A6" w:rsidRPr="00AC0E5F">
        <w:rPr>
          <w:rFonts w:ascii="GHEA Grapalat" w:eastAsia="GHEA Grapalat" w:hAnsi="GHEA Grapalat" w:cs="GHEA Grapalat"/>
          <w:bCs/>
        </w:rPr>
        <w:t>չեն բավարարում փախստականի կարգավիճակին ներկայացվող պահանջներին կամ համապատասխանում են փախստականի կարգավիճակի բացառման հիմքերին, սակայն օգտվում են</w:t>
      </w:r>
      <w:r w:rsidR="00443E18" w:rsidRPr="00AC0E5F">
        <w:rPr>
          <w:rFonts w:ascii="GHEA Grapalat" w:eastAsia="GHEA Grapalat" w:hAnsi="GHEA Grapalat" w:cs="GHEA Grapalat"/>
          <w:bCs/>
        </w:rPr>
        <w:t xml:space="preserve"> մարդու իրավունքների միջազգային իրավունքից բխող</w:t>
      </w:r>
      <w:r w:rsidR="005F14A6" w:rsidRPr="00AC0E5F">
        <w:rPr>
          <w:rFonts w:ascii="GHEA Grapalat" w:eastAsia="GHEA Grapalat" w:hAnsi="GHEA Grapalat" w:cs="GHEA Grapalat"/>
          <w:bCs/>
        </w:rPr>
        <w:t xml:space="preserve"> չվերադարձելիության սկզբունքի պաշտպանությունից և չեն կարող </w:t>
      </w:r>
      <w:r w:rsidR="00D25067" w:rsidRPr="00AC0E5F">
        <w:rPr>
          <w:rFonts w:ascii="GHEA Grapalat" w:eastAsia="GHEA Grapalat" w:hAnsi="GHEA Grapalat" w:cs="GHEA Grapalat"/>
          <w:bCs/>
        </w:rPr>
        <w:t xml:space="preserve">հարկադիր հեռացվել </w:t>
      </w:r>
      <w:r w:rsidR="005F14A6" w:rsidRPr="00AC0E5F">
        <w:rPr>
          <w:rFonts w:ascii="GHEA Grapalat" w:eastAsia="GHEA Grapalat" w:hAnsi="GHEA Grapalat" w:cs="GHEA Grapalat"/>
          <w:bCs/>
        </w:rPr>
        <w:t>Հայաստանի Հանրապետության տարածքից</w:t>
      </w:r>
      <w:r w:rsidR="003012D4" w:rsidRPr="00AC0E5F">
        <w:rPr>
          <w:rFonts w:ascii="GHEA Grapalat" w:eastAsia="GHEA Grapalat" w:hAnsi="GHEA Grapalat" w:cs="GHEA Grapalat"/>
          <w:bCs/>
        </w:rPr>
        <w:t>։ Առաջարկվող կարգավորումները</w:t>
      </w:r>
      <w:r w:rsidRPr="00AC0E5F">
        <w:rPr>
          <w:rFonts w:ascii="GHEA Grapalat" w:eastAsia="GHEA Grapalat" w:hAnsi="GHEA Grapalat" w:cs="GHEA Grapalat"/>
          <w:bCs/>
        </w:rPr>
        <w:t xml:space="preserve"> հստակեց</w:t>
      </w:r>
      <w:r w:rsidR="003012D4" w:rsidRPr="00AC0E5F">
        <w:rPr>
          <w:rFonts w:ascii="GHEA Grapalat" w:eastAsia="GHEA Grapalat" w:hAnsi="GHEA Grapalat" w:cs="GHEA Grapalat"/>
          <w:bCs/>
        </w:rPr>
        <w:t>նում են</w:t>
      </w:r>
      <w:r w:rsidRPr="00AC0E5F">
        <w:rPr>
          <w:rFonts w:ascii="GHEA Grapalat" w:eastAsia="GHEA Grapalat" w:hAnsi="GHEA Grapalat" w:cs="GHEA Grapalat"/>
          <w:bCs/>
        </w:rPr>
        <w:t xml:space="preserve"> միջազգային պաշտպանության ձևերը՝ ներառելով օտարերկրացիներին, ովքեր չեն համապատասխանում փախստականի կարգավիճակին ներկայացվող պահանջներին, սակայն օգտվում են չվերադարձելիության սկզբունքից (օժանդակ պաշտպանություն), և ովքեր համապատասխանում են փախստականի կարգավիճակի բացառման հիմքերին կամ ապաստան չեն ստանում պետական անվտանգությանը սպառնալու պատճառով, սակայն չեն կարող </w:t>
      </w:r>
      <w:r w:rsidR="003012D4" w:rsidRPr="00AC0E5F">
        <w:rPr>
          <w:rFonts w:ascii="GHEA Grapalat" w:eastAsia="GHEA Grapalat" w:hAnsi="GHEA Grapalat" w:cs="GHEA Grapalat"/>
          <w:bCs/>
        </w:rPr>
        <w:t>հարկադիր հեռացվել</w:t>
      </w:r>
      <w:r w:rsidR="005578D2" w:rsidRPr="00AC0E5F">
        <w:rPr>
          <w:rFonts w:ascii="GHEA Grapalat" w:eastAsia="GHEA Grapalat" w:hAnsi="GHEA Grapalat" w:cs="GHEA Grapalat"/>
          <w:bCs/>
        </w:rPr>
        <w:t>՝ մարդու իրավունքների միջազգային իրավունքից բխող</w:t>
      </w:r>
      <w:r w:rsidRPr="00AC0E5F">
        <w:rPr>
          <w:rFonts w:ascii="GHEA Grapalat" w:eastAsia="GHEA Grapalat" w:hAnsi="GHEA Grapalat" w:cs="GHEA Grapalat"/>
          <w:bCs/>
        </w:rPr>
        <w:t xml:space="preserve"> չվերադարձելիության սկզբունքին համապատասխան (հանդուրժվողի կարգավիճակ)</w:t>
      </w:r>
      <w:r w:rsidR="00443E18" w:rsidRPr="00AC0E5F">
        <w:rPr>
          <w:rFonts w:ascii="GHEA Grapalat" w:eastAsia="GHEA Grapalat" w:hAnsi="GHEA Grapalat" w:cs="GHEA Grapalat"/>
          <w:bCs/>
        </w:rPr>
        <w:t>։</w:t>
      </w:r>
    </w:p>
    <w:p w14:paraId="2D5B2A7E" w14:textId="3E472146" w:rsidR="00234FE7" w:rsidRPr="00AC0E5F" w:rsidRDefault="00851727" w:rsidP="00AC0E5F">
      <w:pPr>
        <w:pStyle w:val="ListParagraph"/>
        <w:numPr>
          <w:ilvl w:val="1"/>
          <w:numId w:val="39"/>
        </w:numPr>
        <w:spacing w:line="360" w:lineRule="auto"/>
        <w:jc w:val="both"/>
        <w:rPr>
          <w:rFonts w:ascii="GHEA Grapalat" w:eastAsia="GHEA Grapalat" w:hAnsi="GHEA Grapalat" w:cs="GHEA Grapalat"/>
          <w:bCs/>
        </w:rPr>
      </w:pPr>
      <w:r w:rsidRPr="00AC0E5F">
        <w:rPr>
          <w:rFonts w:ascii="GHEA Grapalat" w:eastAsia="GHEA Grapalat" w:hAnsi="GHEA Grapalat" w:cs="GHEA Grapalat"/>
          <w:bCs/>
        </w:rPr>
        <w:t xml:space="preserve">Օրենքում առկա է որոշ հիմնական հասկացությունների անհստակություն </w:t>
      </w:r>
      <w:r w:rsidR="00520CDD" w:rsidRPr="00AC0E5F">
        <w:rPr>
          <w:rFonts w:ascii="GHEA Grapalat" w:eastAsia="GHEA Grapalat" w:hAnsi="GHEA Grapalat" w:cs="GHEA Grapalat"/>
          <w:bCs/>
        </w:rPr>
        <w:t>կամ</w:t>
      </w:r>
      <w:r w:rsidRPr="00AC0E5F">
        <w:rPr>
          <w:rFonts w:ascii="GHEA Grapalat" w:eastAsia="GHEA Grapalat" w:hAnsi="GHEA Grapalat" w:cs="GHEA Grapalat"/>
          <w:bCs/>
        </w:rPr>
        <w:t xml:space="preserve"> խրթինություն</w:t>
      </w:r>
      <w:r w:rsidR="00697F9A" w:rsidRPr="00AC0E5F">
        <w:rPr>
          <w:rFonts w:ascii="GHEA Grapalat" w:eastAsia="GHEA Grapalat" w:hAnsi="GHEA Grapalat" w:cs="GHEA Grapalat"/>
          <w:bCs/>
        </w:rPr>
        <w:t>, մասնավորապես՝</w:t>
      </w:r>
      <w:r w:rsidR="00E24A49" w:rsidRPr="00AC0E5F">
        <w:rPr>
          <w:rFonts w:ascii="GHEA Grapalat" w:eastAsia="GHEA Grapalat" w:hAnsi="GHEA Grapalat" w:cs="GHEA Grapalat"/>
          <w:bCs/>
        </w:rPr>
        <w:t xml:space="preserve"> </w:t>
      </w:r>
      <w:r w:rsidRPr="00AC0E5F">
        <w:rPr>
          <w:rFonts w:ascii="GHEA Grapalat" w:eastAsia="GHEA Grapalat" w:hAnsi="GHEA Grapalat" w:cs="GHEA Grapalat"/>
          <w:bCs/>
        </w:rPr>
        <w:t>գործածվող հիմնական հասկացությունները (</w:t>
      </w:r>
      <w:r w:rsidR="0023788D" w:rsidRPr="00AC0E5F">
        <w:rPr>
          <w:rFonts w:ascii="GHEA Grapalat" w:eastAsia="GHEA Grapalat" w:hAnsi="GHEA Grapalat" w:cs="GHEA Grapalat"/>
          <w:bCs/>
        </w:rPr>
        <w:t xml:space="preserve">«միջազգային պաշտպանություն», </w:t>
      </w:r>
      <w:r w:rsidRPr="00AC0E5F">
        <w:rPr>
          <w:rFonts w:ascii="GHEA Grapalat" w:eastAsia="GHEA Grapalat" w:hAnsi="GHEA Grapalat" w:cs="GHEA Grapalat"/>
          <w:bCs/>
        </w:rPr>
        <w:t xml:space="preserve">«փախստական», «ապաստան», </w:t>
      </w:r>
      <w:r w:rsidR="00EB1CF1" w:rsidRPr="00AC0E5F">
        <w:rPr>
          <w:rFonts w:ascii="GHEA Grapalat" w:eastAsia="GHEA Grapalat" w:hAnsi="GHEA Grapalat" w:cs="GHEA Grapalat"/>
          <w:bCs/>
        </w:rPr>
        <w:t>«</w:t>
      </w:r>
      <w:r w:rsidR="0054099B" w:rsidRPr="00AC0E5F">
        <w:rPr>
          <w:rFonts w:ascii="GHEA Grapalat" w:eastAsia="GHEA Grapalat" w:hAnsi="GHEA Grapalat" w:cs="GHEA Grapalat"/>
          <w:bCs/>
        </w:rPr>
        <w:t>հիմնավոր</w:t>
      </w:r>
      <w:r w:rsidR="00EB1CF1" w:rsidRPr="00AC0E5F">
        <w:rPr>
          <w:rFonts w:ascii="GHEA Grapalat" w:eastAsia="GHEA Grapalat" w:hAnsi="GHEA Grapalat" w:cs="GHEA Grapalat"/>
          <w:bCs/>
        </w:rPr>
        <w:t xml:space="preserve"> երկյուղ», </w:t>
      </w:r>
      <w:r w:rsidRPr="00AC0E5F">
        <w:rPr>
          <w:rFonts w:ascii="GHEA Grapalat" w:eastAsia="GHEA Grapalat" w:hAnsi="GHEA Grapalat" w:cs="GHEA Grapalat"/>
          <w:bCs/>
        </w:rPr>
        <w:t>«հետապնդում», «չվերադարձելիություն»</w:t>
      </w:r>
      <w:r w:rsidR="00811E22" w:rsidRPr="00AC0E5F">
        <w:rPr>
          <w:rFonts w:ascii="GHEA Grapalat" w:eastAsia="GHEA Grapalat" w:hAnsi="GHEA Grapalat" w:cs="GHEA Grapalat"/>
          <w:bCs/>
        </w:rPr>
        <w:t xml:space="preserve"> </w:t>
      </w:r>
      <w:r w:rsidRPr="00AC0E5F">
        <w:rPr>
          <w:rFonts w:ascii="GHEA Grapalat" w:eastAsia="GHEA Grapalat" w:hAnsi="GHEA Grapalat" w:cs="GHEA Grapalat"/>
          <w:bCs/>
        </w:rPr>
        <w:t>և այլն) լիարժեք բացահայտված չեն</w:t>
      </w:r>
      <w:r w:rsidR="00D06316" w:rsidRPr="00AC0E5F">
        <w:rPr>
          <w:rFonts w:ascii="GHEA Grapalat" w:eastAsia="GHEA Grapalat" w:hAnsi="GHEA Grapalat" w:cs="GHEA Grapalat"/>
          <w:bCs/>
        </w:rPr>
        <w:t xml:space="preserve"> կամ առավել հստակեցման կարիք ունեն</w:t>
      </w:r>
      <w:r w:rsidR="0054099B" w:rsidRPr="00AC0E5F">
        <w:rPr>
          <w:rFonts w:ascii="GHEA Grapalat" w:eastAsia="GHEA Grapalat" w:hAnsi="GHEA Grapalat" w:cs="GHEA Grapalat"/>
          <w:bCs/>
        </w:rPr>
        <w:t>՝ պրակտիկայում դրանց մեկնաբանման և կիրառման դժվարություններից խուսափելու</w:t>
      </w:r>
      <w:r w:rsidR="00136408" w:rsidRPr="00AC0E5F">
        <w:rPr>
          <w:rFonts w:ascii="GHEA Grapalat" w:eastAsia="GHEA Grapalat" w:hAnsi="GHEA Grapalat" w:cs="GHEA Grapalat"/>
          <w:bCs/>
        </w:rPr>
        <w:t xml:space="preserve"> </w:t>
      </w:r>
      <w:r w:rsidR="0054099B" w:rsidRPr="00AC0E5F">
        <w:rPr>
          <w:rFonts w:ascii="GHEA Grapalat" w:eastAsia="GHEA Grapalat" w:hAnsi="GHEA Grapalat" w:cs="GHEA Grapalat"/>
          <w:bCs/>
        </w:rPr>
        <w:t>համար</w:t>
      </w:r>
      <w:r w:rsidR="00520CDD" w:rsidRPr="00AC0E5F">
        <w:rPr>
          <w:rFonts w:ascii="GHEA Grapalat" w:eastAsia="GHEA Grapalat" w:hAnsi="GHEA Grapalat" w:cs="GHEA Grapalat"/>
          <w:bCs/>
        </w:rPr>
        <w:t xml:space="preserve">։ </w:t>
      </w:r>
      <w:r w:rsidR="002770A3" w:rsidRPr="00AC0E5F">
        <w:rPr>
          <w:rFonts w:ascii="GHEA Grapalat" w:eastAsia="GHEA Grapalat" w:hAnsi="GHEA Grapalat" w:cs="GHEA Grapalat"/>
          <w:bCs/>
        </w:rPr>
        <w:t xml:space="preserve">Օրենքով սահմանված չէ ապաստան հայցողի ծագման երկրում ներքին տեղափոխման այլընտրանքի առկայությունը՝ որպես հետապնդման հիմնավոր երկյուղը բացառող հանգամանք։ </w:t>
      </w:r>
      <w:r w:rsidR="00A97AA9" w:rsidRPr="00AC0E5F">
        <w:rPr>
          <w:rFonts w:ascii="GHEA Grapalat" w:eastAsia="GHEA Grapalat" w:hAnsi="GHEA Grapalat" w:cs="GHEA Grapalat"/>
          <w:bCs/>
        </w:rPr>
        <w:t xml:space="preserve">Առաջարկվող կարգավորումները </w:t>
      </w:r>
      <w:r w:rsidR="00520CDD" w:rsidRPr="00AC0E5F">
        <w:rPr>
          <w:rFonts w:ascii="GHEA Grapalat" w:eastAsia="GHEA Grapalat" w:hAnsi="GHEA Grapalat" w:cs="GHEA Grapalat"/>
          <w:bCs/>
        </w:rPr>
        <w:t>պարզաբան</w:t>
      </w:r>
      <w:r w:rsidR="00A97AA9" w:rsidRPr="00AC0E5F">
        <w:rPr>
          <w:rFonts w:ascii="GHEA Grapalat" w:eastAsia="GHEA Grapalat" w:hAnsi="GHEA Grapalat" w:cs="GHEA Grapalat"/>
          <w:bCs/>
        </w:rPr>
        <w:t>ում են</w:t>
      </w:r>
      <w:r w:rsidR="00520CDD" w:rsidRPr="00AC0E5F">
        <w:rPr>
          <w:rFonts w:ascii="GHEA Grapalat" w:eastAsia="GHEA Grapalat" w:hAnsi="GHEA Grapalat" w:cs="GHEA Grapalat"/>
          <w:bCs/>
        </w:rPr>
        <w:t xml:space="preserve"> փախստականի բնորոշման որոշ տարրերը</w:t>
      </w:r>
      <w:r w:rsidR="00173448" w:rsidRPr="00AC0E5F">
        <w:rPr>
          <w:rFonts w:ascii="GHEA Grapalat" w:eastAsia="GHEA Grapalat" w:hAnsi="GHEA Grapalat" w:cs="GHEA Grapalat"/>
          <w:bCs/>
        </w:rPr>
        <w:t xml:space="preserve">, </w:t>
      </w:r>
      <w:r w:rsidR="00520CDD" w:rsidRPr="00AC0E5F">
        <w:rPr>
          <w:rFonts w:ascii="GHEA Grapalat" w:eastAsia="GHEA Grapalat" w:hAnsi="GHEA Grapalat" w:cs="GHEA Grapalat"/>
          <w:bCs/>
        </w:rPr>
        <w:t>մասնավորապես՝ բնորոշ</w:t>
      </w:r>
      <w:r w:rsidR="0058421B" w:rsidRPr="00AC0E5F">
        <w:rPr>
          <w:rFonts w:ascii="GHEA Grapalat" w:eastAsia="GHEA Grapalat" w:hAnsi="GHEA Grapalat" w:cs="GHEA Grapalat"/>
          <w:bCs/>
        </w:rPr>
        <w:t>ում են</w:t>
      </w:r>
      <w:r w:rsidR="00520CDD" w:rsidRPr="00AC0E5F">
        <w:rPr>
          <w:rFonts w:ascii="GHEA Grapalat" w:eastAsia="GHEA Grapalat" w:hAnsi="GHEA Grapalat" w:cs="GHEA Grapalat"/>
          <w:bCs/>
        </w:rPr>
        <w:t xml:space="preserve"> ներքին տեղափոխման այլընտրանքը, որի առկայության դեպքում ապաստան հայցողը չունի հետապնդման հիմնավոր երկյուղ, բացահայտ</w:t>
      </w:r>
      <w:r w:rsidR="0058421B" w:rsidRPr="00AC0E5F">
        <w:rPr>
          <w:rFonts w:ascii="GHEA Grapalat" w:eastAsia="GHEA Grapalat" w:hAnsi="GHEA Grapalat" w:cs="GHEA Grapalat"/>
          <w:bCs/>
        </w:rPr>
        <w:t>ում են</w:t>
      </w:r>
      <w:r w:rsidR="00520CDD" w:rsidRPr="00AC0E5F">
        <w:rPr>
          <w:rFonts w:ascii="GHEA Grapalat" w:eastAsia="GHEA Grapalat" w:hAnsi="GHEA Grapalat" w:cs="GHEA Grapalat"/>
          <w:bCs/>
        </w:rPr>
        <w:t xml:space="preserve"> </w:t>
      </w:r>
      <w:r w:rsidR="00CB3902" w:rsidRPr="00AC0E5F">
        <w:rPr>
          <w:rFonts w:ascii="GHEA Grapalat" w:eastAsia="GHEA Grapalat" w:hAnsi="GHEA Grapalat" w:cs="GHEA Grapalat"/>
          <w:bCs/>
        </w:rPr>
        <w:t>1951թ</w:t>
      </w:r>
      <w:r w:rsidR="00CB3902" w:rsidRPr="00AC0E5F">
        <w:rPr>
          <w:rFonts w:ascii="Times New Roman" w:eastAsia="GHEA Grapalat" w:hAnsi="Times New Roman" w:cs="Times New Roman"/>
          <w:bCs/>
        </w:rPr>
        <w:t>․ կ</w:t>
      </w:r>
      <w:r w:rsidR="00CB3902" w:rsidRPr="00AC0E5F">
        <w:rPr>
          <w:rFonts w:ascii="GHEA Grapalat" w:eastAsia="GHEA Grapalat" w:hAnsi="GHEA Grapalat" w:cs="GHEA Grapalat"/>
          <w:bCs/>
        </w:rPr>
        <w:t xml:space="preserve">ոնվենցիայի </w:t>
      </w:r>
      <w:r w:rsidR="00520CDD" w:rsidRPr="00AC0E5F">
        <w:rPr>
          <w:rFonts w:ascii="GHEA Grapalat" w:eastAsia="GHEA Grapalat" w:hAnsi="GHEA Grapalat" w:cs="GHEA Grapalat"/>
          <w:bCs/>
        </w:rPr>
        <w:t>իմաստով «հետապնդում», «հիմնավոր երկյուղ» հասկացությունները,</w:t>
      </w:r>
      <w:r w:rsidR="00B8574B" w:rsidRPr="00AC0E5F">
        <w:rPr>
          <w:rFonts w:ascii="GHEA Grapalat" w:eastAsia="GHEA Grapalat" w:hAnsi="GHEA Grapalat" w:cs="GHEA Grapalat"/>
          <w:bCs/>
        </w:rPr>
        <w:t xml:space="preserve"> </w:t>
      </w:r>
      <w:r w:rsidR="00B8574B" w:rsidRPr="00AC0E5F">
        <w:rPr>
          <w:rFonts w:ascii="GHEA Grapalat" w:eastAsia="GHEA Grapalat" w:hAnsi="GHEA Grapalat" w:cs="GHEA Grapalat"/>
        </w:rPr>
        <w:t>հստակեցնում են չվերադարձելիության սկզբունքի կիրառելիությունը պետական սահմանին և անձին ոչ իր ծագման երկիր վերադարձնելիս,</w:t>
      </w:r>
      <w:r w:rsidR="00520CDD" w:rsidRPr="00AC0E5F">
        <w:rPr>
          <w:rFonts w:ascii="GHEA Grapalat" w:eastAsia="GHEA Grapalat" w:hAnsi="GHEA Grapalat" w:cs="GHEA Grapalat"/>
          <w:bCs/>
        </w:rPr>
        <w:t xml:space="preserve"> </w:t>
      </w:r>
      <w:r w:rsidR="00520CDD" w:rsidRPr="00AC0E5F">
        <w:rPr>
          <w:rFonts w:ascii="GHEA Grapalat" w:eastAsia="GHEA Grapalat" w:hAnsi="GHEA Grapalat" w:cs="GHEA Grapalat" w:hint="eastAsia"/>
          <w:bCs/>
        </w:rPr>
        <w:t xml:space="preserve">համատարած բռնության, արտաքին հարձակման, ներքին հակամարտությունների, մարդու իրավունքների զանգվածային </w:t>
      </w:r>
      <w:r w:rsidR="00520CDD" w:rsidRPr="00AC0E5F">
        <w:rPr>
          <w:rFonts w:ascii="GHEA Grapalat" w:eastAsia="GHEA Grapalat" w:hAnsi="GHEA Grapalat" w:cs="GHEA Grapalat" w:hint="eastAsia"/>
          <w:bCs/>
        </w:rPr>
        <w:lastRenderedPageBreak/>
        <w:t xml:space="preserve">խախտումների կամ հասարակական կարգը խախտող այլ լուրջ իրադարձությունների </w:t>
      </w:r>
      <w:r w:rsidR="00520CDD" w:rsidRPr="00AC0E5F">
        <w:rPr>
          <w:rFonts w:ascii="GHEA Grapalat" w:eastAsia="GHEA Grapalat" w:hAnsi="GHEA Grapalat" w:cs="GHEA Grapalat"/>
          <w:bCs/>
        </w:rPr>
        <w:t xml:space="preserve">պատճառով փախստականի կարգավիճակի տրամադրման հիմքում </w:t>
      </w:r>
      <w:r w:rsidR="0058421B" w:rsidRPr="00AC0E5F">
        <w:rPr>
          <w:rFonts w:ascii="GHEA Grapalat" w:eastAsia="GHEA Grapalat" w:hAnsi="GHEA Grapalat" w:cs="GHEA Grapalat"/>
          <w:bCs/>
        </w:rPr>
        <w:t>սահմանում են</w:t>
      </w:r>
      <w:r w:rsidR="00520CDD" w:rsidRPr="00AC0E5F">
        <w:rPr>
          <w:rFonts w:ascii="GHEA Grapalat" w:eastAsia="GHEA Grapalat" w:hAnsi="GHEA Grapalat" w:cs="GHEA Grapalat"/>
          <w:bCs/>
        </w:rPr>
        <w:t xml:space="preserve"> </w:t>
      </w:r>
      <w:r w:rsidR="00520CDD" w:rsidRPr="00AC0E5F">
        <w:rPr>
          <w:rFonts w:ascii="GHEA Grapalat" w:eastAsia="GHEA Grapalat" w:hAnsi="GHEA Grapalat" w:cs="GHEA Grapalat"/>
        </w:rPr>
        <w:t>իր քաղաքացիության երկիր կամ իր նախկին մշտական բնակության երկիր վերադառնալու անկարողությունը</w:t>
      </w:r>
      <w:r w:rsidR="00FC46C7" w:rsidRPr="00AC0E5F">
        <w:rPr>
          <w:rFonts w:ascii="GHEA Grapalat" w:eastAsia="GHEA Grapalat" w:hAnsi="GHEA Grapalat" w:cs="GHEA Grapalat"/>
        </w:rPr>
        <w:t>, այլ ոչ թե այն նշված պատճառներով լքած լինելը</w:t>
      </w:r>
      <w:r w:rsidR="00443E18" w:rsidRPr="00AC0E5F">
        <w:rPr>
          <w:rFonts w:ascii="GHEA Grapalat" w:eastAsia="GHEA Grapalat" w:hAnsi="GHEA Grapalat" w:cs="GHEA Grapalat"/>
        </w:rPr>
        <w:t>։</w:t>
      </w:r>
      <w:r w:rsidR="005541E5" w:rsidRPr="00AC0E5F">
        <w:rPr>
          <w:rFonts w:ascii="Times New Roman" w:eastAsia="GHEA Grapalat" w:hAnsi="Times New Roman" w:cs="Times New Roman"/>
          <w:bCs/>
        </w:rPr>
        <w:t xml:space="preserve"> </w:t>
      </w:r>
    </w:p>
    <w:p w14:paraId="7F826026" w14:textId="518EF385" w:rsidR="00234FE7" w:rsidRPr="00AC0E5F" w:rsidRDefault="004D08F1" w:rsidP="00AC0E5F">
      <w:pPr>
        <w:pStyle w:val="ListParagraph"/>
        <w:numPr>
          <w:ilvl w:val="1"/>
          <w:numId w:val="39"/>
        </w:numPr>
        <w:spacing w:line="360" w:lineRule="auto"/>
        <w:jc w:val="both"/>
        <w:rPr>
          <w:rFonts w:ascii="GHEA Grapalat" w:eastAsia="GHEA Grapalat" w:hAnsi="GHEA Grapalat" w:cs="GHEA Grapalat"/>
        </w:rPr>
      </w:pPr>
      <w:r w:rsidRPr="00AC0E5F">
        <w:rPr>
          <w:rFonts w:ascii="GHEA Grapalat" w:eastAsia="GHEA Grapalat" w:hAnsi="GHEA Grapalat" w:cs="GHEA Grapalat"/>
          <w:bCs/>
        </w:rPr>
        <w:t xml:space="preserve">Ապաստանի </w:t>
      </w:r>
      <w:r w:rsidR="00811E22" w:rsidRPr="00AC0E5F">
        <w:rPr>
          <w:rFonts w:ascii="GHEA Grapalat" w:eastAsia="GHEA Grapalat" w:hAnsi="GHEA Grapalat" w:cs="GHEA Grapalat"/>
          <w:bCs/>
        </w:rPr>
        <w:t>տրամադրումը մերժելու հիմքերը հստակեցման կարիք ունեն</w:t>
      </w:r>
      <w:r w:rsidR="00234FE7" w:rsidRPr="00AC0E5F">
        <w:rPr>
          <w:rFonts w:ascii="GHEA Grapalat" w:eastAsia="GHEA Grapalat" w:hAnsi="GHEA Grapalat" w:cs="GHEA Grapalat"/>
          <w:bCs/>
        </w:rPr>
        <w:t>։ Առաջարկվող կարգավորումները</w:t>
      </w:r>
      <w:r w:rsidR="00811E22" w:rsidRPr="00AC0E5F">
        <w:rPr>
          <w:rFonts w:ascii="GHEA Grapalat" w:eastAsia="GHEA Grapalat" w:hAnsi="GHEA Grapalat" w:cs="GHEA Grapalat"/>
          <w:bCs/>
        </w:rPr>
        <w:t xml:space="preserve"> </w:t>
      </w:r>
      <w:r w:rsidR="00234FE7" w:rsidRPr="00AC0E5F">
        <w:rPr>
          <w:rFonts w:ascii="GHEA Grapalat" w:eastAsia="GHEA Grapalat" w:hAnsi="GHEA Grapalat" w:cs="GHEA Grapalat"/>
          <w:bCs/>
        </w:rPr>
        <w:t xml:space="preserve">որոշակիացնում են ապաստանի մերժման հիմքերը, մասնավորապես՝ բացահայտում են </w:t>
      </w:r>
      <w:r w:rsidR="001154DE" w:rsidRPr="00AC0E5F">
        <w:rPr>
          <w:rFonts w:ascii="GHEA Grapalat" w:eastAsia="GHEA Grapalat" w:hAnsi="GHEA Grapalat" w:cs="GHEA Grapalat"/>
          <w:bCs/>
        </w:rPr>
        <w:t>«</w:t>
      </w:r>
      <w:r w:rsidR="00234FE7" w:rsidRPr="00AC0E5F">
        <w:rPr>
          <w:rFonts w:ascii="GHEA Grapalat" w:eastAsia="GHEA Grapalat" w:hAnsi="GHEA Grapalat" w:cs="GHEA Grapalat"/>
          <w:bCs/>
        </w:rPr>
        <w:t>երրորդ ապահով երկրի</w:t>
      </w:r>
      <w:r w:rsidR="001154DE" w:rsidRPr="00AC0E5F">
        <w:rPr>
          <w:rFonts w:ascii="GHEA Grapalat" w:eastAsia="GHEA Grapalat" w:hAnsi="GHEA Grapalat" w:cs="GHEA Grapalat"/>
          <w:bCs/>
        </w:rPr>
        <w:t>»</w:t>
      </w:r>
      <w:r w:rsidR="00234FE7" w:rsidRPr="00AC0E5F">
        <w:rPr>
          <w:rFonts w:ascii="GHEA Grapalat" w:eastAsia="GHEA Grapalat" w:hAnsi="GHEA Grapalat" w:cs="GHEA Grapalat"/>
          <w:bCs/>
        </w:rPr>
        <w:t xml:space="preserve"> բնորոշման կարևոր հանգամանքները, հստակեցնում են, որ </w:t>
      </w:r>
      <w:r w:rsidR="00F907E9" w:rsidRPr="00AC0E5F">
        <w:rPr>
          <w:rFonts w:ascii="GHEA Grapalat" w:eastAsia="GHEA Grapalat" w:hAnsi="GHEA Grapalat" w:cs="GHEA Grapalat"/>
          <w:bCs/>
        </w:rPr>
        <w:t xml:space="preserve">այլ պետությունների կողմից ճանաչված փախստականներին ապաստանի տրամադրումը կարող է մերժվել երրորդ ապահով երկիր հասկացության կիրառելիության դեպքում, ինչպես նաև հստակեցնում են ապաստանի տրամադրման վարույթում </w:t>
      </w:r>
      <w:r w:rsidR="00CB3902" w:rsidRPr="00AC0E5F">
        <w:rPr>
          <w:rFonts w:ascii="GHEA Grapalat" w:eastAsia="GHEA Grapalat" w:hAnsi="GHEA Grapalat" w:cs="GHEA Grapalat"/>
          <w:bCs/>
        </w:rPr>
        <w:t>1951թ</w:t>
      </w:r>
      <w:r w:rsidR="00CB3902" w:rsidRPr="00AC0E5F">
        <w:rPr>
          <w:rFonts w:ascii="Times New Roman" w:eastAsia="GHEA Grapalat" w:hAnsi="Times New Roman" w:cs="Times New Roman"/>
          <w:bCs/>
        </w:rPr>
        <w:t>․ կ</w:t>
      </w:r>
      <w:r w:rsidR="00CB3902" w:rsidRPr="00AC0E5F">
        <w:rPr>
          <w:rFonts w:ascii="GHEA Grapalat" w:eastAsia="GHEA Grapalat" w:hAnsi="GHEA Grapalat" w:cs="GHEA Grapalat"/>
          <w:bCs/>
        </w:rPr>
        <w:t xml:space="preserve">ոնվենցիայով </w:t>
      </w:r>
      <w:r w:rsidR="00A46C5D" w:rsidRPr="00AC0E5F">
        <w:rPr>
          <w:rFonts w:ascii="GHEA Grapalat" w:eastAsia="GHEA Grapalat" w:hAnsi="GHEA Grapalat" w:cs="GHEA Grapalat"/>
          <w:bCs/>
        </w:rPr>
        <w:t>սահմանված</w:t>
      </w:r>
      <w:r w:rsidR="001154DE" w:rsidRPr="00AC0E5F">
        <w:rPr>
          <w:rFonts w:ascii="GHEA Grapalat" w:eastAsia="GHEA Grapalat" w:hAnsi="GHEA Grapalat" w:cs="GHEA Grapalat"/>
          <w:bCs/>
        </w:rPr>
        <w:t>՝</w:t>
      </w:r>
      <w:r w:rsidR="00A46C5D" w:rsidRPr="00AC0E5F">
        <w:rPr>
          <w:rFonts w:ascii="GHEA Grapalat" w:eastAsia="GHEA Grapalat" w:hAnsi="GHEA Grapalat" w:cs="GHEA Grapalat"/>
          <w:bCs/>
        </w:rPr>
        <w:t xml:space="preserve"> չվերադարձելիության սկզբունքից բացառությունների (</w:t>
      </w:r>
      <w:r w:rsidR="00234FE7" w:rsidRPr="00AC0E5F">
        <w:rPr>
          <w:rFonts w:ascii="GHEA Grapalat" w:eastAsia="GHEA Grapalat" w:hAnsi="GHEA Grapalat" w:cs="GHEA Grapalat"/>
        </w:rPr>
        <w:t xml:space="preserve">պետական անվտանգության համար լուրջ վտանգ ներկայացնելը կամ օրինական ուժի մեջ մտած դատավճռով այնպիսի առանձնապես լուրջ հանցագործության համար դատապարտված լինելը, որի պատճառով </w:t>
      </w:r>
      <w:r w:rsidR="009738C6" w:rsidRPr="00AC0E5F">
        <w:rPr>
          <w:rFonts w:ascii="GHEA Grapalat" w:eastAsia="GHEA Grapalat" w:hAnsi="GHEA Grapalat" w:cs="GHEA Grapalat"/>
        </w:rPr>
        <w:t xml:space="preserve">առկա է վտանգ </w:t>
      </w:r>
      <w:r w:rsidR="00234FE7" w:rsidRPr="00AC0E5F">
        <w:rPr>
          <w:rFonts w:ascii="GHEA Grapalat" w:eastAsia="GHEA Grapalat" w:hAnsi="GHEA Grapalat" w:cs="GHEA Grapalat"/>
        </w:rPr>
        <w:t>հասարակության համար</w:t>
      </w:r>
      <w:r w:rsidR="00234FE7" w:rsidRPr="00AC0E5F">
        <w:rPr>
          <w:rFonts w:ascii="GHEA Grapalat" w:eastAsia="GHEA Grapalat" w:hAnsi="GHEA Grapalat" w:cs="GHEA Grapalat"/>
          <w:bCs/>
        </w:rPr>
        <w:t>)</w:t>
      </w:r>
      <w:r w:rsidR="00A46C5D" w:rsidRPr="00AC0E5F">
        <w:rPr>
          <w:rFonts w:ascii="GHEA Grapalat" w:eastAsia="GHEA Grapalat" w:hAnsi="GHEA Grapalat" w:cs="GHEA Grapalat"/>
          <w:bCs/>
        </w:rPr>
        <w:t xml:space="preserve"> </w:t>
      </w:r>
      <w:r w:rsidR="004E6ABC" w:rsidRPr="00AC0E5F">
        <w:rPr>
          <w:rFonts w:ascii="GHEA Grapalat" w:eastAsia="GHEA Grapalat" w:hAnsi="GHEA Grapalat" w:cs="GHEA Grapalat"/>
          <w:bCs/>
        </w:rPr>
        <w:t>իրավական հետևանքները</w:t>
      </w:r>
      <w:r w:rsidR="006E25E2" w:rsidRPr="00AC0E5F">
        <w:rPr>
          <w:rFonts w:ascii="GHEA Grapalat" w:eastAsia="GHEA Grapalat" w:hAnsi="GHEA Grapalat" w:cs="GHEA Grapalat"/>
          <w:bCs/>
        </w:rPr>
        <w:t>:</w:t>
      </w:r>
    </w:p>
    <w:p w14:paraId="37CA9202" w14:textId="234F31D8" w:rsidR="00D51A31" w:rsidRPr="00AC0E5F" w:rsidRDefault="00173448" w:rsidP="00AC0E5F">
      <w:pPr>
        <w:pStyle w:val="ListParagraph"/>
        <w:numPr>
          <w:ilvl w:val="1"/>
          <w:numId w:val="39"/>
        </w:numPr>
        <w:spacing w:line="360" w:lineRule="auto"/>
        <w:jc w:val="both"/>
        <w:rPr>
          <w:rFonts w:ascii="GHEA Grapalat" w:eastAsia="GHEA Grapalat" w:hAnsi="GHEA Grapalat" w:cs="GHEA Grapalat"/>
          <w:bCs/>
        </w:rPr>
      </w:pPr>
      <w:r w:rsidRPr="00AC0E5F">
        <w:rPr>
          <w:rFonts w:ascii="GHEA Grapalat" w:eastAsia="GHEA Grapalat" w:hAnsi="GHEA Grapalat" w:cs="GHEA Grapalat"/>
          <w:bCs/>
        </w:rPr>
        <w:t>Չ</w:t>
      </w:r>
      <w:r w:rsidR="00D51A31" w:rsidRPr="00AC0E5F">
        <w:rPr>
          <w:rFonts w:ascii="GHEA Grapalat" w:eastAsia="GHEA Grapalat" w:hAnsi="GHEA Grapalat" w:cs="GHEA Grapalat"/>
          <w:bCs/>
        </w:rPr>
        <w:t>վերադարձելիության սկզբունք</w:t>
      </w:r>
      <w:r w:rsidR="00030EF7" w:rsidRPr="00AC0E5F">
        <w:rPr>
          <w:rFonts w:ascii="GHEA Grapalat" w:eastAsia="GHEA Grapalat" w:hAnsi="GHEA Grapalat" w:cs="GHEA Grapalat"/>
          <w:bCs/>
        </w:rPr>
        <w:t>ը</w:t>
      </w:r>
      <w:r w:rsidR="00D51A31" w:rsidRPr="00AC0E5F">
        <w:rPr>
          <w:rFonts w:ascii="GHEA Grapalat" w:eastAsia="GHEA Grapalat" w:hAnsi="GHEA Grapalat" w:cs="GHEA Grapalat"/>
          <w:bCs/>
        </w:rPr>
        <w:t xml:space="preserve"> չկիրառելու</w:t>
      </w:r>
      <w:r w:rsidR="009D3FC1" w:rsidRPr="00AC0E5F">
        <w:rPr>
          <w:rFonts w:ascii="GHEA Grapalat" w:eastAsia="GHEA Grapalat" w:hAnsi="GHEA Grapalat" w:cs="GHEA Grapalat"/>
          <w:bCs/>
        </w:rPr>
        <w:t xml:space="preserve"> հիմքեր</w:t>
      </w:r>
      <w:r w:rsidRPr="00AC0E5F">
        <w:rPr>
          <w:rFonts w:ascii="GHEA Grapalat" w:eastAsia="GHEA Grapalat" w:hAnsi="GHEA Grapalat" w:cs="GHEA Grapalat"/>
          <w:bCs/>
        </w:rPr>
        <w:t>ը</w:t>
      </w:r>
      <w:r w:rsidR="004C6E0F" w:rsidRPr="00AC0E5F">
        <w:rPr>
          <w:rFonts w:ascii="GHEA Grapalat" w:eastAsia="GHEA Grapalat" w:hAnsi="GHEA Grapalat" w:cs="GHEA Grapalat"/>
          <w:bCs/>
        </w:rPr>
        <w:t xml:space="preserve"> հստակեցման կարիք ունեն, </w:t>
      </w:r>
      <w:r w:rsidR="004A4EB8" w:rsidRPr="00AC0E5F">
        <w:rPr>
          <w:rFonts w:ascii="GHEA Grapalat" w:eastAsia="GHEA Grapalat" w:hAnsi="GHEA Grapalat" w:cs="GHEA Grapalat"/>
          <w:bCs/>
        </w:rPr>
        <w:t xml:space="preserve">մասնավորապես, </w:t>
      </w:r>
      <w:r w:rsidR="00030EF7" w:rsidRPr="00AC0E5F">
        <w:rPr>
          <w:rFonts w:ascii="GHEA Grapalat" w:eastAsia="GHEA Grapalat" w:hAnsi="GHEA Grapalat" w:cs="GHEA Grapalat"/>
          <w:bCs/>
        </w:rPr>
        <w:t>ապաստանը դադարեցնելու</w:t>
      </w:r>
      <w:r w:rsidR="00D51A31" w:rsidRPr="00AC0E5F">
        <w:rPr>
          <w:rFonts w:ascii="GHEA Grapalat" w:eastAsia="GHEA Grapalat" w:hAnsi="GHEA Grapalat" w:cs="GHEA Grapalat"/>
          <w:bCs/>
        </w:rPr>
        <w:t xml:space="preserve"> հիմքեր</w:t>
      </w:r>
      <w:r w:rsidR="00030EF7" w:rsidRPr="00AC0E5F">
        <w:rPr>
          <w:rFonts w:ascii="GHEA Grapalat" w:eastAsia="GHEA Grapalat" w:hAnsi="GHEA Grapalat" w:cs="GHEA Grapalat"/>
          <w:bCs/>
        </w:rPr>
        <w:t>ի ձևակերպումը՝ «</w:t>
      </w:r>
      <w:r w:rsidR="00D51A31" w:rsidRPr="00AC0E5F">
        <w:rPr>
          <w:rFonts w:ascii="GHEA Grapalat" w:eastAsia="GHEA Grapalat" w:hAnsi="GHEA Grapalat" w:cs="GHEA Grapalat" w:hint="eastAsia"/>
          <w:bCs/>
        </w:rPr>
        <w:t>ազգային անվտանգությ</w:t>
      </w:r>
      <w:r w:rsidR="00030EF7" w:rsidRPr="00AC0E5F">
        <w:rPr>
          <w:rFonts w:ascii="GHEA Grapalat" w:eastAsia="GHEA Grapalat" w:hAnsi="GHEA Grapalat" w:cs="GHEA Grapalat"/>
          <w:bCs/>
        </w:rPr>
        <w:t>ուն» և «</w:t>
      </w:r>
      <w:r w:rsidR="00D51A31" w:rsidRPr="00AC0E5F">
        <w:rPr>
          <w:rFonts w:ascii="GHEA Grapalat" w:eastAsia="GHEA Grapalat" w:hAnsi="GHEA Grapalat" w:cs="GHEA Grapalat" w:hint="eastAsia"/>
          <w:bCs/>
        </w:rPr>
        <w:t>առանձնապես ծանր հանցագործությ</w:t>
      </w:r>
      <w:r w:rsidR="00030EF7" w:rsidRPr="00AC0E5F">
        <w:rPr>
          <w:rFonts w:ascii="GHEA Grapalat" w:eastAsia="GHEA Grapalat" w:hAnsi="GHEA Grapalat" w:cs="GHEA Grapalat"/>
          <w:bCs/>
        </w:rPr>
        <w:t>ու</w:t>
      </w:r>
      <w:r w:rsidR="00D51A31" w:rsidRPr="00AC0E5F">
        <w:rPr>
          <w:rFonts w:ascii="GHEA Grapalat" w:eastAsia="GHEA Grapalat" w:hAnsi="GHEA Grapalat" w:cs="GHEA Grapalat" w:hint="eastAsia"/>
          <w:bCs/>
        </w:rPr>
        <w:t>ն</w:t>
      </w:r>
      <w:r w:rsidR="00030EF7" w:rsidRPr="00AC0E5F">
        <w:rPr>
          <w:rFonts w:ascii="GHEA Grapalat" w:eastAsia="GHEA Grapalat" w:hAnsi="GHEA Grapalat" w:cs="GHEA Grapalat"/>
          <w:bCs/>
        </w:rPr>
        <w:t>», «</w:t>
      </w:r>
      <w:r w:rsidR="00030EF7" w:rsidRPr="00AC0E5F">
        <w:rPr>
          <w:rFonts w:ascii="GHEA Grapalat" w:eastAsia="GHEA Grapalat" w:hAnsi="GHEA Grapalat" w:cs="GHEA Grapalat" w:hint="eastAsia"/>
          <w:bCs/>
        </w:rPr>
        <w:t>ծանր կամ առանձնապես ծանր հանցագործություն</w:t>
      </w:r>
      <w:r w:rsidR="00030EF7" w:rsidRPr="00AC0E5F">
        <w:rPr>
          <w:rFonts w:ascii="GHEA Grapalat" w:eastAsia="GHEA Grapalat" w:hAnsi="GHEA Grapalat" w:cs="GHEA Grapalat"/>
          <w:bCs/>
        </w:rPr>
        <w:t>»</w:t>
      </w:r>
      <w:r w:rsidR="00D51A31" w:rsidRPr="00AC0E5F">
        <w:rPr>
          <w:rFonts w:ascii="GHEA Grapalat" w:eastAsia="GHEA Grapalat" w:hAnsi="GHEA Grapalat" w:cs="GHEA Grapalat" w:hint="eastAsia"/>
          <w:bCs/>
        </w:rPr>
        <w:t xml:space="preserve"> </w:t>
      </w:r>
      <w:r w:rsidR="00030EF7" w:rsidRPr="00AC0E5F">
        <w:rPr>
          <w:rFonts w:ascii="GHEA Grapalat" w:eastAsia="GHEA Grapalat" w:hAnsi="GHEA Grapalat" w:cs="GHEA Grapalat"/>
          <w:bCs/>
        </w:rPr>
        <w:t>եզրույթների գործածմամբ, խնդրահարույց են և կարող են անհարկի ընդլայնել այն արարքների շրջանակը, որոնց դեպքում կարող են կիրառվել տվյալ նորմերով սահմանված իրավական հետևանքները</w:t>
      </w:r>
      <w:r w:rsidRPr="00AC0E5F">
        <w:rPr>
          <w:rFonts w:ascii="GHEA Grapalat" w:eastAsia="GHEA Grapalat" w:hAnsi="GHEA Grapalat" w:cs="GHEA Grapalat"/>
          <w:bCs/>
        </w:rPr>
        <w:t xml:space="preserve">։ </w:t>
      </w:r>
      <w:r w:rsidR="00AF3267" w:rsidRPr="00AC0E5F">
        <w:rPr>
          <w:rFonts w:ascii="GHEA Grapalat" w:eastAsia="GHEA Grapalat" w:hAnsi="GHEA Grapalat" w:cs="GHEA Grapalat"/>
          <w:bCs/>
        </w:rPr>
        <w:t xml:space="preserve">Առաջարկվող կարգավորումներով «ազգային անվտանգություն» եզրույթը փոխարինվել է «պետական անվտանգություն» եզրով, </w:t>
      </w:r>
      <w:r w:rsidR="009662D5" w:rsidRPr="00AC0E5F">
        <w:rPr>
          <w:rFonts w:ascii="GHEA Grapalat" w:eastAsia="GHEA Grapalat" w:hAnsi="GHEA Grapalat" w:cs="GHEA Grapalat"/>
          <w:bCs/>
        </w:rPr>
        <w:t>իսկ «առանձնապես ծանր հանցագործություն» եզրը</w:t>
      </w:r>
      <w:r w:rsidR="00303BDC" w:rsidRPr="00AC0E5F">
        <w:rPr>
          <w:rFonts w:ascii="GHEA Grapalat" w:eastAsia="GHEA Grapalat" w:hAnsi="GHEA Grapalat" w:cs="GHEA Grapalat"/>
          <w:bCs/>
        </w:rPr>
        <w:t xml:space="preserve">՝ «առանձնապես լուրջ հանցագործություն» եզրով՝ առավել ամբողջական արտացոլելով </w:t>
      </w:r>
      <w:r w:rsidR="00CB3902" w:rsidRPr="00AC0E5F">
        <w:rPr>
          <w:rFonts w:ascii="GHEA Grapalat" w:eastAsia="GHEA Grapalat" w:hAnsi="GHEA Grapalat" w:cs="GHEA Grapalat"/>
          <w:bCs/>
        </w:rPr>
        <w:t>1951թ</w:t>
      </w:r>
      <w:r w:rsidR="00CB3902" w:rsidRPr="00AC0E5F">
        <w:rPr>
          <w:rFonts w:ascii="Times New Roman" w:eastAsia="GHEA Grapalat" w:hAnsi="Times New Roman" w:cs="Times New Roman"/>
          <w:bCs/>
        </w:rPr>
        <w:t>․</w:t>
      </w:r>
      <w:r w:rsidR="00CB3902" w:rsidRPr="00AC0E5F">
        <w:rPr>
          <w:rFonts w:ascii="GHEA Grapalat" w:eastAsia="GHEA Grapalat" w:hAnsi="GHEA Grapalat" w:cs="GHEA Grapalat"/>
          <w:bCs/>
        </w:rPr>
        <w:t xml:space="preserve"> կոնվենցիայով </w:t>
      </w:r>
      <w:r w:rsidR="00303BDC" w:rsidRPr="00AC0E5F">
        <w:rPr>
          <w:rFonts w:ascii="GHEA Grapalat" w:eastAsia="GHEA Grapalat" w:hAnsi="GHEA Grapalat" w:cs="GHEA Grapalat"/>
          <w:bCs/>
        </w:rPr>
        <w:t>և Սահմանադրությամբ ամրագրված մոտեցումները</w:t>
      </w:r>
      <w:r w:rsidR="006E25E2" w:rsidRPr="00AC0E5F">
        <w:rPr>
          <w:rFonts w:ascii="GHEA Grapalat" w:eastAsia="GHEA Grapalat" w:hAnsi="GHEA Grapalat" w:cs="GHEA Grapalat"/>
          <w:bCs/>
        </w:rPr>
        <w:t xml:space="preserve">: </w:t>
      </w:r>
    </w:p>
    <w:p w14:paraId="76BC711B" w14:textId="07B15CE1" w:rsidR="00697F9A" w:rsidRPr="00AC0E5F" w:rsidRDefault="00697F9A" w:rsidP="00AC0E5F">
      <w:pPr>
        <w:pStyle w:val="ListParagraph"/>
        <w:numPr>
          <w:ilvl w:val="1"/>
          <w:numId w:val="39"/>
        </w:numPr>
        <w:spacing w:line="360" w:lineRule="auto"/>
        <w:jc w:val="both"/>
        <w:rPr>
          <w:rFonts w:ascii="GHEA Grapalat" w:eastAsia="GHEA Grapalat" w:hAnsi="GHEA Grapalat" w:cs="GHEA Grapalat"/>
          <w:bCs/>
        </w:rPr>
      </w:pPr>
      <w:r w:rsidRPr="00AC0E5F">
        <w:rPr>
          <w:rFonts w:ascii="GHEA Grapalat" w:eastAsia="GHEA Grapalat" w:hAnsi="GHEA Grapalat" w:cs="GHEA Grapalat"/>
          <w:bCs/>
        </w:rPr>
        <w:t>«</w:t>
      </w:r>
      <w:r w:rsidR="00EA1864" w:rsidRPr="00AC0E5F">
        <w:rPr>
          <w:rFonts w:ascii="GHEA Grapalat" w:eastAsia="GHEA Grapalat" w:hAnsi="GHEA Grapalat" w:cs="GHEA Grapalat"/>
          <w:bCs/>
        </w:rPr>
        <w:t>Ը</w:t>
      </w:r>
      <w:r w:rsidRPr="00AC0E5F">
        <w:rPr>
          <w:rFonts w:ascii="GHEA Grapalat" w:eastAsia="GHEA Grapalat" w:hAnsi="GHEA Grapalat" w:cs="GHEA Grapalat"/>
          <w:bCs/>
        </w:rPr>
        <w:t>նտանիքի անդամ» հասկացության սահմանումը</w:t>
      </w:r>
      <w:r w:rsidR="000022AB" w:rsidRPr="00AC0E5F">
        <w:rPr>
          <w:rFonts w:ascii="GHEA Grapalat" w:eastAsia="GHEA Grapalat" w:hAnsi="GHEA Grapalat" w:cs="GHEA Grapalat"/>
          <w:bCs/>
        </w:rPr>
        <w:t xml:space="preserve"> և միասնական ընտանեկան դիմումների քննությանը առնչվող կարգավորումները </w:t>
      </w:r>
      <w:r w:rsidR="00337C9A" w:rsidRPr="00AC0E5F">
        <w:rPr>
          <w:rFonts w:ascii="GHEA Grapalat" w:eastAsia="GHEA Grapalat" w:hAnsi="GHEA Grapalat" w:cs="GHEA Grapalat"/>
          <w:bCs/>
        </w:rPr>
        <w:t>առավել հստակեցման կարիք ուն</w:t>
      </w:r>
      <w:r w:rsidR="000022AB" w:rsidRPr="00AC0E5F">
        <w:rPr>
          <w:rFonts w:ascii="GHEA Grapalat" w:eastAsia="GHEA Grapalat" w:hAnsi="GHEA Grapalat" w:cs="GHEA Grapalat"/>
          <w:bCs/>
        </w:rPr>
        <w:t>են</w:t>
      </w:r>
      <w:r w:rsidR="00337C9A" w:rsidRPr="00AC0E5F">
        <w:rPr>
          <w:rFonts w:ascii="GHEA Grapalat" w:eastAsia="GHEA Grapalat" w:hAnsi="GHEA Grapalat" w:cs="GHEA Grapalat"/>
          <w:bCs/>
        </w:rPr>
        <w:t>՝ պրակտիկայում միասնական կիրառություն ապահովելու համար՝ համաձայն միջազգային չափանիշների</w:t>
      </w:r>
      <w:r w:rsidR="00EA1864" w:rsidRPr="00AC0E5F">
        <w:rPr>
          <w:rFonts w:ascii="GHEA Grapalat" w:eastAsia="GHEA Grapalat" w:hAnsi="GHEA Grapalat" w:cs="GHEA Grapalat"/>
          <w:bCs/>
        </w:rPr>
        <w:t>։ Առաջարկվող կարգավորումնե</w:t>
      </w:r>
      <w:r w:rsidR="000667F4" w:rsidRPr="00AC0E5F">
        <w:rPr>
          <w:rFonts w:ascii="GHEA Grapalat" w:eastAsia="GHEA Grapalat" w:hAnsi="GHEA Grapalat" w:cs="GHEA Grapalat"/>
          <w:bCs/>
        </w:rPr>
        <w:t xml:space="preserve">րով </w:t>
      </w:r>
      <w:r w:rsidR="00EA1864" w:rsidRPr="00AC0E5F">
        <w:rPr>
          <w:rFonts w:ascii="GHEA Grapalat" w:eastAsia="GHEA Grapalat" w:hAnsi="GHEA Grapalat" w:cs="GHEA Grapalat"/>
          <w:bCs/>
        </w:rPr>
        <w:t xml:space="preserve">վերացվել է </w:t>
      </w:r>
      <w:r w:rsidR="00E23D21" w:rsidRPr="00AC0E5F">
        <w:rPr>
          <w:rFonts w:ascii="GHEA Grapalat" w:eastAsia="GHEA Grapalat" w:hAnsi="GHEA Grapalat" w:cs="GHEA Grapalat"/>
          <w:bCs/>
        </w:rPr>
        <w:t xml:space="preserve">այն պահանջը, համաձայն որի փախստականի ընտանիքի անդամը փախստականի կարգավիճակից օգտվում է բացառապես այն դեպքում, երբ չունի արդյունավետ պաշտպանություն տրամադրող՝ այլ </w:t>
      </w:r>
      <w:r w:rsidR="00E23D21" w:rsidRPr="00AC0E5F">
        <w:rPr>
          <w:rFonts w:ascii="GHEA Grapalat" w:eastAsia="GHEA Grapalat" w:hAnsi="GHEA Grapalat" w:cs="GHEA Grapalat"/>
          <w:bCs/>
        </w:rPr>
        <w:lastRenderedPageBreak/>
        <w:t xml:space="preserve">պետության քաղաքացիություն։ Կարգավորման տրամաբանությունը բխում է ընտանքի միասնության պահպանման սկզբունքից՝ հաշվի առնելով </w:t>
      </w:r>
      <w:r w:rsidR="00281656" w:rsidRPr="00AC0E5F">
        <w:rPr>
          <w:rFonts w:ascii="GHEA Grapalat" w:eastAsia="GHEA Grapalat" w:hAnsi="GHEA Grapalat" w:cs="GHEA Grapalat"/>
          <w:bCs/>
        </w:rPr>
        <w:t xml:space="preserve">երրորդ երկրում փախստականի ընտանքի վերամիավորման և հաստատման </w:t>
      </w:r>
      <w:r w:rsidR="001D7F04" w:rsidRPr="00AC0E5F">
        <w:rPr>
          <w:rFonts w:ascii="GHEA Grapalat" w:eastAsia="GHEA Grapalat" w:hAnsi="GHEA Grapalat" w:cs="GHEA Grapalat"/>
          <w:bCs/>
        </w:rPr>
        <w:t>բարդությունները։</w:t>
      </w:r>
      <w:r w:rsidR="00337C9A" w:rsidRPr="00AC0E5F">
        <w:rPr>
          <w:rFonts w:ascii="GHEA Grapalat" w:eastAsia="GHEA Grapalat" w:hAnsi="GHEA Grapalat" w:cs="GHEA Grapalat"/>
          <w:bCs/>
        </w:rPr>
        <w:t xml:space="preserve"> </w:t>
      </w:r>
    </w:p>
    <w:p w14:paraId="224FDC6A" w14:textId="78381083" w:rsidR="006B348D" w:rsidRPr="002C4855" w:rsidRDefault="005A0946"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Հ</w:t>
      </w:r>
      <w:r w:rsidR="00697F9A" w:rsidRPr="00AC0E5F">
        <w:rPr>
          <w:rFonts w:ascii="GHEA Grapalat" w:eastAsia="GHEA Grapalat" w:hAnsi="GHEA Grapalat" w:cs="Sylfaen"/>
          <w:bCs/>
        </w:rPr>
        <w:t>ատուկ</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կարիքներով</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անձանց</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ցանկում</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ընդգրկված</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չեն</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տարեցները</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և</w:t>
      </w:r>
      <w:r w:rsidR="00697F9A" w:rsidRPr="00AC0E5F">
        <w:rPr>
          <w:rFonts w:ascii="GHEA Grapalat" w:eastAsia="GHEA Grapalat" w:hAnsi="GHEA Grapalat" w:cs="Cambria"/>
          <w:bCs/>
        </w:rPr>
        <w:t xml:space="preserve"> </w:t>
      </w:r>
      <w:r w:rsidR="00F93052" w:rsidRPr="00AC0E5F">
        <w:rPr>
          <w:rFonts w:ascii="GHEA Grapalat" w:eastAsia="GHEA Grapalat" w:hAnsi="GHEA Grapalat" w:cs="Cambria"/>
          <w:bCs/>
        </w:rPr>
        <w:t xml:space="preserve">հնարավոր </w:t>
      </w:r>
      <w:r w:rsidR="00697F9A" w:rsidRPr="00AC0E5F">
        <w:rPr>
          <w:rFonts w:ascii="GHEA Grapalat" w:eastAsia="GHEA Grapalat" w:hAnsi="GHEA Grapalat" w:cs="Sylfaen"/>
          <w:bCs/>
        </w:rPr>
        <w:t>այլ</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խոցելի</w:t>
      </w:r>
      <w:r w:rsidR="00F93052" w:rsidRPr="00AC0E5F">
        <w:rPr>
          <w:rFonts w:ascii="GHEA Grapalat" w:eastAsia="GHEA Grapalat" w:hAnsi="GHEA Grapalat" w:cs="Sylfaen"/>
          <w:bCs/>
        </w:rPr>
        <w:t>ություն ունեցող</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անձինք</w:t>
      </w:r>
      <w:r w:rsidR="0016279F" w:rsidRPr="00AC0E5F">
        <w:rPr>
          <w:rFonts w:ascii="GHEA Grapalat" w:eastAsia="GHEA Grapalat" w:hAnsi="GHEA Grapalat" w:cs="Cambria"/>
          <w:bCs/>
        </w:rPr>
        <w:t>։</w:t>
      </w:r>
      <w:r w:rsidR="00F93052" w:rsidRPr="00AC0E5F">
        <w:rPr>
          <w:rFonts w:ascii="GHEA Grapalat" w:eastAsia="GHEA Grapalat" w:hAnsi="GHEA Grapalat" w:cs="Cambria"/>
          <w:bCs/>
        </w:rPr>
        <w:t xml:space="preserve"> Առաջարկվող կարգավորումները ներառում են տարեցներին և հատուկ կարիքներով անձանց ցանկը դարձնում ոչ սպառիչ։ </w:t>
      </w:r>
      <w:r w:rsidR="0016279F" w:rsidRPr="00AC0E5F">
        <w:rPr>
          <w:rFonts w:ascii="GHEA Grapalat" w:eastAsia="GHEA Grapalat" w:hAnsi="GHEA Grapalat" w:cs="Cambria"/>
          <w:bCs/>
        </w:rPr>
        <w:t xml:space="preserve"> </w:t>
      </w:r>
    </w:p>
    <w:p w14:paraId="17E6B361" w14:textId="100EC95E" w:rsidR="00D15CCC" w:rsidRPr="00AC0E5F" w:rsidRDefault="00D15CCC" w:rsidP="00AC0E5F">
      <w:pPr>
        <w:spacing w:line="360" w:lineRule="auto"/>
        <w:jc w:val="both"/>
        <w:rPr>
          <w:rFonts w:ascii="GHEA Grapalat" w:eastAsia="GHEA Grapalat" w:hAnsi="GHEA Grapalat" w:cs="Cambria"/>
          <w:b/>
          <w:i/>
          <w:iCs/>
        </w:rPr>
      </w:pPr>
      <w:r w:rsidRPr="00AC0E5F">
        <w:rPr>
          <w:rFonts w:ascii="GHEA Grapalat" w:eastAsia="GHEA Grapalat" w:hAnsi="GHEA Grapalat" w:cs="Cambria"/>
          <w:b/>
          <w:i/>
          <w:iCs/>
        </w:rPr>
        <w:t>Ապաստան</w:t>
      </w:r>
      <w:r w:rsidR="00EA63F9" w:rsidRPr="00AC0E5F">
        <w:rPr>
          <w:rFonts w:ascii="GHEA Grapalat" w:eastAsia="GHEA Grapalat" w:hAnsi="GHEA Grapalat" w:cs="Cambria"/>
          <w:b/>
          <w:i/>
          <w:iCs/>
        </w:rPr>
        <w:t xml:space="preserve"> հայցողների կենսա</w:t>
      </w:r>
      <w:r w:rsidR="00C858BF" w:rsidRPr="00AC0E5F">
        <w:rPr>
          <w:rFonts w:ascii="GHEA Grapalat" w:eastAsia="GHEA Grapalat" w:hAnsi="GHEA Grapalat" w:cs="Cambria"/>
          <w:b/>
          <w:i/>
          <w:iCs/>
        </w:rPr>
        <w:t>ա</w:t>
      </w:r>
      <w:r w:rsidR="00EA63F9" w:rsidRPr="00AC0E5F">
        <w:rPr>
          <w:rFonts w:ascii="GHEA Grapalat" w:eastAsia="GHEA Grapalat" w:hAnsi="GHEA Grapalat" w:cs="Cambria"/>
          <w:b/>
          <w:i/>
          <w:iCs/>
        </w:rPr>
        <w:t>պահովման պայմանները,</w:t>
      </w:r>
      <w:r w:rsidR="0085102D" w:rsidRPr="00AC0E5F">
        <w:rPr>
          <w:rFonts w:ascii="GHEA Grapalat" w:eastAsia="GHEA Grapalat" w:hAnsi="GHEA Grapalat" w:cs="Cambria"/>
          <w:b/>
          <w:i/>
          <w:iCs/>
        </w:rPr>
        <w:t xml:space="preserve"> իրավունքները,</w:t>
      </w:r>
      <w:r w:rsidR="00EA63F9" w:rsidRPr="00AC0E5F">
        <w:rPr>
          <w:rFonts w:ascii="GHEA Grapalat" w:eastAsia="GHEA Grapalat" w:hAnsi="GHEA Grapalat" w:cs="Cambria"/>
          <w:b/>
          <w:i/>
          <w:iCs/>
        </w:rPr>
        <w:t xml:space="preserve"> հատուկ կարիքներով անձանց համար երաշխիքները </w:t>
      </w:r>
    </w:p>
    <w:p w14:paraId="793241CC" w14:textId="53C2105E" w:rsidR="00FB5BD0" w:rsidRPr="00AC0E5F" w:rsidRDefault="00F93052"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Ա</w:t>
      </w:r>
      <w:r w:rsidR="007C0FF8" w:rsidRPr="00AC0E5F">
        <w:rPr>
          <w:rFonts w:ascii="GHEA Grapalat" w:eastAsia="GHEA Grapalat" w:hAnsi="GHEA Grapalat" w:cs="Sylfaen"/>
          <w:bCs/>
        </w:rPr>
        <w:t>պաստան հայցողների կենսաապահովման պայմանների տրամադրման</w:t>
      </w:r>
      <w:r w:rsidR="00B274E9" w:rsidRPr="00AC0E5F">
        <w:rPr>
          <w:rFonts w:ascii="GHEA Grapalat" w:eastAsia="GHEA Grapalat" w:hAnsi="GHEA Grapalat" w:cs="Sylfaen"/>
          <w:bCs/>
        </w:rPr>
        <w:t xml:space="preserve"> գործող կարգավորումները</w:t>
      </w:r>
      <w:r w:rsidR="007C0FF8" w:rsidRPr="00AC0E5F">
        <w:rPr>
          <w:rFonts w:ascii="GHEA Grapalat" w:eastAsia="GHEA Grapalat" w:hAnsi="GHEA Grapalat" w:cs="Sylfaen"/>
          <w:bCs/>
        </w:rPr>
        <w:t xml:space="preserve"> ճկուն չեն</w:t>
      </w:r>
      <w:r w:rsidR="007B0FA2" w:rsidRPr="00AC0E5F">
        <w:rPr>
          <w:rFonts w:ascii="GHEA Grapalat" w:eastAsia="GHEA Grapalat" w:hAnsi="GHEA Grapalat" w:cs="Sylfaen"/>
          <w:bCs/>
        </w:rPr>
        <w:t xml:space="preserve"> և հաշվի չեն առնում հատուկ կարիքներով անձանց </w:t>
      </w:r>
      <w:r w:rsidR="00CD24C0" w:rsidRPr="00AC0E5F">
        <w:rPr>
          <w:rFonts w:ascii="GHEA Grapalat" w:eastAsia="GHEA Grapalat" w:hAnsi="GHEA Grapalat" w:cs="Sylfaen"/>
          <w:bCs/>
        </w:rPr>
        <w:t>համար աջակցության տրամադրման առանձնահատկությունները</w:t>
      </w:r>
      <w:r w:rsidR="007C0FF8" w:rsidRPr="00AC0E5F">
        <w:rPr>
          <w:rFonts w:ascii="GHEA Grapalat" w:eastAsia="GHEA Grapalat" w:hAnsi="GHEA Grapalat" w:cs="Sylfaen"/>
          <w:bCs/>
        </w:rPr>
        <w:t xml:space="preserve">, </w:t>
      </w:r>
      <w:r w:rsidR="00CD24C0" w:rsidRPr="00AC0E5F">
        <w:rPr>
          <w:rFonts w:ascii="GHEA Grapalat" w:eastAsia="GHEA Grapalat" w:hAnsi="GHEA Grapalat" w:cs="Sylfaen"/>
          <w:bCs/>
        </w:rPr>
        <w:t>ինչի</w:t>
      </w:r>
      <w:r w:rsidR="007C0FF8" w:rsidRPr="00AC0E5F">
        <w:rPr>
          <w:rFonts w:ascii="GHEA Grapalat" w:eastAsia="GHEA Grapalat" w:hAnsi="GHEA Grapalat" w:cs="GHEA Grapalat"/>
          <w:bCs/>
        </w:rPr>
        <w:t xml:space="preserve"> հետևանքով գործնականում սոցիալական աջակցությունից կարող են դուրս մնալ խոցելի և կարիքավոր մի շարք խմբեր, փոխարենը՝ սոցիալական աջակցության իրավունքը կարող են չարաշահել այն անձինք, ովքեր գրանցել են կենսապայմանների բարելավում կամ ընդհանրապես սոցիալական աջակցության կարիք չունեն</w:t>
      </w:r>
      <w:r w:rsidR="00BF62B1" w:rsidRPr="00AC0E5F">
        <w:rPr>
          <w:rFonts w:ascii="GHEA Grapalat" w:eastAsia="GHEA Grapalat" w:hAnsi="GHEA Grapalat" w:cs="GHEA Grapalat"/>
          <w:bCs/>
        </w:rPr>
        <w:t xml:space="preserve">: Առաջարկվող կարգավորումները </w:t>
      </w:r>
      <w:r w:rsidR="00BF62B1" w:rsidRPr="00AC0E5F">
        <w:rPr>
          <w:rFonts w:ascii="GHEA Grapalat" w:eastAsia="GHEA Grapalat" w:hAnsi="GHEA Grapalat" w:cs="Sylfaen"/>
          <w:bCs/>
        </w:rPr>
        <w:t>սահմանում են ապաստան հայցողների կենսաապահովման պայմանների տրամադրման ճկուն</w:t>
      </w:r>
      <w:r w:rsidR="00C928F8" w:rsidRPr="00AC0E5F">
        <w:rPr>
          <w:rFonts w:ascii="GHEA Grapalat" w:eastAsia="GHEA Grapalat" w:hAnsi="GHEA Grapalat" w:cs="Sylfaen"/>
          <w:bCs/>
        </w:rPr>
        <w:t xml:space="preserve"> և կարիքահ</w:t>
      </w:r>
      <w:r w:rsidR="00623215" w:rsidRPr="00AC0E5F">
        <w:rPr>
          <w:rFonts w:ascii="GHEA Grapalat" w:eastAsia="GHEA Grapalat" w:hAnsi="GHEA Grapalat" w:cs="Sylfaen"/>
          <w:bCs/>
        </w:rPr>
        <w:t>են</w:t>
      </w:r>
      <w:r w:rsidR="00BF62B1" w:rsidRPr="00AC0E5F">
        <w:rPr>
          <w:rFonts w:ascii="GHEA Grapalat" w:eastAsia="GHEA Grapalat" w:hAnsi="GHEA Grapalat" w:cs="Sylfaen"/>
          <w:bCs/>
        </w:rPr>
        <w:t xml:space="preserve"> ընթացակարգեր, որոնք թույլ կտան </w:t>
      </w:r>
      <w:r w:rsidR="00BF62B1" w:rsidRPr="00AC0E5F">
        <w:rPr>
          <w:rFonts w:ascii="GHEA Grapalat" w:eastAsia="GHEA Grapalat" w:hAnsi="GHEA Grapalat" w:cs="GHEA Grapalat"/>
          <w:bCs/>
        </w:rPr>
        <w:t>գործնականում սոցիալական աջակցությ</w:t>
      </w:r>
      <w:r w:rsidR="00623215" w:rsidRPr="00AC0E5F">
        <w:rPr>
          <w:rFonts w:ascii="GHEA Grapalat" w:eastAsia="GHEA Grapalat" w:hAnsi="GHEA Grapalat" w:cs="GHEA Grapalat"/>
          <w:bCs/>
        </w:rPr>
        <w:t>ամբ</w:t>
      </w:r>
      <w:r w:rsidR="00BF62B1" w:rsidRPr="00AC0E5F">
        <w:rPr>
          <w:rFonts w:ascii="GHEA Grapalat" w:eastAsia="GHEA Grapalat" w:hAnsi="GHEA Grapalat" w:cs="GHEA Grapalat"/>
          <w:bCs/>
        </w:rPr>
        <w:t xml:space="preserve"> ապահովել խոցելի և կարիքավոր խմբերին, իսկ կենսապայմանների բարելավում գրանցած անձանց </w:t>
      </w:r>
      <w:r w:rsidR="00BF62B1" w:rsidRPr="00AC0E5F">
        <w:rPr>
          <w:rFonts w:ascii="GHEA Grapalat" w:eastAsia="GHEA Grapalat" w:hAnsi="GHEA Grapalat" w:cs="Sylfaen"/>
          <w:bCs/>
        </w:rPr>
        <w:t>կենսաապահովման պայմանները համաչափորեն նվազեցնել կամ դադարեցնել</w:t>
      </w:r>
      <w:r w:rsidR="00D84DE0" w:rsidRPr="00AC0E5F">
        <w:rPr>
          <w:rFonts w:ascii="GHEA Grapalat" w:eastAsia="GHEA Grapalat" w:hAnsi="GHEA Grapalat" w:cs="Sylfaen"/>
          <w:bCs/>
        </w:rPr>
        <w:t>՝</w:t>
      </w:r>
      <w:r w:rsidR="002E22BD" w:rsidRPr="00AC0E5F">
        <w:rPr>
          <w:rFonts w:ascii="GHEA Grapalat" w:eastAsia="GHEA Grapalat" w:hAnsi="GHEA Grapalat" w:cs="Sylfaen"/>
          <w:bCs/>
        </w:rPr>
        <w:t xml:space="preserve"> պահպանելով համապատասխան ընթացակարգային երաշխիքները</w:t>
      </w:r>
      <w:r w:rsidR="00623215" w:rsidRPr="00AC0E5F">
        <w:rPr>
          <w:rFonts w:ascii="GHEA Grapalat" w:eastAsia="GHEA Grapalat" w:hAnsi="GHEA Grapalat" w:cs="GHEA Grapalat"/>
          <w:bCs/>
        </w:rPr>
        <w:t xml:space="preserve">։ Առաջարկվող լրամշակումները նաև հիմք են ստեղծում </w:t>
      </w:r>
      <w:r w:rsidR="00FB5BD0" w:rsidRPr="00AC0E5F">
        <w:rPr>
          <w:rFonts w:ascii="GHEA Grapalat" w:eastAsia="GHEA Grapalat" w:hAnsi="GHEA Grapalat" w:cs="Sylfaen"/>
          <w:bCs/>
        </w:rPr>
        <w:t>կենսաապահովման պայմանների տրամադրման</w:t>
      </w:r>
      <w:r w:rsidR="00554C11" w:rsidRPr="00AC0E5F">
        <w:rPr>
          <w:rFonts w:ascii="GHEA Grapalat" w:eastAsia="GHEA Grapalat" w:hAnsi="GHEA Grapalat" w:cs="Sylfaen"/>
          <w:bCs/>
        </w:rPr>
        <w:t xml:space="preserve"> գործող եղանակներ</w:t>
      </w:r>
      <w:r w:rsidR="00623215" w:rsidRPr="00AC0E5F">
        <w:rPr>
          <w:rFonts w:ascii="GHEA Grapalat" w:eastAsia="GHEA Grapalat" w:hAnsi="GHEA Grapalat" w:cs="Sylfaen"/>
          <w:bCs/>
        </w:rPr>
        <w:t>ի դիվերսիֆիկացման</w:t>
      </w:r>
      <w:r w:rsidR="00554C11" w:rsidRPr="00AC0E5F">
        <w:rPr>
          <w:rFonts w:ascii="GHEA Grapalat" w:eastAsia="GHEA Grapalat" w:hAnsi="GHEA Grapalat" w:cs="Sylfaen"/>
          <w:bCs/>
        </w:rPr>
        <w:t>, մասնավորապես</w:t>
      </w:r>
      <w:r w:rsidR="006257CC" w:rsidRPr="00AC0E5F">
        <w:rPr>
          <w:rFonts w:ascii="GHEA Grapalat" w:eastAsia="GHEA Grapalat" w:hAnsi="GHEA Grapalat" w:cs="Sylfaen"/>
          <w:bCs/>
        </w:rPr>
        <w:t xml:space="preserve">, </w:t>
      </w:r>
      <w:r w:rsidR="00554C11" w:rsidRPr="00AC0E5F">
        <w:rPr>
          <w:rFonts w:ascii="GHEA Grapalat" w:eastAsia="GHEA Grapalat" w:hAnsi="GHEA Grapalat" w:cs="GHEA Grapalat"/>
          <w:bCs/>
        </w:rPr>
        <w:t>ընդլայնել</w:t>
      </w:r>
      <w:r w:rsidR="00623215" w:rsidRPr="00AC0E5F">
        <w:rPr>
          <w:rFonts w:ascii="GHEA Grapalat" w:eastAsia="GHEA Grapalat" w:hAnsi="GHEA Grapalat" w:cs="GHEA Grapalat"/>
          <w:bCs/>
        </w:rPr>
        <w:t>ով</w:t>
      </w:r>
      <w:r w:rsidR="00554C11" w:rsidRPr="00AC0E5F">
        <w:rPr>
          <w:rFonts w:ascii="GHEA Grapalat" w:eastAsia="GHEA Grapalat" w:hAnsi="GHEA Grapalat" w:cs="GHEA Grapalat"/>
          <w:bCs/>
        </w:rPr>
        <w:t xml:space="preserve"> որպես ապաստան հայցողների </w:t>
      </w:r>
      <w:r w:rsidR="00041BDA" w:rsidRPr="00AC0E5F">
        <w:rPr>
          <w:rFonts w:ascii="GHEA Grapalat" w:eastAsia="GHEA Grapalat" w:hAnsi="GHEA Grapalat" w:cs="GHEA Grapalat"/>
          <w:bCs/>
        </w:rPr>
        <w:t>ժամանակավոր տեղավորման կենտրոն ծառայող տարածքների սահմանումը և այլևս միջազգային չափանիշներին չհամապատասխանող ճանաչված՝ բնաիրային օգնությունը փոխարինե</w:t>
      </w:r>
      <w:r w:rsidR="008766AE" w:rsidRPr="00AC0E5F">
        <w:rPr>
          <w:rFonts w:ascii="GHEA Grapalat" w:eastAsia="GHEA Grapalat" w:hAnsi="GHEA Grapalat" w:cs="GHEA Grapalat"/>
          <w:bCs/>
        </w:rPr>
        <w:t>լով այլ՝ առավել արժանապատիվ համարվող եղանակներով</w:t>
      </w:r>
      <w:r w:rsidR="001B3390" w:rsidRPr="00AC0E5F">
        <w:rPr>
          <w:rFonts w:ascii="GHEA Grapalat" w:eastAsia="GHEA Grapalat" w:hAnsi="GHEA Grapalat" w:cs="GHEA Grapalat"/>
          <w:bCs/>
        </w:rPr>
        <w:t xml:space="preserve">։ Նախագծով առաջարկվում է նաև </w:t>
      </w:r>
      <w:r w:rsidR="00BC2FF3" w:rsidRPr="00AC0E5F">
        <w:rPr>
          <w:rFonts w:ascii="GHEA Grapalat" w:eastAsia="GHEA Grapalat" w:hAnsi="GHEA Grapalat" w:cs="GHEA Grapalat"/>
          <w:bCs/>
        </w:rPr>
        <w:t>ստեղծել կենսաապահովման պայմանների ապահովման նկատմամբ մոնիթորինգի մեխանիզմ։</w:t>
      </w:r>
      <w:r w:rsidR="00BC2FF3" w:rsidRPr="00AC0E5F">
        <w:rPr>
          <w:rFonts w:ascii="GHEA Grapalat" w:hAnsi="GHEA Grapalat"/>
        </w:rPr>
        <w:t xml:space="preserve"> </w:t>
      </w:r>
    </w:p>
    <w:p w14:paraId="113DE363" w14:textId="51CBD2B5" w:rsidR="00434392" w:rsidRPr="00AC0E5F" w:rsidRDefault="008766AE"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Ա</w:t>
      </w:r>
      <w:r w:rsidR="007C0FF8" w:rsidRPr="00AC0E5F">
        <w:rPr>
          <w:rFonts w:ascii="GHEA Grapalat" w:eastAsia="GHEA Grapalat" w:hAnsi="GHEA Grapalat" w:cs="Sylfaen"/>
          <w:bCs/>
        </w:rPr>
        <w:t>պաստանի</w:t>
      </w:r>
      <w:r w:rsidR="003B7520" w:rsidRPr="00AC0E5F">
        <w:rPr>
          <w:rFonts w:ascii="GHEA Grapalat" w:eastAsia="GHEA Grapalat" w:hAnsi="GHEA Grapalat" w:cs="Sylfaen"/>
          <w:bCs/>
        </w:rPr>
        <w:t xml:space="preserve"> տրամադրման վարչական</w:t>
      </w:r>
      <w:r w:rsidR="007C0FF8" w:rsidRPr="00AC0E5F">
        <w:rPr>
          <w:rFonts w:ascii="GHEA Grapalat" w:eastAsia="GHEA Grapalat" w:hAnsi="GHEA Grapalat" w:cs="Sylfaen"/>
          <w:bCs/>
        </w:rPr>
        <w:t xml:space="preserve"> վարույթում </w:t>
      </w:r>
      <w:r w:rsidR="00697F9A" w:rsidRPr="00AC0E5F">
        <w:rPr>
          <w:rFonts w:ascii="GHEA Grapalat" w:eastAsia="GHEA Grapalat" w:hAnsi="GHEA Grapalat" w:cs="Sylfaen"/>
          <w:bCs/>
        </w:rPr>
        <w:t>անվճար</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իրավաբանական</w:t>
      </w:r>
      <w:r w:rsidR="00697F9A" w:rsidRPr="00AC0E5F">
        <w:rPr>
          <w:rFonts w:ascii="GHEA Grapalat" w:eastAsia="GHEA Grapalat" w:hAnsi="GHEA Grapalat" w:cs="Cambria"/>
          <w:bCs/>
        </w:rPr>
        <w:t xml:space="preserve"> </w:t>
      </w:r>
      <w:r w:rsidR="003B7520" w:rsidRPr="00AC0E5F">
        <w:rPr>
          <w:rFonts w:ascii="GHEA Grapalat" w:eastAsia="GHEA Grapalat" w:hAnsi="GHEA Grapalat" w:cs="Sylfaen"/>
          <w:bCs/>
        </w:rPr>
        <w:t>ներկայացուցչություն</w:t>
      </w:r>
      <w:r w:rsidR="00697F9A" w:rsidRPr="00AC0E5F">
        <w:rPr>
          <w:rFonts w:ascii="GHEA Grapalat" w:eastAsia="GHEA Grapalat" w:hAnsi="GHEA Grapalat" w:cs="Cambria"/>
          <w:bCs/>
        </w:rPr>
        <w:t xml:space="preserve"> </w:t>
      </w:r>
      <w:r w:rsidR="007C0FF8" w:rsidRPr="00AC0E5F">
        <w:rPr>
          <w:rFonts w:ascii="GHEA Grapalat" w:eastAsia="GHEA Grapalat" w:hAnsi="GHEA Grapalat" w:cs="Sylfaen"/>
          <w:bCs/>
        </w:rPr>
        <w:t>նախատեսված չէ</w:t>
      </w:r>
      <w:r w:rsidR="00653DA0" w:rsidRPr="00AC0E5F">
        <w:rPr>
          <w:rFonts w:ascii="GHEA Grapalat" w:eastAsia="GHEA Grapalat" w:hAnsi="GHEA Grapalat" w:cs="Sylfaen"/>
          <w:bCs/>
        </w:rPr>
        <w:t xml:space="preserve">, </w:t>
      </w:r>
      <w:r w:rsidR="00A87CA4" w:rsidRPr="00AC0E5F">
        <w:rPr>
          <w:rFonts w:ascii="GHEA Grapalat" w:eastAsia="GHEA Grapalat" w:hAnsi="GHEA Grapalat" w:cs="GHEA Grapalat"/>
        </w:rPr>
        <w:t xml:space="preserve">իսկ իրավաբանական օգնության </w:t>
      </w:r>
      <w:r w:rsidR="003C7AFC" w:rsidRPr="00AC0E5F">
        <w:rPr>
          <w:rFonts w:ascii="GHEA Grapalat" w:eastAsia="GHEA Grapalat" w:hAnsi="GHEA Grapalat" w:cs="GHEA Grapalat"/>
        </w:rPr>
        <w:t>հասանելիությունը</w:t>
      </w:r>
      <w:r w:rsidR="00A87CA4" w:rsidRPr="00AC0E5F">
        <w:rPr>
          <w:rFonts w:ascii="GHEA Grapalat" w:eastAsia="GHEA Grapalat" w:hAnsi="GHEA Grapalat" w:cs="GHEA Grapalat"/>
        </w:rPr>
        <w:t xml:space="preserve"> ապահովելու</w:t>
      </w:r>
      <w:r w:rsidR="003C7AFC" w:rsidRPr="00AC0E5F">
        <w:rPr>
          <w:rFonts w:ascii="GHEA Grapalat" w:eastAsia="GHEA Grapalat" w:hAnsi="GHEA Grapalat" w:cs="GHEA Grapalat"/>
        </w:rPr>
        <w:t xml:space="preserve"> կառուցակարգերը բարելա</w:t>
      </w:r>
      <w:r w:rsidR="005C010C" w:rsidRPr="00AC0E5F">
        <w:rPr>
          <w:rFonts w:ascii="GHEA Grapalat" w:eastAsia="GHEA Grapalat" w:hAnsi="GHEA Grapalat" w:cs="GHEA Grapalat"/>
        </w:rPr>
        <w:t xml:space="preserve">վման </w:t>
      </w:r>
      <w:r w:rsidR="003C7AFC" w:rsidRPr="00AC0E5F">
        <w:rPr>
          <w:rFonts w:ascii="GHEA Grapalat" w:eastAsia="GHEA Grapalat" w:hAnsi="GHEA Grapalat" w:cs="GHEA Grapalat"/>
        </w:rPr>
        <w:t>կարիք ուն</w:t>
      </w:r>
      <w:r w:rsidR="005C010C" w:rsidRPr="00AC0E5F">
        <w:rPr>
          <w:rFonts w:ascii="GHEA Grapalat" w:eastAsia="GHEA Grapalat" w:hAnsi="GHEA Grapalat" w:cs="GHEA Grapalat"/>
        </w:rPr>
        <w:t>են</w:t>
      </w:r>
      <w:r w:rsidR="003C7AFC" w:rsidRPr="00AC0E5F">
        <w:rPr>
          <w:rFonts w:ascii="GHEA Grapalat" w:eastAsia="GHEA Grapalat" w:hAnsi="GHEA Grapalat" w:cs="GHEA Grapalat"/>
        </w:rPr>
        <w:t xml:space="preserve">՝ </w:t>
      </w:r>
      <w:r w:rsidR="005C010C" w:rsidRPr="00AC0E5F">
        <w:rPr>
          <w:rFonts w:ascii="GHEA Grapalat" w:eastAsia="GHEA Grapalat" w:hAnsi="GHEA Grapalat" w:cs="GHEA Grapalat"/>
        </w:rPr>
        <w:t>հաշվի առնելով այն խոչընդոտնե</w:t>
      </w:r>
      <w:r w:rsidR="00817D25" w:rsidRPr="00AC0E5F">
        <w:rPr>
          <w:rFonts w:ascii="GHEA Grapalat" w:eastAsia="GHEA Grapalat" w:hAnsi="GHEA Grapalat" w:cs="GHEA Grapalat"/>
        </w:rPr>
        <w:t>ր</w:t>
      </w:r>
      <w:r w:rsidR="005C010C" w:rsidRPr="00AC0E5F">
        <w:rPr>
          <w:rFonts w:ascii="GHEA Grapalat" w:eastAsia="GHEA Grapalat" w:hAnsi="GHEA Grapalat" w:cs="GHEA Grapalat"/>
        </w:rPr>
        <w:t xml:space="preserve">ը, որոնց </w:t>
      </w:r>
      <w:r w:rsidR="002522EC" w:rsidRPr="00AC0E5F">
        <w:rPr>
          <w:rFonts w:ascii="GHEA Grapalat" w:eastAsia="GHEA Grapalat" w:hAnsi="GHEA Grapalat" w:cs="GHEA Grapalat"/>
        </w:rPr>
        <w:t xml:space="preserve">կարող են </w:t>
      </w:r>
      <w:r w:rsidR="005C010C" w:rsidRPr="00AC0E5F">
        <w:rPr>
          <w:rFonts w:ascii="GHEA Grapalat" w:eastAsia="GHEA Grapalat" w:hAnsi="GHEA Grapalat" w:cs="GHEA Grapalat"/>
        </w:rPr>
        <w:t>բախվ</w:t>
      </w:r>
      <w:r w:rsidR="002522EC" w:rsidRPr="00AC0E5F">
        <w:rPr>
          <w:rFonts w:ascii="GHEA Grapalat" w:eastAsia="GHEA Grapalat" w:hAnsi="GHEA Grapalat" w:cs="GHEA Grapalat"/>
        </w:rPr>
        <w:t>ել</w:t>
      </w:r>
      <w:r w:rsidR="005C010C" w:rsidRPr="00AC0E5F">
        <w:rPr>
          <w:rFonts w:ascii="GHEA Grapalat" w:eastAsia="GHEA Grapalat" w:hAnsi="GHEA Grapalat" w:cs="GHEA Grapalat"/>
        </w:rPr>
        <w:t xml:space="preserve"> ապաստան հայցողները</w:t>
      </w:r>
      <w:r w:rsidR="002661CC" w:rsidRPr="00AC0E5F">
        <w:rPr>
          <w:rFonts w:ascii="GHEA Grapalat" w:eastAsia="GHEA Grapalat" w:hAnsi="GHEA Grapalat" w:cs="Sylfaen"/>
          <w:bCs/>
        </w:rPr>
        <w:t xml:space="preserve">։ </w:t>
      </w:r>
      <w:r w:rsidR="002661CC" w:rsidRPr="00AC0E5F">
        <w:rPr>
          <w:rFonts w:ascii="GHEA Grapalat" w:eastAsia="GHEA Grapalat" w:hAnsi="GHEA Grapalat" w:cs="Sylfaen"/>
          <w:bCs/>
        </w:rPr>
        <w:lastRenderedPageBreak/>
        <w:t>Նախատեսվում է անվճար</w:t>
      </w:r>
      <w:r w:rsidR="002661CC" w:rsidRPr="00AC0E5F">
        <w:rPr>
          <w:rFonts w:ascii="GHEA Grapalat" w:eastAsia="GHEA Grapalat" w:hAnsi="GHEA Grapalat" w:cs="Cambria"/>
          <w:bCs/>
        </w:rPr>
        <w:t xml:space="preserve"> </w:t>
      </w:r>
      <w:r w:rsidR="002661CC" w:rsidRPr="00AC0E5F">
        <w:rPr>
          <w:rFonts w:ascii="GHEA Grapalat" w:eastAsia="GHEA Grapalat" w:hAnsi="GHEA Grapalat" w:cs="Sylfaen"/>
          <w:bCs/>
        </w:rPr>
        <w:t>իրավաբանական</w:t>
      </w:r>
      <w:r w:rsidR="002661CC" w:rsidRPr="00AC0E5F">
        <w:rPr>
          <w:rFonts w:ascii="GHEA Grapalat" w:eastAsia="GHEA Grapalat" w:hAnsi="GHEA Grapalat" w:cs="Cambria"/>
          <w:bCs/>
        </w:rPr>
        <w:t xml:space="preserve"> </w:t>
      </w:r>
      <w:r w:rsidR="00BD2D65" w:rsidRPr="00AC0E5F">
        <w:rPr>
          <w:rFonts w:ascii="GHEA Grapalat" w:eastAsia="GHEA Grapalat" w:hAnsi="GHEA Grapalat" w:cs="Sylfaen"/>
          <w:bCs/>
        </w:rPr>
        <w:t>ներկայացուցչություն</w:t>
      </w:r>
      <w:r w:rsidR="002661CC" w:rsidRPr="00AC0E5F">
        <w:rPr>
          <w:rFonts w:ascii="GHEA Grapalat" w:eastAsia="GHEA Grapalat" w:hAnsi="GHEA Grapalat" w:cs="Cambria"/>
          <w:bCs/>
        </w:rPr>
        <w:t xml:space="preserve"> </w:t>
      </w:r>
      <w:r w:rsidR="002661CC" w:rsidRPr="00AC0E5F">
        <w:rPr>
          <w:rFonts w:ascii="GHEA Grapalat" w:eastAsia="GHEA Grapalat" w:hAnsi="GHEA Grapalat" w:cs="Sylfaen"/>
          <w:bCs/>
        </w:rPr>
        <w:t xml:space="preserve">ապաստանի </w:t>
      </w:r>
      <w:r w:rsidR="00BD2D65" w:rsidRPr="00AC0E5F">
        <w:rPr>
          <w:rFonts w:ascii="GHEA Grapalat" w:eastAsia="GHEA Grapalat" w:hAnsi="GHEA Grapalat" w:cs="Sylfaen"/>
          <w:bCs/>
        </w:rPr>
        <w:t xml:space="preserve">տրամադրման </w:t>
      </w:r>
      <w:r w:rsidR="002661CC" w:rsidRPr="00AC0E5F">
        <w:rPr>
          <w:rFonts w:ascii="GHEA Grapalat" w:eastAsia="GHEA Grapalat" w:hAnsi="GHEA Grapalat" w:cs="Sylfaen"/>
          <w:bCs/>
        </w:rPr>
        <w:t>վարույթ</w:t>
      </w:r>
      <w:r w:rsidR="00BD2D65" w:rsidRPr="00AC0E5F">
        <w:rPr>
          <w:rFonts w:ascii="GHEA Grapalat" w:eastAsia="GHEA Grapalat" w:hAnsi="GHEA Grapalat" w:cs="Sylfaen"/>
          <w:bCs/>
        </w:rPr>
        <w:t>ի բոլոր փուլերում</w:t>
      </w:r>
      <w:r w:rsidR="002661CC" w:rsidRPr="00AC0E5F">
        <w:rPr>
          <w:rFonts w:ascii="GHEA Grapalat" w:eastAsia="GHEA Grapalat" w:hAnsi="GHEA Grapalat" w:cs="Sylfaen"/>
          <w:bCs/>
        </w:rPr>
        <w:t xml:space="preserve">, </w:t>
      </w:r>
      <w:r w:rsidR="0031606B" w:rsidRPr="00AC0E5F">
        <w:rPr>
          <w:rFonts w:ascii="GHEA Grapalat" w:eastAsia="GHEA Grapalat" w:hAnsi="GHEA Grapalat" w:cs="Sylfaen"/>
          <w:bCs/>
        </w:rPr>
        <w:t xml:space="preserve">այդ թվում՝ ապաստանի հայցը ներկայացնելիս, </w:t>
      </w:r>
      <w:r w:rsidR="002661CC" w:rsidRPr="00AC0E5F">
        <w:rPr>
          <w:rFonts w:ascii="GHEA Grapalat" w:eastAsia="GHEA Grapalat" w:hAnsi="GHEA Grapalat" w:cs="Sylfaen"/>
          <w:bCs/>
        </w:rPr>
        <w:t xml:space="preserve">ինչպես նաև </w:t>
      </w:r>
      <w:r w:rsidR="00BD2D65" w:rsidRPr="00AC0E5F">
        <w:rPr>
          <w:rFonts w:ascii="GHEA Grapalat" w:eastAsia="GHEA Grapalat" w:hAnsi="GHEA Grapalat" w:cs="Sylfaen"/>
          <w:bCs/>
        </w:rPr>
        <w:t xml:space="preserve">հստակեցվում են </w:t>
      </w:r>
      <w:r w:rsidR="00145B72" w:rsidRPr="00AC0E5F">
        <w:rPr>
          <w:rFonts w:ascii="GHEA Grapalat" w:eastAsia="GHEA Grapalat" w:hAnsi="GHEA Grapalat" w:cs="Sylfaen"/>
          <w:bCs/>
        </w:rPr>
        <w:t xml:space="preserve">իրավասու մարմինների կողմից </w:t>
      </w:r>
      <w:r w:rsidR="002661CC" w:rsidRPr="00AC0E5F">
        <w:rPr>
          <w:rFonts w:ascii="GHEA Grapalat" w:eastAsia="GHEA Grapalat" w:hAnsi="GHEA Grapalat" w:cs="Sylfaen"/>
          <w:bCs/>
        </w:rPr>
        <w:t>իրավաբանական օգնություն</w:t>
      </w:r>
      <w:r w:rsidR="00BD2D65" w:rsidRPr="00AC0E5F">
        <w:rPr>
          <w:rFonts w:ascii="GHEA Grapalat" w:eastAsia="GHEA Grapalat" w:hAnsi="GHEA Grapalat" w:cs="Sylfaen"/>
          <w:bCs/>
        </w:rPr>
        <w:t xml:space="preserve">ը ապահովելու </w:t>
      </w:r>
      <w:r w:rsidR="002661CC" w:rsidRPr="00AC0E5F">
        <w:rPr>
          <w:rFonts w:ascii="GHEA Grapalat" w:eastAsia="GHEA Grapalat" w:hAnsi="GHEA Grapalat" w:cs="Sylfaen"/>
          <w:bCs/>
        </w:rPr>
        <w:t>ընթացակարգերը</w:t>
      </w:r>
      <w:r w:rsidR="00BD2D65" w:rsidRPr="00AC0E5F">
        <w:rPr>
          <w:rFonts w:ascii="GHEA Grapalat" w:eastAsia="GHEA Grapalat" w:hAnsi="GHEA Grapalat" w:cs="Sylfaen"/>
          <w:bCs/>
        </w:rPr>
        <w:t xml:space="preserve">՝ </w:t>
      </w:r>
      <w:r w:rsidR="009A1B54" w:rsidRPr="00AC0E5F">
        <w:rPr>
          <w:rFonts w:ascii="GHEA Grapalat" w:eastAsia="GHEA Grapalat" w:hAnsi="GHEA Grapalat" w:cs="Sylfaen"/>
          <w:bCs/>
        </w:rPr>
        <w:t>վերացնելու իրավաբանական օգնության արդյունավետ հասանելիության այն խոչընդոտները,</w:t>
      </w:r>
      <w:r w:rsidR="00D22951" w:rsidRPr="00AC0E5F">
        <w:rPr>
          <w:rFonts w:ascii="GHEA Grapalat" w:eastAsia="GHEA Grapalat" w:hAnsi="GHEA Grapalat" w:cs="Sylfaen"/>
          <w:bCs/>
        </w:rPr>
        <w:t xml:space="preserve"> որոնց </w:t>
      </w:r>
      <w:r w:rsidR="00145B72" w:rsidRPr="00AC0E5F">
        <w:rPr>
          <w:rFonts w:ascii="GHEA Grapalat" w:eastAsia="GHEA Grapalat" w:hAnsi="GHEA Grapalat" w:cs="Sylfaen"/>
          <w:bCs/>
        </w:rPr>
        <w:t xml:space="preserve">ապաստան հայցողները </w:t>
      </w:r>
      <w:r w:rsidR="00D22951" w:rsidRPr="00AC0E5F">
        <w:rPr>
          <w:rFonts w:ascii="GHEA Grapalat" w:eastAsia="GHEA Grapalat" w:hAnsi="GHEA Grapalat" w:cs="Sylfaen"/>
          <w:bCs/>
        </w:rPr>
        <w:t xml:space="preserve"> բախվում են պրակտիկայում։</w:t>
      </w:r>
      <w:r w:rsidR="002661CC" w:rsidRPr="00AC0E5F">
        <w:rPr>
          <w:rStyle w:val="FootnoteReference"/>
          <w:rFonts w:ascii="GHEA Grapalat" w:eastAsia="GHEA Grapalat" w:hAnsi="GHEA Grapalat" w:cs="GHEA Grapalat"/>
        </w:rPr>
        <w:footnoteReference w:id="5"/>
      </w:r>
    </w:p>
    <w:p w14:paraId="3BF015A5" w14:textId="7D3947C6" w:rsidR="00E36242" w:rsidRPr="00AC0E5F" w:rsidRDefault="00FA5E25" w:rsidP="00AC0E5F">
      <w:pPr>
        <w:pStyle w:val="ListParagraph"/>
        <w:numPr>
          <w:ilvl w:val="1"/>
          <w:numId w:val="39"/>
        </w:numPr>
        <w:spacing w:line="360" w:lineRule="auto"/>
        <w:jc w:val="both"/>
        <w:rPr>
          <w:rFonts w:ascii="GHEA Grapalat" w:eastAsia="GHEA Grapalat" w:hAnsi="GHEA Grapalat" w:cs="Sylfaen"/>
          <w:bCs/>
        </w:rPr>
      </w:pPr>
      <w:r w:rsidRPr="00AC0E5F">
        <w:rPr>
          <w:rFonts w:ascii="GHEA Grapalat" w:eastAsia="GHEA Grapalat" w:hAnsi="GHEA Grapalat" w:cs="Sylfaen"/>
          <w:bCs/>
        </w:rPr>
        <w:t>Ն</w:t>
      </w:r>
      <w:r w:rsidR="001C494D" w:rsidRPr="00AC0E5F">
        <w:rPr>
          <w:rFonts w:ascii="GHEA Grapalat" w:eastAsia="GHEA Grapalat" w:hAnsi="GHEA Grapalat" w:cs="Sylfaen"/>
          <w:bCs/>
        </w:rPr>
        <w:t>ախատեսված</w:t>
      </w:r>
      <w:r w:rsidR="00E36242" w:rsidRPr="00AC0E5F">
        <w:rPr>
          <w:rFonts w:ascii="GHEA Grapalat" w:eastAsia="GHEA Grapalat" w:hAnsi="GHEA Grapalat" w:cs="Sylfaen"/>
          <w:bCs/>
        </w:rPr>
        <w:t xml:space="preserve"> չէ հատուկ կարիք ունեցող ապաստան հայցողների</w:t>
      </w:r>
      <w:r w:rsidR="001C494D" w:rsidRPr="00AC0E5F">
        <w:rPr>
          <w:rFonts w:ascii="GHEA Grapalat" w:eastAsia="GHEA Grapalat" w:hAnsi="GHEA Grapalat" w:cs="Sylfaen"/>
          <w:bCs/>
        </w:rPr>
        <w:t xml:space="preserve">՝ </w:t>
      </w:r>
      <w:r w:rsidR="0045025F" w:rsidRPr="00AC0E5F">
        <w:rPr>
          <w:rFonts w:ascii="GHEA Grapalat" w:eastAsia="GHEA Grapalat" w:hAnsi="GHEA Grapalat" w:cs="Sylfaen"/>
          <w:bCs/>
        </w:rPr>
        <w:t>Սահմանադրությամբ</w:t>
      </w:r>
      <w:r w:rsidR="001C494D" w:rsidRPr="00AC0E5F">
        <w:rPr>
          <w:rFonts w:ascii="GHEA Grapalat" w:eastAsia="GHEA Grapalat" w:hAnsi="GHEA Grapalat" w:cs="Sylfaen"/>
          <w:bCs/>
        </w:rPr>
        <w:t xml:space="preserve"> երաշխավորված</w:t>
      </w:r>
      <w:r w:rsidR="00E36242" w:rsidRPr="00AC0E5F">
        <w:rPr>
          <w:rFonts w:ascii="GHEA Grapalat" w:eastAsia="GHEA Grapalat" w:hAnsi="GHEA Grapalat" w:cs="Sylfaen"/>
          <w:bCs/>
        </w:rPr>
        <w:t xml:space="preserve"> սոցիալական աջակցությունից օգտվելու իրավունքը</w:t>
      </w:r>
      <w:r w:rsidRPr="00AC0E5F">
        <w:rPr>
          <w:rFonts w:ascii="GHEA Grapalat" w:eastAsia="GHEA Grapalat" w:hAnsi="GHEA Grapalat" w:cs="Sylfaen"/>
          <w:bCs/>
        </w:rPr>
        <w:t xml:space="preserve">։ </w:t>
      </w:r>
      <w:r w:rsidR="00072EFF" w:rsidRPr="00AC0E5F">
        <w:rPr>
          <w:rFonts w:ascii="GHEA Grapalat" w:eastAsia="GHEA Grapalat" w:hAnsi="GHEA Grapalat" w:cs="Sylfaen"/>
          <w:bCs/>
        </w:rPr>
        <w:t>Երաշխավեր</w:t>
      </w:r>
      <w:r w:rsidR="006A0341">
        <w:rPr>
          <w:rFonts w:ascii="GHEA Grapalat" w:eastAsia="GHEA Grapalat" w:hAnsi="GHEA Grapalat" w:cs="Sylfaen"/>
          <w:bCs/>
        </w:rPr>
        <w:t>ե</w:t>
      </w:r>
      <w:r w:rsidR="00072EFF" w:rsidRPr="00AC0E5F">
        <w:rPr>
          <w:rFonts w:ascii="GHEA Grapalat" w:eastAsia="GHEA Grapalat" w:hAnsi="GHEA Grapalat" w:cs="Sylfaen"/>
          <w:bCs/>
        </w:rPr>
        <w:t xml:space="preserve">լու համար պատշաճ կենսամակարդակի </w:t>
      </w:r>
      <w:r w:rsidR="00703F31" w:rsidRPr="00AC0E5F">
        <w:rPr>
          <w:rFonts w:ascii="GHEA Grapalat" w:eastAsia="GHEA Grapalat" w:hAnsi="GHEA Grapalat" w:cs="Sylfaen"/>
          <w:bCs/>
        </w:rPr>
        <w:t>իրավունքը և հատուկ կար</w:t>
      </w:r>
      <w:r w:rsidR="00A64FF9" w:rsidRPr="00AC0E5F">
        <w:rPr>
          <w:rFonts w:ascii="GHEA Grapalat" w:eastAsia="GHEA Grapalat" w:hAnsi="GHEA Grapalat" w:cs="Sylfaen"/>
          <w:bCs/>
        </w:rPr>
        <w:t>ի</w:t>
      </w:r>
      <w:r w:rsidR="00703F31" w:rsidRPr="00AC0E5F">
        <w:rPr>
          <w:rFonts w:ascii="GHEA Grapalat" w:eastAsia="GHEA Grapalat" w:hAnsi="GHEA Grapalat" w:cs="Sylfaen"/>
          <w:bCs/>
        </w:rPr>
        <w:t>քներով անձանց պաշտպանութ</w:t>
      </w:r>
      <w:r w:rsidR="0014080D" w:rsidRPr="00AC0E5F">
        <w:rPr>
          <w:rFonts w:ascii="GHEA Grapalat" w:eastAsia="GHEA Grapalat" w:hAnsi="GHEA Grapalat" w:cs="Sylfaen"/>
          <w:bCs/>
        </w:rPr>
        <w:t>յան</w:t>
      </w:r>
      <w:r w:rsidR="00703F31" w:rsidRPr="00AC0E5F">
        <w:rPr>
          <w:rFonts w:ascii="GHEA Grapalat" w:eastAsia="GHEA Grapalat" w:hAnsi="GHEA Grapalat" w:cs="Sylfaen"/>
          <w:bCs/>
        </w:rPr>
        <w:t xml:space="preserve"> և աջակցության ոլորտում պետության ստանձնած պարտավորությունների կատարումը՝ ա</w:t>
      </w:r>
      <w:r w:rsidR="00A41CD5" w:rsidRPr="00AC0E5F">
        <w:rPr>
          <w:rFonts w:ascii="GHEA Grapalat" w:eastAsia="GHEA Grapalat" w:hAnsi="GHEA Grapalat" w:cs="Sylfaen"/>
          <w:bCs/>
        </w:rPr>
        <w:t>ռաջարկվող կարգավորումները սահմանում են</w:t>
      </w:r>
      <w:r w:rsidR="00072EFF" w:rsidRPr="00AC0E5F">
        <w:rPr>
          <w:rFonts w:ascii="GHEA Grapalat" w:eastAsia="GHEA Grapalat" w:hAnsi="GHEA Grapalat" w:cs="Sylfaen"/>
          <w:bCs/>
        </w:rPr>
        <w:t>, որ</w:t>
      </w:r>
      <w:r w:rsidR="005E5729" w:rsidRPr="00AC0E5F">
        <w:rPr>
          <w:rFonts w:ascii="GHEA Grapalat" w:eastAsia="GHEA Grapalat" w:hAnsi="GHEA Grapalat" w:cs="Sylfaen"/>
          <w:bCs/>
        </w:rPr>
        <w:t xml:space="preserve"> </w:t>
      </w:r>
      <w:r w:rsidR="00072EFF" w:rsidRPr="00AC0E5F">
        <w:rPr>
          <w:rFonts w:ascii="GHEA Grapalat" w:eastAsia="GHEA Grapalat" w:hAnsi="GHEA Grapalat" w:cs="Sylfaen"/>
          <w:bCs/>
        </w:rPr>
        <w:t>ի լրումն անձի հիմնական նյութական պահանջմունքների (կացարան, սնունդ, առաջին անհրաժեշտության հիգիենայի և կենցաղային պարագաներ, հագուստ, կոշիկ և այլն) բավարարման և որոշակի ազատ միջոցներ ունենալու նպատակով Օրենքի շրջանակներում լիազոր մարմնի կողմից տրամադրվող օգնությանը, հատուկ կարիք ունեցող ապաստան հայցողները ունեն Հայաստանի Հանրապետության օրենսդրությամբ սահմանված՝ սոցիալական աջակցության այլ համապատասխան ձևերից օտվելու իրավունք, եթե բավարարում են այդ օրենսդրության պահանջները։</w:t>
      </w:r>
      <w:r w:rsidR="00B81B7B" w:rsidRPr="00AC0E5F">
        <w:rPr>
          <w:rFonts w:ascii="GHEA Grapalat" w:eastAsia="GHEA Grapalat" w:hAnsi="GHEA Grapalat" w:cs="Sylfaen"/>
          <w:bCs/>
        </w:rPr>
        <w:t xml:space="preserve"> </w:t>
      </w:r>
    </w:p>
    <w:p w14:paraId="47E61048" w14:textId="73ADC4EE" w:rsidR="005D39EC" w:rsidRPr="00AC0E5F" w:rsidRDefault="004A5958"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Հ</w:t>
      </w:r>
      <w:r w:rsidR="005D39EC" w:rsidRPr="00AC0E5F">
        <w:rPr>
          <w:rFonts w:ascii="GHEA Grapalat" w:eastAsia="GHEA Grapalat" w:hAnsi="GHEA Grapalat" w:cs="Sylfaen"/>
          <w:bCs/>
        </w:rPr>
        <w:t>ատուկ կարիք ունեցող ապաստան հայցողների</w:t>
      </w:r>
      <w:r w:rsidR="00555241" w:rsidRPr="00AC0E5F">
        <w:rPr>
          <w:rFonts w:ascii="GHEA Grapalat" w:eastAsia="GHEA Grapalat" w:hAnsi="GHEA Grapalat" w:cs="Sylfaen"/>
          <w:bCs/>
        </w:rPr>
        <w:t xml:space="preserve"> համար Օրենքով նախատեսված</w:t>
      </w:r>
      <w:r w:rsidR="009C44EA" w:rsidRPr="00AC0E5F">
        <w:rPr>
          <w:rFonts w:ascii="GHEA Grapalat" w:eastAsia="GHEA Grapalat" w:hAnsi="GHEA Grapalat" w:cs="Sylfaen"/>
          <w:bCs/>
        </w:rPr>
        <w:t xml:space="preserve"> որոշ</w:t>
      </w:r>
      <w:r w:rsidR="00555241" w:rsidRPr="00AC0E5F">
        <w:rPr>
          <w:rFonts w:ascii="GHEA Grapalat" w:eastAsia="GHEA Grapalat" w:hAnsi="GHEA Grapalat" w:cs="Sylfaen"/>
          <w:bCs/>
        </w:rPr>
        <w:t xml:space="preserve"> ընթացակարգային</w:t>
      </w:r>
      <w:r w:rsidR="003F0DA2" w:rsidRPr="00AC0E5F">
        <w:rPr>
          <w:rFonts w:ascii="GHEA Grapalat" w:eastAsia="GHEA Grapalat" w:hAnsi="GHEA Grapalat" w:cs="Sylfaen"/>
          <w:bCs/>
        </w:rPr>
        <w:t xml:space="preserve"> երաշխիքների ապահովման </w:t>
      </w:r>
      <w:r w:rsidR="009C44EA" w:rsidRPr="00AC0E5F">
        <w:rPr>
          <w:rFonts w:ascii="GHEA Grapalat" w:eastAsia="GHEA Grapalat" w:hAnsi="GHEA Grapalat" w:cs="Sylfaen"/>
          <w:bCs/>
        </w:rPr>
        <w:t>համար անհրաժեշտ կառուցակարգեր նախատեսված չեն</w:t>
      </w:r>
      <w:r w:rsidR="005A2A21" w:rsidRPr="00AC0E5F">
        <w:rPr>
          <w:rFonts w:ascii="GHEA Grapalat" w:eastAsia="GHEA Grapalat" w:hAnsi="GHEA Grapalat" w:cs="Sylfaen"/>
          <w:bCs/>
        </w:rPr>
        <w:t>։</w:t>
      </w:r>
      <w:r w:rsidRPr="00AC0E5F">
        <w:rPr>
          <w:rFonts w:ascii="GHEA Grapalat" w:eastAsia="GHEA Grapalat" w:hAnsi="GHEA Grapalat" w:cs="Sylfaen"/>
          <w:bCs/>
        </w:rPr>
        <w:t xml:space="preserve"> </w:t>
      </w:r>
      <w:r w:rsidR="00492C3D" w:rsidRPr="00AC0E5F">
        <w:rPr>
          <w:rFonts w:ascii="GHEA Grapalat" w:eastAsia="GHEA Grapalat" w:hAnsi="GHEA Grapalat" w:cs="GHEA Grapalat"/>
        </w:rPr>
        <w:t xml:space="preserve">Հատուկ կարիքներ ունեցող ապաստան հայցողների համար նախատեսված չէ անվճար հոգեբանական աջակցություն ստանալու իրավունք՝ </w:t>
      </w:r>
      <w:r w:rsidR="00492C3D" w:rsidRPr="00AC0E5F">
        <w:rPr>
          <w:rFonts w:ascii="GHEA Grapalat" w:eastAsia="GHEA Grapalat" w:hAnsi="GHEA Grapalat" w:cs="GHEA Grapalat"/>
        </w:rPr>
        <w:lastRenderedPageBreak/>
        <w:t>ընթացակարգերին նրանց արդյունավետ մասնակցությունը ապահովելու համար</w:t>
      </w:r>
      <w:r w:rsidR="00492C3D" w:rsidRPr="00AC0E5F">
        <w:rPr>
          <w:rFonts w:ascii="GHEA Grapalat" w:eastAsia="GHEA Grapalat" w:hAnsi="GHEA Grapalat" w:cs="Sylfaen"/>
          <w:bCs/>
        </w:rPr>
        <w:t>։ Նախատեսված չեն երեխաների</w:t>
      </w:r>
      <w:r w:rsidR="00492C3D" w:rsidRPr="00AC0E5F">
        <w:rPr>
          <w:rFonts w:ascii="GHEA Grapalat" w:eastAsia="GHEA Grapalat" w:hAnsi="GHEA Grapalat" w:cs="Cambria"/>
          <w:bCs/>
        </w:rPr>
        <w:t xml:space="preserve"> </w:t>
      </w:r>
      <w:r w:rsidR="00492C3D" w:rsidRPr="00AC0E5F">
        <w:rPr>
          <w:rFonts w:ascii="GHEA Grapalat" w:eastAsia="GHEA Grapalat" w:hAnsi="GHEA Grapalat" w:cs="Sylfaen"/>
          <w:bCs/>
        </w:rPr>
        <w:t>կողմից</w:t>
      </w:r>
      <w:r w:rsidR="00492C3D" w:rsidRPr="00AC0E5F">
        <w:rPr>
          <w:rFonts w:ascii="GHEA Grapalat" w:eastAsia="GHEA Grapalat" w:hAnsi="GHEA Grapalat" w:cs="Cambria"/>
          <w:bCs/>
        </w:rPr>
        <w:t xml:space="preserve"> </w:t>
      </w:r>
      <w:r w:rsidR="00492C3D" w:rsidRPr="00AC0E5F">
        <w:rPr>
          <w:rFonts w:ascii="GHEA Grapalat" w:eastAsia="GHEA Grapalat" w:hAnsi="GHEA Grapalat" w:cs="Sylfaen"/>
          <w:bCs/>
        </w:rPr>
        <w:t>ապաստան</w:t>
      </w:r>
      <w:r w:rsidR="00492C3D" w:rsidRPr="00AC0E5F">
        <w:rPr>
          <w:rFonts w:ascii="GHEA Grapalat" w:eastAsia="GHEA Grapalat" w:hAnsi="GHEA Grapalat" w:cs="Cambria"/>
          <w:bCs/>
        </w:rPr>
        <w:t xml:space="preserve"> </w:t>
      </w:r>
      <w:r w:rsidR="00492C3D" w:rsidRPr="00AC0E5F">
        <w:rPr>
          <w:rFonts w:ascii="GHEA Grapalat" w:eastAsia="GHEA Grapalat" w:hAnsi="GHEA Grapalat" w:cs="Sylfaen"/>
          <w:bCs/>
        </w:rPr>
        <w:t>հայցելու</w:t>
      </w:r>
      <w:r w:rsidR="00492C3D" w:rsidRPr="00AC0E5F">
        <w:rPr>
          <w:rFonts w:ascii="GHEA Grapalat" w:eastAsia="GHEA Grapalat" w:hAnsi="GHEA Grapalat" w:cs="Cambria"/>
          <w:bCs/>
        </w:rPr>
        <w:t xml:space="preserve"> </w:t>
      </w:r>
      <w:r w:rsidR="00492C3D" w:rsidRPr="00AC0E5F">
        <w:rPr>
          <w:rFonts w:ascii="GHEA Grapalat" w:eastAsia="GHEA Grapalat" w:hAnsi="GHEA Grapalat" w:cs="Sylfaen"/>
          <w:bCs/>
        </w:rPr>
        <w:t>առանձնահատկությունների</w:t>
      </w:r>
      <w:r w:rsidR="00492C3D" w:rsidRPr="00AC0E5F">
        <w:rPr>
          <w:rFonts w:ascii="GHEA Grapalat" w:eastAsia="GHEA Grapalat" w:hAnsi="GHEA Grapalat" w:cs="Cambria"/>
          <w:bCs/>
        </w:rPr>
        <w:t xml:space="preserve"> հաշվառմամբ </w:t>
      </w:r>
      <w:r w:rsidR="00492C3D" w:rsidRPr="00AC0E5F">
        <w:rPr>
          <w:rFonts w:ascii="GHEA Grapalat" w:eastAsia="GHEA Grapalat" w:hAnsi="GHEA Grapalat" w:cs="Sylfaen"/>
          <w:bCs/>
        </w:rPr>
        <w:t xml:space="preserve">հատուկ ընթացակարգեր։ </w:t>
      </w:r>
      <w:r w:rsidRPr="00AC0E5F">
        <w:rPr>
          <w:rFonts w:ascii="GHEA Grapalat" w:eastAsia="GHEA Grapalat" w:hAnsi="GHEA Grapalat" w:cs="Sylfaen"/>
          <w:bCs/>
        </w:rPr>
        <w:t>Առաջարկվող կարգավորումները հստակեցնում են</w:t>
      </w:r>
      <w:r w:rsidR="005B5575" w:rsidRPr="00AC0E5F">
        <w:rPr>
          <w:rFonts w:ascii="GHEA Grapalat" w:eastAsia="GHEA Grapalat" w:hAnsi="GHEA Grapalat" w:cs="Sylfaen"/>
          <w:bCs/>
        </w:rPr>
        <w:t xml:space="preserve"> </w:t>
      </w:r>
      <w:r w:rsidR="005B5575" w:rsidRPr="00AC0E5F">
        <w:rPr>
          <w:rFonts w:ascii="GHEA Grapalat" w:eastAsia="GHEA Grapalat" w:hAnsi="GHEA Grapalat" w:cs="GHEA Grapalat"/>
        </w:rPr>
        <w:t xml:space="preserve">ապաստանի վարույթում իրավասություն ունեցող </w:t>
      </w:r>
      <w:r w:rsidRPr="00AC0E5F">
        <w:rPr>
          <w:rFonts w:ascii="GHEA Grapalat" w:eastAsia="GHEA Grapalat" w:hAnsi="GHEA Grapalat" w:cs="GHEA Grapalat"/>
        </w:rPr>
        <w:t>պետական</w:t>
      </w:r>
      <w:r w:rsidR="005B5575" w:rsidRPr="00AC0E5F">
        <w:rPr>
          <w:rFonts w:ascii="GHEA Grapalat" w:eastAsia="GHEA Grapalat" w:hAnsi="GHEA Grapalat" w:cs="GHEA Grapalat"/>
        </w:rPr>
        <w:t xml:space="preserve"> մարմինների լիազորությունները</w:t>
      </w:r>
      <w:r w:rsidRPr="00AC0E5F">
        <w:rPr>
          <w:rFonts w:ascii="GHEA Grapalat" w:eastAsia="GHEA Grapalat" w:hAnsi="GHEA Grapalat" w:cs="GHEA Grapalat"/>
        </w:rPr>
        <w:t xml:space="preserve"> հատուկ կարիքների գնահատման, մասնագետների ներգրավման, հատուկ կարիքներով անձանց տեղավորման և խնամքի կազմակերպման, երեխա</w:t>
      </w:r>
      <w:r w:rsidR="00FB7807" w:rsidRPr="00AC0E5F">
        <w:rPr>
          <w:rFonts w:ascii="GHEA Grapalat" w:eastAsia="GHEA Grapalat" w:hAnsi="GHEA Grapalat" w:cs="GHEA Grapalat"/>
        </w:rPr>
        <w:t>յակենտրոն ընթացակարգերի</w:t>
      </w:r>
      <w:r w:rsidRPr="00AC0E5F">
        <w:rPr>
          <w:rFonts w:ascii="GHEA Grapalat" w:eastAsia="GHEA Grapalat" w:hAnsi="GHEA Grapalat" w:cs="GHEA Grapalat"/>
        </w:rPr>
        <w:t xml:space="preserve"> </w:t>
      </w:r>
      <w:r w:rsidR="005A2A21" w:rsidRPr="00AC0E5F">
        <w:rPr>
          <w:rFonts w:ascii="GHEA Grapalat" w:eastAsia="GHEA Grapalat" w:hAnsi="GHEA Grapalat" w:cs="GHEA Grapalat"/>
        </w:rPr>
        <w:t xml:space="preserve">ապահովման և երեխայի լավագույն շահի գնահատման հարցում։ </w:t>
      </w:r>
      <w:r w:rsidR="002A7E9A" w:rsidRPr="00AC0E5F">
        <w:rPr>
          <w:rFonts w:ascii="GHEA Grapalat" w:eastAsia="GHEA Grapalat" w:hAnsi="GHEA Grapalat" w:cs="GHEA Grapalat"/>
        </w:rPr>
        <w:t>Առաջարկվող կարգավո</w:t>
      </w:r>
      <w:r w:rsidR="00805C97" w:rsidRPr="00AC0E5F">
        <w:rPr>
          <w:rFonts w:ascii="GHEA Grapalat" w:eastAsia="GHEA Grapalat" w:hAnsi="GHEA Grapalat" w:cs="GHEA Grapalat"/>
        </w:rPr>
        <w:t>րու</w:t>
      </w:r>
      <w:r w:rsidR="002A7E9A" w:rsidRPr="00AC0E5F">
        <w:rPr>
          <w:rFonts w:ascii="GHEA Grapalat" w:eastAsia="GHEA Grapalat" w:hAnsi="GHEA Grapalat" w:cs="GHEA Grapalat"/>
        </w:rPr>
        <w:t xml:space="preserve">մները նաև հստակեցնում են առանց ուղեկցողի կամ ընտանիքից անջատված ապաստան հայցող երեխաների ներկայացուցիչներին ներկայացվող պահանջները՝ համաձայն ՄԱԿ Երեխայի իրավունքների կոմիտեի առաջարկության։ </w:t>
      </w:r>
    </w:p>
    <w:p w14:paraId="04A77439" w14:textId="6ADEECD6" w:rsidR="005914CB" w:rsidRPr="00AC0E5F" w:rsidRDefault="005A2A21"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Cambria"/>
          <w:bCs/>
        </w:rPr>
        <w:t>Բ</w:t>
      </w:r>
      <w:r w:rsidR="00E36242" w:rsidRPr="00AC0E5F">
        <w:rPr>
          <w:rFonts w:ascii="GHEA Grapalat" w:eastAsia="GHEA Grapalat" w:hAnsi="GHEA Grapalat" w:cs="Cambria"/>
          <w:bCs/>
        </w:rPr>
        <w:t>ավարար չափով երաշխավորված չէ</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ապաստան</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հայցողների</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և</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փախստականների</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կրթության</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իրավունք</w:t>
      </w:r>
      <w:r w:rsidR="005914CB" w:rsidRPr="00AC0E5F">
        <w:rPr>
          <w:rFonts w:ascii="GHEA Grapalat" w:eastAsia="GHEA Grapalat" w:hAnsi="GHEA Grapalat" w:cs="Sylfaen"/>
          <w:bCs/>
        </w:rPr>
        <w:t>ը</w:t>
      </w:r>
      <w:r w:rsidRPr="00AC0E5F">
        <w:rPr>
          <w:rFonts w:ascii="GHEA Grapalat" w:eastAsia="GHEA Grapalat" w:hAnsi="GHEA Grapalat" w:cs="Sylfaen"/>
          <w:bCs/>
        </w:rPr>
        <w:t xml:space="preserve">։ </w:t>
      </w:r>
      <w:r w:rsidR="00D376C0" w:rsidRPr="00AC0E5F">
        <w:rPr>
          <w:rFonts w:ascii="GHEA Grapalat" w:eastAsia="GHEA Grapalat" w:hAnsi="GHEA Grapalat" w:cs="Sylfaen"/>
          <w:bCs/>
        </w:rPr>
        <w:t xml:space="preserve">Նախագիծը </w:t>
      </w:r>
      <w:r w:rsidR="0087775F" w:rsidRPr="00AC0E5F">
        <w:rPr>
          <w:rFonts w:ascii="GHEA Grapalat" w:eastAsia="GHEA Grapalat" w:hAnsi="GHEA Grapalat" w:cs="Sylfaen"/>
          <w:bCs/>
        </w:rPr>
        <w:t>հստակեցնում է իրավասու մարմինների լիազորություններ</w:t>
      </w:r>
      <w:r w:rsidR="00356B16" w:rsidRPr="00AC0E5F">
        <w:rPr>
          <w:rFonts w:ascii="GHEA Grapalat" w:eastAsia="GHEA Grapalat" w:hAnsi="GHEA Grapalat" w:cs="Sylfaen"/>
          <w:bCs/>
        </w:rPr>
        <w:t>ը</w:t>
      </w:r>
      <w:r w:rsidR="0087775F" w:rsidRPr="00AC0E5F">
        <w:rPr>
          <w:rFonts w:ascii="GHEA Grapalat" w:eastAsia="GHEA Grapalat" w:hAnsi="GHEA Grapalat" w:cs="Sylfaen"/>
          <w:bCs/>
        </w:rPr>
        <w:t xml:space="preserve"> ապաստան հայցողների </w:t>
      </w:r>
      <w:r w:rsidR="00356B16" w:rsidRPr="00AC0E5F">
        <w:rPr>
          <w:rFonts w:ascii="GHEA Grapalat" w:eastAsia="GHEA Grapalat" w:hAnsi="GHEA Grapalat" w:cs="Sylfaen"/>
          <w:bCs/>
        </w:rPr>
        <w:t xml:space="preserve">և միջազգային պաշտպանություն ստացած անձանց շրջանում </w:t>
      </w:r>
      <w:r w:rsidR="002D3C37" w:rsidRPr="00AC0E5F">
        <w:rPr>
          <w:rFonts w:ascii="GHEA Grapalat" w:eastAsia="GHEA Grapalat" w:hAnsi="GHEA Grapalat" w:cs="Sylfaen"/>
          <w:bCs/>
        </w:rPr>
        <w:t xml:space="preserve">պարտադիր </w:t>
      </w:r>
      <w:r w:rsidR="00356B16" w:rsidRPr="00AC0E5F">
        <w:rPr>
          <w:rFonts w:ascii="GHEA Grapalat" w:eastAsia="GHEA Grapalat" w:hAnsi="GHEA Grapalat" w:cs="Sylfaen"/>
          <w:bCs/>
        </w:rPr>
        <w:t xml:space="preserve">կրթությունից դուրս մնացած </w:t>
      </w:r>
      <w:r w:rsidR="002D3C37" w:rsidRPr="00AC0E5F">
        <w:rPr>
          <w:rFonts w:ascii="GHEA Grapalat" w:eastAsia="GHEA Grapalat" w:hAnsi="GHEA Grapalat" w:cs="Sylfaen"/>
          <w:bCs/>
        </w:rPr>
        <w:t>երեխաների</w:t>
      </w:r>
      <w:r w:rsidR="00A317A1" w:rsidRPr="00AC0E5F">
        <w:rPr>
          <w:rFonts w:ascii="GHEA Grapalat" w:eastAsia="GHEA Grapalat" w:hAnsi="GHEA Grapalat" w:cs="Sylfaen"/>
          <w:bCs/>
        </w:rPr>
        <w:t xml:space="preserve"> հայտնաբերման և </w:t>
      </w:r>
      <w:r w:rsidR="00A02C37" w:rsidRPr="00AC0E5F">
        <w:rPr>
          <w:rFonts w:ascii="GHEA Grapalat" w:eastAsia="GHEA Grapalat" w:hAnsi="GHEA Grapalat" w:cs="Sylfaen"/>
          <w:bCs/>
        </w:rPr>
        <w:t>ուղղորդման ոլորտում։ Առաջարկվող կարգավոր</w:t>
      </w:r>
      <w:r w:rsidR="000943E9" w:rsidRPr="00AC0E5F">
        <w:rPr>
          <w:rFonts w:ascii="GHEA Grapalat" w:eastAsia="GHEA Grapalat" w:hAnsi="GHEA Grapalat" w:cs="Sylfaen"/>
          <w:bCs/>
        </w:rPr>
        <w:t>ումները նաև</w:t>
      </w:r>
      <w:r w:rsidR="000654CB" w:rsidRPr="00AC0E5F">
        <w:rPr>
          <w:rFonts w:ascii="GHEA Grapalat" w:eastAsia="GHEA Grapalat" w:hAnsi="GHEA Grapalat" w:cs="Sylfaen"/>
          <w:bCs/>
        </w:rPr>
        <w:t xml:space="preserve"> նախատեսում են նախապատրաստական դասընթացներ, ինչպես նաև ն</w:t>
      </w:r>
      <w:r w:rsidR="00361AA9" w:rsidRPr="00AC0E5F">
        <w:rPr>
          <w:rFonts w:ascii="GHEA Grapalat" w:eastAsia="GHEA Grapalat" w:hAnsi="GHEA Grapalat" w:cs="Sylfaen"/>
          <w:bCs/>
        </w:rPr>
        <w:t>վազ խիստ պահանջեր</w:t>
      </w:r>
      <w:r w:rsidR="000654CB" w:rsidRPr="00AC0E5F">
        <w:rPr>
          <w:rFonts w:ascii="GHEA Grapalat" w:eastAsia="GHEA Grapalat" w:hAnsi="GHEA Grapalat" w:cs="Sylfaen"/>
          <w:bCs/>
        </w:rPr>
        <w:t xml:space="preserve">՝ </w:t>
      </w:r>
      <w:r w:rsidR="00361AA9" w:rsidRPr="00AC0E5F">
        <w:rPr>
          <w:rFonts w:ascii="GHEA Grapalat" w:eastAsia="GHEA Grapalat" w:hAnsi="GHEA Grapalat" w:cs="Sylfaen"/>
          <w:bCs/>
        </w:rPr>
        <w:t xml:space="preserve">փաստաթղթերի բացակայության դեպքում </w:t>
      </w:r>
      <w:r w:rsidR="00925A12" w:rsidRPr="00AC0E5F">
        <w:rPr>
          <w:rFonts w:ascii="GHEA Grapalat" w:eastAsia="GHEA Grapalat" w:hAnsi="GHEA Grapalat" w:cs="Sylfaen"/>
          <w:bCs/>
        </w:rPr>
        <w:t>ընդունելության համար</w:t>
      </w:r>
      <w:r w:rsidR="000654CB" w:rsidRPr="00AC0E5F">
        <w:rPr>
          <w:rFonts w:ascii="GHEA Grapalat" w:eastAsia="GHEA Grapalat" w:hAnsi="GHEA Grapalat" w:cs="Sylfaen"/>
          <w:bCs/>
        </w:rPr>
        <w:t xml:space="preserve">։ </w:t>
      </w:r>
      <w:r w:rsidR="00925A12" w:rsidRPr="00AC0E5F">
        <w:rPr>
          <w:rFonts w:ascii="GHEA Grapalat" w:eastAsia="GHEA Grapalat" w:hAnsi="GHEA Grapalat" w:cs="Sylfaen"/>
          <w:bCs/>
        </w:rPr>
        <w:t xml:space="preserve"> </w:t>
      </w:r>
      <w:r w:rsidR="000943E9" w:rsidRPr="00AC0E5F">
        <w:rPr>
          <w:rFonts w:ascii="GHEA Grapalat" w:eastAsia="GHEA Grapalat" w:hAnsi="GHEA Grapalat" w:cs="Sylfaen"/>
          <w:bCs/>
        </w:rPr>
        <w:t xml:space="preserve"> </w:t>
      </w:r>
      <w:r w:rsidR="00B06040" w:rsidRPr="00AC0E5F">
        <w:rPr>
          <w:rFonts w:ascii="GHEA Grapalat" w:eastAsia="GHEA Grapalat" w:hAnsi="GHEA Grapalat" w:cs="Sylfaen"/>
          <w:bCs/>
        </w:rPr>
        <w:t xml:space="preserve"> </w:t>
      </w:r>
      <w:r w:rsidR="002D3C37" w:rsidRPr="00AC0E5F">
        <w:rPr>
          <w:rFonts w:ascii="GHEA Grapalat" w:eastAsia="GHEA Grapalat" w:hAnsi="GHEA Grapalat" w:cs="Sylfaen"/>
          <w:bCs/>
        </w:rPr>
        <w:t xml:space="preserve"> </w:t>
      </w:r>
      <w:r w:rsidR="00D376C0" w:rsidRPr="00AC0E5F">
        <w:rPr>
          <w:rFonts w:ascii="GHEA Grapalat" w:eastAsia="GHEA Grapalat" w:hAnsi="GHEA Grapalat" w:cs="Sylfaen"/>
          <w:bCs/>
        </w:rPr>
        <w:t xml:space="preserve"> </w:t>
      </w:r>
    </w:p>
    <w:p w14:paraId="452EBC94" w14:textId="20D3046D" w:rsidR="00897B86" w:rsidRPr="00AC0E5F" w:rsidRDefault="00897B86"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Ա</w:t>
      </w:r>
      <w:r w:rsidR="000F69FD" w:rsidRPr="00AC0E5F">
        <w:rPr>
          <w:rFonts w:ascii="GHEA Grapalat" w:eastAsia="GHEA Grapalat" w:hAnsi="GHEA Grapalat" w:cs="Sylfaen"/>
          <w:bCs/>
        </w:rPr>
        <w:t>ռանց</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սահմանված</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փաստաթղթի</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կամ</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պատշաճ</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թույլտվության</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Հայաստանի</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Հանրապետության</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պետական</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սահմանը</w:t>
      </w:r>
      <w:r w:rsidR="000F69FD" w:rsidRPr="00AC0E5F">
        <w:rPr>
          <w:rFonts w:ascii="GHEA Grapalat" w:eastAsia="GHEA Grapalat" w:hAnsi="GHEA Grapalat" w:cs="Cambria"/>
          <w:bCs/>
        </w:rPr>
        <w:t xml:space="preserve"> </w:t>
      </w:r>
      <w:r w:rsidR="000F69FD" w:rsidRPr="00AC0E5F">
        <w:rPr>
          <w:rFonts w:ascii="GHEA Grapalat" w:eastAsia="GHEA Grapalat" w:hAnsi="GHEA Grapalat" w:cs="Sylfaen"/>
          <w:bCs/>
        </w:rPr>
        <w:t>հատելու համար նախատեսված քրեական պատասխանատվությունը անչափահաս ապաստան հայցողների վրա չտարածելու բացառությունը հստակ նախատեսված չէ</w:t>
      </w:r>
      <w:r w:rsidRPr="00AC0E5F">
        <w:rPr>
          <w:rFonts w:ascii="GHEA Grapalat" w:eastAsia="GHEA Grapalat" w:hAnsi="GHEA Grapalat" w:cs="Sylfaen"/>
          <w:bCs/>
        </w:rPr>
        <w:t xml:space="preserve">։ Առաջարկվող կարգավորումները համապատասխան լրացում են նախատեսում </w:t>
      </w:r>
      <w:r w:rsidR="00AE7902" w:rsidRPr="00AC0E5F">
        <w:rPr>
          <w:rFonts w:ascii="GHEA Grapalat" w:eastAsia="GHEA Grapalat" w:hAnsi="GHEA Grapalat" w:cs="Sylfaen"/>
          <w:bCs/>
        </w:rPr>
        <w:t>Ք</w:t>
      </w:r>
      <w:r w:rsidRPr="00AC0E5F">
        <w:rPr>
          <w:rFonts w:ascii="GHEA Grapalat" w:eastAsia="GHEA Grapalat" w:hAnsi="GHEA Grapalat" w:cs="Sylfaen"/>
          <w:bCs/>
        </w:rPr>
        <w:t>րեական օր</w:t>
      </w:r>
      <w:r w:rsidR="00AE7902" w:rsidRPr="00AC0E5F">
        <w:rPr>
          <w:rFonts w:ascii="GHEA Grapalat" w:eastAsia="GHEA Grapalat" w:hAnsi="GHEA Grapalat" w:cs="Sylfaen"/>
          <w:bCs/>
        </w:rPr>
        <w:t>ե</w:t>
      </w:r>
      <w:r w:rsidRPr="00AC0E5F">
        <w:rPr>
          <w:rFonts w:ascii="GHEA Grapalat" w:eastAsia="GHEA Grapalat" w:hAnsi="GHEA Grapalat" w:cs="Sylfaen"/>
          <w:bCs/>
        </w:rPr>
        <w:t xml:space="preserve">նսգրքում։ </w:t>
      </w:r>
    </w:p>
    <w:p w14:paraId="4D7D87FD" w14:textId="1EA7BBCA" w:rsidR="003D50F9" w:rsidRPr="00AC0E5F" w:rsidRDefault="00897B86"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Ա</w:t>
      </w:r>
      <w:r w:rsidR="003D50F9" w:rsidRPr="00AC0E5F">
        <w:rPr>
          <w:rFonts w:ascii="GHEA Grapalat" w:eastAsia="GHEA Grapalat" w:hAnsi="GHEA Grapalat" w:cs="Sylfaen"/>
          <w:bCs/>
        </w:rPr>
        <w:t xml:space="preserve">ռկա է </w:t>
      </w:r>
      <w:r w:rsidR="00740C6F" w:rsidRPr="00AC0E5F">
        <w:rPr>
          <w:rFonts w:ascii="GHEA Grapalat" w:eastAsia="GHEA Grapalat" w:hAnsi="GHEA Grapalat" w:cs="Sylfaen"/>
          <w:bCs/>
        </w:rPr>
        <w:t>անհրաժեշտություն հստակեցնելու առանց</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սահմանված</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փաստաթղթի</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կամ</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պատշաճ</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թույլտվության</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Հայաստանի</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Հանրապետության</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պետական</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սահմանը</w:t>
      </w:r>
      <w:r w:rsidR="00740C6F" w:rsidRPr="00AC0E5F">
        <w:rPr>
          <w:rFonts w:ascii="GHEA Grapalat" w:eastAsia="GHEA Grapalat" w:hAnsi="GHEA Grapalat" w:cs="Cambria"/>
          <w:bCs/>
        </w:rPr>
        <w:t xml:space="preserve"> </w:t>
      </w:r>
      <w:r w:rsidR="00740C6F" w:rsidRPr="00AC0E5F">
        <w:rPr>
          <w:rFonts w:ascii="GHEA Grapalat" w:eastAsia="GHEA Grapalat" w:hAnsi="GHEA Grapalat" w:cs="Sylfaen"/>
          <w:bCs/>
        </w:rPr>
        <w:t xml:space="preserve">հատելու համար նախատեսված քրեական պատասխանատվությունը բացառող նորմի </w:t>
      </w:r>
      <w:r w:rsidR="00584177" w:rsidRPr="00AC0E5F">
        <w:rPr>
          <w:rFonts w:ascii="GHEA Grapalat" w:eastAsia="GHEA Grapalat" w:hAnsi="GHEA Grapalat" w:cs="Sylfaen"/>
          <w:bCs/>
        </w:rPr>
        <w:t>պրակտիկ կիրառությունը ապահո</w:t>
      </w:r>
      <w:r w:rsidR="00383EFF" w:rsidRPr="00AC0E5F">
        <w:rPr>
          <w:rFonts w:ascii="GHEA Grapalat" w:eastAsia="GHEA Grapalat" w:hAnsi="GHEA Grapalat" w:cs="Sylfaen"/>
          <w:bCs/>
        </w:rPr>
        <w:t>վող ընթացակարգերը</w:t>
      </w:r>
      <w:r w:rsidR="0055010D" w:rsidRPr="00AC0E5F">
        <w:rPr>
          <w:rFonts w:ascii="GHEA Grapalat" w:eastAsia="GHEA Grapalat" w:hAnsi="GHEA Grapalat" w:cs="Sylfaen"/>
          <w:bCs/>
        </w:rPr>
        <w:t>։ Առաջարկվող կարգավորումները նախատեսում են քրեական վարույթի կասեցման համապատասխան հիմք</w:t>
      </w:r>
      <w:r w:rsidR="005E3EB2" w:rsidRPr="00AC0E5F">
        <w:rPr>
          <w:rFonts w:ascii="GHEA Grapalat" w:eastAsia="GHEA Grapalat" w:hAnsi="GHEA Grapalat" w:cs="Sylfaen"/>
          <w:bCs/>
        </w:rPr>
        <w:t>՝</w:t>
      </w:r>
      <w:r w:rsidR="0055010D" w:rsidRPr="00AC0E5F">
        <w:rPr>
          <w:rFonts w:ascii="GHEA Grapalat" w:eastAsia="GHEA Grapalat" w:hAnsi="GHEA Grapalat" w:cs="Sylfaen"/>
          <w:bCs/>
        </w:rPr>
        <w:t xml:space="preserve"> քանի դեռ ապաստանի հայցը գտնվում է քննության փուլում։ Այս կարգավորումը հնարավորություն կտա </w:t>
      </w:r>
      <w:r w:rsidR="00512783" w:rsidRPr="00AC0E5F">
        <w:rPr>
          <w:rFonts w:ascii="GHEA Grapalat" w:eastAsia="GHEA Grapalat" w:hAnsi="GHEA Grapalat" w:cs="Sylfaen"/>
          <w:bCs/>
        </w:rPr>
        <w:t>ապահովելու ՀՀ ստանձնած միջազգային պարտավորությունների կատարումը</w:t>
      </w:r>
      <w:r w:rsidR="005E3EB2" w:rsidRPr="00AC0E5F">
        <w:rPr>
          <w:rFonts w:ascii="GHEA Grapalat" w:eastAsia="GHEA Grapalat" w:hAnsi="GHEA Grapalat" w:cs="Sylfaen"/>
          <w:bCs/>
        </w:rPr>
        <w:t>,</w:t>
      </w:r>
      <w:r w:rsidR="00512783" w:rsidRPr="00AC0E5F">
        <w:rPr>
          <w:rFonts w:ascii="GHEA Grapalat" w:eastAsia="GHEA Grapalat" w:hAnsi="GHEA Grapalat" w:cs="Sylfaen"/>
          <w:bCs/>
        </w:rPr>
        <w:t xml:space="preserve"> </w:t>
      </w:r>
      <w:r w:rsidR="00EA58D7" w:rsidRPr="00AC0E5F">
        <w:rPr>
          <w:rFonts w:ascii="GHEA Grapalat" w:eastAsia="GHEA Grapalat" w:hAnsi="GHEA Grapalat" w:cs="Sylfaen"/>
          <w:bCs/>
        </w:rPr>
        <w:t xml:space="preserve">քանի որ այն </w:t>
      </w:r>
      <w:r w:rsidR="00C04E8C" w:rsidRPr="00AC0E5F">
        <w:rPr>
          <w:rFonts w:ascii="GHEA Grapalat" w:eastAsia="GHEA Grapalat" w:hAnsi="GHEA Grapalat" w:cs="Sylfaen"/>
          <w:bCs/>
        </w:rPr>
        <w:t>դեպքում</w:t>
      </w:r>
      <w:r w:rsidR="00EA58D7" w:rsidRPr="00AC0E5F">
        <w:rPr>
          <w:rFonts w:ascii="GHEA Grapalat" w:eastAsia="GHEA Grapalat" w:hAnsi="GHEA Grapalat" w:cs="Sylfaen"/>
          <w:bCs/>
        </w:rPr>
        <w:t xml:space="preserve">, երբ պարզվում է, որ քրեական հետապնդման ենթարկվող և </w:t>
      </w:r>
      <w:r w:rsidR="00EA58D7" w:rsidRPr="00AC0E5F">
        <w:rPr>
          <w:rFonts w:ascii="GHEA Grapalat" w:eastAsia="GHEA Grapalat" w:hAnsi="GHEA Grapalat" w:cs="Sylfaen"/>
          <w:bCs/>
        </w:rPr>
        <w:lastRenderedPageBreak/>
        <w:t>կալանավորված անձը համապատասխանում է փախստական ճանաչվելու հիմքերի</w:t>
      </w:r>
      <w:r w:rsidR="005E3EB2" w:rsidRPr="00AC0E5F">
        <w:rPr>
          <w:rFonts w:ascii="GHEA Grapalat" w:eastAsia="GHEA Grapalat" w:hAnsi="GHEA Grapalat" w:cs="Sylfaen"/>
          <w:bCs/>
        </w:rPr>
        <w:t>ն</w:t>
      </w:r>
      <w:r w:rsidR="00EA58D7" w:rsidRPr="00AC0E5F">
        <w:rPr>
          <w:rFonts w:ascii="GHEA Grapalat" w:eastAsia="GHEA Grapalat" w:hAnsi="GHEA Grapalat" w:cs="Sylfaen"/>
          <w:bCs/>
        </w:rPr>
        <w:t xml:space="preserve"> և ստանում է այդ կարգավիճակը, </w:t>
      </w:r>
      <w:r w:rsidR="00CB3902" w:rsidRPr="00AC0E5F">
        <w:rPr>
          <w:rFonts w:ascii="GHEA Grapalat" w:eastAsia="GHEA Grapalat" w:hAnsi="GHEA Grapalat" w:cs="GHEA Grapalat"/>
          <w:bCs/>
        </w:rPr>
        <w:t>1951թ</w:t>
      </w:r>
      <w:r w:rsidR="00CB3902" w:rsidRPr="00AC0E5F">
        <w:rPr>
          <w:rFonts w:ascii="Times New Roman" w:eastAsia="GHEA Grapalat" w:hAnsi="Times New Roman" w:cs="Times New Roman"/>
          <w:bCs/>
        </w:rPr>
        <w:t>․ կ</w:t>
      </w:r>
      <w:r w:rsidR="00CB3902" w:rsidRPr="00AC0E5F">
        <w:rPr>
          <w:rFonts w:ascii="GHEA Grapalat" w:eastAsia="GHEA Grapalat" w:hAnsi="GHEA Grapalat" w:cs="GHEA Grapalat"/>
          <w:bCs/>
        </w:rPr>
        <w:t>ոնվենցիայի</w:t>
      </w:r>
      <w:r w:rsidR="00CB3902" w:rsidRPr="00AC0E5F">
        <w:rPr>
          <w:rFonts w:ascii="GHEA Grapalat" w:eastAsia="GHEA Grapalat" w:hAnsi="GHEA Grapalat" w:cs="Sylfaen"/>
          <w:bCs/>
        </w:rPr>
        <w:t xml:space="preserve"> </w:t>
      </w:r>
      <w:r w:rsidR="005E3EB2" w:rsidRPr="00AC0E5F">
        <w:rPr>
          <w:rFonts w:ascii="GHEA Grapalat" w:eastAsia="GHEA Grapalat" w:hAnsi="GHEA Grapalat" w:cs="Sylfaen"/>
          <w:bCs/>
        </w:rPr>
        <w:t>31-րդ հոդվածով նախատեսված պատժի չենթարկելու սկզբունքի անդառնալի խախտումը արդեն իսկ տեղ գտած է լինում։</w:t>
      </w:r>
      <w:r w:rsidR="005E3EB2" w:rsidRPr="00AC0E5F">
        <w:rPr>
          <w:rFonts w:ascii="Times New Roman" w:eastAsia="GHEA Grapalat" w:hAnsi="Times New Roman" w:cs="Times New Roman"/>
          <w:bCs/>
        </w:rPr>
        <w:t xml:space="preserve"> </w:t>
      </w:r>
    </w:p>
    <w:p w14:paraId="4FD21368" w14:textId="7529E522" w:rsidR="000F69FD" w:rsidRPr="009B1E67" w:rsidRDefault="00A83673" w:rsidP="009B1E67">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Նախատեսված չէ ապաստան</w:t>
      </w:r>
      <w:r w:rsidRPr="00AC0E5F">
        <w:rPr>
          <w:rFonts w:ascii="GHEA Grapalat" w:eastAsia="GHEA Grapalat" w:hAnsi="GHEA Grapalat" w:cs="Cambria"/>
          <w:bCs/>
        </w:rPr>
        <w:t xml:space="preserve"> </w:t>
      </w:r>
      <w:r w:rsidRPr="00AC0E5F">
        <w:rPr>
          <w:rFonts w:ascii="GHEA Grapalat" w:eastAsia="GHEA Grapalat" w:hAnsi="GHEA Grapalat" w:cs="Sylfaen"/>
          <w:bCs/>
        </w:rPr>
        <w:t xml:space="preserve">հայցողների՝ անշարժ գույքի ձեռքբերման, տնօրինման, տիրապետման, օգտագործման՝ օտարերկրյա քաղաքացիների համար նախատեսված կարգավորումներից օգտվելու իրավունքը, ինչպես նաև </w:t>
      </w:r>
      <w:r w:rsidRPr="00AC0E5F">
        <w:rPr>
          <w:rFonts w:ascii="GHEA Grapalat" w:eastAsia="GHEA Grapalat" w:hAnsi="GHEA Grapalat" w:cs="Cambria"/>
          <w:bCs/>
        </w:rPr>
        <w:t xml:space="preserve"> </w:t>
      </w:r>
      <w:r w:rsidRPr="00AC0E5F">
        <w:rPr>
          <w:rFonts w:ascii="GHEA Grapalat" w:eastAsia="GHEA Grapalat" w:hAnsi="GHEA Grapalat" w:cs="Sylfaen"/>
          <w:bCs/>
        </w:rPr>
        <w:t>ձեռնարկատիրական</w:t>
      </w:r>
      <w:r w:rsidRPr="00AC0E5F">
        <w:rPr>
          <w:rFonts w:ascii="GHEA Grapalat" w:eastAsia="GHEA Grapalat" w:hAnsi="GHEA Grapalat" w:cs="Cambria"/>
          <w:bCs/>
        </w:rPr>
        <w:t xml:space="preserve"> </w:t>
      </w:r>
      <w:r w:rsidRPr="00AC0E5F">
        <w:rPr>
          <w:rFonts w:ascii="GHEA Grapalat" w:eastAsia="GHEA Grapalat" w:hAnsi="GHEA Grapalat" w:cs="Sylfaen"/>
          <w:bCs/>
        </w:rPr>
        <w:t>գործունեությամբ</w:t>
      </w:r>
      <w:r w:rsidRPr="00AC0E5F">
        <w:rPr>
          <w:rFonts w:ascii="GHEA Grapalat" w:eastAsia="GHEA Grapalat" w:hAnsi="GHEA Grapalat" w:cs="Cambria"/>
          <w:bCs/>
        </w:rPr>
        <w:t xml:space="preserve"> </w:t>
      </w:r>
      <w:r w:rsidRPr="00AC0E5F">
        <w:rPr>
          <w:rFonts w:ascii="GHEA Grapalat" w:eastAsia="GHEA Grapalat" w:hAnsi="GHEA Grapalat" w:cs="Sylfaen"/>
          <w:bCs/>
        </w:rPr>
        <w:t>զբաղվելու</w:t>
      </w:r>
      <w:r w:rsidRPr="00AC0E5F">
        <w:rPr>
          <w:rFonts w:ascii="GHEA Grapalat" w:eastAsia="GHEA Grapalat" w:hAnsi="GHEA Grapalat" w:cs="Cambria"/>
          <w:bCs/>
        </w:rPr>
        <w:t xml:space="preserve"> </w:t>
      </w:r>
      <w:r w:rsidRPr="00AC0E5F">
        <w:rPr>
          <w:rFonts w:ascii="GHEA Grapalat" w:eastAsia="GHEA Grapalat" w:hAnsi="GHEA Grapalat" w:cs="Sylfaen"/>
          <w:bCs/>
        </w:rPr>
        <w:t xml:space="preserve">իրավունքը։ Առաջարկվող կարգավորումները նախատեսում են այդ հնարավորությունները՝  ապաստան հայցողների ինքնաբավությունը խթանելու և պետական աջակցությունից կախվածությունը նվազեցնելու նպատակով։ </w:t>
      </w:r>
    </w:p>
    <w:p w14:paraId="2B86F5AD" w14:textId="6915DCB6" w:rsidR="009C44EA" w:rsidRPr="00AC0E5F" w:rsidRDefault="005B5575" w:rsidP="00AC0E5F">
      <w:pPr>
        <w:spacing w:line="360" w:lineRule="auto"/>
        <w:jc w:val="both"/>
        <w:rPr>
          <w:rFonts w:ascii="GHEA Grapalat" w:eastAsia="GHEA Grapalat" w:hAnsi="GHEA Grapalat" w:cs="Cambria"/>
          <w:b/>
          <w:i/>
          <w:iCs/>
        </w:rPr>
      </w:pPr>
      <w:r w:rsidRPr="00AC0E5F">
        <w:rPr>
          <w:rFonts w:ascii="GHEA Grapalat" w:eastAsia="GHEA Grapalat" w:hAnsi="GHEA Grapalat" w:cs="Cambria"/>
          <w:b/>
          <w:i/>
          <w:iCs/>
        </w:rPr>
        <w:t xml:space="preserve">Ապաստանի տրամադրման ընթացակարգերի </w:t>
      </w:r>
      <w:r w:rsidR="000F69FD" w:rsidRPr="00AC0E5F">
        <w:rPr>
          <w:rFonts w:ascii="GHEA Grapalat" w:eastAsia="GHEA Grapalat" w:hAnsi="GHEA Grapalat" w:cs="Cambria"/>
          <w:b/>
          <w:i/>
          <w:iCs/>
        </w:rPr>
        <w:t xml:space="preserve">հասանելիության, </w:t>
      </w:r>
      <w:r w:rsidR="00D54EF9" w:rsidRPr="00AC0E5F">
        <w:rPr>
          <w:rFonts w:ascii="GHEA Grapalat" w:eastAsia="GHEA Grapalat" w:hAnsi="GHEA Grapalat" w:cs="Cambria"/>
          <w:b/>
          <w:i/>
          <w:iCs/>
        </w:rPr>
        <w:t xml:space="preserve">արդարության և արդյունավետության երաշխիքները </w:t>
      </w:r>
    </w:p>
    <w:p w14:paraId="1BE5E424" w14:textId="2DBB2668" w:rsidR="00BB6663" w:rsidRPr="00AC0E5F" w:rsidRDefault="00BB6663"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GHEA Grapalat"/>
        </w:rPr>
        <w:t>Բավարար չափով երաշխավորված չեն ազատությունից զրկված օտարերկրյա քաղաքացիների և քաղաքացիություն չունեցող անձ</w:t>
      </w:r>
      <w:r w:rsidRPr="00AC0E5F">
        <w:rPr>
          <w:rFonts w:ascii="GHEA Grapalat" w:eastAsia="GHEA Grapalat" w:hAnsi="GHEA Grapalat" w:cs="Cambria"/>
          <w:bCs/>
        </w:rPr>
        <w:t xml:space="preserve">անց իրավունքները՝ ապաստան հայցելու իրավունքի մասին ծանուցման և իրավաբանական օգնության ապահովման գործուն մեխանիզմների տեսանկյունից։ Համապատասխան իրավական ակտերում առաջարկվող </w:t>
      </w:r>
      <w:r w:rsidR="007B7453" w:rsidRPr="00AC0E5F">
        <w:rPr>
          <w:rFonts w:ascii="GHEA Grapalat" w:eastAsia="GHEA Grapalat" w:hAnsi="GHEA Grapalat" w:cs="Cambria"/>
          <w:bCs/>
        </w:rPr>
        <w:t>կարգավորումների</w:t>
      </w:r>
      <w:r w:rsidR="00ED0671" w:rsidRPr="00AC0E5F">
        <w:rPr>
          <w:rFonts w:ascii="GHEA Grapalat" w:eastAsia="GHEA Grapalat" w:hAnsi="GHEA Grapalat" w:cs="Cambria"/>
          <w:bCs/>
        </w:rPr>
        <w:t xml:space="preserve"> նպատակն է հստակեցնել իրավասու մարմինների լիազորությունները</w:t>
      </w:r>
      <w:r w:rsidR="00C66F5C" w:rsidRPr="00AC0E5F">
        <w:rPr>
          <w:rFonts w:ascii="GHEA Grapalat" w:eastAsia="GHEA Grapalat" w:hAnsi="GHEA Grapalat" w:cs="Cambria"/>
          <w:bCs/>
        </w:rPr>
        <w:t>՝ կապված</w:t>
      </w:r>
      <w:r w:rsidR="00ED0671" w:rsidRPr="00AC0E5F">
        <w:rPr>
          <w:rFonts w:ascii="GHEA Grapalat" w:eastAsia="GHEA Grapalat" w:hAnsi="GHEA Grapalat" w:cs="Cambria"/>
          <w:bCs/>
        </w:rPr>
        <w:t xml:space="preserve"> ապաստան հայցելու</w:t>
      </w:r>
      <w:r w:rsidR="000F6CF2" w:rsidRPr="00AC0E5F">
        <w:rPr>
          <w:rFonts w:ascii="GHEA Grapalat" w:eastAsia="GHEA Grapalat" w:hAnsi="GHEA Grapalat" w:cs="Cambria"/>
          <w:bCs/>
        </w:rPr>
        <w:t xml:space="preserve"> իրավունքի մասին ծանուցման</w:t>
      </w:r>
      <w:r w:rsidR="00C66F5C" w:rsidRPr="00AC0E5F">
        <w:rPr>
          <w:rFonts w:ascii="GHEA Grapalat" w:eastAsia="GHEA Grapalat" w:hAnsi="GHEA Grapalat" w:cs="Cambria"/>
          <w:bCs/>
        </w:rPr>
        <w:t xml:space="preserve"> հետ, ինչպես</w:t>
      </w:r>
      <w:r w:rsidR="00ED0671" w:rsidRPr="00AC0E5F">
        <w:rPr>
          <w:rFonts w:ascii="GHEA Grapalat" w:eastAsia="GHEA Grapalat" w:hAnsi="GHEA Grapalat" w:cs="Cambria"/>
          <w:bCs/>
        </w:rPr>
        <w:t xml:space="preserve"> </w:t>
      </w:r>
      <w:r w:rsidR="00C66F5C" w:rsidRPr="00AC0E5F">
        <w:rPr>
          <w:rFonts w:ascii="GHEA Grapalat" w:eastAsia="GHEA Grapalat" w:hAnsi="GHEA Grapalat" w:cs="Cambria"/>
          <w:bCs/>
        </w:rPr>
        <w:t>նաև</w:t>
      </w:r>
      <w:r w:rsidR="00704721" w:rsidRPr="00AC0E5F">
        <w:rPr>
          <w:rFonts w:ascii="GHEA Grapalat" w:eastAsia="GHEA Grapalat" w:hAnsi="GHEA Grapalat" w:cs="Cambria"/>
          <w:bCs/>
        </w:rPr>
        <w:t xml:space="preserve"> ապաստանի ընթացակարգերի վաղ փուլում</w:t>
      </w:r>
      <w:r w:rsidR="00ED0671" w:rsidRPr="00AC0E5F">
        <w:rPr>
          <w:rFonts w:ascii="GHEA Grapalat" w:eastAsia="GHEA Grapalat" w:hAnsi="GHEA Grapalat" w:cs="Cambria"/>
          <w:bCs/>
        </w:rPr>
        <w:t xml:space="preserve"> իրավաբանական օգնության ապահովման </w:t>
      </w:r>
      <w:r w:rsidR="00704721" w:rsidRPr="00AC0E5F">
        <w:rPr>
          <w:rFonts w:ascii="GHEA Grapalat" w:eastAsia="GHEA Grapalat" w:hAnsi="GHEA Grapalat" w:cs="Cambria"/>
          <w:bCs/>
        </w:rPr>
        <w:t xml:space="preserve">մեխանիզմները։ </w:t>
      </w:r>
      <w:r w:rsidR="00C66F5C" w:rsidRPr="00AC0E5F">
        <w:rPr>
          <w:rFonts w:ascii="GHEA Grapalat" w:eastAsia="GHEA Grapalat" w:hAnsi="GHEA Grapalat" w:cs="Cambria"/>
          <w:bCs/>
        </w:rPr>
        <w:t xml:space="preserve">Առաջարկվում է նաև ազատությունից զրկված անձանց դեպքում ապաստանի հայցի ներկայացումը փաստաբանի միջոցով։ </w:t>
      </w:r>
    </w:p>
    <w:p w14:paraId="15627992" w14:textId="1124D283" w:rsidR="004308FB" w:rsidRPr="00AC0E5F" w:rsidRDefault="004308FB" w:rsidP="00AC0E5F">
      <w:pPr>
        <w:pStyle w:val="ListParagraph"/>
        <w:numPr>
          <w:ilvl w:val="1"/>
          <w:numId w:val="39"/>
        </w:numPr>
        <w:spacing w:line="360" w:lineRule="auto"/>
        <w:jc w:val="both"/>
        <w:rPr>
          <w:rFonts w:ascii="GHEA Grapalat" w:eastAsia="GHEA Grapalat" w:hAnsi="GHEA Grapalat" w:cs="GHEA Grapalat"/>
        </w:rPr>
      </w:pPr>
      <w:r w:rsidRPr="00AC0E5F">
        <w:rPr>
          <w:rFonts w:ascii="GHEA Grapalat" w:eastAsia="GHEA Grapalat" w:hAnsi="GHEA Grapalat" w:cs="GHEA Grapalat"/>
        </w:rPr>
        <w:t>Հայաստանի Հանրապետության տարածք ապաստան հայցողների մուտքի երաշխիքները հստակցեման կարիք ունեն՝ այդ թվում տեղեկությունների, իրավաբանական օգնության և իրավունքի պաշտպանության արդյունավետ միջոցների հասանելիության առումով՝ համաձայն Մարդու իրավունքների եվրոպական դատարանի</w:t>
      </w:r>
      <w:r w:rsidR="008371F6" w:rsidRPr="00AC0E5F">
        <w:rPr>
          <w:rStyle w:val="FootnoteReference"/>
          <w:rFonts w:ascii="GHEA Grapalat" w:eastAsia="GHEA Grapalat" w:hAnsi="GHEA Grapalat" w:cs="GHEA Grapalat"/>
        </w:rPr>
        <w:footnoteReference w:id="6"/>
      </w:r>
      <w:r w:rsidRPr="00AC0E5F">
        <w:rPr>
          <w:rFonts w:ascii="GHEA Grapalat" w:eastAsia="GHEA Grapalat" w:hAnsi="GHEA Grapalat" w:cs="GHEA Grapalat"/>
        </w:rPr>
        <w:t xml:space="preserve"> և միջազգային պայմանագրերի հիման վրա գործող մարմինների </w:t>
      </w:r>
      <w:r w:rsidRPr="00AC0E5F">
        <w:rPr>
          <w:rFonts w:ascii="GHEA Grapalat" w:eastAsia="GHEA Grapalat" w:hAnsi="GHEA Grapalat" w:cs="Sylfaen"/>
          <w:bCs/>
        </w:rPr>
        <w:t>պրակտիկայի</w:t>
      </w:r>
      <w:r w:rsidR="008371F6" w:rsidRPr="00AC0E5F">
        <w:rPr>
          <w:rFonts w:ascii="GHEA Grapalat" w:eastAsia="GHEA Grapalat" w:hAnsi="GHEA Grapalat" w:cs="Sylfaen"/>
          <w:bCs/>
        </w:rPr>
        <w:t xml:space="preserve">։ Առաջարկվող կարգավորումները նշված բացերը նախատեսում են </w:t>
      </w:r>
      <w:r w:rsidR="00E11690" w:rsidRPr="00AC0E5F">
        <w:rPr>
          <w:rFonts w:ascii="GHEA Grapalat" w:eastAsia="GHEA Grapalat" w:hAnsi="GHEA Grapalat" w:cs="Sylfaen"/>
          <w:bCs/>
        </w:rPr>
        <w:t>հ</w:t>
      </w:r>
      <w:r w:rsidR="008371F6" w:rsidRPr="00AC0E5F">
        <w:rPr>
          <w:rFonts w:ascii="GHEA Grapalat" w:eastAsia="GHEA Grapalat" w:hAnsi="GHEA Grapalat" w:cs="Sylfaen"/>
          <w:bCs/>
        </w:rPr>
        <w:t xml:space="preserve">ասցեագրել՝ սահմանին ապաստանի </w:t>
      </w:r>
      <w:r w:rsidR="008371F6" w:rsidRPr="00AC0E5F">
        <w:rPr>
          <w:rFonts w:ascii="GHEA Grapalat" w:eastAsia="GHEA Grapalat" w:hAnsi="GHEA Grapalat" w:cs="Sylfaen"/>
          <w:bCs/>
        </w:rPr>
        <w:lastRenderedPageBreak/>
        <w:t xml:space="preserve">իրավունքի մասին </w:t>
      </w:r>
      <w:r w:rsidR="008774A3" w:rsidRPr="00AC0E5F">
        <w:rPr>
          <w:rFonts w:ascii="GHEA Grapalat" w:eastAsia="GHEA Grapalat" w:hAnsi="GHEA Grapalat" w:cs="Sylfaen"/>
          <w:bCs/>
        </w:rPr>
        <w:t>տեղեկությունների</w:t>
      </w:r>
      <w:r w:rsidR="008371F6" w:rsidRPr="00AC0E5F">
        <w:rPr>
          <w:rFonts w:ascii="GHEA Grapalat" w:eastAsia="GHEA Grapalat" w:hAnsi="GHEA Grapalat" w:cs="Sylfaen"/>
          <w:bCs/>
        </w:rPr>
        <w:t xml:space="preserve"> տրամադրման </w:t>
      </w:r>
      <w:r w:rsidR="00430282" w:rsidRPr="00AC0E5F">
        <w:rPr>
          <w:rFonts w:ascii="GHEA Grapalat" w:eastAsia="GHEA Grapalat" w:hAnsi="GHEA Grapalat" w:cs="Sylfaen"/>
          <w:bCs/>
        </w:rPr>
        <w:t>երաշխիքների</w:t>
      </w:r>
      <w:r w:rsidR="008371F6" w:rsidRPr="00AC0E5F">
        <w:rPr>
          <w:rFonts w:ascii="GHEA Grapalat" w:eastAsia="GHEA Grapalat" w:hAnsi="GHEA Grapalat" w:cs="Sylfaen"/>
          <w:bCs/>
        </w:rPr>
        <w:t xml:space="preserve">, իրավաբանական օգնության հասանելիության </w:t>
      </w:r>
      <w:r w:rsidR="00430282" w:rsidRPr="00AC0E5F">
        <w:rPr>
          <w:rFonts w:ascii="GHEA Grapalat" w:eastAsia="GHEA Grapalat" w:hAnsi="GHEA Grapalat" w:cs="Sylfaen"/>
          <w:bCs/>
        </w:rPr>
        <w:t xml:space="preserve">և թարգմանչական ծառայությունների </w:t>
      </w:r>
      <w:r w:rsidR="008371F6" w:rsidRPr="00AC0E5F">
        <w:rPr>
          <w:rFonts w:ascii="GHEA Grapalat" w:eastAsia="GHEA Grapalat" w:hAnsi="GHEA Grapalat" w:cs="Sylfaen"/>
          <w:bCs/>
        </w:rPr>
        <w:t>ապահովման երաշխիքների, մուտքի արգելքի որոշումների դեմ իրավունքի պաշտպանության արդյունավետ միջոցի հասանելիության երաշխիքների ամրապնդմամբ։</w:t>
      </w:r>
      <w:r w:rsidR="00433EBE" w:rsidRPr="00AC0E5F">
        <w:rPr>
          <w:rStyle w:val="FootnoteReference"/>
          <w:rFonts w:ascii="GHEA Grapalat" w:eastAsia="GHEA Grapalat" w:hAnsi="GHEA Grapalat" w:cs="Sylfaen"/>
          <w:bCs/>
        </w:rPr>
        <w:footnoteReference w:id="7"/>
      </w:r>
      <w:r w:rsidR="008371F6" w:rsidRPr="00AC0E5F">
        <w:rPr>
          <w:rFonts w:ascii="GHEA Grapalat" w:eastAsia="GHEA Grapalat" w:hAnsi="GHEA Grapalat" w:cs="Sylfaen"/>
          <w:bCs/>
        </w:rPr>
        <w:t xml:space="preserve"> </w:t>
      </w:r>
      <w:r w:rsidR="00C867ED" w:rsidRPr="00AC0E5F">
        <w:rPr>
          <w:rFonts w:ascii="GHEA Grapalat" w:eastAsia="GHEA Grapalat" w:hAnsi="GHEA Grapalat" w:cs="Sylfaen"/>
          <w:bCs/>
        </w:rPr>
        <w:t xml:space="preserve">Նախատեսվում են նաև </w:t>
      </w:r>
      <w:r w:rsidR="00D82F97" w:rsidRPr="00AC0E5F">
        <w:rPr>
          <w:rFonts w:ascii="GHEA Grapalat" w:eastAsia="GHEA Grapalat" w:hAnsi="GHEA Grapalat" w:cs="Sylfaen"/>
          <w:bCs/>
        </w:rPr>
        <w:t xml:space="preserve">կոնկրետ հիմքերը, որոնց առկայության դեպքում </w:t>
      </w:r>
      <w:r w:rsidR="00915199" w:rsidRPr="00AC0E5F">
        <w:rPr>
          <w:rFonts w:ascii="GHEA Grapalat" w:eastAsia="GHEA Grapalat" w:hAnsi="GHEA Grapalat" w:cs="Sylfaen"/>
          <w:bCs/>
        </w:rPr>
        <w:t>Ս</w:t>
      </w:r>
      <w:r w:rsidR="00D82F97" w:rsidRPr="00AC0E5F">
        <w:rPr>
          <w:rFonts w:ascii="GHEA Grapalat" w:eastAsia="GHEA Grapalat" w:hAnsi="GHEA Grapalat" w:cs="Sylfaen"/>
          <w:bCs/>
        </w:rPr>
        <w:t>ահմանապահ զորքերը կարող են</w:t>
      </w:r>
      <w:r w:rsidR="00915199" w:rsidRPr="00AC0E5F">
        <w:rPr>
          <w:rFonts w:ascii="GHEA Grapalat" w:eastAsia="GHEA Grapalat" w:hAnsi="GHEA Grapalat" w:cs="Sylfaen"/>
          <w:bCs/>
        </w:rPr>
        <w:t xml:space="preserve"> որոշում կայացնել</w:t>
      </w:r>
      <w:r w:rsidR="00D82F97" w:rsidRPr="00AC0E5F">
        <w:rPr>
          <w:rFonts w:ascii="GHEA Grapalat" w:eastAsia="GHEA Grapalat" w:hAnsi="GHEA Grapalat" w:cs="Sylfaen"/>
          <w:bCs/>
        </w:rPr>
        <w:t xml:space="preserve"> </w:t>
      </w:r>
      <w:r w:rsidR="0042086C" w:rsidRPr="00AC0E5F">
        <w:rPr>
          <w:rFonts w:ascii="GHEA Grapalat" w:eastAsia="GHEA Grapalat" w:hAnsi="GHEA Grapalat" w:cs="Sylfaen"/>
          <w:bCs/>
        </w:rPr>
        <w:t>ապաստան հայցողներին</w:t>
      </w:r>
      <w:r w:rsidR="00D82F97" w:rsidRPr="00AC0E5F">
        <w:rPr>
          <w:rFonts w:ascii="GHEA Grapalat" w:eastAsia="GHEA Grapalat" w:hAnsi="GHEA Grapalat" w:cs="Sylfaen"/>
          <w:bCs/>
        </w:rPr>
        <w:t xml:space="preserve"> </w:t>
      </w:r>
      <w:r w:rsidR="00915199" w:rsidRPr="00AC0E5F">
        <w:rPr>
          <w:rFonts w:ascii="GHEA Grapalat" w:eastAsia="GHEA Grapalat" w:hAnsi="GHEA Grapalat" w:cs="Sylfaen" w:hint="eastAsia"/>
          <w:bCs/>
        </w:rPr>
        <w:t>«</w:t>
      </w:r>
      <w:r w:rsidR="00915199" w:rsidRPr="00AC0E5F">
        <w:rPr>
          <w:rFonts w:ascii="GHEA Grapalat" w:eastAsia="GHEA Grapalat" w:hAnsi="GHEA Grapalat" w:cs="Sylfaen"/>
          <w:bCs/>
        </w:rPr>
        <w:t>Օտարերկրացիների</w:t>
      </w:r>
      <w:r w:rsidR="00915199" w:rsidRPr="00AC0E5F">
        <w:rPr>
          <w:rFonts w:ascii="GHEA Grapalat" w:eastAsia="GHEA Grapalat" w:hAnsi="GHEA Grapalat" w:cs="Sylfaen" w:hint="eastAsia"/>
          <w:bCs/>
        </w:rPr>
        <w:t xml:space="preserve"> </w:t>
      </w:r>
      <w:r w:rsidR="00915199" w:rsidRPr="00AC0E5F">
        <w:rPr>
          <w:rFonts w:ascii="GHEA Grapalat" w:eastAsia="GHEA Grapalat" w:hAnsi="GHEA Grapalat" w:cs="Sylfaen"/>
          <w:bCs/>
        </w:rPr>
        <w:t>մասին</w:t>
      </w:r>
      <w:r w:rsidR="00915199" w:rsidRPr="00AC0E5F">
        <w:rPr>
          <w:rFonts w:ascii="GHEA Grapalat" w:eastAsia="GHEA Grapalat" w:hAnsi="GHEA Grapalat" w:cs="Sylfaen" w:hint="eastAsia"/>
          <w:bCs/>
        </w:rPr>
        <w:t xml:space="preserve">» </w:t>
      </w:r>
      <w:r w:rsidR="00915199" w:rsidRPr="00AC0E5F">
        <w:rPr>
          <w:rFonts w:ascii="GHEA Grapalat" w:eastAsia="GHEA Grapalat" w:hAnsi="GHEA Grapalat" w:cs="Sylfaen"/>
          <w:bCs/>
        </w:rPr>
        <w:t>օրենքի</w:t>
      </w:r>
      <w:r w:rsidR="00915199" w:rsidRPr="00AC0E5F">
        <w:rPr>
          <w:rFonts w:ascii="GHEA Grapalat" w:eastAsia="GHEA Grapalat" w:hAnsi="GHEA Grapalat" w:cs="Sylfaen" w:hint="eastAsia"/>
          <w:bCs/>
        </w:rPr>
        <w:t xml:space="preserve"> 37-</w:t>
      </w:r>
      <w:r w:rsidR="00915199" w:rsidRPr="00AC0E5F">
        <w:rPr>
          <w:rFonts w:ascii="GHEA Grapalat" w:eastAsia="GHEA Grapalat" w:hAnsi="GHEA Grapalat" w:cs="Sylfaen"/>
          <w:bCs/>
        </w:rPr>
        <w:t>րդ</w:t>
      </w:r>
      <w:r w:rsidR="00915199" w:rsidRPr="00AC0E5F">
        <w:rPr>
          <w:rFonts w:ascii="GHEA Grapalat" w:eastAsia="GHEA Grapalat" w:hAnsi="GHEA Grapalat" w:cs="Sylfaen" w:hint="eastAsia"/>
          <w:bCs/>
        </w:rPr>
        <w:t xml:space="preserve"> </w:t>
      </w:r>
      <w:r w:rsidR="00915199" w:rsidRPr="00AC0E5F">
        <w:rPr>
          <w:rFonts w:ascii="GHEA Grapalat" w:eastAsia="GHEA Grapalat" w:hAnsi="GHEA Grapalat" w:cs="Sylfaen"/>
          <w:bCs/>
        </w:rPr>
        <w:t>հոդվածի</w:t>
      </w:r>
      <w:r w:rsidR="00915199" w:rsidRPr="00AC0E5F">
        <w:rPr>
          <w:rFonts w:ascii="GHEA Grapalat" w:eastAsia="GHEA Grapalat" w:hAnsi="GHEA Grapalat" w:cs="Sylfaen" w:hint="eastAsia"/>
          <w:bCs/>
        </w:rPr>
        <w:t xml:space="preserve"> 1-</w:t>
      </w:r>
      <w:r w:rsidR="00915199" w:rsidRPr="00AC0E5F">
        <w:rPr>
          <w:rFonts w:ascii="GHEA Grapalat" w:eastAsia="GHEA Grapalat" w:hAnsi="GHEA Grapalat" w:cs="Sylfaen"/>
          <w:bCs/>
        </w:rPr>
        <w:t>ին</w:t>
      </w:r>
      <w:r w:rsidR="00915199" w:rsidRPr="00AC0E5F">
        <w:rPr>
          <w:rFonts w:ascii="GHEA Grapalat" w:eastAsia="GHEA Grapalat" w:hAnsi="GHEA Grapalat" w:cs="Sylfaen" w:hint="eastAsia"/>
          <w:bCs/>
        </w:rPr>
        <w:t xml:space="preserve"> </w:t>
      </w:r>
      <w:r w:rsidR="00915199" w:rsidRPr="00AC0E5F">
        <w:rPr>
          <w:rFonts w:ascii="GHEA Grapalat" w:eastAsia="GHEA Grapalat" w:hAnsi="GHEA Grapalat" w:cs="Sylfaen"/>
          <w:bCs/>
        </w:rPr>
        <w:t>մասով</w:t>
      </w:r>
      <w:r w:rsidR="00915199" w:rsidRPr="00AC0E5F">
        <w:rPr>
          <w:rFonts w:ascii="GHEA Grapalat" w:eastAsia="GHEA Grapalat" w:hAnsi="GHEA Grapalat" w:cs="Sylfaen" w:hint="eastAsia"/>
          <w:bCs/>
        </w:rPr>
        <w:t xml:space="preserve"> </w:t>
      </w:r>
      <w:r w:rsidR="00915199" w:rsidRPr="00AC0E5F">
        <w:rPr>
          <w:rFonts w:ascii="GHEA Grapalat" w:eastAsia="GHEA Grapalat" w:hAnsi="GHEA Grapalat" w:cs="Sylfaen"/>
          <w:bCs/>
        </w:rPr>
        <w:t>նախատեսված</w:t>
      </w:r>
      <w:r w:rsidR="00915199" w:rsidRPr="00AC0E5F">
        <w:rPr>
          <w:rFonts w:ascii="GHEA Grapalat" w:eastAsia="GHEA Grapalat" w:hAnsi="GHEA Grapalat" w:cs="Sylfaen" w:hint="eastAsia"/>
          <w:bCs/>
        </w:rPr>
        <w:t xml:space="preserve"> </w:t>
      </w:r>
      <w:r w:rsidR="00915199" w:rsidRPr="00AC0E5F">
        <w:rPr>
          <w:rFonts w:ascii="GHEA Grapalat" w:eastAsia="GHEA Grapalat" w:hAnsi="GHEA Grapalat" w:cs="Sylfaen"/>
          <w:bCs/>
        </w:rPr>
        <w:t>հատուկ</w:t>
      </w:r>
      <w:r w:rsidR="00915199" w:rsidRPr="00AC0E5F">
        <w:rPr>
          <w:rFonts w:ascii="GHEA Grapalat" w:eastAsia="GHEA Grapalat" w:hAnsi="GHEA Grapalat" w:cs="Sylfaen" w:hint="eastAsia"/>
          <w:bCs/>
        </w:rPr>
        <w:t xml:space="preserve"> </w:t>
      </w:r>
      <w:r w:rsidR="00915199" w:rsidRPr="00AC0E5F">
        <w:rPr>
          <w:rFonts w:ascii="GHEA Grapalat" w:eastAsia="GHEA Grapalat" w:hAnsi="GHEA Grapalat" w:cs="Sylfaen"/>
          <w:bCs/>
        </w:rPr>
        <w:t xml:space="preserve">կացարանում </w:t>
      </w:r>
      <w:r w:rsidR="0042086C" w:rsidRPr="00AC0E5F">
        <w:rPr>
          <w:rFonts w:ascii="GHEA Grapalat" w:eastAsia="GHEA Grapalat" w:hAnsi="GHEA Grapalat" w:cs="Sylfaen"/>
          <w:bCs/>
        </w:rPr>
        <w:t>մինչև 72 ժամ տևողությամբ</w:t>
      </w:r>
      <w:r w:rsidR="00915199" w:rsidRPr="00AC0E5F">
        <w:rPr>
          <w:rFonts w:ascii="GHEA Grapalat" w:eastAsia="GHEA Grapalat" w:hAnsi="GHEA Grapalat" w:cs="Sylfaen"/>
          <w:bCs/>
        </w:rPr>
        <w:t xml:space="preserve"> պահելու մասին</w:t>
      </w:r>
      <w:r w:rsidR="0042086C" w:rsidRPr="00AC0E5F">
        <w:rPr>
          <w:rFonts w:ascii="GHEA Grapalat" w:eastAsia="GHEA Grapalat" w:hAnsi="GHEA Grapalat" w:cs="Sylfaen"/>
          <w:bCs/>
        </w:rPr>
        <w:t>։</w:t>
      </w:r>
      <w:r w:rsidR="0042086C" w:rsidRPr="00AC0E5F">
        <w:rPr>
          <w:rFonts w:ascii="Times New Roman" w:eastAsia="GHEA Grapalat" w:hAnsi="Times New Roman" w:cs="Times New Roman"/>
        </w:rPr>
        <w:t xml:space="preserve"> </w:t>
      </w:r>
    </w:p>
    <w:p w14:paraId="4DBD25FE" w14:textId="38B8EF3D" w:rsidR="001C588B" w:rsidRPr="00AC0E5F" w:rsidRDefault="00D97949"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Ա</w:t>
      </w:r>
      <w:r w:rsidR="00E115F9" w:rsidRPr="00AC0E5F">
        <w:rPr>
          <w:rFonts w:ascii="GHEA Grapalat" w:eastAsia="GHEA Grapalat" w:hAnsi="GHEA Grapalat" w:cs="Sylfaen"/>
          <w:bCs/>
        </w:rPr>
        <w:t>պաստանի դիմումը հաշվառելու ընթացակարգը լրացուցիչ կարգավորման կարիք ունի</w:t>
      </w:r>
      <w:r w:rsidR="00621D49" w:rsidRPr="00AC0E5F">
        <w:rPr>
          <w:rFonts w:ascii="GHEA Grapalat" w:eastAsia="GHEA Grapalat" w:hAnsi="GHEA Grapalat" w:cs="Sylfaen"/>
          <w:bCs/>
        </w:rPr>
        <w:t>՝ ապահովելու ընթացակարգերի կանխատեսելիությունը և արդյունավետությունը</w:t>
      </w:r>
      <w:r w:rsidR="004D4677" w:rsidRPr="00AC0E5F">
        <w:rPr>
          <w:rFonts w:ascii="GHEA Grapalat" w:eastAsia="GHEA Grapalat" w:hAnsi="GHEA Grapalat" w:cs="Sylfaen"/>
          <w:bCs/>
        </w:rPr>
        <w:t xml:space="preserve">, այդ թվում՝ հերթերի կառավարման էլեկտրոնային գործիքների ներդրումը, </w:t>
      </w:r>
      <w:r w:rsidR="00B722CF" w:rsidRPr="00AC0E5F">
        <w:rPr>
          <w:rFonts w:ascii="GHEA Grapalat" w:eastAsia="GHEA Grapalat" w:hAnsi="GHEA Grapalat" w:cs="Sylfaen"/>
          <w:bCs/>
        </w:rPr>
        <w:t>հեռավար թարգմանչական ծառայությունների գործածումը և ապաստան հայցողներին տրամադրվող տեղեկությունների շրջանակը և եղանակը</w:t>
      </w:r>
      <w:r w:rsidR="00267DE6" w:rsidRPr="00AC0E5F">
        <w:rPr>
          <w:rFonts w:ascii="GHEA Grapalat" w:eastAsia="GHEA Grapalat" w:hAnsi="GHEA Grapalat" w:cs="Sylfaen"/>
          <w:bCs/>
        </w:rPr>
        <w:t xml:space="preserve">, մասնավորապես </w:t>
      </w:r>
      <w:r w:rsidR="000C51B8" w:rsidRPr="00AC0E5F">
        <w:rPr>
          <w:rFonts w:ascii="GHEA Grapalat" w:eastAsia="GHEA Grapalat" w:hAnsi="GHEA Grapalat" w:cs="Sylfaen"/>
          <w:bCs/>
        </w:rPr>
        <w:t>ապաստանի հայցից հրաժարվելու, պահանջվող տեղեկությունները չտրամադրելու և չհամագործակցելու իրավական հետևանքների մասին</w:t>
      </w:r>
      <w:r w:rsidRPr="00AC0E5F">
        <w:rPr>
          <w:rFonts w:ascii="GHEA Grapalat" w:eastAsia="GHEA Grapalat" w:hAnsi="GHEA Grapalat" w:cs="Cambria"/>
          <w:bCs/>
        </w:rPr>
        <w:t>։ Առաջարկվող լրա</w:t>
      </w:r>
      <w:r w:rsidR="002F67E5" w:rsidRPr="00AC0E5F">
        <w:rPr>
          <w:rFonts w:ascii="GHEA Grapalat" w:eastAsia="GHEA Grapalat" w:hAnsi="GHEA Grapalat" w:cs="Cambria"/>
          <w:bCs/>
        </w:rPr>
        <w:t>մշակումները</w:t>
      </w:r>
      <w:r w:rsidRPr="00AC0E5F">
        <w:rPr>
          <w:rFonts w:ascii="GHEA Grapalat" w:eastAsia="GHEA Grapalat" w:hAnsi="GHEA Grapalat" w:cs="Cambria"/>
          <w:bCs/>
        </w:rPr>
        <w:t xml:space="preserve"> հստակ ժամկետային </w:t>
      </w:r>
      <w:r w:rsidR="002F67E5" w:rsidRPr="00AC0E5F">
        <w:rPr>
          <w:rFonts w:ascii="GHEA Grapalat" w:eastAsia="GHEA Grapalat" w:hAnsi="GHEA Grapalat" w:cs="Cambria"/>
          <w:bCs/>
        </w:rPr>
        <w:t xml:space="preserve">կարգավորման են ենթարկում հաշվառման գործընթացը՝ նախատեսելով նաև </w:t>
      </w:r>
      <w:r w:rsidR="00BD2949" w:rsidRPr="00AC0E5F">
        <w:rPr>
          <w:rFonts w:ascii="GHEA Grapalat" w:eastAsia="GHEA Grapalat" w:hAnsi="GHEA Grapalat" w:cs="Cambria"/>
          <w:bCs/>
        </w:rPr>
        <w:t>նախքան ապաստանի դիմում</w:t>
      </w:r>
      <w:r w:rsidR="007D7544" w:rsidRPr="00AC0E5F">
        <w:rPr>
          <w:rFonts w:ascii="GHEA Grapalat" w:eastAsia="GHEA Grapalat" w:hAnsi="GHEA Grapalat" w:cs="Cambria"/>
          <w:bCs/>
        </w:rPr>
        <w:t>ի</w:t>
      </w:r>
      <w:r w:rsidR="00BD2949" w:rsidRPr="00AC0E5F">
        <w:rPr>
          <w:rFonts w:ascii="GHEA Grapalat" w:eastAsia="GHEA Grapalat" w:hAnsi="GHEA Grapalat" w:cs="Cambria"/>
          <w:bCs/>
        </w:rPr>
        <w:t xml:space="preserve"> հաշվառումը ապաստանի խնդրանք ներկայացրած անձին դրա մասին հավաստող տեղեկանքի տրամադրումը։ </w:t>
      </w:r>
      <w:r w:rsidR="00107611" w:rsidRPr="00AC0E5F">
        <w:rPr>
          <w:rFonts w:ascii="GHEA Grapalat" w:eastAsia="GHEA Grapalat" w:hAnsi="GHEA Grapalat" w:cs="Cambria"/>
          <w:bCs/>
        </w:rPr>
        <w:t xml:space="preserve">Հստակեցվում են նաև երեխաների կողմից ապաստանի դիմումների ներկայացման ընթացակարգային կարգավորումները։ </w:t>
      </w:r>
    </w:p>
    <w:p w14:paraId="4E1A4F84" w14:textId="6369F973" w:rsidR="001C588B" w:rsidRPr="00AC0E5F" w:rsidRDefault="007D7544"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Ա</w:t>
      </w:r>
      <w:r w:rsidR="001C588B" w:rsidRPr="00AC0E5F">
        <w:rPr>
          <w:rFonts w:ascii="GHEA Grapalat" w:eastAsia="GHEA Grapalat" w:hAnsi="GHEA Grapalat" w:cs="Sylfaen"/>
          <w:bCs/>
        </w:rPr>
        <w:t xml:space="preserve">պաստան հայցողի լսված լինելու իրավունքը </w:t>
      </w:r>
      <w:r w:rsidR="00C049AD" w:rsidRPr="00AC0E5F">
        <w:rPr>
          <w:rFonts w:ascii="GHEA Grapalat" w:eastAsia="GHEA Grapalat" w:hAnsi="GHEA Grapalat" w:cs="Sylfaen"/>
          <w:bCs/>
        </w:rPr>
        <w:t>ապահովելուն ուղղված կարգավորումները</w:t>
      </w:r>
      <w:r w:rsidR="006120BB" w:rsidRPr="00AC0E5F">
        <w:rPr>
          <w:rFonts w:ascii="GHEA Grapalat" w:eastAsia="GHEA Grapalat" w:hAnsi="GHEA Grapalat" w:cs="Sylfaen"/>
          <w:bCs/>
        </w:rPr>
        <w:t>, այդ թվում հարցազրույցի սղագրության կազմման, ծագման երկրի մասին տեղեկությունների տրամադրման</w:t>
      </w:r>
      <w:r w:rsidR="00687071" w:rsidRPr="00AC0E5F">
        <w:rPr>
          <w:rFonts w:ascii="GHEA Grapalat" w:eastAsia="GHEA Grapalat" w:hAnsi="GHEA Grapalat" w:cs="Sylfaen"/>
          <w:bCs/>
        </w:rPr>
        <w:t>, կայացվող որոշումների ամբողջական թարգմանության</w:t>
      </w:r>
      <w:r w:rsidR="006120BB" w:rsidRPr="00AC0E5F">
        <w:rPr>
          <w:rFonts w:ascii="GHEA Grapalat" w:eastAsia="GHEA Grapalat" w:hAnsi="GHEA Grapalat" w:cs="Sylfaen"/>
          <w:bCs/>
        </w:rPr>
        <w:t xml:space="preserve"> </w:t>
      </w:r>
      <w:r w:rsidR="00512F3D" w:rsidRPr="00AC0E5F">
        <w:rPr>
          <w:rFonts w:ascii="GHEA Grapalat" w:eastAsia="GHEA Grapalat" w:hAnsi="GHEA Grapalat" w:cs="Sylfaen"/>
          <w:bCs/>
        </w:rPr>
        <w:t>մասին,</w:t>
      </w:r>
      <w:r w:rsidR="00C049AD" w:rsidRPr="00AC0E5F">
        <w:rPr>
          <w:rFonts w:ascii="GHEA Grapalat" w:eastAsia="GHEA Grapalat" w:hAnsi="GHEA Grapalat" w:cs="Sylfaen"/>
          <w:bCs/>
        </w:rPr>
        <w:t xml:space="preserve"> լրամշակման կարիք ունեն՝ հաշվի առնելով ժամանակի մարտահրավերները, ընթացակարգ</w:t>
      </w:r>
      <w:r w:rsidR="00512F3D" w:rsidRPr="00AC0E5F">
        <w:rPr>
          <w:rFonts w:ascii="GHEA Grapalat" w:eastAsia="GHEA Grapalat" w:hAnsi="GHEA Grapalat" w:cs="Sylfaen"/>
          <w:bCs/>
        </w:rPr>
        <w:t>երի առանձնահատկությունները և</w:t>
      </w:r>
      <w:r w:rsidR="00977581" w:rsidRPr="00AC0E5F">
        <w:rPr>
          <w:rFonts w:ascii="GHEA Grapalat" w:eastAsia="GHEA Grapalat" w:hAnsi="GHEA Grapalat" w:cs="Sylfaen"/>
          <w:bCs/>
        </w:rPr>
        <w:t xml:space="preserve"> նախատեսվող լրացուցիչ երաշխիքները, մասնա</w:t>
      </w:r>
      <w:r w:rsidR="00AA7415" w:rsidRPr="00AC0E5F">
        <w:rPr>
          <w:rFonts w:ascii="GHEA Grapalat" w:eastAsia="GHEA Grapalat" w:hAnsi="GHEA Grapalat" w:cs="Sylfaen"/>
          <w:bCs/>
        </w:rPr>
        <w:t>վորապես՝</w:t>
      </w:r>
      <w:r w:rsidR="00977581" w:rsidRPr="00AC0E5F">
        <w:rPr>
          <w:rFonts w:ascii="GHEA Grapalat" w:eastAsia="GHEA Grapalat" w:hAnsi="GHEA Grapalat" w:cs="Sylfaen"/>
          <w:bCs/>
        </w:rPr>
        <w:t xml:space="preserve"> անվճար իրավաբանական ներկայացուցչությունը և դրա ապահովման գործուն կառուցակարգերը վարչական վարույթի փուլում</w:t>
      </w:r>
      <w:r w:rsidRPr="00AC0E5F">
        <w:rPr>
          <w:rFonts w:ascii="GHEA Grapalat" w:eastAsia="GHEA Grapalat" w:hAnsi="GHEA Grapalat" w:cs="Sylfaen"/>
          <w:bCs/>
        </w:rPr>
        <w:t xml:space="preserve">։ </w:t>
      </w:r>
      <w:r w:rsidR="005C508A" w:rsidRPr="00AC0E5F">
        <w:rPr>
          <w:rFonts w:ascii="GHEA Grapalat" w:eastAsia="GHEA Grapalat" w:hAnsi="GHEA Grapalat" w:cs="Sylfaen"/>
          <w:bCs/>
        </w:rPr>
        <w:t xml:space="preserve">Առաջարկվող կարգավորումները որոշակիորեն թեթևացնում են </w:t>
      </w:r>
      <w:r w:rsidR="005C508A" w:rsidRPr="00AC0E5F">
        <w:rPr>
          <w:rFonts w:ascii="GHEA Grapalat" w:eastAsia="GHEA Grapalat" w:hAnsi="GHEA Grapalat" w:cs="Sylfaen"/>
          <w:bCs/>
        </w:rPr>
        <w:lastRenderedPageBreak/>
        <w:t>վարչական բեռը՝ նախատեսելո</w:t>
      </w:r>
      <w:r w:rsidR="008E6522" w:rsidRPr="00AC0E5F">
        <w:rPr>
          <w:rFonts w:ascii="GHEA Grapalat" w:eastAsia="GHEA Grapalat" w:hAnsi="GHEA Grapalat" w:cs="Sylfaen"/>
          <w:bCs/>
        </w:rPr>
        <w:t>վ</w:t>
      </w:r>
      <w:r w:rsidR="005C508A" w:rsidRPr="00AC0E5F">
        <w:rPr>
          <w:rFonts w:ascii="GHEA Grapalat" w:eastAsia="GHEA Grapalat" w:hAnsi="GHEA Grapalat" w:cs="Sylfaen"/>
          <w:bCs/>
        </w:rPr>
        <w:t xml:space="preserve"> առավել արդյունավետ կառավարման մեխանիզմներ՝ միաժամանակ չնվազեցնելով ընթացակարգային երաշխիքների շեմը։</w:t>
      </w:r>
      <w:r w:rsidR="00F53497" w:rsidRPr="00AC0E5F">
        <w:rPr>
          <w:rFonts w:ascii="GHEA Grapalat" w:eastAsia="GHEA Grapalat" w:hAnsi="GHEA Grapalat" w:cs="Cambria"/>
          <w:bCs/>
        </w:rPr>
        <w:t xml:space="preserve"> </w:t>
      </w:r>
    </w:p>
    <w:p w14:paraId="5A2C4991" w14:textId="07BB5277" w:rsidR="0009571C" w:rsidRPr="00AC0E5F" w:rsidRDefault="005C508A"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t>Ա</w:t>
      </w:r>
      <w:r w:rsidR="00697F9A" w:rsidRPr="00AC0E5F">
        <w:rPr>
          <w:rFonts w:ascii="GHEA Grapalat" w:eastAsia="GHEA Grapalat" w:hAnsi="GHEA Grapalat" w:cs="Sylfaen"/>
          <w:bCs/>
        </w:rPr>
        <w:t>պաստանի</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արագացված</w:t>
      </w:r>
      <w:r w:rsidR="00697F9A" w:rsidRPr="00AC0E5F">
        <w:rPr>
          <w:rFonts w:ascii="GHEA Grapalat" w:eastAsia="GHEA Grapalat" w:hAnsi="GHEA Grapalat" w:cs="Cambria"/>
          <w:bCs/>
        </w:rPr>
        <w:t xml:space="preserve"> </w:t>
      </w:r>
      <w:r w:rsidR="00697F9A" w:rsidRPr="00AC0E5F">
        <w:rPr>
          <w:rFonts w:ascii="GHEA Grapalat" w:eastAsia="GHEA Grapalat" w:hAnsi="GHEA Grapalat" w:cs="Sylfaen"/>
          <w:bCs/>
        </w:rPr>
        <w:t>ընթացակարգեր</w:t>
      </w:r>
      <w:r w:rsidR="001C588B" w:rsidRPr="00AC0E5F">
        <w:rPr>
          <w:rFonts w:ascii="GHEA Grapalat" w:eastAsia="GHEA Grapalat" w:hAnsi="GHEA Grapalat" w:cs="Sylfaen"/>
          <w:bCs/>
        </w:rPr>
        <w:t>ը կիրառելու հիմքերը ընդլայնման կարիք ունեն</w:t>
      </w:r>
      <w:r w:rsidRPr="00AC0E5F">
        <w:rPr>
          <w:rFonts w:ascii="GHEA Grapalat" w:eastAsia="GHEA Grapalat" w:hAnsi="GHEA Grapalat" w:cs="Sylfaen"/>
          <w:bCs/>
        </w:rPr>
        <w:t xml:space="preserve">։ </w:t>
      </w:r>
      <w:r w:rsidR="007A561D" w:rsidRPr="00AC0E5F">
        <w:rPr>
          <w:rFonts w:ascii="GHEA Grapalat" w:eastAsia="GHEA Grapalat" w:hAnsi="GHEA Grapalat" w:cs="Sylfaen"/>
          <w:bCs/>
        </w:rPr>
        <w:t xml:space="preserve">Առաջարկվող կարգավորումները այդ հիմքերի շարքում ներառում են նաև </w:t>
      </w:r>
      <w:r w:rsidR="0009571C" w:rsidRPr="00AC0E5F">
        <w:rPr>
          <w:rFonts w:ascii="GHEA Grapalat" w:eastAsia="GHEA Grapalat" w:hAnsi="GHEA Grapalat" w:cs="Sylfaen"/>
          <w:bCs/>
        </w:rPr>
        <w:t>ակնհայտ հիմնավոր դիմումները</w:t>
      </w:r>
      <w:r w:rsidR="007A561D" w:rsidRPr="00AC0E5F">
        <w:rPr>
          <w:rFonts w:ascii="GHEA Grapalat" w:eastAsia="GHEA Grapalat" w:hAnsi="GHEA Grapalat" w:cs="Sylfaen"/>
          <w:bCs/>
        </w:rPr>
        <w:t xml:space="preserve">։ </w:t>
      </w:r>
    </w:p>
    <w:p w14:paraId="73278AC1" w14:textId="024DECE3" w:rsidR="001C588B" w:rsidRPr="00AC0E5F" w:rsidRDefault="007A561D" w:rsidP="00AC0E5F">
      <w:pPr>
        <w:pStyle w:val="ListParagraph"/>
        <w:numPr>
          <w:ilvl w:val="1"/>
          <w:numId w:val="39"/>
        </w:numPr>
        <w:spacing w:line="360" w:lineRule="auto"/>
        <w:jc w:val="both"/>
        <w:rPr>
          <w:rFonts w:ascii="GHEA Grapalat" w:eastAsia="GHEA Grapalat" w:hAnsi="GHEA Grapalat" w:cs="Sylfaen"/>
          <w:bCs/>
        </w:rPr>
      </w:pPr>
      <w:r w:rsidRPr="00AC0E5F">
        <w:rPr>
          <w:rFonts w:ascii="GHEA Grapalat" w:eastAsia="GHEA Grapalat" w:hAnsi="GHEA Grapalat" w:cs="Sylfaen"/>
          <w:bCs/>
        </w:rPr>
        <w:t>Ծ</w:t>
      </w:r>
      <w:r w:rsidR="001C588B" w:rsidRPr="00AC0E5F">
        <w:rPr>
          <w:rFonts w:ascii="GHEA Grapalat" w:eastAsia="GHEA Grapalat" w:hAnsi="GHEA Grapalat" w:cs="Sylfaen"/>
          <w:bCs/>
        </w:rPr>
        <w:t>անուցման ընթացակարգերը</w:t>
      </w:r>
      <w:r w:rsidR="0026421B" w:rsidRPr="00AC0E5F">
        <w:rPr>
          <w:rFonts w:ascii="GHEA Grapalat" w:eastAsia="GHEA Grapalat" w:hAnsi="GHEA Grapalat" w:cs="Sylfaen"/>
          <w:bCs/>
        </w:rPr>
        <w:t xml:space="preserve"> հստակեցման և</w:t>
      </w:r>
      <w:r w:rsidR="001C588B" w:rsidRPr="00AC0E5F">
        <w:rPr>
          <w:rFonts w:ascii="GHEA Grapalat" w:eastAsia="GHEA Grapalat" w:hAnsi="GHEA Grapalat" w:cs="Sylfaen"/>
          <w:bCs/>
        </w:rPr>
        <w:t xml:space="preserve"> բարելավման կարիք ունեն, մասնավորապես՝ էլեկտրոնային </w:t>
      </w:r>
      <w:r w:rsidR="0069769B" w:rsidRPr="00AC0E5F">
        <w:rPr>
          <w:rFonts w:ascii="GHEA Grapalat" w:eastAsia="GHEA Grapalat" w:hAnsi="GHEA Grapalat" w:cs="Sylfaen"/>
          <w:bCs/>
        </w:rPr>
        <w:t>գործիքների</w:t>
      </w:r>
      <w:r w:rsidR="001C588B" w:rsidRPr="00AC0E5F">
        <w:rPr>
          <w:rFonts w:ascii="GHEA Grapalat" w:eastAsia="GHEA Grapalat" w:hAnsi="GHEA Grapalat" w:cs="Sylfaen"/>
          <w:bCs/>
        </w:rPr>
        <w:t xml:space="preserve"> կիրառմամբ</w:t>
      </w:r>
      <w:r w:rsidRPr="00AC0E5F">
        <w:rPr>
          <w:rFonts w:ascii="GHEA Grapalat" w:eastAsia="GHEA Grapalat" w:hAnsi="GHEA Grapalat" w:cs="Sylfaen"/>
          <w:bCs/>
        </w:rPr>
        <w:t xml:space="preserve">։ Առաջարկվող կարգավորումները շտկում են ծանուցման ընթացակարգերի մասին </w:t>
      </w:r>
      <w:r w:rsidR="00035776" w:rsidRPr="00AC0E5F">
        <w:rPr>
          <w:rFonts w:ascii="GHEA Grapalat" w:eastAsia="GHEA Grapalat" w:hAnsi="GHEA Grapalat" w:cs="Sylfaen"/>
          <w:bCs/>
        </w:rPr>
        <w:t xml:space="preserve">տարբեր նորմերի միջև հակասությունները, նախատեսում էլեկտրոնային գործիքների միջոցով արդյունավետ ծանուցումներ, ինչպես նաև ծանուցումներ </w:t>
      </w:r>
      <w:r w:rsidR="00402AAD" w:rsidRPr="00AC0E5F">
        <w:rPr>
          <w:rFonts w:ascii="GHEA Grapalat" w:eastAsia="GHEA Grapalat" w:hAnsi="GHEA Grapalat" w:cs="Sylfaen"/>
          <w:bCs/>
        </w:rPr>
        <w:t>միայն</w:t>
      </w:r>
      <w:r w:rsidR="00035776" w:rsidRPr="00AC0E5F">
        <w:rPr>
          <w:rFonts w:ascii="GHEA Grapalat" w:eastAsia="GHEA Grapalat" w:hAnsi="GHEA Grapalat" w:cs="Sylfaen"/>
          <w:bCs/>
        </w:rPr>
        <w:t xml:space="preserve"> կամ </w:t>
      </w:r>
      <w:r w:rsidR="00402AAD" w:rsidRPr="00AC0E5F">
        <w:rPr>
          <w:rFonts w:ascii="GHEA Grapalat" w:eastAsia="GHEA Grapalat" w:hAnsi="GHEA Grapalat" w:cs="Sylfaen"/>
          <w:bCs/>
        </w:rPr>
        <w:t>նաև</w:t>
      </w:r>
      <w:r w:rsidR="00035776" w:rsidRPr="00AC0E5F">
        <w:rPr>
          <w:rFonts w:ascii="GHEA Grapalat" w:eastAsia="GHEA Grapalat" w:hAnsi="GHEA Grapalat" w:cs="Sylfaen"/>
          <w:bCs/>
        </w:rPr>
        <w:t xml:space="preserve"> փաստաբանի միջոցով։ </w:t>
      </w:r>
    </w:p>
    <w:p w14:paraId="38887EF2" w14:textId="20D329B4" w:rsidR="00653DA0" w:rsidRPr="00AC0E5F" w:rsidRDefault="00035776"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Cambria"/>
          <w:bCs/>
        </w:rPr>
        <w:t>Ա</w:t>
      </w:r>
      <w:r w:rsidR="00653DA0" w:rsidRPr="00AC0E5F">
        <w:rPr>
          <w:rFonts w:ascii="GHEA Grapalat" w:eastAsia="GHEA Grapalat" w:hAnsi="GHEA Grapalat" w:cs="Cambria"/>
          <w:bCs/>
        </w:rPr>
        <w:t>պաստանի վարույթի կասեցման</w:t>
      </w:r>
      <w:r w:rsidR="00564BBD" w:rsidRPr="00AC0E5F">
        <w:rPr>
          <w:rFonts w:ascii="GHEA Grapalat" w:eastAsia="GHEA Grapalat" w:hAnsi="GHEA Grapalat" w:cs="Cambria"/>
          <w:bCs/>
        </w:rPr>
        <w:t xml:space="preserve">, </w:t>
      </w:r>
      <w:r w:rsidR="00653DA0" w:rsidRPr="00AC0E5F">
        <w:rPr>
          <w:rFonts w:ascii="GHEA Grapalat" w:eastAsia="GHEA Grapalat" w:hAnsi="GHEA Grapalat" w:cs="Cambria"/>
          <w:bCs/>
        </w:rPr>
        <w:t>կարճման</w:t>
      </w:r>
      <w:r w:rsidR="00564BBD" w:rsidRPr="00AC0E5F">
        <w:rPr>
          <w:rFonts w:ascii="GHEA Grapalat" w:eastAsia="GHEA Grapalat" w:hAnsi="GHEA Grapalat" w:cs="Cambria"/>
          <w:bCs/>
        </w:rPr>
        <w:t>, վերսկսման</w:t>
      </w:r>
      <w:r w:rsidR="00653DA0" w:rsidRPr="00AC0E5F">
        <w:rPr>
          <w:rFonts w:ascii="GHEA Grapalat" w:eastAsia="GHEA Grapalat" w:hAnsi="GHEA Grapalat" w:cs="Cambria"/>
          <w:bCs/>
        </w:rPr>
        <w:t xml:space="preserve"> հիմքերը</w:t>
      </w:r>
      <w:r w:rsidR="00A239B6" w:rsidRPr="00AC0E5F">
        <w:rPr>
          <w:rFonts w:ascii="GHEA Grapalat" w:eastAsia="GHEA Grapalat" w:hAnsi="GHEA Grapalat" w:cs="Cambria"/>
          <w:bCs/>
        </w:rPr>
        <w:t>, ինչպես նաև ապաստանի տրամադրման վարչական վարույթի ժամկետները</w:t>
      </w:r>
      <w:r w:rsidR="00653DA0" w:rsidRPr="00AC0E5F">
        <w:rPr>
          <w:rFonts w:ascii="GHEA Grapalat" w:eastAsia="GHEA Grapalat" w:hAnsi="GHEA Grapalat" w:cs="Cambria"/>
          <w:bCs/>
        </w:rPr>
        <w:t xml:space="preserve"> վերանայման կարիք ունեն</w:t>
      </w:r>
      <w:r w:rsidRPr="00AC0E5F">
        <w:rPr>
          <w:rFonts w:ascii="GHEA Grapalat" w:eastAsia="GHEA Grapalat" w:hAnsi="GHEA Grapalat" w:cs="Cambria"/>
          <w:bCs/>
        </w:rPr>
        <w:t xml:space="preserve">։ </w:t>
      </w:r>
      <w:r w:rsidR="000C51B8" w:rsidRPr="00AC0E5F">
        <w:rPr>
          <w:rFonts w:ascii="GHEA Grapalat" w:eastAsia="GHEA Grapalat" w:hAnsi="GHEA Grapalat" w:cs="Cambria"/>
          <w:bCs/>
        </w:rPr>
        <w:t>Պայմանավորված պրակտիկայում առաջա</w:t>
      </w:r>
      <w:r w:rsidR="00903F82" w:rsidRPr="00AC0E5F">
        <w:rPr>
          <w:rFonts w:ascii="GHEA Grapalat" w:eastAsia="GHEA Grapalat" w:hAnsi="GHEA Grapalat" w:cs="Cambria"/>
          <w:bCs/>
        </w:rPr>
        <w:t>ցող բարդություններով և դրան</w:t>
      </w:r>
      <w:r w:rsidR="00F4144A" w:rsidRPr="00AC0E5F">
        <w:rPr>
          <w:rFonts w:ascii="GHEA Grapalat" w:eastAsia="GHEA Grapalat" w:hAnsi="GHEA Grapalat" w:cs="Cambria"/>
          <w:bCs/>
        </w:rPr>
        <w:t>ցով</w:t>
      </w:r>
      <w:r w:rsidR="00903F82" w:rsidRPr="00AC0E5F">
        <w:rPr>
          <w:rFonts w:ascii="GHEA Grapalat" w:eastAsia="GHEA Grapalat" w:hAnsi="GHEA Grapalat" w:cs="Cambria"/>
          <w:bCs/>
        </w:rPr>
        <w:t xml:space="preserve"> պայմանավորված անհրաժեշ</w:t>
      </w:r>
      <w:r w:rsidR="00F4144A" w:rsidRPr="00AC0E5F">
        <w:rPr>
          <w:rFonts w:ascii="GHEA Grapalat" w:eastAsia="GHEA Grapalat" w:hAnsi="GHEA Grapalat" w:cs="Cambria"/>
          <w:bCs/>
        </w:rPr>
        <w:t>տ</w:t>
      </w:r>
      <w:r w:rsidR="00903F82" w:rsidRPr="00AC0E5F">
        <w:rPr>
          <w:rFonts w:ascii="GHEA Grapalat" w:eastAsia="GHEA Grapalat" w:hAnsi="GHEA Grapalat" w:cs="Cambria"/>
          <w:bCs/>
        </w:rPr>
        <w:t>ությամբ՝ առաջարկվող կարգավորումները նախատեսում են</w:t>
      </w:r>
      <w:r w:rsidR="00F4144A" w:rsidRPr="00AC0E5F">
        <w:rPr>
          <w:rFonts w:ascii="GHEA Grapalat" w:eastAsia="GHEA Grapalat" w:hAnsi="GHEA Grapalat" w:cs="Cambria"/>
          <w:bCs/>
        </w:rPr>
        <w:t xml:space="preserve"> վարույթի կասեցման և կարճման լրացուցիչ հիմքեր, ինչպես նաև հստակեցնում են այն </w:t>
      </w:r>
      <w:r w:rsidR="0021442E" w:rsidRPr="00AC0E5F">
        <w:rPr>
          <w:rFonts w:ascii="GHEA Grapalat" w:eastAsia="GHEA Grapalat" w:hAnsi="GHEA Grapalat" w:cs="Cambria"/>
          <w:bCs/>
        </w:rPr>
        <w:t xml:space="preserve">ողջամիտ </w:t>
      </w:r>
      <w:r w:rsidR="00F4144A" w:rsidRPr="00AC0E5F">
        <w:rPr>
          <w:rFonts w:ascii="GHEA Grapalat" w:eastAsia="GHEA Grapalat" w:hAnsi="GHEA Grapalat" w:cs="Cambria"/>
          <w:bCs/>
        </w:rPr>
        <w:t>ժամկետները, որոնց ընթացքում վարույթը կարող է վերսկսվել, իսկ չվերսկս</w:t>
      </w:r>
      <w:r w:rsidR="0021442E" w:rsidRPr="00AC0E5F">
        <w:rPr>
          <w:rFonts w:ascii="GHEA Grapalat" w:eastAsia="GHEA Grapalat" w:hAnsi="GHEA Grapalat" w:cs="Cambria"/>
          <w:bCs/>
        </w:rPr>
        <w:t xml:space="preserve">վելու դեպքում՝ հետագա բոլոր դիմումները նոր հանգամանք պահանջող հաջորդ դիմում համարելու </w:t>
      </w:r>
      <w:r w:rsidR="008A4C49" w:rsidRPr="00AC0E5F">
        <w:rPr>
          <w:rFonts w:ascii="GHEA Grapalat" w:eastAsia="GHEA Grapalat" w:hAnsi="GHEA Grapalat" w:cs="Cambria"/>
          <w:bCs/>
        </w:rPr>
        <w:t xml:space="preserve">իրավական հիմքերը։ </w:t>
      </w:r>
      <w:r w:rsidR="0021442E" w:rsidRPr="00AC0E5F">
        <w:rPr>
          <w:rFonts w:ascii="GHEA Grapalat" w:eastAsia="GHEA Grapalat" w:hAnsi="GHEA Grapalat" w:cs="Cambria"/>
          <w:bCs/>
        </w:rPr>
        <w:t xml:space="preserve"> </w:t>
      </w:r>
      <w:r w:rsidR="00903F82" w:rsidRPr="00AC0E5F">
        <w:rPr>
          <w:rFonts w:ascii="GHEA Grapalat" w:eastAsia="GHEA Grapalat" w:hAnsi="GHEA Grapalat" w:cs="Cambria"/>
          <w:bCs/>
        </w:rPr>
        <w:t xml:space="preserve"> </w:t>
      </w:r>
    </w:p>
    <w:p w14:paraId="6F7E028C" w14:textId="2AF816DA" w:rsidR="000F69FD" w:rsidRPr="00AC0E5F" w:rsidRDefault="008A4C49" w:rsidP="00AC0E5F">
      <w:pPr>
        <w:pStyle w:val="ListParagraph"/>
        <w:numPr>
          <w:ilvl w:val="1"/>
          <w:numId w:val="39"/>
        </w:numPr>
        <w:spacing w:line="360" w:lineRule="auto"/>
        <w:jc w:val="both"/>
        <w:rPr>
          <w:rFonts w:ascii="GHEA Grapalat" w:eastAsia="GHEA Grapalat" w:hAnsi="GHEA Grapalat" w:cs="Sylfaen"/>
          <w:bCs/>
        </w:rPr>
      </w:pPr>
      <w:r w:rsidRPr="00AC0E5F">
        <w:rPr>
          <w:rFonts w:ascii="GHEA Grapalat" w:eastAsia="GHEA Grapalat" w:hAnsi="GHEA Grapalat" w:cs="Sylfaen"/>
          <w:bCs/>
        </w:rPr>
        <w:t>Ա</w:t>
      </w:r>
      <w:r w:rsidR="000F69FD" w:rsidRPr="00AC0E5F">
        <w:rPr>
          <w:rFonts w:ascii="GHEA Grapalat" w:eastAsia="GHEA Grapalat" w:hAnsi="GHEA Grapalat" w:cs="Sylfaen"/>
          <w:bCs/>
        </w:rPr>
        <w:t>պաստան հայցողների ինքնության ճշտման և փաստաթղթավորման համակարգը կատարելագործման կարիք ունի՝ հաշվի առնոելով ժամանակի պահանջները և տեխնոլոգիական լուծումները</w:t>
      </w:r>
      <w:r w:rsidRPr="00AC0E5F">
        <w:rPr>
          <w:rFonts w:ascii="GHEA Grapalat" w:eastAsia="GHEA Grapalat" w:hAnsi="GHEA Grapalat" w:cs="Sylfaen"/>
          <w:bCs/>
        </w:rPr>
        <w:t xml:space="preserve">։ </w:t>
      </w:r>
      <w:r w:rsidR="00971557" w:rsidRPr="00AC0E5F">
        <w:rPr>
          <w:rFonts w:ascii="GHEA Grapalat" w:eastAsia="GHEA Grapalat" w:hAnsi="GHEA Grapalat" w:cs="Sylfaen"/>
          <w:bCs/>
        </w:rPr>
        <w:t xml:space="preserve">Նախատեսվում է կենսաչափական տվյալների հավաքագրում, իսկ վկայականի վրա վավերականության ժամկետի մասին նշման բացառում՝ հնարավորություն տալով ժամկետի երկարաձգումը իրականացնել </w:t>
      </w:r>
      <w:r w:rsidR="002F4A7D" w:rsidRPr="00AC0E5F">
        <w:rPr>
          <w:rFonts w:ascii="GHEA Grapalat" w:eastAsia="GHEA Grapalat" w:hAnsi="GHEA Grapalat" w:cs="Sylfaen"/>
          <w:bCs/>
        </w:rPr>
        <w:t>ծրագրային միջամտությամբ՝ ապահովելով վարչական ռեսուրսի խնայում</w:t>
      </w:r>
      <w:r w:rsidR="00971557" w:rsidRPr="00AC0E5F">
        <w:rPr>
          <w:rFonts w:ascii="GHEA Grapalat" w:eastAsia="GHEA Grapalat" w:hAnsi="GHEA Grapalat" w:cs="Sylfaen"/>
          <w:bCs/>
        </w:rPr>
        <w:t xml:space="preserve">։ </w:t>
      </w:r>
    </w:p>
    <w:p w14:paraId="5034A63A" w14:textId="09E7A90B" w:rsidR="000F69FD" w:rsidRPr="00AC0E5F" w:rsidRDefault="002F4A7D" w:rsidP="00AC0E5F">
      <w:pPr>
        <w:pStyle w:val="ListParagraph"/>
        <w:numPr>
          <w:ilvl w:val="1"/>
          <w:numId w:val="39"/>
        </w:numPr>
        <w:spacing w:line="360" w:lineRule="auto"/>
        <w:jc w:val="both"/>
        <w:rPr>
          <w:rFonts w:ascii="GHEA Grapalat" w:eastAsia="GHEA Grapalat" w:hAnsi="GHEA Grapalat" w:cs="Sylfaen"/>
          <w:bCs/>
        </w:rPr>
      </w:pPr>
      <w:r w:rsidRPr="00AC0E5F">
        <w:rPr>
          <w:rFonts w:ascii="GHEA Grapalat" w:eastAsia="GHEA Grapalat" w:hAnsi="GHEA Grapalat" w:cs="Sylfaen"/>
          <w:bCs/>
        </w:rPr>
        <w:t>Պ</w:t>
      </w:r>
      <w:r w:rsidR="000F69FD" w:rsidRPr="00AC0E5F">
        <w:rPr>
          <w:rFonts w:ascii="GHEA Grapalat" w:eastAsia="GHEA Grapalat" w:hAnsi="GHEA Grapalat" w:cs="Sylfaen"/>
          <w:bCs/>
        </w:rPr>
        <w:t>ետական մարմինների միջև անձնական տվյալների փոխանցման դեպքերը և նպատակ</w:t>
      </w:r>
      <w:r w:rsidR="00B7779F" w:rsidRPr="00AC0E5F">
        <w:rPr>
          <w:rFonts w:ascii="GHEA Grapalat" w:eastAsia="GHEA Grapalat" w:hAnsi="GHEA Grapalat" w:cs="Sylfaen"/>
          <w:bCs/>
        </w:rPr>
        <w:t>ներ</w:t>
      </w:r>
      <w:r w:rsidR="000F69FD" w:rsidRPr="00AC0E5F">
        <w:rPr>
          <w:rFonts w:ascii="GHEA Grapalat" w:eastAsia="GHEA Grapalat" w:hAnsi="GHEA Grapalat" w:cs="Sylfaen"/>
          <w:bCs/>
        </w:rPr>
        <w:t>ը հստակեցման կարիք ուն</w:t>
      </w:r>
      <w:r w:rsidR="00C91F01" w:rsidRPr="00AC0E5F">
        <w:rPr>
          <w:rFonts w:ascii="GHEA Grapalat" w:eastAsia="GHEA Grapalat" w:hAnsi="GHEA Grapalat" w:cs="Sylfaen"/>
          <w:bCs/>
        </w:rPr>
        <w:t>են</w:t>
      </w:r>
      <w:r w:rsidR="000F69FD" w:rsidRPr="00AC0E5F">
        <w:rPr>
          <w:rFonts w:ascii="GHEA Grapalat" w:eastAsia="GHEA Grapalat" w:hAnsi="GHEA Grapalat" w:cs="Sylfaen"/>
          <w:bCs/>
        </w:rPr>
        <w:t>՝ ապահովելու արագ և արդյունավետ փոխգործակցություն՝ անձնական տվյալների պաշտպանության մասին ազգային օրենսդրության</w:t>
      </w:r>
      <w:r w:rsidR="00C91F01" w:rsidRPr="00AC0E5F">
        <w:rPr>
          <w:rFonts w:ascii="GHEA Grapalat" w:eastAsia="GHEA Grapalat" w:hAnsi="GHEA Grapalat" w:cs="Sylfaen"/>
          <w:bCs/>
        </w:rPr>
        <w:t>ը</w:t>
      </w:r>
      <w:r w:rsidR="000F69FD" w:rsidRPr="00AC0E5F">
        <w:rPr>
          <w:rFonts w:ascii="GHEA Grapalat" w:eastAsia="GHEA Grapalat" w:hAnsi="GHEA Grapalat" w:cs="Sylfaen"/>
          <w:bCs/>
        </w:rPr>
        <w:t xml:space="preserve"> և միջազգային չափանիշների</w:t>
      </w:r>
      <w:r w:rsidR="00C91F01" w:rsidRPr="00AC0E5F">
        <w:rPr>
          <w:rFonts w:ascii="GHEA Grapalat" w:eastAsia="GHEA Grapalat" w:hAnsi="GHEA Grapalat" w:cs="Sylfaen"/>
          <w:bCs/>
        </w:rPr>
        <w:t>ն</w:t>
      </w:r>
      <w:r w:rsidR="000F69FD" w:rsidRPr="00AC0E5F">
        <w:rPr>
          <w:rFonts w:ascii="GHEA Grapalat" w:eastAsia="GHEA Grapalat" w:hAnsi="GHEA Grapalat" w:cs="Sylfaen"/>
          <w:bCs/>
        </w:rPr>
        <w:t xml:space="preserve"> համապատասխան</w:t>
      </w:r>
      <w:r w:rsidRPr="00AC0E5F">
        <w:rPr>
          <w:rFonts w:ascii="GHEA Grapalat" w:eastAsia="GHEA Grapalat" w:hAnsi="GHEA Grapalat" w:cs="Sylfaen"/>
          <w:bCs/>
        </w:rPr>
        <w:t>։ Առաջարկվող կարգավոր</w:t>
      </w:r>
      <w:r w:rsidR="00C91F01" w:rsidRPr="00AC0E5F">
        <w:rPr>
          <w:rFonts w:ascii="GHEA Grapalat" w:eastAsia="GHEA Grapalat" w:hAnsi="GHEA Grapalat" w:cs="Sylfaen"/>
          <w:bCs/>
        </w:rPr>
        <w:t>ումները</w:t>
      </w:r>
      <w:r w:rsidRPr="00AC0E5F">
        <w:rPr>
          <w:rFonts w:ascii="GHEA Grapalat" w:eastAsia="GHEA Grapalat" w:hAnsi="GHEA Grapalat" w:cs="Sylfaen"/>
          <w:bCs/>
        </w:rPr>
        <w:t xml:space="preserve"> հնարավորինս հստակեցնում են համապաստախան դեպքերը և նպատակները՝ իրավական հիմք ստեղծոլով նաև </w:t>
      </w:r>
      <w:r w:rsidR="00145705" w:rsidRPr="00AC0E5F">
        <w:rPr>
          <w:rFonts w:ascii="GHEA Grapalat" w:eastAsia="GHEA Grapalat" w:hAnsi="GHEA Grapalat" w:cs="Sylfaen"/>
          <w:bCs/>
        </w:rPr>
        <w:t xml:space="preserve">էլեկտրոնային գործիքների կիրառմամբ, այդ թվում՝ ինքնաշխատ հարցումների համար։ </w:t>
      </w:r>
      <w:r w:rsidR="000F69FD" w:rsidRPr="00AC0E5F">
        <w:rPr>
          <w:rFonts w:ascii="GHEA Grapalat" w:eastAsia="GHEA Grapalat" w:hAnsi="GHEA Grapalat" w:cs="Sylfaen"/>
          <w:bCs/>
        </w:rPr>
        <w:t xml:space="preserve"> </w:t>
      </w:r>
    </w:p>
    <w:p w14:paraId="0ED9D22B" w14:textId="2EA99C59" w:rsidR="000F69FD" w:rsidRPr="00AC0E5F" w:rsidRDefault="00145705"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Sylfaen"/>
          <w:bCs/>
        </w:rPr>
        <w:lastRenderedPageBreak/>
        <w:t>Ա</w:t>
      </w:r>
      <w:r w:rsidR="000F69FD" w:rsidRPr="00AC0E5F">
        <w:rPr>
          <w:rFonts w:ascii="GHEA Grapalat" w:eastAsia="GHEA Grapalat" w:hAnsi="GHEA Grapalat" w:cs="Sylfaen"/>
          <w:bCs/>
        </w:rPr>
        <w:t>պահովված չէ հիմնավորված որոշումների համար անհրաժեշտ տեղեկությունների հասանելիություն և արդյունավետ պաշտպանություն այն դեպքում, երբ ազգային անվտանգության բնագավառում պետական լիազոր մարմինը տալիս է պետական անվտանգության սպառնալիքի մասին եզրակացություն</w:t>
      </w:r>
      <w:r w:rsidR="00892D25" w:rsidRPr="00AC0E5F">
        <w:rPr>
          <w:rFonts w:ascii="GHEA Grapalat" w:eastAsia="GHEA Grapalat" w:hAnsi="GHEA Grapalat" w:cs="Sylfaen"/>
          <w:bCs/>
        </w:rPr>
        <w:t xml:space="preserve">։ </w:t>
      </w:r>
      <w:r w:rsidR="00D2133A" w:rsidRPr="00AC0E5F">
        <w:rPr>
          <w:rFonts w:ascii="GHEA Grapalat" w:eastAsia="GHEA Grapalat" w:hAnsi="GHEA Grapalat" w:cs="Sylfaen"/>
          <w:bCs/>
        </w:rPr>
        <w:t xml:space="preserve">Առաջարկվող կարգավորումները </w:t>
      </w:r>
      <w:r w:rsidR="00943635" w:rsidRPr="00AC0E5F">
        <w:rPr>
          <w:rFonts w:ascii="GHEA Grapalat" w:eastAsia="GHEA Grapalat" w:hAnsi="GHEA Grapalat" w:cs="Sylfaen"/>
          <w:bCs/>
        </w:rPr>
        <w:t>նախատեսում են այդ տեղեկությունների բացահայտման հավասարակշռված մեխանիզմ՝ հաշվի առնելով Մարդու իրավունքների եվրոպական դատրարանի պրակտիկան և</w:t>
      </w:r>
      <w:r w:rsidR="00237EA4" w:rsidRPr="00AC0E5F">
        <w:rPr>
          <w:rFonts w:ascii="GHEA Grapalat" w:eastAsia="GHEA Grapalat" w:hAnsi="GHEA Grapalat" w:cs="Sylfaen"/>
          <w:bCs/>
        </w:rPr>
        <w:t xml:space="preserve"> </w:t>
      </w:r>
      <w:r w:rsidR="00943635" w:rsidRPr="00AC0E5F">
        <w:rPr>
          <w:rFonts w:ascii="GHEA Grapalat" w:eastAsia="GHEA Grapalat" w:hAnsi="GHEA Grapalat" w:cs="Sylfaen"/>
          <w:bCs/>
        </w:rPr>
        <w:t>միջազգային փորձը</w:t>
      </w:r>
      <w:r w:rsidR="00D2133A" w:rsidRPr="00AC0E5F">
        <w:rPr>
          <w:rStyle w:val="FootnoteReference"/>
          <w:rFonts w:ascii="GHEA Grapalat" w:eastAsia="GHEA Grapalat" w:hAnsi="GHEA Grapalat" w:cs="Cambria"/>
          <w:bCs/>
        </w:rPr>
        <w:footnoteReference w:id="8"/>
      </w:r>
      <w:r w:rsidR="00D32B86" w:rsidRPr="00AC0E5F">
        <w:rPr>
          <w:rFonts w:ascii="GHEA Grapalat" w:eastAsia="GHEA Grapalat" w:hAnsi="GHEA Grapalat" w:cs="Sylfaen"/>
          <w:bCs/>
        </w:rPr>
        <w:t>, ինչպես նաև</w:t>
      </w:r>
      <w:r w:rsidR="00F82016" w:rsidRPr="00AC0E5F">
        <w:rPr>
          <w:rFonts w:ascii="GHEA Grapalat" w:eastAsia="GHEA Grapalat" w:hAnsi="GHEA Grapalat" w:cs="Sylfaen"/>
          <w:bCs/>
        </w:rPr>
        <w:t xml:space="preserve"> բացահայտում են</w:t>
      </w:r>
      <w:r w:rsidR="00D32B86" w:rsidRPr="00AC0E5F">
        <w:rPr>
          <w:rFonts w:ascii="GHEA Grapalat" w:eastAsia="GHEA Grapalat" w:hAnsi="GHEA Grapalat" w:cs="Sylfaen"/>
          <w:bCs/>
        </w:rPr>
        <w:t xml:space="preserve"> </w:t>
      </w:r>
      <w:r w:rsidR="00A15CC3" w:rsidRPr="00AC0E5F">
        <w:rPr>
          <w:rFonts w:ascii="GHEA Grapalat" w:eastAsia="GHEA Grapalat" w:hAnsi="GHEA Grapalat" w:cs="Sylfaen"/>
          <w:bCs/>
        </w:rPr>
        <w:t>պետական անվտան</w:t>
      </w:r>
      <w:r w:rsidR="00F82016" w:rsidRPr="00AC0E5F">
        <w:rPr>
          <w:rFonts w:ascii="GHEA Grapalat" w:eastAsia="GHEA Grapalat" w:hAnsi="GHEA Grapalat" w:cs="Sylfaen"/>
          <w:bCs/>
        </w:rPr>
        <w:t xml:space="preserve">գությանը լուրջ </w:t>
      </w:r>
      <w:r w:rsidR="00F82016" w:rsidRPr="00AC0E5F">
        <w:rPr>
          <w:rFonts w:ascii="GHEA Grapalat" w:eastAsia="GHEA Grapalat" w:hAnsi="GHEA Grapalat" w:cs="Sylfaen"/>
          <w:bCs/>
        </w:rPr>
        <w:lastRenderedPageBreak/>
        <w:t>վտանգ սպառնալու դեպքում համաչափության սկզբունքի առանձնահատկությունները՝ համաձայն 1951թ</w:t>
      </w:r>
      <w:r w:rsidR="00F82016" w:rsidRPr="00AC0E5F">
        <w:rPr>
          <w:rFonts w:ascii="Times New Roman" w:eastAsia="GHEA Grapalat" w:hAnsi="Times New Roman" w:cs="Times New Roman"/>
          <w:bCs/>
        </w:rPr>
        <w:t>․</w:t>
      </w:r>
      <w:r w:rsidR="00F82016" w:rsidRPr="00AC0E5F">
        <w:rPr>
          <w:rFonts w:ascii="GHEA Grapalat" w:eastAsia="GHEA Grapalat" w:hAnsi="GHEA Grapalat" w:cs="Sylfaen"/>
          <w:bCs/>
        </w:rPr>
        <w:t>-ի կոնվենցիայի նպատակի։</w:t>
      </w:r>
      <w:r w:rsidR="001E70BC" w:rsidRPr="00AC0E5F">
        <w:rPr>
          <w:rStyle w:val="FootnoteReference"/>
          <w:rFonts w:ascii="GHEA Grapalat" w:eastAsia="GHEA Grapalat" w:hAnsi="GHEA Grapalat" w:cs="Sylfaen"/>
          <w:bCs/>
        </w:rPr>
        <w:footnoteReference w:id="9"/>
      </w:r>
    </w:p>
    <w:p w14:paraId="0D92082D" w14:textId="4D96A5D3" w:rsidR="000F69FD" w:rsidRPr="00AC0E5F" w:rsidRDefault="00EC2BF4" w:rsidP="00AC0E5F">
      <w:pPr>
        <w:pStyle w:val="ListParagraph"/>
        <w:numPr>
          <w:ilvl w:val="1"/>
          <w:numId w:val="39"/>
        </w:numPr>
        <w:spacing w:line="360" w:lineRule="auto"/>
        <w:jc w:val="both"/>
        <w:rPr>
          <w:rFonts w:ascii="GHEA Grapalat" w:eastAsia="GHEA Grapalat" w:hAnsi="GHEA Grapalat" w:cs="Cambria"/>
          <w:bCs/>
        </w:rPr>
      </w:pPr>
      <w:r w:rsidRPr="00AC0E5F">
        <w:rPr>
          <w:rFonts w:ascii="GHEA Grapalat" w:eastAsia="GHEA Grapalat" w:hAnsi="GHEA Grapalat" w:cs="GHEA Grapalat"/>
        </w:rPr>
        <w:t xml:space="preserve">Հայաստանի Հանրապետությունում քրեական հետապնդման ենթարկվող կամ օտարերկրյա պետությանը </w:t>
      </w:r>
      <w:r w:rsidR="00B87740" w:rsidRPr="00AC0E5F">
        <w:rPr>
          <w:rFonts w:ascii="GHEA Grapalat" w:eastAsia="GHEA Grapalat" w:hAnsi="GHEA Grapalat" w:cs="GHEA Grapalat"/>
        </w:rPr>
        <w:t>հանձնման ենթակա</w:t>
      </w:r>
      <w:r w:rsidR="000F69FD" w:rsidRPr="00AC0E5F">
        <w:rPr>
          <w:rFonts w:ascii="GHEA Grapalat" w:eastAsia="GHEA Grapalat" w:hAnsi="GHEA Grapalat" w:cs="GHEA Grapalat"/>
        </w:rPr>
        <w:t xml:space="preserve"> օտարերկրացիների վերաբերյալ ապաստանի տրամադրման վարույթները լրացուցիչ հստակեցումների կարիք ունեն՝ հաշվի առնելով համապատասխան դրույթների կիրառման</w:t>
      </w:r>
      <w:r w:rsidR="00392B35" w:rsidRPr="00AC0E5F">
        <w:rPr>
          <w:rFonts w:ascii="GHEA Grapalat" w:eastAsia="GHEA Grapalat" w:hAnsi="GHEA Grapalat" w:cs="GHEA Grapalat"/>
        </w:rPr>
        <w:t>՝</w:t>
      </w:r>
      <w:r w:rsidR="000F69FD" w:rsidRPr="00AC0E5F">
        <w:rPr>
          <w:rFonts w:ascii="GHEA Grapalat" w:eastAsia="GHEA Grapalat" w:hAnsi="GHEA Grapalat" w:cs="GHEA Grapalat"/>
        </w:rPr>
        <w:t xml:space="preserve"> պրակտիկայում հանդիպող բարդությունները</w:t>
      </w:r>
      <w:r w:rsidR="00510C52" w:rsidRPr="00AC0E5F">
        <w:rPr>
          <w:rFonts w:ascii="GHEA Grapalat" w:eastAsia="GHEA Grapalat" w:hAnsi="GHEA Grapalat" w:cs="GHEA Grapalat"/>
        </w:rPr>
        <w:t xml:space="preserve">։ Առաջարկվող կարգավորումները նախատեսում են </w:t>
      </w:r>
      <w:r w:rsidR="0079327E" w:rsidRPr="00AC0E5F">
        <w:rPr>
          <w:rFonts w:ascii="GHEA Grapalat" w:eastAsia="GHEA Grapalat" w:hAnsi="GHEA Grapalat" w:cs="GHEA Grapalat"/>
        </w:rPr>
        <w:t>ապաստանի հայց ներկայացնելու բաց</w:t>
      </w:r>
      <w:r w:rsidR="00392B35" w:rsidRPr="00AC0E5F">
        <w:rPr>
          <w:rFonts w:ascii="GHEA Grapalat" w:eastAsia="GHEA Grapalat" w:hAnsi="GHEA Grapalat" w:cs="GHEA Grapalat"/>
        </w:rPr>
        <w:t xml:space="preserve"> </w:t>
      </w:r>
      <w:r w:rsidR="0079327E" w:rsidRPr="00AC0E5F">
        <w:rPr>
          <w:rFonts w:ascii="GHEA Grapalat" w:eastAsia="GHEA Grapalat" w:hAnsi="GHEA Grapalat" w:cs="GHEA Grapalat"/>
        </w:rPr>
        <w:t>թողնված ժամկետի վերականգն</w:t>
      </w:r>
      <w:r w:rsidR="00C77A14" w:rsidRPr="00AC0E5F">
        <w:rPr>
          <w:rFonts w:ascii="GHEA Grapalat" w:eastAsia="GHEA Grapalat" w:hAnsi="GHEA Grapalat" w:cs="GHEA Grapalat"/>
        </w:rPr>
        <w:t>ման հնարավորություն և ապաստանի հայցի ներկայացում նոր երևան եկած հանգաման</w:t>
      </w:r>
      <w:r w:rsidR="00392B35" w:rsidRPr="00AC0E5F">
        <w:rPr>
          <w:rFonts w:ascii="GHEA Grapalat" w:eastAsia="GHEA Grapalat" w:hAnsi="GHEA Grapalat" w:cs="GHEA Grapalat"/>
        </w:rPr>
        <w:t>քների</w:t>
      </w:r>
      <w:r w:rsidR="00C77A14" w:rsidRPr="00AC0E5F">
        <w:rPr>
          <w:rFonts w:ascii="GHEA Grapalat" w:eastAsia="GHEA Grapalat" w:hAnsi="GHEA Grapalat" w:cs="GHEA Grapalat"/>
        </w:rPr>
        <w:t xml:space="preserve"> պարագայում՝ ապահովելու չվերադարձելիության սկզբունքի պահպանումը, ինչպես նաև </w:t>
      </w:r>
      <w:r w:rsidR="00AF05AC" w:rsidRPr="00AC0E5F">
        <w:rPr>
          <w:rFonts w:ascii="GHEA Grapalat" w:eastAsia="GHEA Grapalat" w:hAnsi="GHEA Grapalat" w:cs="GHEA Grapalat"/>
        </w:rPr>
        <w:t xml:space="preserve">նմանատիպ գործերով ձևավորված ներպետական դատական </w:t>
      </w:r>
      <w:r w:rsidR="00F45253" w:rsidRPr="00AC0E5F">
        <w:rPr>
          <w:rFonts w:ascii="GHEA Grapalat" w:eastAsia="GHEA Grapalat" w:hAnsi="GHEA Grapalat" w:cs="GHEA Grapalat"/>
        </w:rPr>
        <w:t>պրակտիկայից բխող պահանջները</w:t>
      </w:r>
      <w:r w:rsidR="00AF05AC" w:rsidRPr="00AC0E5F">
        <w:rPr>
          <w:rFonts w:ascii="GHEA Grapalat" w:eastAsia="GHEA Grapalat" w:hAnsi="GHEA Grapalat" w:cs="GHEA Grapalat"/>
        </w:rPr>
        <w:t xml:space="preserve">։ </w:t>
      </w:r>
    </w:p>
    <w:p w14:paraId="2366FF6E" w14:textId="352C9FA0" w:rsidR="006B348D" w:rsidRPr="00565084" w:rsidRDefault="00AF05AC" w:rsidP="00AC0E5F">
      <w:pPr>
        <w:pStyle w:val="ListParagraph"/>
        <w:numPr>
          <w:ilvl w:val="1"/>
          <w:numId w:val="39"/>
        </w:numPr>
        <w:spacing w:line="360" w:lineRule="auto"/>
        <w:jc w:val="both"/>
        <w:rPr>
          <w:rFonts w:ascii="GHEA Grapalat" w:eastAsia="GHEA Grapalat" w:hAnsi="GHEA Grapalat" w:cs="GHEA Grapalat"/>
        </w:rPr>
      </w:pPr>
      <w:r w:rsidRPr="00AC0E5F">
        <w:rPr>
          <w:rFonts w:ascii="GHEA Grapalat" w:eastAsia="GHEA Grapalat" w:hAnsi="GHEA Grapalat" w:cs="GHEA Grapalat"/>
        </w:rPr>
        <w:t>Ա</w:t>
      </w:r>
      <w:r w:rsidR="000F69FD" w:rsidRPr="00AC0E5F">
        <w:rPr>
          <w:rFonts w:ascii="GHEA Grapalat" w:eastAsia="GHEA Grapalat" w:hAnsi="GHEA Grapalat" w:cs="GHEA Grapalat"/>
        </w:rPr>
        <w:t>պաստանի կարիք ունեցող օտարերկրյա քաղաքացու կամ քաղաքացիություն չունեցող անձի՝ Հայաստանի Հանրապետության տարածք մուտքը չթույլատրելու որոշումների բողոքարկման գործերով, Հայաստանի Հանրապետության պետական սահմանի անցման կետերում ապաստան հայցողների պահման և պահման պայմանների դեմ ուղղված հայցերով, oտարերկրյա քաղաքացու կամ քաղաքացիություն չունեցող անձի կողմից ներկայացված ապաստանի հայցի հիման վրա հարուցված ապաստանի տրամադրման վարույթի արդյունքում լիազոր մարմնի կայացրած միջամտող կամ զուգորդվող վարչական ակտը և ապաստան հայցողի կենսաապահովման պայմանները տրամադրելու, փոխարինելու, նվազեցնելու կամ դադարեցնելու մասին վարչական ակտը վիճարկելու կամ բարենպաստ վարչական ակտ կայացնելու վերաբերյալ գործերով նախատեսված չեն վարչադատավարական հատուկ ընթացակարգեր, որի հետևանքով այդ գործերը քննության են ենթակա ընդհանուր կանոններով (գործի քննության ողջամիտ ժամկետ, բողոքարկման ընդհանուր կարգ և ժամկետներ, ապացուցման ընդհանուր կանոններ և այլն)</w:t>
      </w:r>
      <w:r w:rsidR="007F3071" w:rsidRPr="00AC0E5F">
        <w:rPr>
          <w:rFonts w:ascii="GHEA Grapalat" w:eastAsia="GHEA Grapalat" w:hAnsi="GHEA Grapalat" w:cs="GHEA Grapalat"/>
        </w:rPr>
        <w:t>։ Առաջարկվող կարգավորումները նախատեսում են վարչադատավարական հատուկ ընթացակարգեր, որոնք թույլ կտան ժամանակին և արդյունավետորեն լուծել տվյալ վեճերը։</w:t>
      </w:r>
    </w:p>
    <w:p w14:paraId="1B59B872" w14:textId="29A7BF6A" w:rsidR="00F541C5" w:rsidRPr="00AC0E5F" w:rsidRDefault="00F541C5" w:rsidP="00AC0E5F">
      <w:pPr>
        <w:spacing w:line="360" w:lineRule="auto"/>
        <w:jc w:val="both"/>
        <w:rPr>
          <w:rFonts w:ascii="GHEA Grapalat" w:eastAsia="GHEA Grapalat" w:hAnsi="GHEA Grapalat" w:cs="GHEA Grapalat"/>
          <w:b/>
          <w:bCs/>
          <w:i/>
          <w:iCs/>
        </w:rPr>
      </w:pPr>
      <w:r w:rsidRPr="00AC0E5F">
        <w:rPr>
          <w:rFonts w:ascii="GHEA Grapalat" w:eastAsia="GHEA Grapalat" w:hAnsi="GHEA Grapalat" w:cs="GHEA Grapalat"/>
          <w:b/>
          <w:bCs/>
          <w:i/>
          <w:iCs/>
        </w:rPr>
        <w:t xml:space="preserve">Այլ կարգավորումներ </w:t>
      </w:r>
    </w:p>
    <w:p w14:paraId="39369B84" w14:textId="7794D1AA" w:rsidR="004725D6" w:rsidRPr="00AC0E5F" w:rsidRDefault="004725D6" w:rsidP="00AC0E5F">
      <w:pPr>
        <w:pStyle w:val="ListParagraph"/>
        <w:numPr>
          <w:ilvl w:val="1"/>
          <w:numId w:val="39"/>
        </w:numPr>
        <w:spacing w:line="360" w:lineRule="auto"/>
        <w:jc w:val="both"/>
        <w:rPr>
          <w:rFonts w:ascii="GHEA Grapalat" w:eastAsia="GHEA Grapalat" w:hAnsi="GHEA Grapalat" w:cs="GHEA Grapalat"/>
        </w:rPr>
      </w:pPr>
      <w:r w:rsidRPr="00AC0E5F">
        <w:rPr>
          <w:rFonts w:ascii="GHEA Grapalat" w:eastAsia="GHEA Grapalat" w:hAnsi="GHEA Grapalat" w:cs="GHEA Grapalat"/>
        </w:rPr>
        <w:lastRenderedPageBreak/>
        <w:t xml:space="preserve">Նախատեսված չեն փախստականների համար ընտանիքի վերամիավորման պարզեցված ընթացակարգեր այն դեպքում, երբ առկա են անհաղթահարելի խոչընդոտներ։ </w:t>
      </w:r>
      <w:r w:rsidR="007E321F" w:rsidRPr="00AC0E5F">
        <w:rPr>
          <w:rFonts w:ascii="GHEA Grapalat" w:eastAsia="GHEA Grapalat" w:hAnsi="GHEA Grapalat" w:cs="GHEA Grapalat"/>
        </w:rPr>
        <w:t xml:space="preserve">Հաշվի </w:t>
      </w:r>
      <w:r w:rsidR="00073688" w:rsidRPr="00AC0E5F">
        <w:rPr>
          <w:rFonts w:ascii="GHEA Grapalat" w:eastAsia="GHEA Grapalat" w:hAnsi="GHEA Grapalat" w:cs="GHEA Grapalat"/>
        </w:rPr>
        <w:t>առնելով</w:t>
      </w:r>
      <w:r w:rsidR="007E321F" w:rsidRPr="00AC0E5F">
        <w:rPr>
          <w:rFonts w:ascii="GHEA Grapalat" w:eastAsia="GHEA Grapalat" w:hAnsi="GHEA Grapalat" w:cs="GHEA Grapalat"/>
        </w:rPr>
        <w:t xml:space="preserve"> ընտանիքի միասնության պահպանման հիմնարար սկզբունքի հրամայականը՝ ա</w:t>
      </w:r>
      <w:r w:rsidRPr="00AC0E5F">
        <w:rPr>
          <w:rFonts w:ascii="GHEA Grapalat" w:eastAsia="GHEA Grapalat" w:hAnsi="GHEA Grapalat" w:cs="GHEA Grapalat"/>
        </w:rPr>
        <w:t xml:space="preserve">ռաջարկվող կարգավորումները նախատեսում են էլեկտրոնային եղանակով </w:t>
      </w:r>
      <w:r w:rsidR="007E321F" w:rsidRPr="00AC0E5F">
        <w:rPr>
          <w:rFonts w:ascii="GHEA Grapalat" w:eastAsia="GHEA Grapalat" w:hAnsi="GHEA Grapalat" w:cs="GHEA Grapalat"/>
        </w:rPr>
        <w:t xml:space="preserve">դիմումների ընդունում, ինչպես նաև </w:t>
      </w:r>
      <w:r w:rsidR="00785B28" w:rsidRPr="00AC0E5F">
        <w:rPr>
          <w:rFonts w:ascii="GHEA Grapalat" w:eastAsia="GHEA Grapalat" w:hAnsi="GHEA Grapalat" w:cs="GHEA Grapalat"/>
        </w:rPr>
        <w:t xml:space="preserve">ճամփորդական փաստաթղթերի տրամադրում ընտանիքի անդամներին։ </w:t>
      </w:r>
    </w:p>
    <w:p w14:paraId="038AE5BB" w14:textId="1B341C83" w:rsidR="008502D8" w:rsidRPr="00AC0E5F" w:rsidRDefault="007F3071" w:rsidP="00AC0E5F">
      <w:pPr>
        <w:pStyle w:val="ListParagraph"/>
        <w:numPr>
          <w:ilvl w:val="1"/>
          <w:numId w:val="39"/>
        </w:numPr>
        <w:spacing w:line="360" w:lineRule="auto"/>
        <w:jc w:val="both"/>
        <w:rPr>
          <w:rFonts w:ascii="GHEA Grapalat" w:eastAsia="GHEA Grapalat" w:hAnsi="GHEA Grapalat" w:cs="GHEA Grapalat"/>
        </w:rPr>
      </w:pPr>
      <w:r w:rsidRPr="00AC0E5F">
        <w:rPr>
          <w:rFonts w:ascii="GHEA Grapalat" w:eastAsia="GHEA Grapalat" w:hAnsi="GHEA Grapalat" w:cs="GHEA Grapalat"/>
        </w:rPr>
        <w:t>Հ</w:t>
      </w:r>
      <w:r w:rsidR="008502D8" w:rsidRPr="00AC0E5F">
        <w:rPr>
          <w:rFonts w:ascii="GHEA Grapalat" w:eastAsia="GHEA Grapalat" w:hAnsi="GHEA Grapalat" w:cs="GHEA Grapalat"/>
        </w:rPr>
        <w:t>ստակեցված չէ այն օտարերկրացիների կարգավիճակը, ում նկատմամբ կիրառելի են արտաքսումն արգելող դրույթները</w:t>
      </w:r>
      <w:r w:rsidRPr="00AC0E5F">
        <w:rPr>
          <w:rFonts w:ascii="GHEA Grapalat" w:eastAsia="GHEA Grapalat" w:hAnsi="GHEA Grapalat" w:cs="GHEA Grapalat"/>
        </w:rPr>
        <w:t xml:space="preserve">։ Առաջարկվող կարգավորումները նախատեսում են նշված անձանց կացության կարգավիճակի տրամադրում, ինչպես նաև </w:t>
      </w:r>
      <w:r w:rsidR="00284D65" w:rsidRPr="00AC0E5F">
        <w:rPr>
          <w:rFonts w:ascii="GHEA Grapalat" w:eastAsia="GHEA Grapalat" w:hAnsi="GHEA Grapalat" w:cs="GHEA Grapalat"/>
        </w:rPr>
        <w:t xml:space="preserve">ազատում նրանց պետական տուրքից։ </w:t>
      </w:r>
    </w:p>
    <w:p w14:paraId="04A7CF88" w14:textId="677E6582" w:rsidR="008502D8" w:rsidRPr="00AC0E5F" w:rsidRDefault="00284D65" w:rsidP="00AC0E5F">
      <w:pPr>
        <w:pStyle w:val="ListParagraph"/>
        <w:numPr>
          <w:ilvl w:val="1"/>
          <w:numId w:val="39"/>
        </w:numPr>
        <w:spacing w:line="360" w:lineRule="auto"/>
        <w:jc w:val="both"/>
        <w:rPr>
          <w:rFonts w:ascii="GHEA Grapalat" w:eastAsia="GHEA Grapalat" w:hAnsi="GHEA Grapalat" w:cs="GHEA Grapalat"/>
        </w:rPr>
      </w:pPr>
      <w:r w:rsidRPr="00AC0E5F">
        <w:rPr>
          <w:rFonts w:ascii="GHEA Grapalat" w:eastAsia="GHEA Grapalat" w:hAnsi="GHEA Grapalat" w:cs="GHEA Grapalat"/>
        </w:rPr>
        <w:t>Ն</w:t>
      </w:r>
      <w:r w:rsidR="008502D8" w:rsidRPr="00AC0E5F">
        <w:rPr>
          <w:rFonts w:ascii="GHEA Grapalat" w:eastAsia="GHEA Grapalat" w:hAnsi="GHEA Grapalat" w:cs="GHEA Grapalat"/>
        </w:rPr>
        <w:t>ախատեսված չեն օտարերկրացու արտաքսումն արգելո</w:t>
      </w:r>
      <w:r w:rsidR="00C52139" w:rsidRPr="00AC0E5F">
        <w:rPr>
          <w:rFonts w:ascii="GHEA Grapalat" w:eastAsia="GHEA Grapalat" w:hAnsi="GHEA Grapalat" w:cs="GHEA Grapalat"/>
        </w:rPr>
        <w:t>ղ</w:t>
      </w:r>
      <w:r w:rsidR="008502D8" w:rsidRPr="00AC0E5F">
        <w:rPr>
          <w:rFonts w:ascii="GHEA Grapalat" w:eastAsia="GHEA Grapalat" w:hAnsi="GHEA Grapalat" w:cs="GHEA Grapalat"/>
        </w:rPr>
        <w:t xml:space="preserve"> մարդասիրական հիմքեր</w:t>
      </w:r>
      <w:r w:rsidR="00F541C5" w:rsidRPr="00AC0E5F">
        <w:rPr>
          <w:rFonts w:ascii="GHEA Grapalat" w:eastAsia="GHEA Grapalat" w:hAnsi="GHEA Grapalat" w:cs="GHEA Grapalat"/>
        </w:rPr>
        <w:t>։</w:t>
      </w:r>
      <w:r w:rsidRPr="00AC0E5F">
        <w:rPr>
          <w:rFonts w:ascii="GHEA Grapalat" w:eastAsia="GHEA Grapalat" w:hAnsi="GHEA Grapalat" w:cs="GHEA Grapalat"/>
        </w:rPr>
        <w:t xml:space="preserve"> </w:t>
      </w:r>
      <w:r w:rsidR="00944D15" w:rsidRPr="00AC0E5F">
        <w:rPr>
          <w:rFonts w:ascii="GHEA Grapalat" w:eastAsia="GHEA Grapalat" w:hAnsi="GHEA Grapalat" w:cs="GHEA Grapalat"/>
        </w:rPr>
        <w:t xml:space="preserve">Հաշվի առնելով միջազգային փորձը և </w:t>
      </w:r>
      <w:r w:rsidR="00F37355" w:rsidRPr="00AC0E5F">
        <w:rPr>
          <w:rFonts w:ascii="GHEA Grapalat" w:eastAsia="GHEA Grapalat" w:hAnsi="GHEA Grapalat" w:cs="GHEA Grapalat"/>
        </w:rPr>
        <w:t>պրակտիկ իրավիճակներից բխող անհրաժեշտությունը</w:t>
      </w:r>
      <w:r w:rsidR="00073688" w:rsidRPr="00AC0E5F">
        <w:rPr>
          <w:rFonts w:ascii="GHEA Grapalat" w:eastAsia="GHEA Grapalat" w:hAnsi="GHEA Grapalat" w:cs="GHEA Grapalat"/>
        </w:rPr>
        <w:t>՝</w:t>
      </w:r>
      <w:r w:rsidR="00F37355" w:rsidRPr="00AC0E5F">
        <w:rPr>
          <w:rFonts w:ascii="GHEA Grapalat" w:eastAsia="GHEA Grapalat" w:hAnsi="GHEA Grapalat" w:cs="GHEA Grapalat"/>
        </w:rPr>
        <w:t xml:space="preserve"> ա</w:t>
      </w:r>
      <w:r w:rsidRPr="00AC0E5F">
        <w:rPr>
          <w:rFonts w:ascii="GHEA Grapalat" w:eastAsia="GHEA Grapalat" w:hAnsi="GHEA Grapalat" w:cs="GHEA Grapalat"/>
        </w:rPr>
        <w:t xml:space="preserve">ռաջարկվող կարգավորումները հայեցողական </w:t>
      </w:r>
      <w:r w:rsidR="00016298" w:rsidRPr="00AC0E5F">
        <w:rPr>
          <w:rFonts w:ascii="GHEA Grapalat" w:eastAsia="GHEA Grapalat" w:hAnsi="GHEA Grapalat" w:cs="GHEA Grapalat"/>
        </w:rPr>
        <w:t>լիազորություն</w:t>
      </w:r>
      <w:r w:rsidR="00F37355" w:rsidRPr="00AC0E5F">
        <w:rPr>
          <w:rFonts w:ascii="GHEA Grapalat" w:eastAsia="GHEA Grapalat" w:hAnsi="GHEA Grapalat" w:cs="GHEA Grapalat"/>
        </w:rPr>
        <w:t xml:space="preserve"> են նախատեսում մարդասիրական հիմունքներով արտաքսման արգելք կիրառել</w:t>
      </w:r>
      <w:r w:rsidR="00073688" w:rsidRPr="00AC0E5F">
        <w:rPr>
          <w:rFonts w:ascii="GHEA Grapalat" w:eastAsia="GHEA Grapalat" w:hAnsi="GHEA Grapalat" w:cs="GHEA Grapalat"/>
        </w:rPr>
        <w:t>ու</w:t>
      </w:r>
      <w:r w:rsidR="00F37355" w:rsidRPr="00AC0E5F">
        <w:rPr>
          <w:rFonts w:ascii="GHEA Grapalat" w:eastAsia="GHEA Grapalat" w:hAnsi="GHEA Grapalat" w:cs="GHEA Grapalat"/>
        </w:rPr>
        <w:t xml:space="preserve"> այն դեպքում, երբ առկա է կյանքին վտանգ սպառնացող կամ ծանր հիվանդություն, և վերադարձը ծագման երկիր կարող է իրական վտանգ ստեղծել օտարերկրացու համար՝ էականորեն նվազեցնելով կյանքի տևողությունը կամ հանգեցնելով առողջական վիճակի լուրջ, արագ և անդառնալի անկման, ուժեղ ցավերի, ներառյալ՝ երբ համապատասխան բժշկական օգնությունը հասանելի չէ ծագման երկրում</w:t>
      </w:r>
      <w:r w:rsidR="004357D2" w:rsidRPr="00AC0E5F">
        <w:rPr>
          <w:rFonts w:ascii="GHEA Grapalat" w:eastAsia="GHEA Grapalat" w:hAnsi="GHEA Grapalat" w:cs="GHEA Grapalat"/>
        </w:rPr>
        <w:t>։</w:t>
      </w:r>
      <w:r w:rsidR="008C1893" w:rsidRPr="00AC0E5F">
        <w:rPr>
          <w:rStyle w:val="FootnoteReference"/>
          <w:rFonts w:ascii="GHEA Grapalat" w:eastAsia="GHEA Grapalat" w:hAnsi="GHEA Grapalat" w:cs="Sylfaen"/>
          <w:bCs/>
        </w:rPr>
        <w:footnoteReference w:id="10"/>
      </w:r>
      <w:r w:rsidR="004357D2" w:rsidRPr="00AC0E5F">
        <w:rPr>
          <w:rStyle w:val="FootnoteReference"/>
          <w:rFonts w:cs="Sylfaen"/>
          <w:bCs/>
        </w:rPr>
        <w:t xml:space="preserve"> </w:t>
      </w:r>
      <w:r w:rsidR="00016298" w:rsidRPr="00AC0E5F">
        <w:rPr>
          <w:rFonts w:ascii="GHEA Grapalat" w:eastAsia="GHEA Grapalat" w:hAnsi="GHEA Grapalat" w:cs="GHEA Grapalat"/>
        </w:rPr>
        <w:t xml:space="preserve"> </w:t>
      </w:r>
      <w:r w:rsidR="00F541C5" w:rsidRPr="00AC0E5F">
        <w:rPr>
          <w:rFonts w:ascii="GHEA Grapalat" w:eastAsia="GHEA Grapalat" w:hAnsi="GHEA Grapalat" w:cs="GHEA Grapalat"/>
        </w:rPr>
        <w:t xml:space="preserve"> </w:t>
      </w:r>
    </w:p>
    <w:p w14:paraId="2D690B39" w14:textId="55F39D1B" w:rsidR="007B32DE" w:rsidRDefault="00FF4F12" w:rsidP="007B32DE">
      <w:pPr>
        <w:pStyle w:val="ListParagraph"/>
        <w:numPr>
          <w:ilvl w:val="1"/>
          <w:numId w:val="39"/>
        </w:numPr>
        <w:spacing w:line="360" w:lineRule="auto"/>
        <w:jc w:val="both"/>
        <w:rPr>
          <w:rFonts w:ascii="GHEA Grapalat" w:eastAsia="GHEA Grapalat" w:hAnsi="GHEA Grapalat" w:cs="GHEA Grapalat"/>
        </w:rPr>
      </w:pPr>
      <w:r w:rsidRPr="00AC0E5F">
        <w:rPr>
          <w:rFonts w:ascii="GHEA Grapalat" w:eastAsia="GHEA Grapalat" w:hAnsi="GHEA Grapalat" w:cs="GHEA Grapalat"/>
        </w:rPr>
        <w:t>Առկա օրենսդրական կարգավորումները հնարավորություն չեն տալիս կարճատև վավերականությա</w:t>
      </w:r>
      <w:r w:rsidR="00D13B2B" w:rsidRPr="00AC0E5F">
        <w:rPr>
          <w:rFonts w:ascii="GHEA Grapalat" w:eastAsia="GHEA Grapalat" w:hAnsi="GHEA Grapalat" w:cs="GHEA Grapalat"/>
        </w:rPr>
        <w:t>մբ</w:t>
      </w:r>
      <w:r w:rsidRPr="00AC0E5F">
        <w:rPr>
          <w:rFonts w:ascii="GHEA Grapalat" w:eastAsia="GHEA Grapalat" w:hAnsi="GHEA Grapalat" w:cs="GHEA Grapalat"/>
        </w:rPr>
        <w:t xml:space="preserve"> ճամփորդական փաստաթղթեր տրամ</w:t>
      </w:r>
      <w:r w:rsidR="00D13B2B" w:rsidRPr="00AC0E5F">
        <w:rPr>
          <w:rFonts w:ascii="GHEA Grapalat" w:eastAsia="GHEA Grapalat" w:hAnsi="GHEA Grapalat" w:cs="GHEA Grapalat"/>
        </w:rPr>
        <w:t xml:space="preserve">ադրել այն օտարեկրացիներին, ովքեր բացառիկ հանգամանքներով պայմանավորված </w:t>
      </w:r>
      <w:r w:rsidR="00203BBA" w:rsidRPr="00AC0E5F">
        <w:rPr>
          <w:rFonts w:ascii="GHEA Grapalat" w:eastAsia="GHEA Grapalat" w:hAnsi="GHEA Grapalat" w:cs="GHEA Grapalat"/>
        </w:rPr>
        <w:t xml:space="preserve">ճամփորդելու կարիք ունեն, սակայն չունեն համապաստախն փաստաթղթեր և դրանք իրենց ծագման երկրից ձեռք բերելու հնարավորություն։ Առաջարկվող կարգավորումները իրավական հիմք են նախատեսում այդպիսի փաստաթղթերի տրամադրման համար ապաստան հայցողներին, ինչպես նաև ապաստանի մերժում ստացած փախստականներին՝ երրորդ ապահով երկիր մեկնումը հնարավոր դարձնելու նպատակով։ </w:t>
      </w:r>
    </w:p>
    <w:p w14:paraId="7DDEFA8F" w14:textId="77777777" w:rsidR="00931016" w:rsidRPr="007B32DE" w:rsidRDefault="00931016" w:rsidP="00931016">
      <w:pPr>
        <w:pStyle w:val="ListParagraph"/>
        <w:spacing w:line="360" w:lineRule="auto"/>
        <w:ind w:left="360"/>
        <w:jc w:val="both"/>
        <w:rPr>
          <w:rFonts w:ascii="GHEA Grapalat" w:eastAsia="GHEA Grapalat" w:hAnsi="GHEA Grapalat" w:cs="GHEA Grapalat"/>
        </w:rPr>
      </w:pPr>
    </w:p>
    <w:p w14:paraId="0275D94D" w14:textId="093CD8B5" w:rsidR="00F85CE3" w:rsidRPr="00AC0E5F" w:rsidRDefault="007B32DE" w:rsidP="00AC0E5F">
      <w:pPr>
        <w:spacing w:line="360" w:lineRule="auto"/>
        <w:ind w:firstLine="720"/>
        <w:rPr>
          <w:rFonts w:ascii="GHEA Grapalat" w:eastAsia="GHEA Grapalat" w:hAnsi="GHEA Grapalat" w:cs="GHEA Grapalat"/>
          <w:bCs/>
        </w:rPr>
      </w:pPr>
      <w:r>
        <w:rPr>
          <w:rFonts w:ascii="GHEA Grapalat" w:eastAsia="GHEA Grapalat" w:hAnsi="GHEA Grapalat" w:cs="GHEA Grapalat"/>
          <w:b/>
          <w:bCs/>
        </w:rPr>
        <w:lastRenderedPageBreak/>
        <w:t>3</w:t>
      </w:r>
      <w:r w:rsidR="00F85CE3" w:rsidRPr="00AC0E5F">
        <w:rPr>
          <w:rFonts w:ascii="GHEA Grapalat" w:eastAsia="GHEA Grapalat" w:hAnsi="GHEA Grapalat" w:cs="GHEA Grapalat"/>
          <w:b/>
          <w:bCs/>
        </w:rPr>
        <w:t>. Ակնկալվող արդյունքը</w:t>
      </w:r>
    </w:p>
    <w:p w14:paraId="66688C88" w14:textId="50C67261" w:rsidR="00303A8E" w:rsidRPr="00AC0E5F" w:rsidRDefault="00F85CE3" w:rsidP="00AC0E5F">
      <w:pPr>
        <w:spacing w:line="360" w:lineRule="auto"/>
        <w:ind w:firstLine="720"/>
        <w:jc w:val="both"/>
        <w:rPr>
          <w:rFonts w:ascii="GHEA Grapalat" w:eastAsia="GHEA Grapalat" w:hAnsi="GHEA Grapalat" w:cs="Cambria"/>
          <w:bCs/>
        </w:rPr>
      </w:pPr>
      <w:r w:rsidRPr="00AC0E5F">
        <w:rPr>
          <w:rFonts w:ascii="GHEA Grapalat" w:eastAsia="GHEA Grapalat" w:hAnsi="GHEA Grapalat" w:cs="GHEA Grapalat"/>
          <w:bCs/>
        </w:rPr>
        <w:t>Նախագծ</w:t>
      </w:r>
      <w:r w:rsidR="00303A8E" w:rsidRPr="00AC0E5F">
        <w:rPr>
          <w:rFonts w:ascii="GHEA Grapalat" w:eastAsia="GHEA Grapalat" w:hAnsi="GHEA Grapalat" w:cs="GHEA Grapalat"/>
          <w:bCs/>
        </w:rPr>
        <w:t>եր</w:t>
      </w:r>
      <w:r w:rsidRPr="00AC0E5F">
        <w:rPr>
          <w:rFonts w:ascii="GHEA Grapalat" w:eastAsia="GHEA Grapalat" w:hAnsi="GHEA Grapalat" w:cs="GHEA Grapalat"/>
          <w:bCs/>
        </w:rPr>
        <w:t>ի ընդունման արդյունքում ակնկալվում է լավարկել</w:t>
      </w:r>
      <w:r w:rsidR="00326A3F" w:rsidRPr="00AC0E5F">
        <w:rPr>
          <w:rFonts w:ascii="GHEA Grapalat" w:eastAsia="GHEA Grapalat" w:hAnsi="GHEA Grapalat" w:cs="GHEA Grapalat"/>
          <w:bCs/>
        </w:rPr>
        <w:t xml:space="preserve"> </w:t>
      </w:r>
      <w:r w:rsidR="00180AAE" w:rsidRPr="00AC0E5F">
        <w:rPr>
          <w:rFonts w:ascii="GHEA Grapalat" w:eastAsia="GHEA Grapalat" w:hAnsi="GHEA Grapalat" w:cs="GHEA Grapalat"/>
          <w:bCs/>
        </w:rPr>
        <w:t xml:space="preserve">ապաստանի </w:t>
      </w:r>
      <w:r w:rsidR="00326A3F" w:rsidRPr="00AC0E5F">
        <w:rPr>
          <w:rFonts w:ascii="GHEA Grapalat" w:eastAsia="GHEA Grapalat" w:hAnsi="GHEA Grapalat" w:cs="GHEA Grapalat"/>
          <w:bCs/>
        </w:rPr>
        <w:t>ոլորտում</w:t>
      </w:r>
      <w:r w:rsidRPr="00AC0E5F">
        <w:rPr>
          <w:rFonts w:ascii="GHEA Grapalat" w:eastAsia="GHEA Grapalat" w:hAnsi="GHEA Grapalat" w:cs="GHEA Grapalat"/>
          <w:bCs/>
        </w:rPr>
        <w:t xml:space="preserve"> օրենսդրական դաշտ</w:t>
      </w:r>
      <w:r w:rsidR="00326A3F" w:rsidRPr="00AC0E5F">
        <w:rPr>
          <w:rFonts w:ascii="GHEA Grapalat" w:eastAsia="GHEA Grapalat" w:hAnsi="GHEA Grapalat" w:cs="GHEA Grapalat"/>
          <w:bCs/>
        </w:rPr>
        <w:t>ը։ Մասնավորապես՝ առաջարկվող բարեփոխումների արդյունքում նախատեսվում է ունենալ</w:t>
      </w:r>
      <w:r w:rsidR="007F753F" w:rsidRPr="00AC0E5F">
        <w:rPr>
          <w:rFonts w:ascii="GHEA Grapalat" w:eastAsia="GHEA Grapalat" w:hAnsi="GHEA Grapalat" w:cs="GHEA Grapalat"/>
          <w:bCs/>
        </w:rPr>
        <w:t>, ի թիվս այլնի,</w:t>
      </w:r>
      <w:r w:rsidR="00326A3F" w:rsidRPr="00AC0E5F">
        <w:rPr>
          <w:rFonts w:ascii="GHEA Grapalat" w:eastAsia="GHEA Grapalat" w:hAnsi="GHEA Grapalat" w:cs="GHEA Grapalat"/>
          <w:bCs/>
        </w:rPr>
        <w:t xml:space="preserve"> միջազգային պաշտպանության հստակ ձևեր, որոնք ներառում են ոչ միայն փախստականներին ապաստան տրամադրելը</w:t>
      </w:r>
      <w:r w:rsidR="00D8148F" w:rsidRPr="00AC0E5F">
        <w:rPr>
          <w:rFonts w:ascii="GHEA Grapalat" w:eastAsia="GHEA Grapalat" w:hAnsi="GHEA Grapalat" w:cs="GHEA Grapalat"/>
          <w:bCs/>
        </w:rPr>
        <w:t xml:space="preserve">, </w:t>
      </w:r>
      <w:r w:rsidR="00A978B1" w:rsidRPr="00AC0E5F">
        <w:rPr>
          <w:rFonts w:ascii="GHEA Grapalat" w:eastAsia="GHEA Grapalat" w:hAnsi="GHEA Grapalat" w:cs="GHEA Grapalat"/>
          <w:bCs/>
        </w:rPr>
        <w:t xml:space="preserve">այլև չվերադարձելիության սկզբունքից օգտվող օտարերկրացիների պաշտպանությունը, «փախստական» հասկացության տարրերի առավել հստակ բնորոշում, </w:t>
      </w:r>
      <w:r w:rsidR="00326A3F" w:rsidRPr="00AC0E5F">
        <w:rPr>
          <w:rFonts w:ascii="GHEA Grapalat" w:eastAsia="GHEA Grapalat" w:hAnsi="GHEA Grapalat" w:cs="GHEA Grapalat"/>
          <w:bCs/>
        </w:rPr>
        <w:t>ապաստանի մերժման</w:t>
      </w:r>
      <w:r w:rsidR="00A978B1" w:rsidRPr="00AC0E5F">
        <w:rPr>
          <w:rFonts w:ascii="GHEA Grapalat" w:eastAsia="GHEA Grapalat" w:hAnsi="GHEA Grapalat" w:cs="GHEA Grapalat"/>
          <w:bCs/>
        </w:rPr>
        <w:t xml:space="preserve"> հստակ և կանխատեսելի</w:t>
      </w:r>
      <w:r w:rsidR="00326A3F" w:rsidRPr="00AC0E5F">
        <w:rPr>
          <w:rFonts w:ascii="GHEA Grapalat" w:eastAsia="GHEA Grapalat" w:hAnsi="GHEA Grapalat" w:cs="GHEA Grapalat"/>
          <w:bCs/>
        </w:rPr>
        <w:t xml:space="preserve"> հիմքեր</w:t>
      </w:r>
      <w:r w:rsidR="00A978B1" w:rsidRPr="00AC0E5F">
        <w:rPr>
          <w:rFonts w:ascii="GHEA Grapalat" w:eastAsia="GHEA Grapalat" w:hAnsi="GHEA Grapalat" w:cs="GHEA Grapalat"/>
          <w:bCs/>
        </w:rPr>
        <w:t xml:space="preserve">, </w:t>
      </w:r>
      <w:r w:rsidR="00326A3F" w:rsidRPr="00AC0E5F">
        <w:rPr>
          <w:rFonts w:ascii="GHEA Grapalat" w:eastAsia="GHEA Grapalat" w:hAnsi="GHEA Grapalat" w:cs="GHEA Grapalat"/>
          <w:bCs/>
        </w:rPr>
        <w:t>ապաստան հայցողների սոցիալական աջակցության</w:t>
      </w:r>
      <w:r w:rsidR="00A978B1" w:rsidRPr="00AC0E5F">
        <w:rPr>
          <w:rFonts w:ascii="GHEA Grapalat" w:eastAsia="GHEA Grapalat" w:hAnsi="GHEA Grapalat" w:cs="GHEA Grapalat"/>
          <w:bCs/>
        </w:rPr>
        <w:t xml:space="preserve"> արդարացի</w:t>
      </w:r>
      <w:r w:rsidR="00326A3F" w:rsidRPr="00AC0E5F">
        <w:rPr>
          <w:rFonts w:ascii="GHEA Grapalat" w:eastAsia="GHEA Grapalat" w:hAnsi="GHEA Grapalat" w:cs="GHEA Grapalat"/>
          <w:bCs/>
        </w:rPr>
        <w:t xml:space="preserve"> ընթացակարգեր</w:t>
      </w:r>
      <w:r w:rsidR="00A978B1" w:rsidRPr="00AC0E5F">
        <w:rPr>
          <w:rFonts w:ascii="GHEA Grapalat" w:eastAsia="GHEA Grapalat" w:hAnsi="GHEA Grapalat" w:cs="GHEA Grapalat"/>
          <w:bCs/>
        </w:rPr>
        <w:t xml:space="preserve">, իրավաբանական օգնություն ստանալու </w:t>
      </w:r>
      <w:r w:rsidR="00326A3F" w:rsidRPr="00AC0E5F">
        <w:rPr>
          <w:rFonts w:ascii="GHEA Grapalat" w:eastAsia="GHEA Grapalat" w:hAnsi="GHEA Grapalat" w:cs="GHEA Grapalat"/>
          <w:bCs/>
        </w:rPr>
        <w:t>ապաստան հայցողների</w:t>
      </w:r>
      <w:r w:rsidR="00A978B1" w:rsidRPr="00AC0E5F">
        <w:rPr>
          <w:rFonts w:ascii="GHEA Grapalat" w:eastAsia="GHEA Grapalat" w:hAnsi="GHEA Grapalat" w:cs="GHEA Grapalat"/>
          <w:bCs/>
        </w:rPr>
        <w:t xml:space="preserve"> իրավունքի ապահովման երաշխիքներ,</w:t>
      </w:r>
      <w:r w:rsidR="007F753F" w:rsidRPr="00AC0E5F">
        <w:rPr>
          <w:rFonts w:ascii="GHEA Grapalat" w:eastAsia="GHEA Grapalat" w:hAnsi="GHEA Grapalat" w:cs="GHEA Grapalat"/>
          <w:bCs/>
        </w:rPr>
        <w:t xml:space="preserve"> առավել</w:t>
      </w:r>
      <w:r w:rsidR="00A978B1" w:rsidRPr="00AC0E5F">
        <w:rPr>
          <w:rFonts w:ascii="GHEA Grapalat" w:eastAsia="GHEA Grapalat" w:hAnsi="GHEA Grapalat" w:cs="GHEA Grapalat"/>
          <w:bCs/>
        </w:rPr>
        <w:t xml:space="preserve"> </w:t>
      </w:r>
      <w:r w:rsidR="007F753F" w:rsidRPr="00AC0E5F">
        <w:rPr>
          <w:rFonts w:ascii="GHEA Grapalat" w:eastAsia="GHEA Grapalat" w:hAnsi="GHEA Grapalat" w:cs="GHEA Grapalat"/>
          <w:bCs/>
        </w:rPr>
        <w:t xml:space="preserve">թափանցիկ, հեշտացված և կանխատեսելի ընթացակարգեր և </w:t>
      </w:r>
      <w:r w:rsidR="00326A3F" w:rsidRPr="00AC0E5F">
        <w:rPr>
          <w:rFonts w:ascii="GHEA Grapalat" w:eastAsia="GHEA Grapalat" w:hAnsi="GHEA Grapalat" w:cs="GHEA Grapalat"/>
          <w:bCs/>
        </w:rPr>
        <w:t>պատճառաբանված որոշումներ</w:t>
      </w:r>
      <w:r w:rsidR="007F753F" w:rsidRPr="00AC0E5F">
        <w:rPr>
          <w:rFonts w:ascii="GHEA Grapalat" w:eastAsia="GHEA Grapalat" w:hAnsi="GHEA Grapalat" w:cs="GHEA Grapalat"/>
          <w:bCs/>
        </w:rPr>
        <w:t xml:space="preserve">, անձնական տվյալների օգտագործման </w:t>
      </w:r>
      <w:r w:rsidR="00677353" w:rsidRPr="00AC0E5F">
        <w:rPr>
          <w:rFonts w:ascii="GHEA Grapalat" w:eastAsia="GHEA Grapalat" w:hAnsi="GHEA Grapalat" w:cs="GHEA Grapalat"/>
          <w:bCs/>
        </w:rPr>
        <w:t>հստակ</w:t>
      </w:r>
      <w:r w:rsidR="007F753F" w:rsidRPr="00AC0E5F">
        <w:rPr>
          <w:rFonts w:ascii="GHEA Grapalat" w:eastAsia="GHEA Grapalat" w:hAnsi="GHEA Grapalat" w:cs="GHEA Grapalat"/>
          <w:bCs/>
        </w:rPr>
        <w:t xml:space="preserve"> կանոններ, </w:t>
      </w:r>
      <w:r w:rsidR="007F753F" w:rsidRPr="00AC0E5F">
        <w:rPr>
          <w:rFonts w:ascii="GHEA Grapalat" w:eastAsia="GHEA Grapalat" w:hAnsi="GHEA Grapalat" w:cs="Cambria"/>
          <w:bCs/>
        </w:rPr>
        <w:t>սահմանին ապաստան հայցողների, քրեական հետապնդման ենթարկվող և հանձման ենթակա օտարերկրացիների</w:t>
      </w:r>
      <w:r w:rsidR="00E74C95" w:rsidRPr="00AC0E5F">
        <w:rPr>
          <w:rFonts w:ascii="GHEA Grapalat" w:eastAsia="GHEA Grapalat" w:hAnsi="GHEA Grapalat" w:cs="Cambria"/>
          <w:bCs/>
        </w:rPr>
        <w:t>, երեխաների</w:t>
      </w:r>
      <w:r w:rsidR="007F753F" w:rsidRPr="00AC0E5F">
        <w:rPr>
          <w:rFonts w:ascii="GHEA Grapalat" w:eastAsia="GHEA Grapalat" w:hAnsi="GHEA Grapalat" w:cs="Cambria"/>
          <w:bCs/>
        </w:rPr>
        <w:t xml:space="preserve"> իրավունքների երաշխիքներ։</w:t>
      </w:r>
    </w:p>
    <w:p w14:paraId="64133384" w14:textId="5C59D116" w:rsidR="004A0166" w:rsidRDefault="00303A8E" w:rsidP="004A0166">
      <w:pPr>
        <w:spacing w:line="360" w:lineRule="auto"/>
        <w:ind w:firstLine="720"/>
        <w:jc w:val="both"/>
        <w:rPr>
          <w:rFonts w:ascii="GHEA Grapalat" w:eastAsia="GHEA Grapalat" w:hAnsi="GHEA Grapalat" w:cs="Cambria"/>
          <w:bCs/>
        </w:rPr>
      </w:pPr>
      <w:r w:rsidRPr="00AC0E5F">
        <w:rPr>
          <w:rFonts w:ascii="GHEA Grapalat" w:eastAsia="GHEA Grapalat" w:hAnsi="GHEA Grapalat" w:cs="Cambria"/>
          <w:bCs/>
        </w:rPr>
        <w:t xml:space="preserve">Առաջարկվող փոփոխությունները միտված են նաև </w:t>
      </w:r>
      <w:r w:rsidR="00180AAE" w:rsidRPr="00AC0E5F">
        <w:rPr>
          <w:rFonts w:ascii="GHEA Grapalat" w:eastAsia="GHEA Grapalat" w:hAnsi="GHEA Grapalat" w:cs="Cambria"/>
          <w:bCs/>
        </w:rPr>
        <w:t xml:space="preserve">ապաստանի վերաբերյալ </w:t>
      </w:r>
      <w:r w:rsidR="00936B5D" w:rsidRPr="00AC0E5F">
        <w:rPr>
          <w:rFonts w:ascii="GHEA Grapalat" w:eastAsia="GHEA Grapalat" w:hAnsi="GHEA Grapalat" w:cs="Cambria"/>
          <w:bCs/>
        </w:rPr>
        <w:t>օրենսդրությունը</w:t>
      </w:r>
      <w:r w:rsidR="00936B5D" w:rsidRPr="00AC0E5F">
        <w:rPr>
          <w:rFonts w:ascii="GHEA Grapalat" w:eastAsia="GHEA Grapalat" w:hAnsi="GHEA Grapalat" w:cs="GHEA Grapalat"/>
          <w:bCs/>
        </w:rPr>
        <w:t xml:space="preserve"> Եվրոպա</w:t>
      </w:r>
      <w:r w:rsidR="00AD21A7" w:rsidRPr="00AC0E5F">
        <w:rPr>
          <w:rFonts w:ascii="GHEA Grapalat" w:eastAsia="GHEA Grapalat" w:hAnsi="GHEA Grapalat" w:cs="GHEA Grapalat"/>
          <w:bCs/>
        </w:rPr>
        <w:t>կան</w:t>
      </w:r>
      <w:r w:rsidR="00936B5D" w:rsidRPr="00AC0E5F">
        <w:rPr>
          <w:rFonts w:ascii="GHEA Grapalat" w:eastAsia="GHEA Grapalat" w:hAnsi="GHEA Grapalat" w:cs="GHEA Grapalat"/>
          <w:bCs/>
        </w:rPr>
        <w:t xml:space="preserve"> միության իրավական համակարգին</w:t>
      </w:r>
      <w:r w:rsidR="00936B5D" w:rsidRPr="00AC0E5F">
        <w:rPr>
          <w:rFonts w:ascii="GHEA Grapalat" w:eastAsia="GHEA Grapalat" w:hAnsi="GHEA Grapalat" w:cs="Cambria"/>
          <w:bCs/>
        </w:rPr>
        <w:t xml:space="preserve"> </w:t>
      </w:r>
      <w:r w:rsidR="001B4038" w:rsidRPr="00AC0E5F">
        <w:rPr>
          <w:rFonts w:ascii="GHEA Grapalat" w:eastAsia="GHEA Grapalat" w:hAnsi="GHEA Grapalat" w:cs="Cambria"/>
          <w:bCs/>
        </w:rPr>
        <w:t>առավելագույնը</w:t>
      </w:r>
      <w:r w:rsidRPr="00AC0E5F">
        <w:rPr>
          <w:rFonts w:ascii="GHEA Grapalat" w:eastAsia="GHEA Grapalat" w:hAnsi="GHEA Grapalat" w:cs="Cambria"/>
          <w:bCs/>
        </w:rPr>
        <w:t xml:space="preserve"> </w:t>
      </w:r>
      <w:r w:rsidR="00C258E9" w:rsidRPr="00AC0E5F">
        <w:rPr>
          <w:rFonts w:ascii="GHEA Grapalat" w:eastAsia="GHEA Grapalat" w:hAnsi="GHEA Grapalat" w:cs="Cambria"/>
          <w:bCs/>
        </w:rPr>
        <w:t>մոտարկելուն</w:t>
      </w:r>
      <w:r w:rsidRPr="00AC0E5F">
        <w:rPr>
          <w:rFonts w:ascii="GHEA Grapalat" w:eastAsia="GHEA Grapalat" w:hAnsi="GHEA Grapalat" w:cs="GHEA Grapalat"/>
          <w:bCs/>
        </w:rPr>
        <w:t xml:space="preserve">։ </w:t>
      </w:r>
      <w:r w:rsidR="00B54165" w:rsidRPr="00AC0E5F">
        <w:rPr>
          <w:rFonts w:ascii="GHEA Grapalat" w:eastAsia="GHEA Grapalat" w:hAnsi="GHEA Grapalat" w:cs="GHEA Grapalat"/>
          <w:bCs/>
        </w:rPr>
        <w:t xml:space="preserve">Մասնավորապես՝ նախագծերով առաջ քաշված մի շարք բարեփոխումների </w:t>
      </w:r>
      <w:r w:rsidR="00B54165" w:rsidRPr="00AC0E5F">
        <w:rPr>
          <w:rFonts w:ascii="GHEA Grapalat" w:eastAsia="GHEA Grapalat" w:hAnsi="GHEA Grapalat" w:cs="Cambria"/>
          <w:bCs/>
        </w:rPr>
        <w:t xml:space="preserve">հիմքում ընկած են </w:t>
      </w:r>
      <w:r w:rsidR="007153D7" w:rsidRPr="00AC0E5F">
        <w:rPr>
          <w:rFonts w:ascii="GHEA Grapalat" w:eastAsia="GHEA Grapalat" w:hAnsi="GHEA Grapalat" w:cs="Cambria"/>
          <w:bCs/>
        </w:rPr>
        <w:t>ապաստանի ոլորտում Եվրոպական միության հրահանգներ</w:t>
      </w:r>
      <w:r w:rsidR="006B348D" w:rsidRPr="00AC0E5F">
        <w:rPr>
          <w:rFonts w:ascii="GHEA Grapalat" w:eastAsia="GHEA Grapalat" w:hAnsi="GHEA Grapalat" w:cs="Cambria"/>
          <w:bCs/>
        </w:rPr>
        <w:t>ով</w:t>
      </w:r>
      <w:r w:rsidR="001B4038" w:rsidRPr="00AC0E5F">
        <w:rPr>
          <w:rStyle w:val="FootnoteReference"/>
          <w:rFonts w:ascii="GHEA Grapalat" w:eastAsia="GHEA Grapalat" w:hAnsi="GHEA Grapalat" w:cs="Cambria"/>
          <w:bCs/>
        </w:rPr>
        <w:footnoteReference w:id="11"/>
      </w:r>
      <w:r w:rsidR="00B54165" w:rsidRPr="00AC0E5F">
        <w:rPr>
          <w:rFonts w:ascii="GHEA Grapalat" w:eastAsia="GHEA Grapalat" w:hAnsi="GHEA Grapalat" w:cs="Cambria"/>
          <w:bCs/>
        </w:rPr>
        <w:t xml:space="preserve"> սահմանված դրույթները, որոնք ձևավորվել են </w:t>
      </w:r>
      <w:r w:rsidR="001B4038" w:rsidRPr="00AC0E5F">
        <w:rPr>
          <w:rFonts w:ascii="GHEA Grapalat" w:eastAsia="GHEA Grapalat" w:hAnsi="GHEA Grapalat" w:cs="Cambria"/>
          <w:bCs/>
        </w:rPr>
        <w:t xml:space="preserve">միջազգային լավագույն փորձի ամփոփման արդյունքում։ </w:t>
      </w:r>
    </w:p>
    <w:p w14:paraId="7CB710E1" w14:textId="77777777" w:rsidR="004A0166" w:rsidRPr="00AC0E5F" w:rsidRDefault="004A0166" w:rsidP="004A0166">
      <w:pPr>
        <w:spacing w:line="360" w:lineRule="auto"/>
        <w:ind w:firstLine="720"/>
        <w:jc w:val="both"/>
        <w:rPr>
          <w:rFonts w:ascii="GHEA Grapalat" w:eastAsia="GHEA Grapalat" w:hAnsi="GHEA Grapalat" w:cs="Cambria"/>
          <w:bCs/>
        </w:rPr>
      </w:pPr>
    </w:p>
    <w:p w14:paraId="6EA400E0" w14:textId="43C5019B" w:rsidR="008C54A8" w:rsidRPr="00AC0E5F" w:rsidRDefault="007B32DE" w:rsidP="00AC0E5F">
      <w:pPr>
        <w:spacing w:line="360" w:lineRule="auto"/>
        <w:ind w:firstLine="720"/>
        <w:rPr>
          <w:rFonts w:ascii="GHEA Grapalat" w:eastAsia="GHEA Grapalat" w:hAnsi="GHEA Grapalat" w:cs="GHEA Grapalat"/>
          <w:b/>
          <w:bCs/>
        </w:rPr>
      </w:pPr>
      <w:r>
        <w:rPr>
          <w:rFonts w:ascii="GHEA Grapalat" w:eastAsia="GHEA Grapalat" w:hAnsi="GHEA Grapalat" w:cs="GHEA Grapalat"/>
          <w:b/>
          <w:bCs/>
        </w:rPr>
        <w:t>4</w:t>
      </w:r>
      <w:r w:rsidR="00F85CE3" w:rsidRPr="00AC0E5F">
        <w:rPr>
          <w:rFonts w:ascii="GHEA Grapalat" w:eastAsia="GHEA Grapalat" w:hAnsi="GHEA Grapalat" w:cs="GHEA Grapalat"/>
          <w:b/>
          <w:bCs/>
        </w:rPr>
        <w:t>. Կապը ռազմավարական փաստաթղթերի հետ</w:t>
      </w:r>
    </w:p>
    <w:p w14:paraId="36958375" w14:textId="775D0F2B" w:rsidR="007B32DE" w:rsidRDefault="00F85CE3" w:rsidP="007B32DE">
      <w:pPr>
        <w:spacing w:line="360" w:lineRule="auto"/>
        <w:ind w:firstLine="720"/>
        <w:jc w:val="both"/>
        <w:rPr>
          <w:rFonts w:ascii="GHEA Grapalat" w:eastAsia="GHEA Grapalat" w:hAnsi="GHEA Grapalat" w:cs="GHEA Grapalat"/>
          <w:bCs/>
        </w:rPr>
      </w:pPr>
      <w:r w:rsidRPr="00AC0E5F">
        <w:rPr>
          <w:rFonts w:ascii="GHEA Grapalat" w:eastAsia="GHEA Grapalat" w:hAnsi="GHEA Grapalat" w:cs="GHEA Grapalat"/>
          <w:bCs/>
        </w:rPr>
        <w:t>Նախագծ</w:t>
      </w:r>
      <w:r w:rsidR="00C63D49" w:rsidRPr="00AC0E5F">
        <w:rPr>
          <w:rFonts w:ascii="GHEA Grapalat" w:eastAsia="GHEA Grapalat" w:hAnsi="GHEA Grapalat" w:cs="GHEA Grapalat"/>
          <w:bCs/>
        </w:rPr>
        <w:t>եր</w:t>
      </w:r>
      <w:r w:rsidRPr="00AC0E5F">
        <w:rPr>
          <w:rFonts w:ascii="GHEA Grapalat" w:eastAsia="GHEA Grapalat" w:hAnsi="GHEA Grapalat" w:cs="GHEA Grapalat"/>
          <w:bCs/>
        </w:rPr>
        <w:t xml:space="preserve">ը </w:t>
      </w:r>
      <w:r w:rsidR="007D3EED" w:rsidRPr="00AC0E5F">
        <w:rPr>
          <w:rFonts w:ascii="GHEA Grapalat" w:eastAsia="GHEA Grapalat" w:hAnsi="GHEA Grapalat" w:cs="GHEA Grapalat"/>
          <w:bCs/>
        </w:rPr>
        <w:t>բխում են</w:t>
      </w:r>
      <w:r w:rsidRPr="00AC0E5F">
        <w:rPr>
          <w:rFonts w:ascii="GHEA Grapalat" w:eastAsia="GHEA Grapalat" w:hAnsi="GHEA Grapalat" w:cs="GHEA Grapalat"/>
          <w:bCs/>
        </w:rPr>
        <w:t xml:space="preserve"> </w:t>
      </w:r>
      <w:r w:rsidR="007D3EED" w:rsidRPr="00AC0E5F">
        <w:rPr>
          <w:rFonts w:ascii="GHEA Grapalat" w:eastAsia="GHEA Grapalat" w:hAnsi="GHEA Grapalat" w:cs="GHEA Grapalat"/>
          <w:bCs/>
        </w:rPr>
        <w:t xml:space="preserve"> </w:t>
      </w:r>
      <w:r w:rsidR="007B32DE" w:rsidRPr="00AC0E5F">
        <w:rPr>
          <w:rFonts w:ascii="GHEA Grapalat" w:eastAsia="GHEA Grapalat" w:hAnsi="GHEA Grapalat" w:cs="GHEA Grapalat"/>
          <w:bCs/>
        </w:rPr>
        <w:t xml:space="preserve">Կառավարության 2021 թվականի օգոստոսի 18-ի N 1363-Ա որոշմամբ հաստատված </w:t>
      </w:r>
      <w:r w:rsidR="00BF7127" w:rsidRPr="00BF7127">
        <w:rPr>
          <w:rFonts w:ascii="GHEA Grapalat" w:eastAsia="GHEA Grapalat" w:hAnsi="GHEA Grapalat" w:cs="GHEA Grapalat"/>
          <w:bCs/>
        </w:rPr>
        <w:t>Հայաստանի Հանրապետության կառավարության հնգամյա ծրագրի</w:t>
      </w:r>
      <w:r w:rsidR="00BF7127">
        <w:rPr>
          <w:rFonts w:ascii="GHEA Grapalat" w:eastAsia="GHEA Grapalat" w:hAnsi="GHEA Grapalat" w:cs="GHEA Grapalat"/>
          <w:bCs/>
        </w:rPr>
        <w:t xml:space="preserve"> </w:t>
      </w:r>
      <w:r w:rsidR="00F01152">
        <w:rPr>
          <w:rFonts w:ascii="GHEA Grapalat" w:eastAsia="GHEA Grapalat" w:hAnsi="GHEA Grapalat" w:cs="GHEA Grapalat"/>
          <w:bCs/>
        </w:rPr>
        <w:t>4-րդ «</w:t>
      </w:r>
      <w:r w:rsidR="003A43D4">
        <w:rPr>
          <w:rFonts w:ascii="GHEA Grapalat" w:eastAsia="GHEA Grapalat" w:hAnsi="GHEA Grapalat" w:cs="GHEA Grapalat"/>
          <w:bCs/>
        </w:rPr>
        <w:t>Մարդկային կապիտալի զարգացում</w:t>
      </w:r>
      <w:r w:rsidR="00F01152">
        <w:rPr>
          <w:rFonts w:ascii="GHEA Grapalat" w:eastAsia="GHEA Grapalat" w:hAnsi="GHEA Grapalat" w:cs="GHEA Grapalat"/>
          <w:bCs/>
        </w:rPr>
        <w:t xml:space="preserve">» բաժնի </w:t>
      </w:r>
      <w:r w:rsidR="007B32DE" w:rsidRPr="00AC0E5F">
        <w:rPr>
          <w:rFonts w:ascii="GHEA Grapalat" w:eastAsia="GHEA Grapalat" w:hAnsi="GHEA Grapalat" w:cs="GHEA Grapalat"/>
          <w:bCs/>
        </w:rPr>
        <w:t>4.2</w:t>
      </w:r>
      <w:r w:rsidR="00F01152">
        <w:rPr>
          <w:rFonts w:ascii="GHEA Grapalat" w:eastAsia="GHEA Grapalat" w:hAnsi="GHEA Grapalat" w:cs="GHEA Grapalat"/>
          <w:bCs/>
        </w:rPr>
        <w:t>-րդ</w:t>
      </w:r>
      <w:r w:rsidR="007B32DE" w:rsidRPr="00AC0E5F">
        <w:rPr>
          <w:rFonts w:ascii="GHEA Grapalat" w:eastAsia="GHEA Grapalat" w:hAnsi="GHEA Grapalat" w:cs="GHEA Grapalat"/>
          <w:bCs/>
        </w:rPr>
        <w:t xml:space="preserve"> </w:t>
      </w:r>
      <w:r w:rsidR="003A43D4">
        <w:rPr>
          <w:rFonts w:ascii="GHEA Grapalat" w:eastAsia="GHEA Grapalat" w:hAnsi="GHEA Grapalat" w:cs="GHEA Grapalat"/>
          <w:bCs/>
        </w:rPr>
        <w:t xml:space="preserve">«Միգրացիա» գլխի </w:t>
      </w:r>
      <w:r w:rsidR="007B32DE">
        <w:rPr>
          <w:rFonts w:ascii="GHEA Grapalat" w:eastAsia="GHEA Grapalat" w:hAnsi="GHEA Grapalat" w:cs="GHEA Grapalat"/>
          <w:bCs/>
        </w:rPr>
        <w:t>«</w:t>
      </w:r>
      <w:r w:rsidR="007B32DE" w:rsidRPr="00AC0E5F">
        <w:rPr>
          <w:rFonts w:ascii="GHEA Grapalat" w:eastAsia="GHEA Grapalat" w:hAnsi="GHEA Grapalat" w:cs="GHEA Grapalat"/>
          <w:bCs/>
        </w:rPr>
        <w:t xml:space="preserve">Հայաստանի </w:t>
      </w:r>
      <w:r w:rsidR="007B32DE" w:rsidRPr="00AC0E5F">
        <w:rPr>
          <w:rFonts w:ascii="GHEA Grapalat" w:eastAsia="GHEA Grapalat" w:hAnsi="GHEA Grapalat" w:cs="GHEA Grapalat"/>
          <w:bCs/>
        </w:rPr>
        <w:lastRenderedPageBreak/>
        <w:t>Հանրապետությունում ապաստան հայցող օտարերկրյա քաղաքացիների և քաղաքացիություն չունեցող անձանց ընդունման մեխանիզմների կատարելագործում</w:t>
      </w:r>
      <w:r w:rsidR="007B32DE">
        <w:rPr>
          <w:rFonts w:ascii="GHEA Grapalat" w:eastAsia="GHEA Grapalat" w:hAnsi="GHEA Grapalat" w:cs="GHEA Grapalat"/>
          <w:bCs/>
        </w:rPr>
        <w:t xml:space="preserve">» </w:t>
      </w:r>
      <w:r w:rsidR="003A43D4">
        <w:rPr>
          <w:rFonts w:ascii="GHEA Grapalat" w:eastAsia="GHEA Grapalat" w:hAnsi="GHEA Grapalat" w:cs="GHEA Grapalat"/>
          <w:bCs/>
        </w:rPr>
        <w:t>կետից</w:t>
      </w:r>
      <w:r w:rsidR="007B32DE" w:rsidRPr="00AC0E5F">
        <w:rPr>
          <w:rFonts w:ascii="GHEA Grapalat" w:eastAsia="GHEA Grapalat" w:hAnsi="GHEA Grapalat" w:cs="GHEA Grapalat"/>
          <w:bCs/>
        </w:rPr>
        <w:t>։</w:t>
      </w:r>
    </w:p>
    <w:p w14:paraId="1E5D3A9D" w14:textId="77777777" w:rsidR="004A0166" w:rsidRDefault="004A0166" w:rsidP="007B32DE">
      <w:pPr>
        <w:spacing w:line="360" w:lineRule="auto"/>
        <w:ind w:firstLine="720"/>
        <w:jc w:val="both"/>
        <w:rPr>
          <w:rFonts w:ascii="GHEA Grapalat" w:eastAsia="GHEA Grapalat" w:hAnsi="GHEA Grapalat" w:cs="GHEA Grapalat"/>
          <w:bCs/>
        </w:rPr>
      </w:pPr>
    </w:p>
    <w:p w14:paraId="412500F0" w14:textId="12B7A809" w:rsidR="007B32DE" w:rsidRPr="00AC0E5F" w:rsidRDefault="007B32DE" w:rsidP="007B32DE">
      <w:pPr>
        <w:spacing w:line="360" w:lineRule="auto"/>
        <w:ind w:firstLine="720"/>
        <w:jc w:val="both"/>
        <w:rPr>
          <w:rFonts w:ascii="GHEA Grapalat" w:eastAsia="GHEA Grapalat" w:hAnsi="GHEA Grapalat" w:cs="GHEA Grapalat"/>
          <w:bCs/>
        </w:rPr>
      </w:pPr>
      <w:r>
        <w:rPr>
          <w:rFonts w:ascii="GHEA Grapalat" w:eastAsia="GHEA Grapalat" w:hAnsi="GHEA Grapalat" w:cs="GHEA Grapalat"/>
          <w:b/>
          <w:bCs/>
        </w:rPr>
        <w:t>5</w:t>
      </w:r>
      <w:r w:rsidRPr="00AC0E5F">
        <w:rPr>
          <w:rFonts w:ascii="GHEA Grapalat" w:eastAsia="GHEA Grapalat" w:hAnsi="GHEA Grapalat" w:cs="GHEA Grapalat"/>
          <w:b/>
          <w:bCs/>
        </w:rPr>
        <w:t>. Նախագծերի մշակման գործընթացում ներգրավված ինստիտուտները և անձինք</w:t>
      </w:r>
    </w:p>
    <w:p w14:paraId="1D5DA596" w14:textId="799E5D11" w:rsidR="006B348D" w:rsidRDefault="007B32DE" w:rsidP="007B32DE">
      <w:pPr>
        <w:spacing w:line="360" w:lineRule="auto"/>
        <w:ind w:firstLine="720"/>
        <w:jc w:val="both"/>
        <w:rPr>
          <w:rFonts w:ascii="GHEA Grapalat" w:eastAsia="GHEA Grapalat" w:hAnsi="GHEA Grapalat" w:cs="GHEA Grapalat"/>
          <w:bCs/>
        </w:rPr>
      </w:pPr>
      <w:r w:rsidRPr="00AC0E5F">
        <w:rPr>
          <w:rFonts w:ascii="GHEA Grapalat" w:eastAsia="GHEA Grapalat" w:hAnsi="GHEA Grapalat" w:cs="GHEA Grapalat"/>
          <w:bCs/>
        </w:rPr>
        <w:t xml:space="preserve">Նախագծերը մշակվել են ՀՀ ներքին գործերի նախարարության </w:t>
      </w:r>
      <w:r>
        <w:rPr>
          <w:rFonts w:ascii="GHEA Grapalat" w:eastAsia="GHEA Grapalat" w:hAnsi="GHEA Grapalat" w:cs="GHEA Grapalat"/>
          <w:bCs/>
        </w:rPr>
        <w:t>կողմից։</w:t>
      </w:r>
    </w:p>
    <w:p w14:paraId="4B6552AE" w14:textId="77777777" w:rsidR="004A0166" w:rsidRPr="007B32DE" w:rsidRDefault="004A0166" w:rsidP="007B32DE">
      <w:pPr>
        <w:spacing w:line="360" w:lineRule="auto"/>
        <w:ind w:firstLine="720"/>
        <w:jc w:val="both"/>
        <w:rPr>
          <w:rFonts w:ascii="GHEA Grapalat" w:eastAsia="GHEA Grapalat" w:hAnsi="GHEA Grapalat" w:cs="GHEA Grapalat"/>
          <w:bCs/>
        </w:rPr>
      </w:pPr>
    </w:p>
    <w:p w14:paraId="61DA5F37" w14:textId="21F8C60A" w:rsidR="00EB32ED" w:rsidRPr="00AC0E5F" w:rsidRDefault="004C1C01" w:rsidP="00AC0E5F">
      <w:pPr>
        <w:spacing w:line="360" w:lineRule="auto"/>
        <w:ind w:firstLine="720"/>
        <w:jc w:val="both"/>
        <w:rPr>
          <w:rFonts w:ascii="GHEA Grapalat" w:eastAsia="GHEA Grapalat" w:hAnsi="GHEA Grapalat" w:cs="GHEA Grapalat"/>
          <w:bCs/>
        </w:rPr>
      </w:pPr>
      <w:r w:rsidRPr="00AC0E5F">
        <w:rPr>
          <w:rFonts w:ascii="GHEA Grapalat" w:eastAsia="GHEA Grapalat" w:hAnsi="GHEA Grapalat" w:cs="GHEA Grapalat"/>
          <w:b/>
          <w:bCs/>
        </w:rPr>
        <w:t>6</w:t>
      </w:r>
      <w:r w:rsidR="00EB32ED" w:rsidRPr="00AC0E5F">
        <w:rPr>
          <w:rFonts w:ascii="GHEA Grapalat" w:eastAsia="GHEA Grapalat" w:hAnsi="GHEA Grapalat" w:cs="GHEA Grapalat"/>
          <w:b/>
          <w:bCs/>
        </w:rPr>
        <w:t>. Լրացուցիչ ֆինանսական միջոցների անհրաժեշտությունը և պետական բյուջեի եկամուտներում և ծախսերում սպասվելիք փոփոխությունները</w:t>
      </w:r>
    </w:p>
    <w:p w14:paraId="5567E206" w14:textId="5A14F551" w:rsidR="00464193" w:rsidRPr="00AC0E5F" w:rsidRDefault="00EB32ED" w:rsidP="00AC0E5F">
      <w:pPr>
        <w:spacing w:line="360" w:lineRule="auto"/>
        <w:ind w:firstLine="720"/>
        <w:jc w:val="both"/>
        <w:rPr>
          <w:rFonts w:ascii="GHEA Grapalat" w:eastAsia="GHEA Grapalat" w:hAnsi="GHEA Grapalat" w:cs="GHEA Grapalat"/>
          <w:bCs/>
        </w:rPr>
        <w:sectPr w:rsidR="00464193" w:rsidRPr="00AC0E5F" w:rsidSect="00AC0E5F">
          <w:type w:val="continuous"/>
          <w:pgSz w:w="12240" w:h="15840"/>
          <w:pgMar w:top="1440" w:right="1260" w:bottom="780" w:left="1440" w:header="727" w:footer="1060" w:gutter="0"/>
          <w:cols w:space="720"/>
        </w:sectPr>
      </w:pPr>
      <w:r w:rsidRPr="00AC0E5F">
        <w:rPr>
          <w:rFonts w:ascii="GHEA Grapalat" w:eastAsia="GHEA Grapalat" w:hAnsi="GHEA Grapalat" w:cs="GHEA Grapalat"/>
          <w:bCs/>
        </w:rPr>
        <w:t>Նախագծ</w:t>
      </w:r>
      <w:r w:rsidR="007B32DE">
        <w:rPr>
          <w:rFonts w:ascii="GHEA Grapalat" w:eastAsia="GHEA Grapalat" w:hAnsi="GHEA Grapalat" w:cs="GHEA Grapalat"/>
          <w:bCs/>
        </w:rPr>
        <w:t>եր</w:t>
      </w:r>
      <w:r w:rsidRPr="00AC0E5F">
        <w:rPr>
          <w:rFonts w:ascii="GHEA Grapalat" w:eastAsia="GHEA Grapalat" w:hAnsi="GHEA Grapalat" w:cs="GHEA Grapalat"/>
          <w:bCs/>
        </w:rPr>
        <w:t>ի ընդունման կապակցությամբ լրացուցիչ ֆինանսական միջոցների անհրաժեշտությունը բացակայում է. ՀՀ պետական կամ տեղական ինքնակառավարման մարմնի բյուջեի ծախսերի և եկամուտների ավելացում կամ նվազեցում չի նախատեսվում:</w:t>
      </w:r>
    </w:p>
    <w:p w14:paraId="32E281FB" w14:textId="6E3F3369" w:rsidR="004A0166" w:rsidRDefault="004A0166" w:rsidP="00AC0E5F">
      <w:pPr>
        <w:spacing w:line="360" w:lineRule="auto"/>
        <w:jc w:val="both"/>
        <w:rPr>
          <w:rFonts w:ascii="GHEA Grapalat" w:eastAsia="GHEA Grapalat" w:hAnsi="GHEA Grapalat" w:cs="GHEA Grapalat"/>
        </w:rPr>
      </w:pPr>
    </w:p>
    <w:p w14:paraId="5B31E68A" w14:textId="106844D5" w:rsidR="004A0166" w:rsidRPr="004A0166" w:rsidRDefault="004A0166" w:rsidP="004A0166">
      <w:pPr>
        <w:spacing w:line="360" w:lineRule="auto"/>
        <w:jc w:val="right"/>
        <w:rPr>
          <w:rFonts w:ascii="GHEA Grapalat" w:eastAsia="GHEA Grapalat" w:hAnsi="GHEA Grapalat" w:cs="GHEA Grapalat"/>
          <w:b/>
          <w:i/>
        </w:rPr>
      </w:pPr>
      <w:r w:rsidRPr="004A0166">
        <w:rPr>
          <w:rFonts w:ascii="GHEA Grapalat" w:eastAsia="GHEA Grapalat" w:hAnsi="GHEA Grapalat" w:cs="GHEA Grapalat"/>
          <w:b/>
          <w:i/>
        </w:rPr>
        <w:t>ՀՀ ներքին գործերի  նախարարություն</w:t>
      </w:r>
    </w:p>
    <w:sectPr w:rsidR="004A0166" w:rsidRPr="004A0166" w:rsidSect="00AC0E5F">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87D57" w14:textId="77777777" w:rsidR="00436316" w:rsidRDefault="00436316" w:rsidP="00793A74">
      <w:pPr>
        <w:spacing w:line="240" w:lineRule="auto"/>
      </w:pPr>
      <w:r>
        <w:separator/>
      </w:r>
    </w:p>
  </w:endnote>
  <w:endnote w:type="continuationSeparator" w:id="0">
    <w:p w14:paraId="3E358631" w14:textId="77777777" w:rsidR="00436316" w:rsidRDefault="00436316" w:rsidP="00793A74">
      <w:pPr>
        <w:spacing w:line="240" w:lineRule="auto"/>
      </w:pPr>
      <w:r>
        <w:continuationSeparator/>
      </w:r>
    </w:p>
  </w:endnote>
  <w:endnote w:type="continuationNotice" w:id="1">
    <w:p w14:paraId="443744F6" w14:textId="77777777" w:rsidR="00436316" w:rsidRDefault="004363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9398035"/>
      <w:docPartObj>
        <w:docPartGallery w:val="Page Numbers (Bottom of Page)"/>
        <w:docPartUnique/>
      </w:docPartObj>
    </w:sdtPr>
    <w:sdtEndPr>
      <w:rPr>
        <w:noProof/>
      </w:rPr>
    </w:sdtEndPr>
    <w:sdtContent>
      <w:p w14:paraId="01E774D8" w14:textId="20F828E7" w:rsidR="000C0B05" w:rsidRDefault="000C0B05">
        <w:pPr>
          <w:pStyle w:val="Footer"/>
          <w:jc w:val="right"/>
        </w:pPr>
        <w:r>
          <w:fldChar w:fldCharType="begin"/>
        </w:r>
        <w:r>
          <w:instrText xml:space="preserve"> PAGE   \* MERGEFORMAT </w:instrText>
        </w:r>
        <w:r>
          <w:fldChar w:fldCharType="separate"/>
        </w:r>
        <w:r w:rsidR="007B32DE">
          <w:rPr>
            <w:noProof/>
          </w:rPr>
          <w:t>19</w:t>
        </w:r>
        <w:r>
          <w:rPr>
            <w:noProof/>
          </w:rPr>
          <w:fldChar w:fldCharType="end"/>
        </w:r>
      </w:p>
    </w:sdtContent>
  </w:sdt>
  <w:p w14:paraId="5516EA9B" w14:textId="77777777" w:rsidR="000C0B05" w:rsidRDefault="000C0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9D7E0" w14:textId="77777777" w:rsidR="00436316" w:rsidRDefault="00436316" w:rsidP="00793A74">
      <w:pPr>
        <w:spacing w:line="240" w:lineRule="auto"/>
      </w:pPr>
      <w:r>
        <w:separator/>
      </w:r>
    </w:p>
  </w:footnote>
  <w:footnote w:type="continuationSeparator" w:id="0">
    <w:p w14:paraId="1A7DA17F" w14:textId="77777777" w:rsidR="00436316" w:rsidRDefault="00436316" w:rsidP="00793A74">
      <w:pPr>
        <w:spacing w:line="240" w:lineRule="auto"/>
      </w:pPr>
      <w:r>
        <w:continuationSeparator/>
      </w:r>
    </w:p>
  </w:footnote>
  <w:footnote w:type="continuationNotice" w:id="1">
    <w:p w14:paraId="582E3249" w14:textId="77777777" w:rsidR="00436316" w:rsidRDefault="00436316">
      <w:pPr>
        <w:spacing w:line="240" w:lineRule="auto"/>
      </w:pPr>
    </w:p>
  </w:footnote>
  <w:footnote w:id="2">
    <w:p w14:paraId="2F3B68BD" w14:textId="4672004F" w:rsidR="00DA72DD" w:rsidRPr="00190DEA" w:rsidRDefault="00DA72DD" w:rsidP="00DA72DD">
      <w:pPr>
        <w:jc w:val="both"/>
        <w:rPr>
          <w:rFonts w:ascii="Sylfaen" w:hAnsi="Sylfaen"/>
          <w:lang w:val="en-US"/>
        </w:rPr>
      </w:pPr>
      <w:r>
        <w:rPr>
          <w:rStyle w:val="FootnoteReference"/>
        </w:rPr>
        <w:footnoteRef/>
      </w:r>
      <w:r>
        <w:t xml:space="preserve"> </w:t>
      </w:r>
      <w:r w:rsidRPr="00190DEA">
        <w:rPr>
          <w:rFonts w:ascii="GHEA Grapalat" w:hAnsi="GHEA Grapalat"/>
          <w:sz w:val="20"/>
          <w:szCs w:val="20"/>
        </w:rPr>
        <w:t xml:space="preserve">Concluding observations on the fourth periodic report of Armenia, </w:t>
      </w:r>
      <w:r w:rsidRPr="00005328">
        <w:rPr>
          <w:rFonts w:ascii="GHEA Grapalat" w:hAnsi="GHEA Grapalat"/>
          <w:sz w:val="20"/>
          <w:szCs w:val="20"/>
        </w:rPr>
        <w:t>E</w:t>
      </w:r>
      <w:r w:rsidRPr="00190DEA">
        <w:rPr>
          <w:rFonts w:ascii="GHEA Grapalat" w:hAnsi="GHEA Grapalat"/>
          <w:sz w:val="20"/>
          <w:szCs w:val="20"/>
        </w:rPr>
        <w:t xml:space="preserve">/C.12/ARM/CO/4, 14 November 2023, կետ </w:t>
      </w:r>
      <w:r w:rsidRPr="00005328">
        <w:rPr>
          <w:rFonts w:ascii="GHEA Grapalat" w:hAnsi="GHEA Grapalat"/>
          <w:sz w:val="20"/>
          <w:szCs w:val="20"/>
        </w:rPr>
        <w:t>23,</w:t>
      </w:r>
      <w:r w:rsidRPr="00190DEA">
        <w:rPr>
          <w:rFonts w:ascii="GHEA Grapalat" w:hAnsi="GHEA Grapalat"/>
          <w:sz w:val="20"/>
          <w:szCs w:val="20"/>
          <w:lang w:val="en-US"/>
        </w:rPr>
        <w:t xml:space="preserve"> </w:t>
      </w:r>
      <w:hyperlink r:id="rId1" w:history="1">
        <w:r w:rsidR="004749C5" w:rsidRPr="00E475BD">
          <w:rPr>
            <w:rStyle w:val="Hyperlink"/>
            <w:rFonts w:ascii="GHEA Grapalat" w:hAnsi="GHEA Grapalat"/>
            <w:sz w:val="20"/>
            <w:szCs w:val="20"/>
            <w:lang w:val="en-US"/>
          </w:rPr>
          <w:t>https://documents.un.org/doc/undoc/gen/g23/218/38/pdf/g2321838.pdf</w:t>
        </w:r>
      </w:hyperlink>
      <w:r w:rsidR="004749C5">
        <w:rPr>
          <w:rFonts w:ascii="GHEA Grapalat" w:hAnsi="GHEA Grapalat"/>
          <w:sz w:val="20"/>
          <w:szCs w:val="20"/>
          <w:lang w:val="en-US"/>
        </w:rPr>
        <w:t xml:space="preserve">: </w:t>
      </w:r>
    </w:p>
  </w:footnote>
  <w:footnote w:id="3">
    <w:p w14:paraId="152DDEFF" w14:textId="0E21A475" w:rsidR="00DA72DD" w:rsidRPr="004749C5" w:rsidRDefault="00DA72DD" w:rsidP="00DA72DD">
      <w:pPr>
        <w:pStyle w:val="FootnoteText"/>
        <w:jc w:val="both"/>
        <w:rPr>
          <w:rFonts w:ascii="GHEA Grapalat" w:hAnsi="GHEA Grapalat"/>
          <w:lang w:val="en-US"/>
        </w:rPr>
      </w:pPr>
      <w:r>
        <w:rPr>
          <w:rStyle w:val="FootnoteReference"/>
        </w:rPr>
        <w:footnoteRef/>
      </w:r>
      <w:r>
        <w:t xml:space="preserve"> </w:t>
      </w:r>
      <w:r w:rsidRPr="00190DEA">
        <w:rPr>
          <w:rFonts w:ascii="GHEA Grapalat" w:hAnsi="GHEA Grapalat"/>
        </w:rPr>
        <w:t xml:space="preserve">Concluding observations on the combined fifth and sixth periodic reports of Armenia, CRC/C/ARM/CO/5-6, 14 October 2024, կետ 40, </w:t>
      </w:r>
      <w:hyperlink r:id="rId2" w:history="1">
        <w:r w:rsidR="004749C5" w:rsidRPr="00E475BD">
          <w:rPr>
            <w:rStyle w:val="Hyperlink"/>
            <w:rFonts w:ascii="GHEA Grapalat" w:hAnsi="GHEA Grapalat"/>
          </w:rPr>
          <w:t>https://documents.un.org/doc/undoc/gen/g24/176/62/pdf/g2417662.pdf</w:t>
        </w:r>
      </w:hyperlink>
      <w:r w:rsidR="004749C5">
        <w:rPr>
          <w:rFonts w:ascii="GHEA Grapalat" w:hAnsi="GHEA Grapalat"/>
          <w:lang w:val="en-US"/>
        </w:rPr>
        <w:t xml:space="preserve">: </w:t>
      </w:r>
    </w:p>
    <w:p w14:paraId="1BD0A94A" w14:textId="77777777" w:rsidR="00DA72DD" w:rsidRDefault="00DA72DD" w:rsidP="00DA72DD">
      <w:pPr>
        <w:pStyle w:val="FootnoteText"/>
      </w:pPr>
    </w:p>
  </w:footnote>
  <w:footnote w:id="4">
    <w:p w14:paraId="565A0A64" w14:textId="18D99ACA" w:rsidR="001946B5" w:rsidRPr="004749C5" w:rsidRDefault="00554747" w:rsidP="001946B5">
      <w:pPr>
        <w:pStyle w:val="Heading2"/>
        <w:rPr>
          <w:color w:val="000000"/>
        </w:rPr>
      </w:pPr>
      <w:r w:rsidRPr="001755D3">
        <w:rPr>
          <w:rStyle w:val="FootnoteReference"/>
          <w:rFonts w:ascii="Arial" w:eastAsia="Arial" w:hAnsi="Arial" w:cs="Arial"/>
          <w:b w:val="0"/>
          <w:bCs w:val="0"/>
          <w:sz w:val="20"/>
          <w:szCs w:val="20"/>
          <w:lang w:val="hy-AM"/>
        </w:rPr>
        <w:footnoteRef/>
      </w:r>
      <w:r w:rsidRPr="001755D3">
        <w:rPr>
          <w:rStyle w:val="FootnoteReference"/>
          <w:rFonts w:ascii="Arial" w:eastAsia="Arial" w:hAnsi="Arial" w:cs="Arial"/>
          <w:b w:val="0"/>
          <w:bCs w:val="0"/>
          <w:sz w:val="20"/>
          <w:szCs w:val="20"/>
          <w:lang w:val="hy-AM"/>
        </w:rPr>
        <w:t xml:space="preserve"> </w:t>
      </w:r>
      <w:r w:rsidR="001946B5" w:rsidRPr="00005328">
        <w:rPr>
          <w:rFonts w:ascii="GHEA Grapalat" w:eastAsia="Arial" w:hAnsi="GHEA Grapalat" w:cs="Arial"/>
          <w:b w:val="0"/>
          <w:bCs w:val="0"/>
          <w:sz w:val="20"/>
          <w:szCs w:val="20"/>
          <w:lang w:val="hy-AM"/>
        </w:rPr>
        <w:t>Concluding observations on the fourth periodic report of Armenia</w:t>
      </w:r>
      <w:r w:rsidR="0004365A" w:rsidRPr="00005328">
        <w:rPr>
          <w:rFonts w:ascii="GHEA Grapalat" w:eastAsia="Arial" w:hAnsi="GHEA Grapalat" w:cs="Arial"/>
          <w:b w:val="0"/>
          <w:bCs w:val="0"/>
          <w:sz w:val="20"/>
          <w:szCs w:val="20"/>
          <w:lang w:val="hy-AM"/>
        </w:rPr>
        <w:t xml:space="preserve">, </w:t>
      </w:r>
      <w:r w:rsidR="00157A97" w:rsidRPr="00005328">
        <w:rPr>
          <w:rFonts w:ascii="GHEA Grapalat" w:eastAsia="Arial" w:hAnsi="GHEA Grapalat" w:cs="Arial"/>
          <w:b w:val="0"/>
          <w:bCs w:val="0"/>
          <w:sz w:val="20"/>
          <w:szCs w:val="20"/>
          <w:lang w:val="hy-AM"/>
        </w:rPr>
        <w:t xml:space="preserve">CAT/C/ARM/CO/4, </w:t>
      </w:r>
      <w:r w:rsidR="00042505" w:rsidRPr="00005328">
        <w:rPr>
          <w:rFonts w:ascii="GHEA Grapalat" w:eastAsia="Arial" w:hAnsi="GHEA Grapalat" w:cs="Arial"/>
          <w:b w:val="0"/>
          <w:bCs w:val="0"/>
          <w:sz w:val="20"/>
          <w:szCs w:val="20"/>
          <w:lang w:val="hy-AM"/>
        </w:rPr>
        <w:t>26 January 20</w:t>
      </w:r>
      <w:r w:rsidR="00765701" w:rsidRPr="00005328">
        <w:rPr>
          <w:rFonts w:ascii="GHEA Grapalat" w:eastAsia="Arial" w:hAnsi="GHEA Grapalat" w:cs="Arial"/>
          <w:b w:val="0"/>
          <w:bCs w:val="0"/>
          <w:sz w:val="20"/>
          <w:szCs w:val="20"/>
          <w:lang w:val="hy-AM"/>
        </w:rPr>
        <w:t>17</w:t>
      </w:r>
      <w:r w:rsidR="004A3E96" w:rsidRPr="00005328">
        <w:rPr>
          <w:rFonts w:ascii="GHEA Grapalat" w:eastAsia="Arial" w:hAnsi="GHEA Grapalat" w:cs="Arial"/>
          <w:b w:val="0"/>
          <w:bCs w:val="0"/>
          <w:sz w:val="20"/>
          <w:szCs w:val="20"/>
          <w:lang w:val="hy-AM"/>
        </w:rPr>
        <w:t>,</w:t>
      </w:r>
      <w:r w:rsidR="004749C5">
        <w:rPr>
          <w:rFonts w:ascii="GHEA Grapalat" w:eastAsia="Arial" w:hAnsi="GHEA Grapalat" w:cs="Arial"/>
          <w:b w:val="0"/>
          <w:bCs w:val="0"/>
          <w:sz w:val="20"/>
          <w:szCs w:val="20"/>
        </w:rPr>
        <w:t xml:space="preserve"> </w:t>
      </w:r>
      <w:hyperlink r:id="rId3" w:history="1">
        <w:r w:rsidR="00765701" w:rsidRPr="00E475BD">
          <w:rPr>
            <w:rStyle w:val="Hyperlink"/>
            <w:rFonts w:ascii="GHEA Grapalat" w:eastAsia="Arial" w:hAnsi="GHEA Grapalat" w:cs="Arial"/>
            <w:b w:val="0"/>
            <w:bCs w:val="0"/>
            <w:sz w:val="20"/>
            <w:szCs w:val="20"/>
          </w:rPr>
          <w:t>https://docstore.ohchr.org/SelfServices/FilesHandler.ashx?enc=6QkG1d%2FPPRiCAqhKb7yhsiz2h%2FRs7Wsu8%2FeBy9Sh53xzTb9oMILhzi1Cvt3D8bP6U7WVa87PjauSC1TjtSllEo2YXxTMp6xfpRxPnqE0GKV1e17IrsW51%2FoHNw%2BFpy3F</w:t>
        </w:r>
      </w:hyperlink>
      <w:r w:rsidR="004749C5">
        <w:rPr>
          <w:rFonts w:ascii="GHEA Grapalat" w:eastAsia="Arial" w:hAnsi="GHEA Grapalat" w:cs="Arial"/>
          <w:b w:val="0"/>
          <w:bCs w:val="0"/>
          <w:sz w:val="20"/>
          <w:szCs w:val="20"/>
        </w:rPr>
        <w:t xml:space="preserve">: </w:t>
      </w:r>
    </w:p>
    <w:p w14:paraId="568279FF" w14:textId="574D7000" w:rsidR="00554747" w:rsidRPr="001755D3" w:rsidRDefault="00554747">
      <w:pPr>
        <w:pStyle w:val="FootnoteText"/>
        <w:rPr>
          <w:lang w:val="en-US"/>
        </w:rPr>
      </w:pPr>
    </w:p>
  </w:footnote>
  <w:footnote w:id="5">
    <w:p w14:paraId="0CD32CF4" w14:textId="2C6422DF" w:rsidR="009D6F12" w:rsidRDefault="002661CC" w:rsidP="002661CC">
      <w:pPr>
        <w:pStyle w:val="FootnoteText"/>
        <w:jc w:val="both"/>
        <w:rPr>
          <w:rStyle w:val="markedcontent"/>
          <w:sz w:val="23"/>
          <w:szCs w:val="23"/>
          <w:shd w:val="clear" w:color="auto" w:fill="FFFFFF"/>
        </w:rPr>
      </w:pPr>
      <w:r>
        <w:rPr>
          <w:rStyle w:val="FootnoteReference"/>
        </w:rPr>
        <w:footnoteRef/>
      </w:r>
      <w:r>
        <w:t xml:space="preserve"> </w:t>
      </w:r>
      <w:r w:rsidR="00E83DE9" w:rsidRPr="00005328">
        <w:rPr>
          <w:rFonts w:ascii="GHEA Grapalat" w:hAnsi="GHEA Grapalat"/>
        </w:rPr>
        <w:t xml:space="preserve">Իրավաբանական օգնության </w:t>
      </w:r>
      <w:r w:rsidR="006D1A3C" w:rsidRPr="00005328">
        <w:rPr>
          <w:rFonts w:ascii="GHEA Grapalat" w:hAnsi="GHEA Grapalat"/>
        </w:rPr>
        <w:t>արդյուն</w:t>
      </w:r>
      <w:r w:rsidR="002244C0" w:rsidRPr="00005328">
        <w:rPr>
          <w:rFonts w:ascii="GHEA Grapalat" w:hAnsi="GHEA Grapalat"/>
        </w:rPr>
        <w:t>ավետ</w:t>
      </w:r>
      <w:r w:rsidR="006D1A3C" w:rsidRPr="00005328">
        <w:rPr>
          <w:rFonts w:ascii="GHEA Grapalat" w:hAnsi="GHEA Grapalat"/>
        </w:rPr>
        <w:t xml:space="preserve"> հասանելիության երաշխիքների ամրա</w:t>
      </w:r>
      <w:r w:rsidR="002244C0" w:rsidRPr="00005328">
        <w:rPr>
          <w:rFonts w:ascii="GHEA Grapalat" w:hAnsi="GHEA Grapalat"/>
        </w:rPr>
        <w:t>պնդման անհրաժեշտությունը, բխում է, ի թիվս այլնի, Մարդու իրավունքների եվրոպական դատարանի նախադեպային իրավունքից</w:t>
      </w:r>
      <w:r w:rsidR="00ED2A93" w:rsidRPr="00005328">
        <w:rPr>
          <w:rFonts w:ascii="GHEA Grapalat" w:hAnsi="GHEA Grapalat"/>
        </w:rPr>
        <w:t xml:space="preserve">։ </w:t>
      </w:r>
      <w:r w:rsidR="002244C0" w:rsidRPr="00005328">
        <w:rPr>
          <w:rFonts w:ascii="GHEA Grapalat" w:hAnsi="GHEA Grapalat"/>
        </w:rPr>
        <w:t xml:space="preserve"> </w:t>
      </w:r>
      <w:r w:rsidR="00ED2A93" w:rsidRPr="00005328">
        <w:rPr>
          <w:rFonts w:ascii="GHEA Grapalat" w:hAnsi="GHEA Grapalat"/>
        </w:rPr>
        <w:t xml:space="preserve">Տե՛ս </w:t>
      </w:r>
      <w:r w:rsidR="002244C0" w:rsidRPr="00005328">
        <w:rPr>
          <w:rFonts w:ascii="GHEA Grapalat" w:hAnsi="GHEA Grapalat"/>
        </w:rPr>
        <w:t>Conka v. Belgium, 51564/99</w:t>
      </w:r>
      <w:r w:rsidR="00033F48" w:rsidRPr="00005328">
        <w:rPr>
          <w:rFonts w:ascii="GHEA Grapalat" w:hAnsi="GHEA Grapalat"/>
        </w:rPr>
        <w:t xml:space="preserve">, </w:t>
      </w:r>
      <w:r w:rsidR="002244C0" w:rsidRPr="00005328">
        <w:rPr>
          <w:rFonts w:ascii="GHEA Grapalat" w:hAnsi="GHEA Grapalat"/>
        </w:rPr>
        <w:t>5 February 2002, para. 44</w:t>
      </w:r>
      <w:r w:rsidR="002244C0">
        <w:rPr>
          <w:rStyle w:val="markedcontent"/>
          <w:sz w:val="23"/>
          <w:szCs w:val="23"/>
          <w:shd w:val="clear" w:color="auto" w:fill="FFFFFF"/>
        </w:rPr>
        <w:t>,</w:t>
      </w:r>
      <w:r w:rsidR="002244C0">
        <w:rPr>
          <w:shd w:val="clear" w:color="auto" w:fill="FFFFFF"/>
        </w:rPr>
        <w:br/>
      </w:r>
      <w:r w:rsidR="002244C0" w:rsidRPr="00247754">
        <w:rPr>
          <w:rStyle w:val="Hyperlink"/>
          <w:lang w:val="en-US"/>
        </w:rPr>
        <w:t>https://www.refworld.org/cases,ECHR,3e71fdfb4.html</w:t>
      </w:r>
      <w:r w:rsidR="003F1C59">
        <w:rPr>
          <w:rStyle w:val="markedcontent"/>
          <w:sz w:val="23"/>
          <w:szCs w:val="23"/>
          <w:shd w:val="clear" w:color="auto" w:fill="FFFFFF"/>
        </w:rPr>
        <w:t>,</w:t>
      </w:r>
      <w:r w:rsidR="002244C0">
        <w:rPr>
          <w:rStyle w:val="markedcontent"/>
          <w:sz w:val="23"/>
          <w:szCs w:val="23"/>
          <w:shd w:val="clear" w:color="auto" w:fill="FFFFFF"/>
        </w:rPr>
        <w:t xml:space="preserve"> </w:t>
      </w:r>
      <w:r w:rsidR="002244C0" w:rsidRPr="00005328">
        <w:rPr>
          <w:rFonts w:ascii="GHEA Grapalat" w:hAnsi="GHEA Grapalat"/>
        </w:rPr>
        <w:t xml:space="preserve">M.S.S. v. Belgium and Greece, </w:t>
      </w:r>
      <w:r w:rsidR="002244C0" w:rsidRPr="00005328">
        <w:rPr>
          <w:rFonts w:ascii="GHEA Grapalat" w:hAnsi="GHEA Grapalat"/>
        </w:rPr>
        <w:br/>
      </w:r>
      <w:r w:rsidR="002244C0">
        <w:rPr>
          <w:rStyle w:val="markedcontent"/>
          <w:sz w:val="23"/>
          <w:szCs w:val="23"/>
          <w:shd w:val="clear" w:color="auto" w:fill="FFFFFF"/>
        </w:rPr>
        <w:t>30696/09, 21 January 2011, para. 301,</w:t>
      </w:r>
      <w:r w:rsidR="00033F48">
        <w:rPr>
          <w:rStyle w:val="markedcontent"/>
          <w:sz w:val="23"/>
          <w:szCs w:val="23"/>
          <w:shd w:val="clear" w:color="auto" w:fill="FFFFFF"/>
        </w:rPr>
        <w:t xml:space="preserve"> </w:t>
      </w:r>
      <w:r w:rsidR="009D6F12" w:rsidRPr="00247754">
        <w:rPr>
          <w:rStyle w:val="Hyperlink"/>
          <w:lang w:val="en-US"/>
        </w:rPr>
        <w:t>https://www.refworld.org/jurisprudence/caselaw/echr/2011/en/77079</w:t>
      </w:r>
      <w:r w:rsidR="005F21A7">
        <w:rPr>
          <w:rStyle w:val="markedcontent"/>
          <w:sz w:val="23"/>
          <w:szCs w:val="23"/>
          <w:shd w:val="clear" w:color="auto" w:fill="FFFFFF"/>
        </w:rPr>
        <w:t>,</w:t>
      </w:r>
      <w:r w:rsidR="00B81B7B">
        <w:rPr>
          <w:rStyle w:val="markedcontent"/>
          <w:sz w:val="23"/>
          <w:szCs w:val="23"/>
          <w:shd w:val="clear" w:color="auto" w:fill="FFFFFF"/>
        </w:rPr>
        <w:t xml:space="preserve"> </w:t>
      </w:r>
      <w:r w:rsidR="00B81B7B" w:rsidRPr="00005328">
        <w:rPr>
          <w:rFonts w:ascii="GHEA Grapalat" w:hAnsi="GHEA Grapalat"/>
        </w:rPr>
        <w:t>S. H. v</w:t>
      </w:r>
      <w:r w:rsidR="00247754" w:rsidRPr="00005328">
        <w:rPr>
          <w:rFonts w:ascii="GHEA Grapalat" w:hAnsi="GHEA Grapalat"/>
        </w:rPr>
        <w:t>.</w:t>
      </w:r>
      <w:r w:rsidR="00B81B7B" w:rsidRPr="00005328">
        <w:rPr>
          <w:rFonts w:ascii="GHEA Grapalat" w:hAnsi="GHEA Grapalat"/>
        </w:rPr>
        <w:t xml:space="preserve"> Malta</w:t>
      </w:r>
      <w:r w:rsidR="00033F48" w:rsidRPr="00005328">
        <w:rPr>
          <w:rFonts w:ascii="GHEA Grapalat" w:hAnsi="GHEA Grapalat"/>
        </w:rPr>
        <w:t xml:space="preserve">, </w:t>
      </w:r>
      <w:r w:rsidR="003257C8" w:rsidRPr="00005328">
        <w:rPr>
          <w:rFonts w:ascii="GHEA Grapalat" w:hAnsi="GHEA Grapalat"/>
        </w:rPr>
        <w:t>37</w:t>
      </w:r>
      <w:r w:rsidR="00247754" w:rsidRPr="00005328">
        <w:rPr>
          <w:rFonts w:ascii="GHEA Grapalat" w:hAnsi="GHEA Grapalat"/>
        </w:rPr>
        <w:t>241/21, 20 December 2022,</w:t>
      </w:r>
      <w:r w:rsidR="00247754" w:rsidRPr="00247754">
        <w:rPr>
          <w:rStyle w:val="markedcontent"/>
          <w:sz w:val="23"/>
          <w:szCs w:val="23"/>
          <w:shd w:val="clear" w:color="auto" w:fill="FFFFFF"/>
          <w:lang w:val="en-US"/>
        </w:rPr>
        <w:t xml:space="preserve"> </w:t>
      </w:r>
      <w:hyperlink r:id="rId4" w:anchor="{%22itemid%22:[%22001-221838%22]}" w:history="1">
        <w:r w:rsidR="00247754" w:rsidRPr="004E20D2">
          <w:rPr>
            <w:rStyle w:val="Hyperlink"/>
            <w:lang w:val="en-US"/>
          </w:rPr>
          <w:t>https://hudoc.echr.coe.int/eng#{%22itemid%22:[%22001-221838%22]}</w:t>
        </w:r>
      </w:hyperlink>
      <w:r w:rsidR="00247754" w:rsidRPr="004E20D2">
        <w:rPr>
          <w:rStyle w:val="Hyperlink"/>
        </w:rPr>
        <w:t>:</w:t>
      </w:r>
      <w:r w:rsidR="00247754">
        <w:rPr>
          <w:rStyle w:val="markedcontent"/>
          <w:sz w:val="23"/>
          <w:szCs w:val="23"/>
          <w:shd w:val="clear" w:color="auto" w:fill="FFFFFF"/>
          <w:lang w:val="en-US"/>
        </w:rPr>
        <w:t xml:space="preserve"> </w:t>
      </w:r>
      <w:r w:rsidR="00ED2A93">
        <w:rPr>
          <w:rStyle w:val="markedcontent"/>
          <w:sz w:val="23"/>
          <w:szCs w:val="23"/>
          <w:shd w:val="clear" w:color="auto" w:fill="FFFFFF"/>
        </w:rPr>
        <w:t xml:space="preserve"> </w:t>
      </w:r>
    </w:p>
    <w:p w14:paraId="18A93876" w14:textId="77777777" w:rsidR="009D6F12" w:rsidRDefault="009D6F12" w:rsidP="002661CC">
      <w:pPr>
        <w:pStyle w:val="FootnoteText"/>
        <w:jc w:val="both"/>
        <w:rPr>
          <w:rStyle w:val="markedcontent"/>
          <w:sz w:val="23"/>
          <w:szCs w:val="23"/>
          <w:shd w:val="clear" w:color="auto" w:fill="FFFFFF"/>
        </w:rPr>
      </w:pPr>
    </w:p>
    <w:p w14:paraId="05B7BB62" w14:textId="04E53080" w:rsidR="002661CC" w:rsidRDefault="00ED2A93" w:rsidP="002661CC">
      <w:pPr>
        <w:pStyle w:val="FootnoteText"/>
        <w:jc w:val="both"/>
        <w:rPr>
          <w:rStyle w:val="markedcontent"/>
          <w:sz w:val="23"/>
          <w:szCs w:val="23"/>
          <w:shd w:val="clear" w:color="auto" w:fill="FFFFFF"/>
        </w:rPr>
      </w:pPr>
      <w:r w:rsidRPr="00005328">
        <w:rPr>
          <w:rFonts w:ascii="GHEA Grapalat" w:hAnsi="GHEA Grapalat"/>
        </w:rPr>
        <w:t>Տե՛ս նաև</w:t>
      </w:r>
      <w:r w:rsidR="004E20D2" w:rsidRPr="00005328">
        <w:rPr>
          <w:rFonts w:ascii="GHEA Grapalat" w:hAnsi="GHEA Grapalat"/>
        </w:rPr>
        <w:t xml:space="preserve"> </w:t>
      </w:r>
      <w:r w:rsidR="00790683" w:rsidRPr="00005328">
        <w:rPr>
          <w:rFonts w:ascii="GHEA Grapalat" w:hAnsi="GHEA Grapalat"/>
        </w:rPr>
        <w:t>UN High Commissioner for Refugees (UNHCR), UNHCR observations on the draft amendments to the Law on Refugees and Asylum and the Administrative Procedure Code of the Republic of Armenia, September 2020</w:t>
      </w:r>
      <w:r w:rsidR="00790683">
        <w:rPr>
          <w:rFonts w:ascii="Segoe UI" w:hAnsi="Segoe UI" w:cs="Segoe UI"/>
          <w:color w:val="000000"/>
          <w:sz w:val="21"/>
          <w:szCs w:val="21"/>
          <w:shd w:val="clear" w:color="auto" w:fill="FFFFFF"/>
        </w:rPr>
        <w:t xml:space="preserve">, </w:t>
      </w:r>
      <w:r w:rsidR="00790683" w:rsidRPr="004E20D2">
        <w:rPr>
          <w:rStyle w:val="Hyperlink"/>
          <w:lang w:val="en-US"/>
        </w:rPr>
        <w:t>https://www.refworld.org/legal/natlegcomments/unhcr/2020/en/123411</w:t>
      </w:r>
      <w:r w:rsidR="00790683">
        <w:rPr>
          <w:rFonts w:ascii="Segoe UI" w:hAnsi="Segoe UI" w:cs="Segoe UI"/>
          <w:color w:val="000000"/>
          <w:sz w:val="21"/>
          <w:szCs w:val="21"/>
          <w:shd w:val="clear" w:color="auto" w:fill="FFFFFF"/>
        </w:rPr>
        <w:t xml:space="preserve">։ </w:t>
      </w:r>
    </w:p>
    <w:p w14:paraId="19C5F059" w14:textId="77777777" w:rsidR="00ED2A93" w:rsidRPr="00190DEA" w:rsidRDefault="00ED2A93" w:rsidP="002661CC">
      <w:pPr>
        <w:pStyle w:val="FootnoteText"/>
        <w:jc w:val="both"/>
        <w:rPr>
          <w:rFonts w:ascii="Sylfaen" w:hAnsi="Sylfaen"/>
        </w:rPr>
      </w:pPr>
    </w:p>
  </w:footnote>
  <w:footnote w:id="6">
    <w:p w14:paraId="53124065" w14:textId="09D30CE0" w:rsidR="00F60458" w:rsidRPr="00005328" w:rsidRDefault="008371F6" w:rsidP="00F60458">
      <w:pPr>
        <w:pStyle w:val="FootnoteText"/>
        <w:rPr>
          <w:rFonts w:ascii="GHEA Grapalat" w:hAnsi="GHEA Grapalat"/>
        </w:rPr>
      </w:pPr>
      <w:r>
        <w:rPr>
          <w:rStyle w:val="FootnoteReference"/>
        </w:rPr>
        <w:footnoteRef/>
      </w:r>
      <w:r>
        <w:t xml:space="preserve"> </w:t>
      </w:r>
      <w:r w:rsidR="00487A12" w:rsidRPr="00005328">
        <w:rPr>
          <w:rFonts w:ascii="GHEA Grapalat" w:hAnsi="GHEA Grapalat"/>
        </w:rPr>
        <w:t>Hirsi Jamaa and Others v. Italy [GC], § 133; M.A. and Others v. Lithuania, §§ 108-109; D v. Bulgaria, §§ 120-128, Kebe and others v. Ukraine §§ 104-108, E.H. v. France, § 195, Z.A. and Others v. Russia [GC], § 138; Ilias and Ahmed v. Hungary [GC], §§ 217-218</w:t>
      </w:r>
      <w:r w:rsidR="00F60458" w:rsidRPr="00005328">
        <w:rPr>
          <w:rFonts w:ascii="GHEA Grapalat" w:hAnsi="GHEA Grapalat"/>
        </w:rPr>
        <w:t>, W.A. and Others v. Hungary</w:t>
      </w:r>
      <w:r w:rsidR="004E20D2" w:rsidRPr="00005328">
        <w:rPr>
          <w:rFonts w:ascii="GHEA Grapalat" w:hAnsi="GHEA Grapalat"/>
        </w:rPr>
        <w:t xml:space="preserve">: </w:t>
      </w:r>
      <w:r w:rsidR="00F60458" w:rsidRPr="00005328">
        <w:rPr>
          <w:rFonts w:ascii="GHEA Grapalat" w:hAnsi="GHEA Grapalat"/>
        </w:rPr>
        <w:t xml:space="preserve"> </w:t>
      </w:r>
    </w:p>
    <w:p w14:paraId="2F67F455" w14:textId="54F18577" w:rsidR="008371F6" w:rsidRDefault="00487A12" w:rsidP="00005328">
      <w:pPr>
        <w:pStyle w:val="FootnoteText"/>
      </w:pPr>
      <w:r>
        <w:rPr>
          <w:sz w:val="18"/>
          <w:szCs w:val="18"/>
        </w:rPr>
        <w:t xml:space="preserve"> </w:t>
      </w:r>
      <w:r w:rsidRPr="00005328">
        <w:rPr>
          <w:rFonts w:ascii="GHEA Grapalat" w:hAnsi="GHEA Grapalat"/>
        </w:rPr>
        <w:t>Տե՛ս նաև</w:t>
      </w:r>
      <w:r w:rsidR="008774A3" w:rsidRPr="00005328">
        <w:rPr>
          <w:rFonts w:ascii="GHEA Grapalat" w:hAnsi="GHEA Grapalat"/>
        </w:rPr>
        <w:t xml:space="preserve"> Directive 2013/32/EU of the European Parliament and of the Council of 26 June 2013 on common procedures for granting and withdrawing international protection, Articles 8(1) and 12(1) (b),</w:t>
      </w:r>
      <w:r w:rsidR="008774A3">
        <w:rPr>
          <w:sz w:val="18"/>
          <w:szCs w:val="18"/>
        </w:rPr>
        <w:t xml:space="preserve"> </w:t>
      </w:r>
      <w:r w:rsidR="008774A3" w:rsidRPr="00904ADA">
        <w:rPr>
          <w:rStyle w:val="Hyperlink"/>
          <w:lang w:val="en-US"/>
        </w:rPr>
        <w:t>https://eur-lex.europa.eu/legal-content/en/TXT/?uri=CELEX%3A32013L0032</w:t>
      </w:r>
      <w:r w:rsidR="00904ADA">
        <w:rPr>
          <w:rStyle w:val="Hyperlink"/>
          <w:lang w:val="en-US"/>
        </w:rPr>
        <w:t xml:space="preserve">։ </w:t>
      </w:r>
      <w:r w:rsidR="008774A3">
        <w:rPr>
          <w:color w:val="0000FF"/>
          <w:sz w:val="18"/>
          <w:szCs w:val="18"/>
        </w:rPr>
        <w:t xml:space="preserve"> </w:t>
      </w:r>
      <w:r w:rsidR="008774A3">
        <w:t xml:space="preserve"> </w:t>
      </w:r>
    </w:p>
    <w:p w14:paraId="2A9FECDA" w14:textId="77777777" w:rsidR="00005328" w:rsidRPr="001755D3" w:rsidRDefault="00005328" w:rsidP="00BF39CE">
      <w:pPr>
        <w:pStyle w:val="FootnoteText"/>
        <w:jc w:val="both"/>
        <w:rPr>
          <w:lang w:val="en-US"/>
        </w:rPr>
      </w:pPr>
    </w:p>
  </w:footnote>
  <w:footnote w:id="7">
    <w:p w14:paraId="0449B19B" w14:textId="308405FE" w:rsidR="00BC1FC8" w:rsidRPr="00BC1FC8" w:rsidRDefault="00433EBE" w:rsidP="00BF39CE">
      <w:pPr>
        <w:pStyle w:val="FootnoteText"/>
        <w:jc w:val="both"/>
        <w:rPr>
          <w:lang w:val="en-US"/>
        </w:rPr>
      </w:pPr>
      <w:r>
        <w:rPr>
          <w:rStyle w:val="FootnoteReference"/>
        </w:rPr>
        <w:footnoteRef/>
      </w:r>
      <w:r>
        <w:t xml:space="preserve"> </w:t>
      </w:r>
      <w:r w:rsidR="00BC1FC8" w:rsidRPr="00005328">
        <w:rPr>
          <w:rFonts w:ascii="GHEA Grapalat" w:hAnsi="GHEA Grapalat"/>
        </w:rPr>
        <w:t xml:space="preserve">UN Human Rights Committee, A.B. and B.D. v. Poland, </w:t>
      </w:r>
      <w:r w:rsidR="00BC1FC8" w:rsidRPr="00BC1FC8">
        <w:rPr>
          <w:rFonts w:ascii="GHEA Grapalat" w:hAnsi="GHEA Grapalat"/>
        </w:rPr>
        <w:t>Communication No. 3017/2017, 3 February 2023</w:t>
      </w:r>
      <w:r w:rsidR="00904ADA">
        <w:rPr>
          <w:lang w:val="en-US"/>
        </w:rPr>
        <w:t xml:space="preserve">, </w:t>
      </w:r>
      <w:r w:rsidR="00CA08C4">
        <w:rPr>
          <w:lang w:val="en-US"/>
        </w:rPr>
        <w:t xml:space="preserve">paras. </w:t>
      </w:r>
      <w:r w:rsidR="001D77BC">
        <w:rPr>
          <w:lang w:val="en-US"/>
        </w:rPr>
        <w:t xml:space="preserve">9.4-9.7, </w:t>
      </w:r>
      <w:r w:rsidR="00904ADA" w:rsidRPr="00904ADA">
        <w:rPr>
          <w:rStyle w:val="Hyperlink"/>
          <w:lang w:val="en-US"/>
        </w:rPr>
        <w:t>https://digitallibrary.un.org/record/4002107?v=pdf</w:t>
      </w:r>
      <w:r w:rsidR="00904ADA">
        <w:rPr>
          <w:lang w:val="en-US"/>
        </w:rPr>
        <w:t xml:space="preserve">։ </w:t>
      </w:r>
      <w:r w:rsidR="00BF39CE">
        <w:rPr>
          <w:lang w:val="en-US"/>
        </w:rPr>
        <w:t xml:space="preserve"> </w:t>
      </w:r>
    </w:p>
    <w:p w14:paraId="1ED44D5E" w14:textId="1A2F316C" w:rsidR="00433EBE" w:rsidRDefault="00433EBE">
      <w:pPr>
        <w:pStyle w:val="FootnoteText"/>
      </w:pPr>
    </w:p>
  </w:footnote>
  <w:footnote w:id="8">
    <w:p w14:paraId="0824238D" w14:textId="73B99A2F" w:rsidR="00D2133A" w:rsidRPr="00190DEA" w:rsidRDefault="00D2133A" w:rsidP="00D2133A">
      <w:pPr>
        <w:pStyle w:val="FootnoteText"/>
        <w:jc w:val="both"/>
        <w:rPr>
          <w:rFonts w:ascii="Sylfaen" w:hAnsi="Sylfaen"/>
        </w:rPr>
      </w:pPr>
      <w:r>
        <w:rPr>
          <w:rStyle w:val="FootnoteReference"/>
        </w:rPr>
        <w:footnoteRef/>
      </w:r>
      <w:r>
        <w:t xml:space="preserve"> </w:t>
      </w:r>
      <w:r w:rsidRPr="006A5949">
        <w:rPr>
          <w:rFonts w:ascii="GHEA Grapalat" w:eastAsia="GHEA Grapalat" w:hAnsi="GHEA Grapalat" w:cs="Sylfaen"/>
          <w:bCs/>
        </w:rPr>
        <w:t>Պ</w:t>
      </w:r>
      <w:r w:rsidRPr="00190DEA">
        <w:rPr>
          <w:rFonts w:ascii="GHEA Grapalat" w:eastAsia="GHEA Grapalat" w:hAnsi="GHEA Grapalat" w:cs="Sylfaen"/>
          <w:bCs/>
        </w:rPr>
        <w:t>ետական</w:t>
      </w:r>
      <w:r w:rsidRPr="00190DEA">
        <w:rPr>
          <w:rFonts w:ascii="GHEA Grapalat" w:eastAsia="GHEA Grapalat" w:hAnsi="GHEA Grapalat" w:cs="Cambria"/>
          <w:bCs/>
        </w:rPr>
        <w:t xml:space="preserve"> </w:t>
      </w:r>
      <w:r w:rsidRPr="00190DEA">
        <w:rPr>
          <w:rFonts w:ascii="GHEA Grapalat" w:eastAsia="GHEA Grapalat" w:hAnsi="GHEA Grapalat" w:cs="Sylfaen"/>
          <w:bCs/>
        </w:rPr>
        <w:t>անվտանգության</w:t>
      </w:r>
      <w:r w:rsidRPr="00190DEA">
        <w:rPr>
          <w:rFonts w:ascii="GHEA Grapalat" w:eastAsia="GHEA Grapalat" w:hAnsi="GHEA Grapalat" w:cs="Cambria"/>
          <w:bCs/>
        </w:rPr>
        <w:t xml:space="preserve"> </w:t>
      </w:r>
      <w:r w:rsidRPr="00190DEA">
        <w:rPr>
          <w:rFonts w:ascii="GHEA Grapalat" w:eastAsia="GHEA Grapalat" w:hAnsi="GHEA Grapalat" w:cs="Sylfaen"/>
          <w:bCs/>
        </w:rPr>
        <w:t>սպառնալիքի</w:t>
      </w:r>
      <w:r w:rsidRPr="00190DEA">
        <w:rPr>
          <w:rFonts w:ascii="GHEA Grapalat" w:eastAsia="GHEA Grapalat" w:hAnsi="GHEA Grapalat" w:cs="Cambria"/>
          <w:bCs/>
        </w:rPr>
        <w:t xml:space="preserve"> </w:t>
      </w:r>
      <w:r w:rsidRPr="00190DEA">
        <w:rPr>
          <w:rFonts w:ascii="GHEA Grapalat" w:eastAsia="GHEA Grapalat" w:hAnsi="GHEA Grapalat" w:cs="Sylfaen"/>
          <w:bCs/>
        </w:rPr>
        <w:t>մասին</w:t>
      </w:r>
      <w:r w:rsidRPr="00190DEA">
        <w:rPr>
          <w:rFonts w:ascii="GHEA Grapalat" w:eastAsia="GHEA Grapalat" w:hAnsi="GHEA Grapalat" w:cs="Cambria"/>
          <w:bCs/>
        </w:rPr>
        <w:t xml:space="preserve"> կարծիք</w:t>
      </w:r>
      <w:r w:rsidRPr="006A5949">
        <w:rPr>
          <w:rFonts w:ascii="GHEA Grapalat" w:eastAsia="GHEA Grapalat" w:hAnsi="GHEA Grapalat" w:cs="Cambria"/>
          <w:bCs/>
        </w:rPr>
        <w:t>ի սահմանափակ հիմքերը լիազոր մարմնին և ապաստան հայցողին տարամադրելու անհրաժեշտությ</w:t>
      </w:r>
      <w:r>
        <w:rPr>
          <w:rFonts w:ascii="GHEA Grapalat" w:eastAsia="GHEA Grapalat" w:hAnsi="GHEA Grapalat" w:cs="Cambria"/>
          <w:bCs/>
        </w:rPr>
        <w:t>ու</w:t>
      </w:r>
      <w:r w:rsidRPr="006A5949">
        <w:rPr>
          <w:rFonts w:ascii="GHEA Grapalat" w:eastAsia="GHEA Grapalat" w:hAnsi="GHEA Grapalat" w:cs="Cambria"/>
          <w:bCs/>
        </w:rPr>
        <w:t>ն</w:t>
      </w:r>
      <w:r>
        <w:rPr>
          <w:rFonts w:ascii="GHEA Grapalat" w:eastAsia="GHEA Grapalat" w:hAnsi="GHEA Grapalat" w:cs="Cambria"/>
          <w:bCs/>
        </w:rPr>
        <w:t>ը հիմնավորված է</w:t>
      </w:r>
      <w:r w:rsidRPr="006A5949">
        <w:rPr>
          <w:rFonts w:ascii="GHEA Grapalat" w:eastAsia="GHEA Grapalat" w:hAnsi="GHEA Grapalat" w:cs="Cambria"/>
          <w:bCs/>
        </w:rPr>
        <w:t>, ի թիվս այլնի,</w:t>
      </w:r>
      <w:r w:rsidRPr="00190DEA">
        <w:rPr>
          <w:rFonts w:ascii="GHEA Grapalat" w:hAnsi="GHEA Grapalat"/>
        </w:rPr>
        <w:t xml:space="preserve"> հետևյալ աղբյուրում՝ UN High Commissioner for Refugees (UNHCR),Armenia: UNHCR Comments on the Draft Amendments to the Law of the Republic of Armenia on Refugees and Asylum Specifying the Role and Procedural Standards of Engagement of the National Security Service in Asylum Procedures, 7 May 2020, page 7, available at: </w:t>
      </w:r>
      <w:r w:rsidRPr="00904ADA">
        <w:rPr>
          <w:rStyle w:val="Hyperlink"/>
          <w:lang w:val="en-US"/>
        </w:rPr>
        <w:t>https://www.refworld.org/docid/5eb55f4b4.html</w:t>
      </w:r>
      <w:r w:rsidRPr="00190DEA">
        <w:rPr>
          <w:rFonts w:ascii="GHEA Grapalat" w:hAnsi="GHEA Grapalat"/>
        </w:rPr>
        <w:t>։ Պետության շահերի և անձանց դատավարական երաշխիքների միջև հավասարակշռության պահպանման անհրաժեշտությունը՝ ազգային անվտանգության նկատառումների համատեքստում, բազմիցս ընդգծվել է Մարդու իրավունքների եվրոպական դատարանի կողմից. տե</w:t>
      </w:r>
      <w:r>
        <w:rPr>
          <w:rFonts w:ascii="GHEA Grapalat" w:hAnsi="GHEA Grapalat"/>
        </w:rPr>
        <w:sym w:font="Symbol" w:char="F0A2"/>
      </w:r>
      <w:r w:rsidRPr="00190DEA">
        <w:rPr>
          <w:rFonts w:ascii="GHEA Grapalat" w:hAnsi="GHEA Grapalat"/>
        </w:rPr>
        <w:t>ս, օրինակ, Chahal vs. the UK, Application no. 22414/93, para. 131, որում ասվում է, որ Եվրոպական դատարանն ընդունում է, որ գաղտնի նյութերի օգտագործումը կարող է անխուսափելի լինել, երբ վտանգված է ազգային անվտանգությունը, այնուամենայնիվ, դա չի նշանակում, որ ազգային իշխանությունները կարող են զերծ մնալ ազգային դատարանների արդյունավետ վերահսկողությունից, երբ նրանք որոշում են պնդել, որ խոսքը վերաբերում է ազգային անվտանգությանը և ահաբեկչությանը (</w:t>
      </w:r>
      <w:r>
        <w:rPr>
          <w:rFonts w:ascii="GHEA Grapalat" w:hAnsi="GHEA Grapalat"/>
        </w:rPr>
        <w:t>տե</w:t>
      </w:r>
      <w:r>
        <w:rPr>
          <w:rFonts w:ascii="GHEA Grapalat" w:hAnsi="GHEA Grapalat"/>
        </w:rPr>
        <w:sym w:font="Symbol" w:char="F0A2"/>
      </w:r>
      <w:r>
        <w:rPr>
          <w:rFonts w:ascii="GHEA Grapalat" w:hAnsi="GHEA Grapalat"/>
        </w:rPr>
        <w:t>ս</w:t>
      </w:r>
      <w:r w:rsidRPr="00190DEA">
        <w:rPr>
          <w:rFonts w:ascii="GHEA Grapalat" w:hAnsi="GHEA Grapalat"/>
        </w:rPr>
        <w:t>, mutatis mutandis, the Fox, Campbell and Hartley v. the United Kingdom judgment of 30 August 1990, Series A no. 182, p. 17, para. 34, and the Murray v. the United Kingdom judgment of 28 October 1994, Series A no. 300-A, p. 27, para. 58)։ Եվրոպական դատարանը մեծ նշանակություն է տալիս այն փաստին, որ Կանադայում մշակված դատական վերահսկողության օրինակով կարող են օգտագործվել այնպիսի մեթոդներ, որոնք հաշվի են առնում անվտանգության օրինական նկատառումները, որոնք կապված են հետախուզական տեղեկատվության բնույթի և աղբյուրների հետ, միևնույն ժամանակ անձին ապահովում են դատավարական երաշխիքների զգալի միջոցներով։ Այս հարցի վերաբերյալ տե</w:t>
      </w:r>
      <w:r>
        <w:rPr>
          <w:rFonts w:ascii="GHEA Grapalat" w:hAnsi="GHEA Grapalat"/>
        </w:rPr>
        <w:sym w:font="Symbol" w:char="F0A2"/>
      </w:r>
      <w:r w:rsidRPr="00190DEA">
        <w:rPr>
          <w:rFonts w:ascii="GHEA Grapalat" w:hAnsi="GHEA Grapalat"/>
        </w:rPr>
        <w:t xml:space="preserve">ս նաև Ljatifi v. the Former Yugoslav Republic of Macedonia, Application no. 19017/16, para. 35 which states: </w:t>
      </w:r>
      <w:r>
        <w:rPr>
          <w:rFonts w:ascii="GHEA Grapalat" w:hAnsi="GHEA Grapalat"/>
        </w:rPr>
        <w:t>«</w:t>
      </w:r>
      <w:r w:rsidRPr="00190DEA">
        <w:rPr>
          <w:rFonts w:ascii="GHEA Grapalat" w:hAnsi="GHEA Grapalat"/>
        </w:rPr>
        <w:t>[...] նույնիսկ այն դեպքում, երբ վտանգված է ազգային անվտանգությունը, ժողովրդավարական հասարակությ</w:t>
      </w:r>
      <w:r>
        <w:rPr>
          <w:rFonts w:ascii="GHEA Grapalat" w:hAnsi="GHEA Grapalat"/>
        </w:rPr>
        <w:t>ունում</w:t>
      </w:r>
      <w:r w:rsidRPr="00190DEA">
        <w:rPr>
          <w:rFonts w:ascii="GHEA Grapalat" w:hAnsi="GHEA Grapalat"/>
        </w:rPr>
        <w:t xml:space="preserve"> օրինականության և օրենքի գերակայության հասկացությունները պահանջում են, որ արտաքսման միջոցները, որոնք ազդում են մարդու հիմնարար իրավունքների վրա, քննության առարկա լինեն մրցակցային դատավարության ինչ-որ ձևի կիրառմամբ անկախ մարմնում կամ դատարանում, որը իրավասու է արդյունավետորեն բացահայտել դրանց պատճառները և, անհրաժեշտության դեպքում, դիտարկել գաղտնի տեղեկատվության օգտագործման ընթացակարգային սահմանափակումները: Անձը պետք է կարողանա վիճարկել գործադիր իշխանության այն պնդումը, որ վտանգված է ազգային անվտանգությունը։ Չնայած գործադիրի կողմից ազգային անվտանգությանը սպառնացող գնահատումը, բնականաբար, զգալի կշիռ կունենա, անկախ իշխանությունը կամ դատարանը պետք է ի վիճակի լինեն արձագանքել այն դեպքերում, երբ այս հայեցակարգի օգտագործումը փաստական ողջամիտ հիմնավորում չունի կամ </w:t>
      </w:r>
      <w:r>
        <w:rPr>
          <w:rFonts w:ascii="GHEA Grapalat" w:hAnsi="GHEA Grapalat"/>
        </w:rPr>
        <w:t>տր</w:t>
      </w:r>
      <w:r w:rsidRPr="00190DEA">
        <w:rPr>
          <w:rFonts w:ascii="GHEA Grapalat" w:hAnsi="GHEA Grapalat"/>
        </w:rPr>
        <w:t>վում է «ազգային անվտանգություն» հասկացության</w:t>
      </w:r>
      <w:r>
        <w:rPr>
          <w:rFonts w:ascii="GHEA Grapalat" w:hAnsi="GHEA Grapalat"/>
        </w:rPr>
        <w:t>ը</w:t>
      </w:r>
      <w:r w:rsidRPr="00190DEA">
        <w:rPr>
          <w:rFonts w:ascii="GHEA Grapalat" w:hAnsi="GHEA Grapalat"/>
        </w:rPr>
        <w:t xml:space="preserve"> անօրինական կամ ողջամտությանը հակասող և կամայական մեկնաբանություն:[...]</w:t>
      </w:r>
      <w:r>
        <w:rPr>
          <w:rFonts w:ascii="GHEA Grapalat" w:hAnsi="GHEA Grapalat"/>
        </w:rPr>
        <w:t>»</w:t>
      </w:r>
      <w:r w:rsidR="00904ADA">
        <w:rPr>
          <w:rFonts w:ascii="GHEA Grapalat" w:hAnsi="GHEA Grapalat"/>
        </w:rPr>
        <w:t>։</w:t>
      </w:r>
      <w:r w:rsidRPr="00190DEA">
        <w:rPr>
          <w:rFonts w:ascii="GHEA Grapalat" w:hAnsi="GHEA Grapalat"/>
        </w:rPr>
        <w:t xml:space="preserve"> Տե</w:t>
      </w:r>
      <w:r>
        <w:rPr>
          <w:rFonts w:ascii="GHEA Grapalat" w:hAnsi="GHEA Grapalat"/>
        </w:rPr>
        <w:sym w:font="Symbol" w:char="F0A2"/>
      </w:r>
      <w:r w:rsidRPr="00190DEA">
        <w:rPr>
          <w:rFonts w:ascii="GHEA Grapalat" w:hAnsi="GHEA Grapalat"/>
        </w:rPr>
        <w:t>ս նաև A. and Others v. the UK, 19 February 2009, no. 3455/05, §204</w:t>
      </w:r>
      <w:r w:rsidR="00005328">
        <w:rPr>
          <w:rFonts w:ascii="GHEA Grapalat" w:hAnsi="GHEA Grapalat"/>
        </w:rPr>
        <w:t>,</w:t>
      </w:r>
      <w:r w:rsidRPr="00190DEA">
        <w:rPr>
          <w:rFonts w:ascii="GHEA Grapalat" w:hAnsi="GHEA Grapalat"/>
        </w:rPr>
        <w:t xml:space="preserve"> C.G. and Others v. Bulgaria, 24 April 2008, no. 1365/07, §57։</w:t>
      </w:r>
      <w:r w:rsidRPr="0032514A">
        <w:rPr>
          <w:rFonts w:ascii="Sylfaen" w:hAnsi="Sylfaen"/>
        </w:rPr>
        <w:t xml:space="preserve"> </w:t>
      </w:r>
    </w:p>
  </w:footnote>
  <w:footnote w:id="9">
    <w:p w14:paraId="11303270" w14:textId="582DACBD" w:rsidR="001E70BC" w:rsidRDefault="001E70BC">
      <w:pPr>
        <w:pStyle w:val="FootnoteText"/>
      </w:pPr>
      <w:r>
        <w:rPr>
          <w:rStyle w:val="FootnoteReference"/>
        </w:rPr>
        <w:footnoteRef/>
      </w:r>
      <w:r>
        <w:t xml:space="preserve"> </w:t>
      </w:r>
      <w:r w:rsidR="0047359C" w:rsidRPr="00005328">
        <w:rPr>
          <w:rFonts w:ascii="GHEA Grapalat" w:hAnsi="GHEA Grapalat"/>
        </w:rPr>
        <w:t xml:space="preserve">Տե՛ս </w:t>
      </w:r>
      <w:r w:rsidR="008D51C3" w:rsidRPr="00005328">
        <w:rPr>
          <w:rFonts w:ascii="GHEA Grapalat" w:hAnsi="GHEA Grapalat"/>
        </w:rPr>
        <w:t xml:space="preserve">UN High Commissioner for Refugees (UNHCR), UNHCR Comments on the Draft Amendments to the Law of the Republic of Armenia on Refugees and Asylum Specifying the Role and Procedural Standards of Engagement of the National Security Service in Asylum Procedures., 7 May 2020, </w:t>
      </w:r>
      <w:hyperlink r:id="rId5" w:history="1">
        <w:r w:rsidR="00005328" w:rsidRPr="00005328">
          <w:rPr>
            <w:rStyle w:val="Hyperlink"/>
            <w:lang w:val="en-US"/>
          </w:rPr>
          <w:t>https://www.refworld.org/legal/natlegcomments/unhcr/2020/en/123200</w:t>
        </w:r>
      </w:hyperlink>
      <w:r w:rsidR="0047359C">
        <w:rPr>
          <w:rFonts w:ascii="Segoe UI" w:hAnsi="Segoe UI" w:cs="Segoe UI"/>
          <w:color w:val="000000"/>
          <w:sz w:val="21"/>
          <w:szCs w:val="21"/>
          <w:shd w:val="clear" w:color="auto" w:fill="FFFFFF"/>
        </w:rPr>
        <w:t xml:space="preserve">: </w:t>
      </w:r>
    </w:p>
  </w:footnote>
  <w:footnote w:id="10">
    <w:p w14:paraId="6137AB32" w14:textId="72A1E7D5" w:rsidR="008C1893" w:rsidRPr="008C1893" w:rsidRDefault="008C1893" w:rsidP="008C1893">
      <w:pPr>
        <w:pStyle w:val="FootnoteText"/>
        <w:rPr>
          <w:lang w:val="en-US"/>
        </w:rPr>
      </w:pPr>
      <w:r>
        <w:rPr>
          <w:rStyle w:val="FootnoteReference"/>
        </w:rPr>
        <w:footnoteRef/>
      </w:r>
      <w:r>
        <w:t xml:space="preserve"> </w:t>
      </w:r>
      <w:r w:rsidR="00005328" w:rsidRPr="00005328">
        <w:rPr>
          <w:rFonts w:ascii="GHEA Grapalat" w:hAnsi="GHEA Grapalat"/>
        </w:rPr>
        <w:t>Court of Justice of the European Union</w:t>
      </w:r>
      <w:r w:rsidRPr="00005328">
        <w:rPr>
          <w:rFonts w:ascii="GHEA Grapalat" w:hAnsi="GHEA Grapalat"/>
        </w:rPr>
        <w:t>, Grand Chamber, X v. Staatssecretaris van Justitie en Veiligheid,</w:t>
      </w:r>
      <w:r w:rsidR="00005328" w:rsidRPr="00005328">
        <w:rPr>
          <w:rFonts w:ascii="GHEA Grapalat" w:hAnsi="GHEA Grapalat"/>
        </w:rPr>
        <w:t xml:space="preserve"> </w:t>
      </w:r>
      <w:r w:rsidRPr="008C1893">
        <w:rPr>
          <w:rFonts w:ascii="GHEA Grapalat" w:hAnsi="GHEA Grapalat"/>
        </w:rPr>
        <w:t>C-69/21, 22 November 2022</w:t>
      </w:r>
      <w:r w:rsidR="00005328" w:rsidRPr="00005328">
        <w:rPr>
          <w:rFonts w:ascii="GHEA Grapalat" w:hAnsi="GHEA Grapalat"/>
        </w:rPr>
        <w:t>:</w:t>
      </w:r>
      <w:r w:rsidR="00005328">
        <w:rPr>
          <w:b/>
          <w:bCs/>
          <w:lang w:val="nl-NL"/>
        </w:rPr>
        <w:t xml:space="preserve"> </w:t>
      </w:r>
      <w:r w:rsidRPr="008C1893">
        <w:rPr>
          <w:b/>
          <w:bCs/>
          <w:lang w:val="nl-NL"/>
        </w:rPr>
        <w:t xml:space="preserve"> </w:t>
      </w:r>
    </w:p>
    <w:p w14:paraId="77090E61" w14:textId="2FAF75A8" w:rsidR="008C1893" w:rsidRPr="008C1893" w:rsidRDefault="008C1893">
      <w:pPr>
        <w:pStyle w:val="FootnoteText"/>
      </w:pPr>
    </w:p>
  </w:footnote>
  <w:footnote w:id="11">
    <w:p w14:paraId="2488DF4A" w14:textId="09799E68" w:rsidR="001B4038" w:rsidRPr="001755D3" w:rsidRDefault="001B4038" w:rsidP="001755D3">
      <w:pPr>
        <w:pStyle w:val="FootnoteText"/>
        <w:jc w:val="both"/>
        <w:rPr>
          <w:rFonts w:ascii="GHEA Grapalat" w:hAnsi="GHEA Grapalat"/>
        </w:rPr>
      </w:pPr>
      <w:r>
        <w:rPr>
          <w:rStyle w:val="FootnoteReference"/>
        </w:rPr>
        <w:footnoteRef/>
      </w:r>
      <w:r>
        <w:t xml:space="preserve"> </w:t>
      </w:r>
      <w:r w:rsidR="00005328">
        <w:rPr>
          <w:rFonts w:ascii="GHEA Grapalat" w:hAnsi="GHEA Grapalat"/>
          <w:lang w:val="en-US"/>
        </w:rPr>
        <w:t>Directive</w:t>
      </w:r>
      <w:r w:rsidR="000122E6" w:rsidRPr="00BC1FC8">
        <w:rPr>
          <w:rFonts w:ascii="GHEA Grapalat" w:hAnsi="GHEA Grapalat"/>
        </w:rPr>
        <w:t xml:space="preserve"> 2011/95/EU </w:t>
      </w:r>
      <w:r w:rsidR="00005328">
        <w:rPr>
          <w:rFonts w:ascii="GHEA Grapalat" w:hAnsi="GHEA Grapalat"/>
          <w:lang w:val="en-US"/>
        </w:rPr>
        <w:t xml:space="preserve">of the European Parliament and of the Council </w:t>
      </w:r>
      <w:r w:rsidR="000122E6" w:rsidRPr="00BC1FC8">
        <w:rPr>
          <w:rFonts w:ascii="GHEA Grapalat" w:hAnsi="GHEA Grapalat"/>
        </w:rPr>
        <w:t>of 13 December 2011 on standards for the qualification of third-country nationals or stateless persons as beneficiaries of international protection, for a uniform status for refugees or for persons eligible for subsidiary protection, and for the content of the protection granted,</w:t>
      </w:r>
      <w:r w:rsidR="000122E6">
        <w:rPr>
          <w:rFonts w:ascii="GHEA Grapalat" w:hAnsi="GHEA Grapalat"/>
          <w:b/>
          <w:bCs/>
        </w:rPr>
        <w:t xml:space="preserve"> </w:t>
      </w:r>
      <w:hyperlink r:id="rId6" w:history="1">
        <w:r w:rsidR="00F943E4" w:rsidRPr="005C0813">
          <w:rPr>
            <w:rStyle w:val="Hyperlink"/>
            <w:rFonts w:ascii="GHEA Grapalat" w:hAnsi="GHEA Grapalat"/>
          </w:rPr>
          <w:t>https://eur-lex.europa.eu/LexUriServ/LexUriServ.do?uri=OJ:L:2011:337:0009:0026:en:PDF</w:t>
        </w:r>
      </w:hyperlink>
      <w:r w:rsidR="00F943E4">
        <w:rPr>
          <w:rFonts w:ascii="GHEA Grapalat" w:hAnsi="GHEA Grapalat"/>
        </w:rPr>
        <w:t xml:space="preserve">, </w:t>
      </w:r>
      <w:r w:rsidR="00BC1FC8">
        <w:rPr>
          <w:sz w:val="18"/>
          <w:szCs w:val="18"/>
        </w:rPr>
        <w:t xml:space="preserve">Directive 2013/32/EU of the European Parliament and of the Council of 26 June 2013 on common procedures for granting and withdrawing international protection, Articles 8(1) and 12(1) (b), </w:t>
      </w:r>
      <w:hyperlink r:id="rId7" w:history="1">
        <w:r w:rsidR="00005328" w:rsidRPr="00E475BD">
          <w:rPr>
            <w:rStyle w:val="Hyperlink"/>
            <w:sz w:val="18"/>
            <w:szCs w:val="18"/>
          </w:rPr>
          <w:t>https://eur-lex.europa.eu/legal-content/en/TXT/?uri=CELEX%3A32013L0032</w:t>
        </w:r>
      </w:hyperlink>
      <w:r w:rsidR="00005328">
        <w:rPr>
          <w:color w:val="0000FF"/>
          <w:sz w:val="18"/>
          <w:szCs w:val="18"/>
        </w:rPr>
        <w:t xml:space="preserve">: </w:t>
      </w:r>
      <w:r w:rsidR="00BC1FC8">
        <w:rPr>
          <w:color w:val="0000FF"/>
          <w:sz w:val="18"/>
          <w:szCs w:val="18"/>
        </w:rPr>
        <w:t xml:space="preserve"> </w:t>
      </w:r>
      <w:r w:rsidR="00BC1FC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2F03A" w14:textId="0A54ED61" w:rsidR="000C0B05" w:rsidRPr="002347A0" w:rsidRDefault="000C0B05" w:rsidP="00234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223F"/>
    <w:multiLevelType w:val="hybridMultilevel"/>
    <w:tmpl w:val="93B8A648"/>
    <w:lvl w:ilvl="0" w:tplc="616AB920">
      <w:start w:val="1"/>
      <w:numFmt w:val="decimal"/>
      <w:lvlText w:val="%1)"/>
      <w:lvlJc w:val="left"/>
      <w:pPr>
        <w:ind w:left="1080" w:hanging="360"/>
      </w:pPr>
      <w:rPr>
        <w:rFonts w:ascii="GHEA Grapalat" w:hAnsi="GHEA Grapalat"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41AC1"/>
    <w:multiLevelType w:val="hybridMultilevel"/>
    <w:tmpl w:val="3D262D28"/>
    <w:lvl w:ilvl="0" w:tplc="B39E3BC2">
      <w:start w:val="55"/>
      <w:numFmt w:val="decimal"/>
      <w:lvlText w:val="%1."/>
      <w:lvlJc w:val="left"/>
      <w:pPr>
        <w:ind w:left="1380" w:hanging="449"/>
      </w:pPr>
      <w:rPr>
        <w:rFonts w:ascii="Arial" w:eastAsia="Arial" w:hAnsi="Arial" w:cs="Arial" w:hint="default"/>
        <w:b w:val="0"/>
        <w:bCs w:val="0"/>
        <w:i w:val="0"/>
        <w:iCs w:val="0"/>
        <w:spacing w:val="-1"/>
        <w:w w:val="100"/>
        <w:sz w:val="22"/>
        <w:szCs w:val="22"/>
        <w:lang w:val="en-US" w:eastAsia="en-US" w:bidi="ar-SA"/>
      </w:rPr>
    </w:lvl>
    <w:lvl w:ilvl="1" w:tplc="0D8C2B4A">
      <w:numFmt w:val="bullet"/>
      <w:lvlText w:val="•"/>
      <w:lvlJc w:val="left"/>
      <w:pPr>
        <w:ind w:left="2732" w:hanging="449"/>
      </w:pPr>
      <w:rPr>
        <w:rFonts w:hint="default"/>
        <w:lang w:val="en-US" w:eastAsia="en-US" w:bidi="ar-SA"/>
      </w:rPr>
    </w:lvl>
    <w:lvl w:ilvl="2" w:tplc="456A6924">
      <w:numFmt w:val="bullet"/>
      <w:lvlText w:val="•"/>
      <w:lvlJc w:val="left"/>
      <w:pPr>
        <w:ind w:left="4084" w:hanging="449"/>
      </w:pPr>
      <w:rPr>
        <w:rFonts w:hint="default"/>
        <w:lang w:val="en-US" w:eastAsia="en-US" w:bidi="ar-SA"/>
      </w:rPr>
    </w:lvl>
    <w:lvl w:ilvl="3" w:tplc="270074BC">
      <w:numFmt w:val="bullet"/>
      <w:lvlText w:val="•"/>
      <w:lvlJc w:val="left"/>
      <w:pPr>
        <w:ind w:left="5436" w:hanging="449"/>
      </w:pPr>
      <w:rPr>
        <w:rFonts w:hint="default"/>
        <w:lang w:val="en-US" w:eastAsia="en-US" w:bidi="ar-SA"/>
      </w:rPr>
    </w:lvl>
    <w:lvl w:ilvl="4" w:tplc="BDC4ACDA">
      <w:numFmt w:val="bullet"/>
      <w:lvlText w:val="•"/>
      <w:lvlJc w:val="left"/>
      <w:pPr>
        <w:ind w:left="6788" w:hanging="449"/>
      </w:pPr>
      <w:rPr>
        <w:rFonts w:hint="default"/>
        <w:lang w:val="en-US" w:eastAsia="en-US" w:bidi="ar-SA"/>
      </w:rPr>
    </w:lvl>
    <w:lvl w:ilvl="5" w:tplc="B3624084">
      <w:numFmt w:val="bullet"/>
      <w:lvlText w:val="•"/>
      <w:lvlJc w:val="left"/>
      <w:pPr>
        <w:ind w:left="8140" w:hanging="449"/>
      </w:pPr>
      <w:rPr>
        <w:rFonts w:hint="default"/>
        <w:lang w:val="en-US" w:eastAsia="en-US" w:bidi="ar-SA"/>
      </w:rPr>
    </w:lvl>
    <w:lvl w:ilvl="6" w:tplc="80081AF0">
      <w:numFmt w:val="bullet"/>
      <w:lvlText w:val="•"/>
      <w:lvlJc w:val="left"/>
      <w:pPr>
        <w:ind w:left="9492" w:hanging="449"/>
      </w:pPr>
      <w:rPr>
        <w:rFonts w:hint="default"/>
        <w:lang w:val="en-US" w:eastAsia="en-US" w:bidi="ar-SA"/>
      </w:rPr>
    </w:lvl>
    <w:lvl w:ilvl="7" w:tplc="F2740146">
      <w:numFmt w:val="bullet"/>
      <w:lvlText w:val="•"/>
      <w:lvlJc w:val="left"/>
      <w:pPr>
        <w:ind w:left="10844" w:hanging="449"/>
      </w:pPr>
      <w:rPr>
        <w:rFonts w:hint="default"/>
        <w:lang w:val="en-US" w:eastAsia="en-US" w:bidi="ar-SA"/>
      </w:rPr>
    </w:lvl>
    <w:lvl w:ilvl="8" w:tplc="5658E5F2">
      <w:numFmt w:val="bullet"/>
      <w:lvlText w:val="•"/>
      <w:lvlJc w:val="left"/>
      <w:pPr>
        <w:ind w:left="12196" w:hanging="449"/>
      </w:pPr>
      <w:rPr>
        <w:rFonts w:hint="default"/>
        <w:lang w:val="en-US" w:eastAsia="en-US" w:bidi="ar-SA"/>
      </w:rPr>
    </w:lvl>
  </w:abstractNum>
  <w:abstractNum w:abstractNumId="2" w15:restartNumberingAfterBreak="0">
    <w:nsid w:val="05D24E82"/>
    <w:multiLevelType w:val="hybridMultilevel"/>
    <w:tmpl w:val="FFFFFFFF"/>
    <w:lvl w:ilvl="0" w:tplc="0D222C7A">
      <w:start w:val="1"/>
      <w:numFmt w:val="decimal"/>
      <w:lvlText w:val="%1."/>
      <w:lvlJc w:val="left"/>
      <w:pPr>
        <w:ind w:left="720" w:hanging="360"/>
      </w:pPr>
    </w:lvl>
    <w:lvl w:ilvl="1" w:tplc="B0C6208A">
      <w:start w:val="1"/>
      <w:numFmt w:val="lowerLetter"/>
      <w:lvlText w:val="%2."/>
      <w:lvlJc w:val="left"/>
      <w:pPr>
        <w:ind w:left="1440" w:hanging="360"/>
      </w:pPr>
    </w:lvl>
    <w:lvl w:ilvl="2" w:tplc="9EE095EE">
      <w:start w:val="1"/>
      <w:numFmt w:val="lowerRoman"/>
      <w:lvlText w:val="%3."/>
      <w:lvlJc w:val="right"/>
      <w:pPr>
        <w:ind w:left="2160" w:hanging="180"/>
      </w:pPr>
    </w:lvl>
    <w:lvl w:ilvl="3" w:tplc="310E4B24">
      <w:start w:val="1"/>
      <w:numFmt w:val="decimal"/>
      <w:lvlText w:val="%4."/>
      <w:lvlJc w:val="left"/>
      <w:pPr>
        <w:ind w:left="2880" w:hanging="360"/>
      </w:pPr>
    </w:lvl>
    <w:lvl w:ilvl="4" w:tplc="2570C156">
      <w:start w:val="1"/>
      <w:numFmt w:val="lowerLetter"/>
      <w:lvlText w:val="%5."/>
      <w:lvlJc w:val="left"/>
      <w:pPr>
        <w:ind w:left="3600" w:hanging="360"/>
      </w:pPr>
    </w:lvl>
    <w:lvl w:ilvl="5" w:tplc="71121A48">
      <w:start w:val="1"/>
      <w:numFmt w:val="lowerRoman"/>
      <w:lvlText w:val="%6."/>
      <w:lvlJc w:val="right"/>
      <w:pPr>
        <w:ind w:left="4320" w:hanging="180"/>
      </w:pPr>
    </w:lvl>
    <w:lvl w:ilvl="6" w:tplc="AA6458B2">
      <w:start w:val="1"/>
      <w:numFmt w:val="decimal"/>
      <w:lvlText w:val="%7."/>
      <w:lvlJc w:val="left"/>
      <w:pPr>
        <w:ind w:left="5040" w:hanging="360"/>
      </w:pPr>
    </w:lvl>
    <w:lvl w:ilvl="7" w:tplc="2DB037CE">
      <w:start w:val="1"/>
      <w:numFmt w:val="lowerLetter"/>
      <w:lvlText w:val="%8."/>
      <w:lvlJc w:val="left"/>
      <w:pPr>
        <w:ind w:left="5760" w:hanging="360"/>
      </w:pPr>
    </w:lvl>
    <w:lvl w:ilvl="8" w:tplc="5D8A12A2">
      <w:start w:val="1"/>
      <w:numFmt w:val="lowerRoman"/>
      <w:lvlText w:val="%9."/>
      <w:lvlJc w:val="right"/>
      <w:pPr>
        <w:ind w:left="6480" w:hanging="180"/>
      </w:pPr>
    </w:lvl>
  </w:abstractNum>
  <w:abstractNum w:abstractNumId="3" w15:restartNumberingAfterBreak="0">
    <w:nsid w:val="073F263F"/>
    <w:multiLevelType w:val="hybridMultilevel"/>
    <w:tmpl w:val="936AE168"/>
    <w:lvl w:ilvl="0" w:tplc="AA4CC89C">
      <w:start w:val="1"/>
      <w:numFmt w:val="decimal"/>
      <w:lvlText w:val="%1)"/>
      <w:lvlJc w:val="left"/>
      <w:pPr>
        <w:ind w:left="1080" w:hanging="360"/>
      </w:pPr>
      <w:rPr>
        <w:rFonts w:ascii="GHEA Grapalat" w:hAnsi="GHEA Grapalat"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A3F659"/>
    <w:multiLevelType w:val="hybridMultilevel"/>
    <w:tmpl w:val="FFFFFFFF"/>
    <w:lvl w:ilvl="0" w:tplc="A65803A0">
      <w:start w:val="1"/>
      <w:numFmt w:val="decimal"/>
      <w:lvlText w:val="%1)"/>
      <w:lvlJc w:val="left"/>
      <w:pPr>
        <w:ind w:left="720" w:hanging="360"/>
      </w:pPr>
    </w:lvl>
    <w:lvl w:ilvl="1" w:tplc="7B0E5EF8">
      <w:start w:val="1"/>
      <w:numFmt w:val="lowerLetter"/>
      <w:lvlText w:val="%2."/>
      <w:lvlJc w:val="left"/>
      <w:pPr>
        <w:ind w:left="1440" w:hanging="360"/>
      </w:pPr>
    </w:lvl>
    <w:lvl w:ilvl="2" w:tplc="CDC0B524">
      <w:start w:val="1"/>
      <w:numFmt w:val="lowerRoman"/>
      <w:lvlText w:val="%3."/>
      <w:lvlJc w:val="right"/>
      <w:pPr>
        <w:ind w:left="2160" w:hanging="180"/>
      </w:pPr>
    </w:lvl>
    <w:lvl w:ilvl="3" w:tplc="A142EAF4">
      <w:start w:val="1"/>
      <w:numFmt w:val="decimal"/>
      <w:lvlText w:val="%4."/>
      <w:lvlJc w:val="left"/>
      <w:pPr>
        <w:ind w:left="2880" w:hanging="360"/>
      </w:pPr>
    </w:lvl>
    <w:lvl w:ilvl="4" w:tplc="3056D5CC">
      <w:start w:val="1"/>
      <w:numFmt w:val="lowerLetter"/>
      <w:lvlText w:val="%5."/>
      <w:lvlJc w:val="left"/>
      <w:pPr>
        <w:ind w:left="3600" w:hanging="360"/>
      </w:pPr>
    </w:lvl>
    <w:lvl w:ilvl="5" w:tplc="B4E09568">
      <w:start w:val="1"/>
      <w:numFmt w:val="lowerRoman"/>
      <w:lvlText w:val="%6."/>
      <w:lvlJc w:val="right"/>
      <w:pPr>
        <w:ind w:left="4320" w:hanging="180"/>
      </w:pPr>
    </w:lvl>
    <w:lvl w:ilvl="6" w:tplc="25709B86">
      <w:start w:val="1"/>
      <w:numFmt w:val="decimal"/>
      <w:lvlText w:val="%7."/>
      <w:lvlJc w:val="left"/>
      <w:pPr>
        <w:ind w:left="5040" w:hanging="360"/>
      </w:pPr>
    </w:lvl>
    <w:lvl w:ilvl="7" w:tplc="D5268E60">
      <w:start w:val="1"/>
      <w:numFmt w:val="lowerLetter"/>
      <w:lvlText w:val="%8."/>
      <w:lvlJc w:val="left"/>
      <w:pPr>
        <w:ind w:left="5760" w:hanging="360"/>
      </w:pPr>
    </w:lvl>
    <w:lvl w:ilvl="8" w:tplc="5BFC32D8">
      <w:start w:val="1"/>
      <w:numFmt w:val="lowerRoman"/>
      <w:lvlText w:val="%9."/>
      <w:lvlJc w:val="right"/>
      <w:pPr>
        <w:ind w:left="6480" w:hanging="180"/>
      </w:pPr>
    </w:lvl>
  </w:abstractNum>
  <w:abstractNum w:abstractNumId="5" w15:restartNumberingAfterBreak="0">
    <w:nsid w:val="0DE4105B"/>
    <w:multiLevelType w:val="hybridMultilevel"/>
    <w:tmpl w:val="46DA8CB8"/>
    <w:lvl w:ilvl="0" w:tplc="0C7C4E28">
      <w:start w:val="56"/>
      <w:numFmt w:val="decimal"/>
      <w:lvlText w:val="%1."/>
      <w:lvlJc w:val="left"/>
      <w:pPr>
        <w:ind w:left="660" w:hanging="449"/>
      </w:pPr>
      <w:rPr>
        <w:rFonts w:hint="default"/>
        <w:spacing w:val="-1"/>
        <w:w w:val="100"/>
        <w:lang w:val="en-US" w:eastAsia="en-US" w:bidi="ar-SA"/>
      </w:rPr>
    </w:lvl>
    <w:lvl w:ilvl="1" w:tplc="C3BC9434">
      <w:numFmt w:val="bullet"/>
      <w:lvlText w:val="•"/>
      <w:lvlJc w:val="left"/>
      <w:pPr>
        <w:ind w:left="2084" w:hanging="449"/>
      </w:pPr>
      <w:rPr>
        <w:rFonts w:hint="default"/>
        <w:lang w:val="en-US" w:eastAsia="en-US" w:bidi="ar-SA"/>
      </w:rPr>
    </w:lvl>
    <w:lvl w:ilvl="2" w:tplc="F67EFC8E">
      <w:numFmt w:val="bullet"/>
      <w:lvlText w:val="•"/>
      <w:lvlJc w:val="left"/>
      <w:pPr>
        <w:ind w:left="3508" w:hanging="449"/>
      </w:pPr>
      <w:rPr>
        <w:rFonts w:hint="default"/>
        <w:lang w:val="en-US" w:eastAsia="en-US" w:bidi="ar-SA"/>
      </w:rPr>
    </w:lvl>
    <w:lvl w:ilvl="3" w:tplc="93E8C6AE">
      <w:numFmt w:val="bullet"/>
      <w:lvlText w:val="•"/>
      <w:lvlJc w:val="left"/>
      <w:pPr>
        <w:ind w:left="4932" w:hanging="449"/>
      </w:pPr>
      <w:rPr>
        <w:rFonts w:hint="default"/>
        <w:lang w:val="en-US" w:eastAsia="en-US" w:bidi="ar-SA"/>
      </w:rPr>
    </w:lvl>
    <w:lvl w:ilvl="4" w:tplc="BF7EF154">
      <w:numFmt w:val="bullet"/>
      <w:lvlText w:val="•"/>
      <w:lvlJc w:val="left"/>
      <w:pPr>
        <w:ind w:left="6356" w:hanging="449"/>
      </w:pPr>
      <w:rPr>
        <w:rFonts w:hint="default"/>
        <w:lang w:val="en-US" w:eastAsia="en-US" w:bidi="ar-SA"/>
      </w:rPr>
    </w:lvl>
    <w:lvl w:ilvl="5" w:tplc="A63CE954">
      <w:numFmt w:val="bullet"/>
      <w:lvlText w:val="•"/>
      <w:lvlJc w:val="left"/>
      <w:pPr>
        <w:ind w:left="7780" w:hanging="449"/>
      </w:pPr>
      <w:rPr>
        <w:rFonts w:hint="default"/>
        <w:lang w:val="en-US" w:eastAsia="en-US" w:bidi="ar-SA"/>
      </w:rPr>
    </w:lvl>
    <w:lvl w:ilvl="6" w:tplc="C4160714">
      <w:numFmt w:val="bullet"/>
      <w:lvlText w:val="•"/>
      <w:lvlJc w:val="left"/>
      <w:pPr>
        <w:ind w:left="9204" w:hanging="449"/>
      </w:pPr>
      <w:rPr>
        <w:rFonts w:hint="default"/>
        <w:lang w:val="en-US" w:eastAsia="en-US" w:bidi="ar-SA"/>
      </w:rPr>
    </w:lvl>
    <w:lvl w:ilvl="7" w:tplc="EB48D0CA">
      <w:numFmt w:val="bullet"/>
      <w:lvlText w:val="•"/>
      <w:lvlJc w:val="left"/>
      <w:pPr>
        <w:ind w:left="10628" w:hanging="449"/>
      </w:pPr>
      <w:rPr>
        <w:rFonts w:hint="default"/>
        <w:lang w:val="en-US" w:eastAsia="en-US" w:bidi="ar-SA"/>
      </w:rPr>
    </w:lvl>
    <w:lvl w:ilvl="8" w:tplc="6E923136">
      <w:numFmt w:val="bullet"/>
      <w:lvlText w:val="•"/>
      <w:lvlJc w:val="left"/>
      <w:pPr>
        <w:ind w:left="12052" w:hanging="449"/>
      </w:pPr>
      <w:rPr>
        <w:rFonts w:hint="default"/>
        <w:lang w:val="en-US" w:eastAsia="en-US" w:bidi="ar-SA"/>
      </w:rPr>
    </w:lvl>
  </w:abstractNum>
  <w:abstractNum w:abstractNumId="6" w15:restartNumberingAfterBreak="0">
    <w:nsid w:val="0EE924C1"/>
    <w:multiLevelType w:val="multilevel"/>
    <w:tmpl w:val="8392E9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F473A"/>
    <w:multiLevelType w:val="hybridMultilevel"/>
    <w:tmpl w:val="0F94F074"/>
    <w:lvl w:ilvl="0" w:tplc="4D24E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1E6243"/>
    <w:multiLevelType w:val="hybridMultilevel"/>
    <w:tmpl w:val="334C41E8"/>
    <w:lvl w:ilvl="0" w:tplc="7D96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16037"/>
    <w:multiLevelType w:val="multilevel"/>
    <w:tmpl w:val="DF4C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67F50"/>
    <w:multiLevelType w:val="hybridMultilevel"/>
    <w:tmpl w:val="13A0508A"/>
    <w:lvl w:ilvl="0" w:tplc="72942A3E">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4B665D"/>
    <w:multiLevelType w:val="hybridMultilevel"/>
    <w:tmpl w:val="3CB0B35C"/>
    <w:lvl w:ilvl="0" w:tplc="18969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9786AC"/>
    <w:multiLevelType w:val="hybridMultilevel"/>
    <w:tmpl w:val="FFFFFFFF"/>
    <w:lvl w:ilvl="0" w:tplc="CA6E8A8E">
      <w:start w:val="1"/>
      <w:numFmt w:val="decimal"/>
      <w:lvlText w:val="%1)"/>
      <w:lvlJc w:val="left"/>
      <w:pPr>
        <w:ind w:left="720" w:hanging="360"/>
      </w:pPr>
    </w:lvl>
    <w:lvl w:ilvl="1" w:tplc="06A89AC2">
      <w:start w:val="1"/>
      <w:numFmt w:val="lowerLetter"/>
      <w:lvlText w:val="%2."/>
      <w:lvlJc w:val="left"/>
      <w:pPr>
        <w:ind w:left="1440" w:hanging="360"/>
      </w:pPr>
    </w:lvl>
    <w:lvl w:ilvl="2" w:tplc="A634C340">
      <w:start w:val="1"/>
      <w:numFmt w:val="lowerRoman"/>
      <w:lvlText w:val="%3."/>
      <w:lvlJc w:val="right"/>
      <w:pPr>
        <w:ind w:left="2160" w:hanging="180"/>
      </w:pPr>
    </w:lvl>
    <w:lvl w:ilvl="3" w:tplc="FCA4B2EA">
      <w:start w:val="1"/>
      <w:numFmt w:val="decimal"/>
      <w:lvlText w:val="%4."/>
      <w:lvlJc w:val="left"/>
      <w:pPr>
        <w:ind w:left="2880" w:hanging="360"/>
      </w:pPr>
    </w:lvl>
    <w:lvl w:ilvl="4" w:tplc="5440AFAA">
      <w:start w:val="1"/>
      <w:numFmt w:val="lowerLetter"/>
      <w:lvlText w:val="%5."/>
      <w:lvlJc w:val="left"/>
      <w:pPr>
        <w:ind w:left="3600" w:hanging="360"/>
      </w:pPr>
    </w:lvl>
    <w:lvl w:ilvl="5" w:tplc="BE6A7DF6">
      <w:start w:val="1"/>
      <w:numFmt w:val="lowerRoman"/>
      <w:lvlText w:val="%6."/>
      <w:lvlJc w:val="right"/>
      <w:pPr>
        <w:ind w:left="4320" w:hanging="180"/>
      </w:pPr>
    </w:lvl>
    <w:lvl w:ilvl="6" w:tplc="AAA4E5EA">
      <w:start w:val="1"/>
      <w:numFmt w:val="decimal"/>
      <w:lvlText w:val="%7."/>
      <w:lvlJc w:val="left"/>
      <w:pPr>
        <w:ind w:left="5040" w:hanging="360"/>
      </w:pPr>
    </w:lvl>
    <w:lvl w:ilvl="7" w:tplc="E7646944">
      <w:start w:val="1"/>
      <w:numFmt w:val="lowerLetter"/>
      <w:lvlText w:val="%8."/>
      <w:lvlJc w:val="left"/>
      <w:pPr>
        <w:ind w:left="5760" w:hanging="360"/>
      </w:pPr>
    </w:lvl>
    <w:lvl w:ilvl="8" w:tplc="DEA4D094">
      <w:start w:val="1"/>
      <w:numFmt w:val="lowerRoman"/>
      <w:lvlText w:val="%9."/>
      <w:lvlJc w:val="right"/>
      <w:pPr>
        <w:ind w:left="6480" w:hanging="180"/>
      </w:pPr>
    </w:lvl>
  </w:abstractNum>
  <w:abstractNum w:abstractNumId="13" w15:restartNumberingAfterBreak="0">
    <w:nsid w:val="1DB604C6"/>
    <w:multiLevelType w:val="multilevel"/>
    <w:tmpl w:val="ADE83AF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747AA"/>
    <w:multiLevelType w:val="hybridMultilevel"/>
    <w:tmpl w:val="ECDC5398"/>
    <w:lvl w:ilvl="0" w:tplc="1E02A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614A41"/>
    <w:multiLevelType w:val="hybridMultilevel"/>
    <w:tmpl w:val="1BC48852"/>
    <w:lvl w:ilvl="0" w:tplc="B3540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F64E05"/>
    <w:multiLevelType w:val="hybridMultilevel"/>
    <w:tmpl w:val="4FCEE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294C01"/>
    <w:multiLevelType w:val="hybridMultilevel"/>
    <w:tmpl w:val="C29A0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5162A"/>
    <w:multiLevelType w:val="hybridMultilevel"/>
    <w:tmpl w:val="51D26D60"/>
    <w:lvl w:ilvl="0" w:tplc="5426B488">
      <w:start w:val="1"/>
      <w:numFmt w:val="decimal"/>
      <w:lvlText w:val="%1)"/>
      <w:lvlJc w:val="left"/>
      <w:pPr>
        <w:ind w:left="755" w:hanging="38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449E27AB"/>
    <w:multiLevelType w:val="hybridMultilevel"/>
    <w:tmpl w:val="F5AA1260"/>
    <w:lvl w:ilvl="0" w:tplc="36888608">
      <w:start w:val="1"/>
      <w:numFmt w:val="lowerRoman"/>
      <w:lvlText w:val="%1."/>
      <w:lvlJc w:val="right"/>
      <w:pPr>
        <w:ind w:left="720" w:hanging="360"/>
      </w:pPr>
    </w:lvl>
    <w:lvl w:ilvl="1" w:tplc="5AE802D2">
      <w:start w:val="1"/>
      <w:numFmt w:val="lowerRoman"/>
      <w:lvlText w:val="%2."/>
      <w:lvlJc w:val="right"/>
      <w:pPr>
        <w:ind w:left="720" w:hanging="360"/>
      </w:pPr>
    </w:lvl>
    <w:lvl w:ilvl="2" w:tplc="6BB2FB64">
      <w:start w:val="1"/>
      <w:numFmt w:val="lowerRoman"/>
      <w:lvlText w:val="%3."/>
      <w:lvlJc w:val="right"/>
      <w:pPr>
        <w:ind w:left="720" w:hanging="360"/>
      </w:pPr>
    </w:lvl>
    <w:lvl w:ilvl="3" w:tplc="F8964A4E">
      <w:start w:val="1"/>
      <w:numFmt w:val="lowerRoman"/>
      <w:lvlText w:val="%4."/>
      <w:lvlJc w:val="right"/>
      <w:pPr>
        <w:ind w:left="720" w:hanging="360"/>
      </w:pPr>
    </w:lvl>
    <w:lvl w:ilvl="4" w:tplc="EFC0441C">
      <w:start w:val="1"/>
      <w:numFmt w:val="lowerRoman"/>
      <w:lvlText w:val="%5."/>
      <w:lvlJc w:val="right"/>
      <w:pPr>
        <w:ind w:left="720" w:hanging="360"/>
      </w:pPr>
    </w:lvl>
    <w:lvl w:ilvl="5" w:tplc="57163FBE">
      <w:start w:val="1"/>
      <w:numFmt w:val="lowerRoman"/>
      <w:lvlText w:val="%6."/>
      <w:lvlJc w:val="right"/>
      <w:pPr>
        <w:ind w:left="720" w:hanging="360"/>
      </w:pPr>
    </w:lvl>
    <w:lvl w:ilvl="6" w:tplc="E1F4DC2C">
      <w:start w:val="1"/>
      <w:numFmt w:val="lowerRoman"/>
      <w:lvlText w:val="%7."/>
      <w:lvlJc w:val="right"/>
      <w:pPr>
        <w:ind w:left="720" w:hanging="360"/>
      </w:pPr>
    </w:lvl>
    <w:lvl w:ilvl="7" w:tplc="38EC3FBA">
      <w:start w:val="1"/>
      <w:numFmt w:val="lowerRoman"/>
      <w:lvlText w:val="%8."/>
      <w:lvlJc w:val="right"/>
      <w:pPr>
        <w:ind w:left="720" w:hanging="360"/>
      </w:pPr>
    </w:lvl>
    <w:lvl w:ilvl="8" w:tplc="541C5166">
      <w:start w:val="1"/>
      <w:numFmt w:val="lowerRoman"/>
      <w:lvlText w:val="%9."/>
      <w:lvlJc w:val="right"/>
      <w:pPr>
        <w:ind w:left="720" w:hanging="360"/>
      </w:pPr>
    </w:lvl>
  </w:abstractNum>
  <w:abstractNum w:abstractNumId="20" w15:restartNumberingAfterBreak="0">
    <w:nsid w:val="49C67627"/>
    <w:multiLevelType w:val="hybridMultilevel"/>
    <w:tmpl w:val="226042F6"/>
    <w:lvl w:ilvl="0" w:tplc="23F86CDA">
      <w:numFmt w:val="bullet"/>
      <w:lvlText w:val="•"/>
      <w:lvlJc w:val="left"/>
      <w:pPr>
        <w:ind w:left="720" w:hanging="360"/>
      </w:pPr>
      <w:rPr>
        <w:rFonts w:hint="default"/>
        <w:lang w:val="hy-AM"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B054C"/>
    <w:multiLevelType w:val="hybridMultilevel"/>
    <w:tmpl w:val="00F63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9CFF1"/>
    <w:multiLevelType w:val="hybridMultilevel"/>
    <w:tmpl w:val="FFFFFFFF"/>
    <w:lvl w:ilvl="0" w:tplc="3B161820">
      <w:start w:val="1"/>
      <w:numFmt w:val="decimal"/>
      <w:lvlText w:val="%1)"/>
      <w:lvlJc w:val="left"/>
      <w:pPr>
        <w:ind w:left="720" w:hanging="360"/>
      </w:pPr>
    </w:lvl>
    <w:lvl w:ilvl="1" w:tplc="CFD24E30">
      <w:start w:val="1"/>
      <w:numFmt w:val="lowerLetter"/>
      <w:lvlText w:val="%2."/>
      <w:lvlJc w:val="left"/>
      <w:pPr>
        <w:ind w:left="1440" w:hanging="360"/>
      </w:pPr>
    </w:lvl>
    <w:lvl w:ilvl="2" w:tplc="E7C64602">
      <w:start w:val="1"/>
      <w:numFmt w:val="lowerRoman"/>
      <w:lvlText w:val="%3."/>
      <w:lvlJc w:val="right"/>
      <w:pPr>
        <w:ind w:left="2160" w:hanging="180"/>
      </w:pPr>
    </w:lvl>
    <w:lvl w:ilvl="3" w:tplc="1056223C">
      <w:start w:val="1"/>
      <w:numFmt w:val="decimal"/>
      <w:lvlText w:val="%4."/>
      <w:lvlJc w:val="left"/>
      <w:pPr>
        <w:ind w:left="2880" w:hanging="360"/>
      </w:pPr>
    </w:lvl>
    <w:lvl w:ilvl="4" w:tplc="AC1E72FC">
      <w:start w:val="1"/>
      <w:numFmt w:val="lowerLetter"/>
      <w:lvlText w:val="%5."/>
      <w:lvlJc w:val="left"/>
      <w:pPr>
        <w:ind w:left="3600" w:hanging="360"/>
      </w:pPr>
    </w:lvl>
    <w:lvl w:ilvl="5" w:tplc="9B8A7DF6">
      <w:start w:val="1"/>
      <w:numFmt w:val="lowerRoman"/>
      <w:lvlText w:val="%6."/>
      <w:lvlJc w:val="right"/>
      <w:pPr>
        <w:ind w:left="4320" w:hanging="180"/>
      </w:pPr>
    </w:lvl>
    <w:lvl w:ilvl="6" w:tplc="AF32B69C">
      <w:start w:val="1"/>
      <w:numFmt w:val="decimal"/>
      <w:lvlText w:val="%7."/>
      <w:lvlJc w:val="left"/>
      <w:pPr>
        <w:ind w:left="5040" w:hanging="360"/>
      </w:pPr>
    </w:lvl>
    <w:lvl w:ilvl="7" w:tplc="25942690">
      <w:start w:val="1"/>
      <w:numFmt w:val="lowerLetter"/>
      <w:lvlText w:val="%8."/>
      <w:lvlJc w:val="left"/>
      <w:pPr>
        <w:ind w:left="5760" w:hanging="360"/>
      </w:pPr>
    </w:lvl>
    <w:lvl w:ilvl="8" w:tplc="EEFE33D4">
      <w:start w:val="1"/>
      <w:numFmt w:val="lowerRoman"/>
      <w:lvlText w:val="%9."/>
      <w:lvlJc w:val="right"/>
      <w:pPr>
        <w:ind w:left="6480" w:hanging="180"/>
      </w:pPr>
    </w:lvl>
  </w:abstractNum>
  <w:abstractNum w:abstractNumId="23" w15:restartNumberingAfterBreak="0">
    <w:nsid w:val="51D77CBC"/>
    <w:multiLevelType w:val="hybridMultilevel"/>
    <w:tmpl w:val="354AA052"/>
    <w:lvl w:ilvl="0" w:tplc="0A82576C">
      <w:start w:val="1"/>
      <w:numFmt w:val="decimal"/>
      <w:lvlText w:val="%1)"/>
      <w:lvlJc w:val="left"/>
      <w:pPr>
        <w:ind w:left="1080" w:hanging="360"/>
      </w:pPr>
      <w:rPr>
        <w:rFonts w:ascii="GHEA Grapalat" w:eastAsia="GHEA Grapalat" w:hAnsi="GHEA Grapalat" w:cs="GHEA Grapala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4670F4"/>
    <w:multiLevelType w:val="hybridMultilevel"/>
    <w:tmpl w:val="655C132C"/>
    <w:lvl w:ilvl="0" w:tplc="6C66E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2A570C"/>
    <w:multiLevelType w:val="multilevel"/>
    <w:tmpl w:val="76BA3416"/>
    <w:lvl w:ilvl="0">
      <w:start w:val="2"/>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885308"/>
    <w:multiLevelType w:val="hybridMultilevel"/>
    <w:tmpl w:val="1D48BFF6"/>
    <w:lvl w:ilvl="0" w:tplc="DD1C1B80">
      <w:start w:val="36"/>
      <w:numFmt w:val="decimal"/>
      <w:lvlText w:val="%1."/>
      <w:lvlJc w:val="left"/>
      <w:pPr>
        <w:ind w:left="660" w:hanging="449"/>
      </w:pPr>
      <w:rPr>
        <w:rFonts w:hint="default"/>
        <w:spacing w:val="-1"/>
        <w:w w:val="100"/>
        <w:lang w:val="en-US" w:eastAsia="en-US" w:bidi="ar-SA"/>
      </w:rPr>
    </w:lvl>
    <w:lvl w:ilvl="1" w:tplc="449CA0DC">
      <w:numFmt w:val="bullet"/>
      <w:lvlText w:val="•"/>
      <w:lvlJc w:val="left"/>
      <w:pPr>
        <w:ind w:left="2084" w:hanging="449"/>
      </w:pPr>
      <w:rPr>
        <w:rFonts w:hint="default"/>
        <w:lang w:val="en-US" w:eastAsia="en-US" w:bidi="ar-SA"/>
      </w:rPr>
    </w:lvl>
    <w:lvl w:ilvl="2" w:tplc="95B6CDC2">
      <w:numFmt w:val="bullet"/>
      <w:lvlText w:val="•"/>
      <w:lvlJc w:val="left"/>
      <w:pPr>
        <w:ind w:left="3508" w:hanging="449"/>
      </w:pPr>
      <w:rPr>
        <w:rFonts w:hint="default"/>
        <w:lang w:val="en-US" w:eastAsia="en-US" w:bidi="ar-SA"/>
      </w:rPr>
    </w:lvl>
    <w:lvl w:ilvl="3" w:tplc="2460F282">
      <w:numFmt w:val="bullet"/>
      <w:lvlText w:val="•"/>
      <w:lvlJc w:val="left"/>
      <w:pPr>
        <w:ind w:left="4932" w:hanging="449"/>
      </w:pPr>
      <w:rPr>
        <w:rFonts w:hint="default"/>
        <w:lang w:val="en-US" w:eastAsia="en-US" w:bidi="ar-SA"/>
      </w:rPr>
    </w:lvl>
    <w:lvl w:ilvl="4" w:tplc="03CE67B8">
      <w:numFmt w:val="bullet"/>
      <w:lvlText w:val="•"/>
      <w:lvlJc w:val="left"/>
      <w:pPr>
        <w:ind w:left="6356" w:hanging="449"/>
      </w:pPr>
      <w:rPr>
        <w:rFonts w:hint="default"/>
        <w:lang w:val="en-US" w:eastAsia="en-US" w:bidi="ar-SA"/>
      </w:rPr>
    </w:lvl>
    <w:lvl w:ilvl="5" w:tplc="5CD4AA64">
      <w:numFmt w:val="bullet"/>
      <w:lvlText w:val="•"/>
      <w:lvlJc w:val="left"/>
      <w:pPr>
        <w:ind w:left="7780" w:hanging="449"/>
      </w:pPr>
      <w:rPr>
        <w:rFonts w:hint="default"/>
        <w:lang w:val="en-US" w:eastAsia="en-US" w:bidi="ar-SA"/>
      </w:rPr>
    </w:lvl>
    <w:lvl w:ilvl="6" w:tplc="4F04C7EE">
      <w:numFmt w:val="bullet"/>
      <w:lvlText w:val="•"/>
      <w:lvlJc w:val="left"/>
      <w:pPr>
        <w:ind w:left="9204" w:hanging="449"/>
      </w:pPr>
      <w:rPr>
        <w:rFonts w:hint="default"/>
        <w:lang w:val="en-US" w:eastAsia="en-US" w:bidi="ar-SA"/>
      </w:rPr>
    </w:lvl>
    <w:lvl w:ilvl="7" w:tplc="82BE5776">
      <w:numFmt w:val="bullet"/>
      <w:lvlText w:val="•"/>
      <w:lvlJc w:val="left"/>
      <w:pPr>
        <w:ind w:left="10628" w:hanging="449"/>
      </w:pPr>
      <w:rPr>
        <w:rFonts w:hint="default"/>
        <w:lang w:val="en-US" w:eastAsia="en-US" w:bidi="ar-SA"/>
      </w:rPr>
    </w:lvl>
    <w:lvl w:ilvl="8" w:tplc="A6405FFE">
      <w:numFmt w:val="bullet"/>
      <w:lvlText w:val="•"/>
      <w:lvlJc w:val="left"/>
      <w:pPr>
        <w:ind w:left="12052" w:hanging="449"/>
      </w:pPr>
      <w:rPr>
        <w:rFonts w:hint="default"/>
        <w:lang w:val="en-US" w:eastAsia="en-US" w:bidi="ar-SA"/>
      </w:rPr>
    </w:lvl>
  </w:abstractNum>
  <w:abstractNum w:abstractNumId="27" w15:restartNumberingAfterBreak="0">
    <w:nsid w:val="5BC012F9"/>
    <w:multiLevelType w:val="hybridMultilevel"/>
    <w:tmpl w:val="FBBC213A"/>
    <w:lvl w:ilvl="0" w:tplc="271835F4">
      <w:start w:val="18"/>
      <w:numFmt w:val="decimal"/>
      <w:lvlText w:val="%1."/>
      <w:lvlJc w:val="left"/>
      <w:pPr>
        <w:ind w:left="660" w:hanging="449"/>
      </w:pPr>
      <w:rPr>
        <w:rFonts w:hint="default"/>
        <w:spacing w:val="-1"/>
        <w:w w:val="100"/>
        <w:lang w:val="en-US" w:eastAsia="en-US" w:bidi="ar-SA"/>
      </w:rPr>
    </w:lvl>
    <w:lvl w:ilvl="1" w:tplc="5EC071FC">
      <w:numFmt w:val="bullet"/>
      <w:lvlText w:val="•"/>
      <w:lvlJc w:val="left"/>
      <w:pPr>
        <w:ind w:left="2084" w:hanging="449"/>
      </w:pPr>
      <w:rPr>
        <w:rFonts w:hint="default"/>
        <w:lang w:val="en-US" w:eastAsia="en-US" w:bidi="ar-SA"/>
      </w:rPr>
    </w:lvl>
    <w:lvl w:ilvl="2" w:tplc="4BB839D0">
      <w:numFmt w:val="bullet"/>
      <w:lvlText w:val="•"/>
      <w:lvlJc w:val="left"/>
      <w:pPr>
        <w:ind w:left="3508" w:hanging="449"/>
      </w:pPr>
      <w:rPr>
        <w:rFonts w:hint="default"/>
        <w:lang w:val="en-US" w:eastAsia="en-US" w:bidi="ar-SA"/>
      </w:rPr>
    </w:lvl>
    <w:lvl w:ilvl="3" w:tplc="73FADC4C">
      <w:numFmt w:val="bullet"/>
      <w:lvlText w:val="•"/>
      <w:lvlJc w:val="left"/>
      <w:pPr>
        <w:ind w:left="4932" w:hanging="449"/>
      </w:pPr>
      <w:rPr>
        <w:rFonts w:hint="default"/>
        <w:lang w:val="en-US" w:eastAsia="en-US" w:bidi="ar-SA"/>
      </w:rPr>
    </w:lvl>
    <w:lvl w:ilvl="4" w:tplc="D0A4B9F0">
      <w:numFmt w:val="bullet"/>
      <w:lvlText w:val="•"/>
      <w:lvlJc w:val="left"/>
      <w:pPr>
        <w:ind w:left="6356" w:hanging="449"/>
      </w:pPr>
      <w:rPr>
        <w:rFonts w:hint="default"/>
        <w:lang w:val="en-US" w:eastAsia="en-US" w:bidi="ar-SA"/>
      </w:rPr>
    </w:lvl>
    <w:lvl w:ilvl="5" w:tplc="BC8E0A6E">
      <w:numFmt w:val="bullet"/>
      <w:lvlText w:val="•"/>
      <w:lvlJc w:val="left"/>
      <w:pPr>
        <w:ind w:left="7780" w:hanging="449"/>
      </w:pPr>
      <w:rPr>
        <w:rFonts w:hint="default"/>
        <w:lang w:val="en-US" w:eastAsia="en-US" w:bidi="ar-SA"/>
      </w:rPr>
    </w:lvl>
    <w:lvl w:ilvl="6" w:tplc="97B0ABFC">
      <w:numFmt w:val="bullet"/>
      <w:lvlText w:val="•"/>
      <w:lvlJc w:val="left"/>
      <w:pPr>
        <w:ind w:left="9204" w:hanging="449"/>
      </w:pPr>
      <w:rPr>
        <w:rFonts w:hint="default"/>
        <w:lang w:val="en-US" w:eastAsia="en-US" w:bidi="ar-SA"/>
      </w:rPr>
    </w:lvl>
    <w:lvl w:ilvl="7" w:tplc="4E126706">
      <w:numFmt w:val="bullet"/>
      <w:lvlText w:val="•"/>
      <w:lvlJc w:val="left"/>
      <w:pPr>
        <w:ind w:left="10628" w:hanging="449"/>
      </w:pPr>
      <w:rPr>
        <w:rFonts w:hint="default"/>
        <w:lang w:val="en-US" w:eastAsia="en-US" w:bidi="ar-SA"/>
      </w:rPr>
    </w:lvl>
    <w:lvl w:ilvl="8" w:tplc="BEC643AE">
      <w:numFmt w:val="bullet"/>
      <w:lvlText w:val="•"/>
      <w:lvlJc w:val="left"/>
      <w:pPr>
        <w:ind w:left="12052" w:hanging="449"/>
      </w:pPr>
      <w:rPr>
        <w:rFonts w:hint="default"/>
        <w:lang w:val="en-US" w:eastAsia="en-US" w:bidi="ar-SA"/>
      </w:rPr>
    </w:lvl>
  </w:abstractNum>
  <w:abstractNum w:abstractNumId="28" w15:restartNumberingAfterBreak="0">
    <w:nsid w:val="5C700B3C"/>
    <w:multiLevelType w:val="hybridMultilevel"/>
    <w:tmpl w:val="C722E484"/>
    <w:lvl w:ilvl="0" w:tplc="8C26F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A432F2"/>
    <w:multiLevelType w:val="hybridMultilevel"/>
    <w:tmpl w:val="CC94DBCA"/>
    <w:lvl w:ilvl="0" w:tplc="9BB86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7D044C"/>
    <w:multiLevelType w:val="hybridMultilevel"/>
    <w:tmpl w:val="00AADE82"/>
    <w:lvl w:ilvl="0" w:tplc="B532F2A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68E90F19"/>
    <w:multiLevelType w:val="hybridMultilevel"/>
    <w:tmpl w:val="B0A07814"/>
    <w:lvl w:ilvl="0" w:tplc="340295BE">
      <w:start w:val="1"/>
      <w:numFmt w:val="decimal"/>
      <w:lvlText w:val="%1."/>
      <w:lvlJc w:val="left"/>
      <w:pPr>
        <w:ind w:left="1158" w:hanging="449"/>
      </w:pPr>
      <w:rPr>
        <w:rFonts w:ascii="Arial" w:eastAsia="Arial" w:hAnsi="Arial" w:cs="Arial" w:hint="default"/>
        <w:b w:val="0"/>
        <w:bCs w:val="0"/>
        <w:i w:val="0"/>
        <w:iCs w:val="0"/>
        <w:spacing w:val="-1"/>
        <w:w w:val="100"/>
        <w:sz w:val="22"/>
        <w:szCs w:val="22"/>
        <w:lang w:val="en-US" w:eastAsia="en-US" w:bidi="ar-SA"/>
      </w:rPr>
    </w:lvl>
    <w:lvl w:ilvl="1" w:tplc="045EF6C4">
      <w:numFmt w:val="bullet"/>
      <w:lvlText w:val="•"/>
      <w:lvlJc w:val="left"/>
      <w:pPr>
        <w:ind w:left="2582" w:hanging="449"/>
      </w:pPr>
      <w:rPr>
        <w:rFonts w:hint="default"/>
        <w:lang w:val="en-US" w:eastAsia="en-US" w:bidi="ar-SA"/>
      </w:rPr>
    </w:lvl>
    <w:lvl w:ilvl="2" w:tplc="72525428">
      <w:numFmt w:val="bullet"/>
      <w:lvlText w:val="•"/>
      <w:lvlJc w:val="left"/>
      <w:pPr>
        <w:ind w:left="4006" w:hanging="449"/>
      </w:pPr>
      <w:rPr>
        <w:rFonts w:hint="default"/>
        <w:lang w:val="en-US" w:eastAsia="en-US" w:bidi="ar-SA"/>
      </w:rPr>
    </w:lvl>
    <w:lvl w:ilvl="3" w:tplc="F8544008">
      <w:numFmt w:val="bullet"/>
      <w:lvlText w:val="•"/>
      <w:lvlJc w:val="left"/>
      <w:pPr>
        <w:ind w:left="5430" w:hanging="449"/>
      </w:pPr>
      <w:rPr>
        <w:rFonts w:hint="default"/>
        <w:lang w:val="en-US" w:eastAsia="en-US" w:bidi="ar-SA"/>
      </w:rPr>
    </w:lvl>
    <w:lvl w:ilvl="4" w:tplc="0096D89E">
      <w:numFmt w:val="bullet"/>
      <w:lvlText w:val="•"/>
      <w:lvlJc w:val="left"/>
      <w:pPr>
        <w:ind w:left="6854" w:hanging="449"/>
      </w:pPr>
      <w:rPr>
        <w:rFonts w:hint="default"/>
        <w:lang w:val="en-US" w:eastAsia="en-US" w:bidi="ar-SA"/>
      </w:rPr>
    </w:lvl>
    <w:lvl w:ilvl="5" w:tplc="D2C8EE2A">
      <w:numFmt w:val="bullet"/>
      <w:lvlText w:val="•"/>
      <w:lvlJc w:val="left"/>
      <w:pPr>
        <w:ind w:left="8278" w:hanging="449"/>
      </w:pPr>
      <w:rPr>
        <w:rFonts w:hint="default"/>
        <w:lang w:val="en-US" w:eastAsia="en-US" w:bidi="ar-SA"/>
      </w:rPr>
    </w:lvl>
    <w:lvl w:ilvl="6" w:tplc="6CD20DE6">
      <w:numFmt w:val="bullet"/>
      <w:lvlText w:val="•"/>
      <w:lvlJc w:val="left"/>
      <w:pPr>
        <w:ind w:left="9702" w:hanging="449"/>
      </w:pPr>
      <w:rPr>
        <w:rFonts w:hint="default"/>
        <w:lang w:val="en-US" w:eastAsia="en-US" w:bidi="ar-SA"/>
      </w:rPr>
    </w:lvl>
    <w:lvl w:ilvl="7" w:tplc="A7D2A5F6">
      <w:numFmt w:val="bullet"/>
      <w:lvlText w:val="•"/>
      <w:lvlJc w:val="left"/>
      <w:pPr>
        <w:ind w:left="11126" w:hanging="449"/>
      </w:pPr>
      <w:rPr>
        <w:rFonts w:hint="default"/>
        <w:lang w:val="en-US" w:eastAsia="en-US" w:bidi="ar-SA"/>
      </w:rPr>
    </w:lvl>
    <w:lvl w:ilvl="8" w:tplc="76A632DE">
      <w:numFmt w:val="bullet"/>
      <w:lvlText w:val="•"/>
      <w:lvlJc w:val="left"/>
      <w:pPr>
        <w:ind w:left="12550" w:hanging="449"/>
      </w:pPr>
      <w:rPr>
        <w:rFonts w:hint="default"/>
        <w:lang w:val="en-US" w:eastAsia="en-US" w:bidi="ar-SA"/>
      </w:rPr>
    </w:lvl>
  </w:abstractNum>
  <w:abstractNum w:abstractNumId="32" w15:restartNumberingAfterBreak="0">
    <w:nsid w:val="69454738"/>
    <w:multiLevelType w:val="hybridMultilevel"/>
    <w:tmpl w:val="F3245BB2"/>
    <w:lvl w:ilvl="0" w:tplc="C3BC9434">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EA2A94"/>
    <w:multiLevelType w:val="hybridMultilevel"/>
    <w:tmpl w:val="FF5C2C4C"/>
    <w:lvl w:ilvl="0" w:tplc="57EEBE8E">
      <w:start w:val="1"/>
      <w:numFmt w:val="decimal"/>
      <w:lvlText w:val="%1)"/>
      <w:lvlJc w:val="left"/>
      <w:pPr>
        <w:ind w:left="1080" w:hanging="360"/>
      </w:pPr>
      <w:rPr>
        <w:rFonts w:ascii="GHEA Grapalat" w:hAnsi="GHEA Grapalat"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A872B3"/>
    <w:multiLevelType w:val="multilevel"/>
    <w:tmpl w:val="33FEE8C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A972B9"/>
    <w:multiLevelType w:val="hybridMultilevel"/>
    <w:tmpl w:val="8DC8BADA"/>
    <w:lvl w:ilvl="0" w:tplc="466613D0">
      <w:start w:val="3"/>
      <w:numFmt w:val="bullet"/>
      <w:lvlText w:val="-"/>
      <w:lvlJc w:val="left"/>
      <w:pPr>
        <w:ind w:left="1080" w:hanging="360"/>
      </w:pPr>
      <w:rPr>
        <w:rFonts w:ascii="GHEA Grapalat" w:eastAsia="GHEA Grapalat" w:hAnsi="GHEA Grapalat" w:cs="GHEA Grapala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273B20"/>
    <w:multiLevelType w:val="multilevel"/>
    <w:tmpl w:val="E1A6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674656"/>
    <w:multiLevelType w:val="hybridMultilevel"/>
    <w:tmpl w:val="DA600DB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E10451"/>
    <w:multiLevelType w:val="hybridMultilevel"/>
    <w:tmpl w:val="E08CE198"/>
    <w:lvl w:ilvl="0" w:tplc="BD6A1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253205"/>
    <w:multiLevelType w:val="hybridMultilevel"/>
    <w:tmpl w:val="8176232C"/>
    <w:lvl w:ilvl="0" w:tplc="29CCD9AE">
      <w:start w:val="1"/>
      <w:numFmt w:val="decimal"/>
      <w:lvlText w:val="%1)"/>
      <w:lvlJc w:val="left"/>
      <w:pPr>
        <w:ind w:left="1080" w:hanging="360"/>
      </w:pPr>
      <w:rPr>
        <w:rFonts w:ascii="GHEA Grapalat" w:hAnsi="GHEA Grapalat"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E00DAC"/>
    <w:multiLevelType w:val="hybridMultilevel"/>
    <w:tmpl w:val="BE7C55CA"/>
    <w:lvl w:ilvl="0" w:tplc="AB1285F2">
      <w:start w:val="1"/>
      <w:numFmt w:val="decimal"/>
      <w:lvlText w:val="%1)"/>
      <w:lvlJc w:val="left"/>
      <w:pPr>
        <w:ind w:left="735" w:hanging="360"/>
      </w:pPr>
      <w:rPr>
        <w:rFonts w:hint="default"/>
        <w:i w:val="0"/>
        <w:iCs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1276325328">
    <w:abstractNumId w:val="2"/>
  </w:num>
  <w:num w:numId="2" w16cid:durableId="280766291">
    <w:abstractNumId w:val="12"/>
  </w:num>
  <w:num w:numId="3" w16cid:durableId="150608259">
    <w:abstractNumId w:val="22"/>
  </w:num>
  <w:num w:numId="4" w16cid:durableId="712458174">
    <w:abstractNumId w:val="4"/>
  </w:num>
  <w:num w:numId="5" w16cid:durableId="280111513">
    <w:abstractNumId w:val="39"/>
  </w:num>
  <w:num w:numId="6" w16cid:durableId="2079281912">
    <w:abstractNumId w:val="33"/>
  </w:num>
  <w:num w:numId="7" w16cid:durableId="481507308">
    <w:abstractNumId w:val="23"/>
  </w:num>
  <w:num w:numId="8" w16cid:durableId="2101297209">
    <w:abstractNumId w:val="40"/>
  </w:num>
  <w:num w:numId="9" w16cid:durableId="1895894933">
    <w:abstractNumId w:val="30"/>
  </w:num>
  <w:num w:numId="10" w16cid:durableId="2116052651">
    <w:abstractNumId w:val="37"/>
  </w:num>
  <w:num w:numId="11" w16cid:durableId="2095586263">
    <w:abstractNumId w:val="10"/>
  </w:num>
  <w:num w:numId="12" w16cid:durableId="1244149306">
    <w:abstractNumId w:val="21"/>
  </w:num>
  <w:num w:numId="13" w16cid:durableId="1834711344">
    <w:abstractNumId w:val="3"/>
  </w:num>
  <w:num w:numId="14" w16cid:durableId="1871914457">
    <w:abstractNumId w:val="18"/>
  </w:num>
  <w:num w:numId="15" w16cid:durableId="650331059">
    <w:abstractNumId w:val="15"/>
  </w:num>
  <w:num w:numId="16" w16cid:durableId="118305352">
    <w:abstractNumId w:val="28"/>
  </w:num>
  <w:num w:numId="17" w16cid:durableId="1098214098">
    <w:abstractNumId w:val="7"/>
  </w:num>
  <w:num w:numId="18" w16cid:durableId="1747527799">
    <w:abstractNumId w:val="8"/>
  </w:num>
  <w:num w:numId="19" w16cid:durableId="135807015">
    <w:abstractNumId w:val="0"/>
  </w:num>
  <w:num w:numId="20" w16cid:durableId="29234417">
    <w:abstractNumId w:val="29"/>
  </w:num>
  <w:num w:numId="21" w16cid:durableId="287664862">
    <w:abstractNumId w:val="24"/>
  </w:num>
  <w:num w:numId="22" w16cid:durableId="1889565077">
    <w:abstractNumId w:val="17"/>
  </w:num>
  <w:num w:numId="23" w16cid:durableId="1913931478">
    <w:abstractNumId w:val="16"/>
  </w:num>
  <w:num w:numId="24" w16cid:durableId="1544900360">
    <w:abstractNumId w:val="38"/>
  </w:num>
  <w:num w:numId="25" w16cid:durableId="1445347686">
    <w:abstractNumId w:val="19"/>
  </w:num>
  <w:num w:numId="26" w16cid:durableId="584921321">
    <w:abstractNumId w:val="11"/>
  </w:num>
  <w:num w:numId="27" w16cid:durableId="2099472980">
    <w:abstractNumId w:val="9"/>
  </w:num>
  <w:num w:numId="28" w16cid:durableId="1361007404">
    <w:abstractNumId w:val="36"/>
  </w:num>
  <w:num w:numId="29" w16cid:durableId="398751196">
    <w:abstractNumId w:val="35"/>
  </w:num>
  <w:num w:numId="30" w16cid:durableId="2009943584">
    <w:abstractNumId w:val="34"/>
  </w:num>
  <w:num w:numId="31" w16cid:durableId="784158474">
    <w:abstractNumId w:val="13"/>
  </w:num>
  <w:num w:numId="32" w16cid:durableId="990257574">
    <w:abstractNumId w:val="5"/>
  </w:num>
  <w:num w:numId="33" w16cid:durableId="1353413287">
    <w:abstractNumId w:val="1"/>
  </w:num>
  <w:num w:numId="34" w16cid:durableId="93403654">
    <w:abstractNumId w:val="26"/>
  </w:num>
  <w:num w:numId="35" w16cid:durableId="1747803251">
    <w:abstractNumId w:val="27"/>
  </w:num>
  <w:num w:numId="36" w16cid:durableId="70860421">
    <w:abstractNumId w:val="31"/>
  </w:num>
  <w:num w:numId="37" w16cid:durableId="1773353490">
    <w:abstractNumId w:val="32"/>
  </w:num>
  <w:num w:numId="38" w16cid:durableId="2021199270">
    <w:abstractNumId w:val="20"/>
  </w:num>
  <w:num w:numId="39" w16cid:durableId="1324042684">
    <w:abstractNumId w:val="6"/>
  </w:num>
  <w:num w:numId="40" w16cid:durableId="1149177302">
    <w:abstractNumId w:val="25"/>
  </w:num>
  <w:num w:numId="41" w16cid:durableId="140636965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F8"/>
    <w:rsid w:val="00000106"/>
    <w:rsid w:val="0000038C"/>
    <w:rsid w:val="000003BE"/>
    <w:rsid w:val="00000846"/>
    <w:rsid w:val="00000BBA"/>
    <w:rsid w:val="00000D16"/>
    <w:rsid w:val="00000D89"/>
    <w:rsid w:val="00000F1A"/>
    <w:rsid w:val="00000FDF"/>
    <w:rsid w:val="0000105B"/>
    <w:rsid w:val="000011A0"/>
    <w:rsid w:val="0000174F"/>
    <w:rsid w:val="00001862"/>
    <w:rsid w:val="000018FA"/>
    <w:rsid w:val="0000194C"/>
    <w:rsid w:val="00001B6D"/>
    <w:rsid w:val="00001D7D"/>
    <w:rsid w:val="00001EB2"/>
    <w:rsid w:val="00002079"/>
    <w:rsid w:val="000020AB"/>
    <w:rsid w:val="00002218"/>
    <w:rsid w:val="000022AB"/>
    <w:rsid w:val="000022E7"/>
    <w:rsid w:val="000025FB"/>
    <w:rsid w:val="00002742"/>
    <w:rsid w:val="00002FBC"/>
    <w:rsid w:val="00003573"/>
    <w:rsid w:val="00003C8F"/>
    <w:rsid w:val="00003F3D"/>
    <w:rsid w:val="0000436A"/>
    <w:rsid w:val="000046E1"/>
    <w:rsid w:val="00004A5A"/>
    <w:rsid w:val="00005154"/>
    <w:rsid w:val="00005328"/>
    <w:rsid w:val="00005A61"/>
    <w:rsid w:val="00005AC8"/>
    <w:rsid w:val="00005B66"/>
    <w:rsid w:val="00005D6A"/>
    <w:rsid w:val="00006249"/>
    <w:rsid w:val="00006351"/>
    <w:rsid w:val="000063DE"/>
    <w:rsid w:val="00006518"/>
    <w:rsid w:val="00006784"/>
    <w:rsid w:val="00006BFD"/>
    <w:rsid w:val="00006CAB"/>
    <w:rsid w:val="00007546"/>
    <w:rsid w:val="000075BA"/>
    <w:rsid w:val="00010311"/>
    <w:rsid w:val="000104EC"/>
    <w:rsid w:val="000107BA"/>
    <w:rsid w:val="00010AB9"/>
    <w:rsid w:val="00010CD5"/>
    <w:rsid w:val="00010D1F"/>
    <w:rsid w:val="000110AE"/>
    <w:rsid w:val="0001110B"/>
    <w:rsid w:val="0001112C"/>
    <w:rsid w:val="0001130F"/>
    <w:rsid w:val="000113A2"/>
    <w:rsid w:val="00011646"/>
    <w:rsid w:val="00011920"/>
    <w:rsid w:val="00011A31"/>
    <w:rsid w:val="00011CAB"/>
    <w:rsid w:val="00011E3F"/>
    <w:rsid w:val="00011F55"/>
    <w:rsid w:val="000122E6"/>
    <w:rsid w:val="000127F1"/>
    <w:rsid w:val="00013194"/>
    <w:rsid w:val="000135C2"/>
    <w:rsid w:val="0001386C"/>
    <w:rsid w:val="00013A66"/>
    <w:rsid w:val="00013D9F"/>
    <w:rsid w:val="00014293"/>
    <w:rsid w:val="00014391"/>
    <w:rsid w:val="00014D3B"/>
    <w:rsid w:val="00014D7E"/>
    <w:rsid w:val="000157A3"/>
    <w:rsid w:val="00015889"/>
    <w:rsid w:val="00015919"/>
    <w:rsid w:val="00015D1F"/>
    <w:rsid w:val="00016298"/>
    <w:rsid w:val="000164D7"/>
    <w:rsid w:val="00016979"/>
    <w:rsid w:val="00017333"/>
    <w:rsid w:val="000174A4"/>
    <w:rsid w:val="00017B87"/>
    <w:rsid w:val="0002071D"/>
    <w:rsid w:val="000208A8"/>
    <w:rsid w:val="000209FA"/>
    <w:rsid w:val="00020F47"/>
    <w:rsid w:val="000213F8"/>
    <w:rsid w:val="0002212C"/>
    <w:rsid w:val="000222A8"/>
    <w:rsid w:val="00022DE0"/>
    <w:rsid w:val="00022DF8"/>
    <w:rsid w:val="00022F9E"/>
    <w:rsid w:val="000235D0"/>
    <w:rsid w:val="000238D6"/>
    <w:rsid w:val="000239EF"/>
    <w:rsid w:val="00023CAA"/>
    <w:rsid w:val="00023F7A"/>
    <w:rsid w:val="000242C7"/>
    <w:rsid w:val="0002440D"/>
    <w:rsid w:val="00024419"/>
    <w:rsid w:val="00024505"/>
    <w:rsid w:val="00024978"/>
    <w:rsid w:val="00025476"/>
    <w:rsid w:val="0002549B"/>
    <w:rsid w:val="000256A3"/>
    <w:rsid w:val="00025865"/>
    <w:rsid w:val="00025AE9"/>
    <w:rsid w:val="00025B3F"/>
    <w:rsid w:val="00026359"/>
    <w:rsid w:val="000267DF"/>
    <w:rsid w:val="000268C4"/>
    <w:rsid w:val="00026A00"/>
    <w:rsid w:val="00026AC7"/>
    <w:rsid w:val="00026DBE"/>
    <w:rsid w:val="00026DC7"/>
    <w:rsid w:val="00026E34"/>
    <w:rsid w:val="00026E56"/>
    <w:rsid w:val="00026FC3"/>
    <w:rsid w:val="0002714F"/>
    <w:rsid w:val="0002719E"/>
    <w:rsid w:val="000271D9"/>
    <w:rsid w:val="000274CD"/>
    <w:rsid w:val="00027798"/>
    <w:rsid w:val="00027902"/>
    <w:rsid w:val="00027DAD"/>
    <w:rsid w:val="00027DB4"/>
    <w:rsid w:val="00027DE4"/>
    <w:rsid w:val="00027F6A"/>
    <w:rsid w:val="000301E1"/>
    <w:rsid w:val="000301F5"/>
    <w:rsid w:val="00030320"/>
    <w:rsid w:val="00030767"/>
    <w:rsid w:val="00030779"/>
    <w:rsid w:val="00030E87"/>
    <w:rsid w:val="00030EF7"/>
    <w:rsid w:val="00030F62"/>
    <w:rsid w:val="00031968"/>
    <w:rsid w:val="00031AC7"/>
    <w:rsid w:val="00031BE5"/>
    <w:rsid w:val="00031DB4"/>
    <w:rsid w:val="00031EBB"/>
    <w:rsid w:val="00031F98"/>
    <w:rsid w:val="00032087"/>
    <w:rsid w:val="0003219B"/>
    <w:rsid w:val="00032339"/>
    <w:rsid w:val="00032E3A"/>
    <w:rsid w:val="0003303E"/>
    <w:rsid w:val="00033266"/>
    <w:rsid w:val="00033322"/>
    <w:rsid w:val="000334CE"/>
    <w:rsid w:val="000335CA"/>
    <w:rsid w:val="00033D9A"/>
    <w:rsid w:val="00033F48"/>
    <w:rsid w:val="00033F70"/>
    <w:rsid w:val="0003416F"/>
    <w:rsid w:val="000345BB"/>
    <w:rsid w:val="00034668"/>
    <w:rsid w:val="00034BF8"/>
    <w:rsid w:val="00034C70"/>
    <w:rsid w:val="00034DA8"/>
    <w:rsid w:val="000352F0"/>
    <w:rsid w:val="00035334"/>
    <w:rsid w:val="000355C5"/>
    <w:rsid w:val="00035776"/>
    <w:rsid w:val="000358E9"/>
    <w:rsid w:val="00035BF4"/>
    <w:rsid w:val="0003604D"/>
    <w:rsid w:val="0003605C"/>
    <w:rsid w:val="000360B7"/>
    <w:rsid w:val="00036411"/>
    <w:rsid w:val="00036588"/>
    <w:rsid w:val="00036ABE"/>
    <w:rsid w:val="00036BBF"/>
    <w:rsid w:val="00036C86"/>
    <w:rsid w:val="00036C8A"/>
    <w:rsid w:val="00036C93"/>
    <w:rsid w:val="00036F8A"/>
    <w:rsid w:val="00037039"/>
    <w:rsid w:val="00037124"/>
    <w:rsid w:val="0003734A"/>
    <w:rsid w:val="000376AD"/>
    <w:rsid w:val="000377D9"/>
    <w:rsid w:val="00037971"/>
    <w:rsid w:val="00037A49"/>
    <w:rsid w:val="00037AEA"/>
    <w:rsid w:val="00037D91"/>
    <w:rsid w:val="000402BA"/>
    <w:rsid w:val="0004035F"/>
    <w:rsid w:val="00040752"/>
    <w:rsid w:val="00040785"/>
    <w:rsid w:val="0004086A"/>
    <w:rsid w:val="000409D7"/>
    <w:rsid w:val="00040BAA"/>
    <w:rsid w:val="00040D0E"/>
    <w:rsid w:val="0004105B"/>
    <w:rsid w:val="000413BF"/>
    <w:rsid w:val="000413DC"/>
    <w:rsid w:val="000414D1"/>
    <w:rsid w:val="000415F7"/>
    <w:rsid w:val="0004178C"/>
    <w:rsid w:val="00041BDA"/>
    <w:rsid w:val="00041C62"/>
    <w:rsid w:val="0004206F"/>
    <w:rsid w:val="000422D6"/>
    <w:rsid w:val="00042368"/>
    <w:rsid w:val="00042470"/>
    <w:rsid w:val="00042505"/>
    <w:rsid w:val="00042D35"/>
    <w:rsid w:val="00042DA6"/>
    <w:rsid w:val="00043230"/>
    <w:rsid w:val="0004365A"/>
    <w:rsid w:val="000436E9"/>
    <w:rsid w:val="000438F9"/>
    <w:rsid w:val="00043907"/>
    <w:rsid w:val="000440BA"/>
    <w:rsid w:val="000444D9"/>
    <w:rsid w:val="000445CA"/>
    <w:rsid w:val="00044740"/>
    <w:rsid w:val="00044886"/>
    <w:rsid w:val="00044AE6"/>
    <w:rsid w:val="00044D20"/>
    <w:rsid w:val="00044FBD"/>
    <w:rsid w:val="000450E7"/>
    <w:rsid w:val="00045589"/>
    <w:rsid w:val="000459B4"/>
    <w:rsid w:val="00045BD1"/>
    <w:rsid w:val="00045DDB"/>
    <w:rsid w:val="00045F9E"/>
    <w:rsid w:val="0004603C"/>
    <w:rsid w:val="0004611E"/>
    <w:rsid w:val="00046439"/>
    <w:rsid w:val="00046514"/>
    <w:rsid w:val="000467D7"/>
    <w:rsid w:val="00046C86"/>
    <w:rsid w:val="00047E47"/>
    <w:rsid w:val="00047F6E"/>
    <w:rsid w:val="00047FD1"/>
    <w:rsid w:val="0005024D"/>
    <w:rsid w:val="00050326"/>
    <w:rsid w:val="000508D2"/>
    <w:rsid w:val="0005091D"/>
    <w:rsid w:val="00050A26"/>
    <w:rsid w:val="00050E23"/>
    <w:rsid w:val="00050F7D"/>
    <w:rsid w:val="00050FE5"/>
    <w:rsid w:val="000510D3"/>
    <w:rsid w:val="0005116C"/>
    <w:rsid w:val="000511D5"/>
    <w:rsid w:val="000512D8"/>
    <w:rsid w:val="000516FB"/>
    <w:rsid w:val="00051936"/>
    <w:rsid w:val="00052279"/>
    <w:rsid w:val="00052482"/>
    <w:rsid w:val="000524D0"/>
    <w:rsid w:val="00052564"/>
    <w:rsid w:val="0005264D"/>
    <w:rsid w:val="00052ED7"/>
    <w:rsid w:val="00052F19"/>
    <w:rsid w:val="00053100"/>
    <w:rsid w:val="000533EE"/>
    <w:rsid w:val="00053572"/>
    <w:rsid w:val="00053BEB"/>
    <w:rsid w:val="00053D6A"/>
    <w:rsid w:val="00053E36"/>
    <w:rsid w:val="00053EC9"/>
    <w:rsid w:val="0005484F"/>
    <w:rsid w:val="00054DE1"/>
    <w:rsid w:val="00054F73"/>
    <w:rsid w:val="000551AE"/>
    <w:rsid w:val="0005561D"/>
    <w:rsid w:val="000557F3"/>
    <w:rsid w:val="000559B5"/>
    <w:rsid w:val="00055A8F"/>
    <w:rsid w:val="00055B41"/>
    <w:rsid w:val="00055BCE"/>
    <w:rsid w:val="00055CA9"/>
    <w:rsid w:val="000564A6"/>
    <w:rsid w:val="00056838"/>
    <w:rsid w:val="0005685A"/>
    <w:rsid w:val="000568B3"/>
    <w:rsid w:val="00056D32"/>
    <w:rsid w:val="00056DEC"/>
    <w:rsid w:val="00056E12"/>
    <w:rsid w:val="00056FD1"/>
    <w:rsid w:val="000572BA"/>
    <w:rsid w:val="000574CD"/>
    <w:rsid w:val="00057667"/>
    <w:rsid w:val="0005771C"/>
    <w:rsid w:val="0005777F"/>
    <w:rsid w:val="0005779C"/>
    <w:rsid w:val="0005780E"/>
    <w:rsid w:val="00057926"/>
    <w:rsid w:val="00057B9D"/>
    <w:rsid w:val="00057C0A"/>
    <w:rsid w:val="00057D84"/>
    <w:rsid w:val="00057EDB"/>
    <w:rsid w:val="0006000B"/>
    <w:rsid w:val="00060230"/>
    <w:rsid w:val="00060274"/>
    <w:rsid w:val="00060A25"/>
    <w:rsid w:val="00060A72"/>
    <w:rsid w:val="00060D61"/>
    <w:rsid w:val="00060E91"/>
    <w:rsid w:val="00061071"/>
    <w:rsid w:val="00061484"/>
    <w:rsid w:val="000617A3"/>
    <w:rsid w:val="0006186A"/>
    <w:rsid w:val="00061899"/>
    <w:rsid w:val="00061CEE"/>
    <w:rsid w:val="00062216"/>
    <w:rsid w:val="00062619"/>
    <w:rsid w:val="000628C9"/>
    <w:rsid w:val="00062994"/>
    <w:rsid w:val="00062EAA"/>
    <w:rsid w:val="00062EBF"/>
    <w:rsid w:val="00062ED4"/>
    <w:rsid w:val="000631CA"/>
    <w:rsid w:val="000631E7"/>
    <w:rsid w:val="000632D0"/>
    <w:rsid w:val="000634AD"/>
    <w:rsid w:val="00063C8F"/>
    <w:rsid w:val="000641C1"/>
    <w:rsid w:val="00064226"/>
    <w:rsid w:val="000644F3"/>
    <w:rsid w:val="00064BEE"/>
    <w:rsid w:val="00064C01"/>
    <w:rsid w:val="00064C78"/>
    <w:rsid w:val="00064DCF"/>
    <w:rsid w:val="00064FB0"/>
    <w:rsid w:val="000650F4"/>
    <w:rsid w:val="000652BC"/>
    <w:rsid w:val="0006540C"/>
    <w:rsid w:val="0006546F"/>
    <w:rsid w:val="000654CB"/>
    <w:rsid w:val="00065515"/>
    <w:rsid w:val="00065881"/>
    <w:rsid w:val="00065931"/>
    <w:rsid w:val="00065983"/>
    <w:rsid w:val="00065A0F"/>
    <w:rsid w:val="00065A9A"/>
    <w:rsid w:val="00065AC5"/>
    <w:rsid w:val="00065D00"/>
    <w:rsid w:val="00065DE1"/>
    <w:rsid w:val="000665F5"/>
    <w:rsid w:val="000667F4"/>
    <w:rsid w:val="00066A72"/>
    <w:rsid w:val="00066CBA"/>
    <w:rsid w:val="00066EC1"/>
    <w:rsid w:val="000676F7"/>
    <w:rsid w:val="000677BE"/>
    <w:rsid w:val="000678F0"/>
    <w:rsid w:val="00067C82"/>
    <w:rsid w:val="00067D49"/>
    <w:rsid w:val="00067DE5"/>
    <w:rsid w:val="0007035C"/>
    <w:rsid w:val="0007052B"/>
    <w:rsid w:val="0007053C"/>
    <w:rsid w:val="000707D8"/>
    <w:rsid w:val="000708FE"/>
    <w:rsid w:val="00070BC2"/>
    <w:rsid w:val="00070C12"/>
    <w:rsid w:val="00070C3E"/>
    <w:rsid w:val="00071014"/>
    <w:rsid w:val="0007130E"/>
    <w:rsid w:val="0007138A"/>
    <w:rsid w:val="000713F4"/>
    <w:rsid w:val="000717A7"/>
    <w:rsid w:val="00072067"/>
    <w:rsid w:val="000721C5"/>
    <w:rsid w:val="00072491"/>
    <w:rsid w:val="00072933"/>
    <w:rsid w:val="00072ABC"/>
    <w:rsid w:val="00072D73"/>
    <w:rsid w:val="00072E60"/>
    <w:rsid w:val="00072EFF"/>
    <w:rsid w:val="00072F3D"/>
    <w:rsid w:val="000733A3"/>
    <w:rsid w:val="00073688"/>
    <w:rsid w:val="000736F2"/>
    <w:rsid w:val="00073753"/>
    <w:rsid w:val="000737FF"/>
    <w:rsid w:val="00073C95"/>
    <w:rsid w:val="00073FDB"/>
    <w:rsid w:val="00074041"/>
    <w:rsid w:val="000741A4"/>
    <w:rsid w:val="00074255"/>
    <w:rsid w:val="00074502"/>
    <w:rsid w:val="00074A81"/>
    <w:rsid w:val="00074B2E"/>
    <w:rsid w:val="00074BEE"/>
    <w:rsid w:val="00075035"/>
    <w:rsid w:val="000750D1"/>
    <w:rsid w:val="00075136"/>
    <w:rsid w:val="0007539C"/>
    <w:rsid w:val="00075469"/>
    <w:rsid w:val="000758CA"/>
    <w:rsid w:val="00075CE7"/>
    <w:rsid w:val="00075D7D"/>
    <w:rsid w:val="00075EC8"/>
    <w:rsid w:val="000761C8"/>
    <w:rsid w:val="000766EC"/>
    <w:rsid w:val="00076940"/>
    <w:rsid w:val="00076AF3"/>
    <w:rsid w:val="00076D73"/>
    <w:rsid w:val="00077056"/>
    <w:rsid w:val="000770FD"/>
    <w:rsid w:val="0007789A"/>
    <w:rsid w:val="000778BD"/>
    <w:rsid w:val="00077D6E"/>
    <w:rsid w:val="00077F78"/>
    <w:rsid w:val="00080169"/>
    <w:rsid w:val="000802DC"/>
    <w:rsid w:val="000805E6"/>
    <w:rsid w:val="000805E9"/>
    <w:rsid w:val="0008073E"/>
    <w:rsid w:val="00080872"/>
    <w:rsid w:val="00081993"/>
    <w:rsid w:val="00081C2F"/>
    <w:rsid w:val="00081DE1"/>
    <w:rsid w:val="0008202F"/>
    <w:rsid w:val="00082295"/>
    <w:rsid w:val="0008285E"/>
    <w:rsid w:val="00082DA8"/>
    <w:rsid w:val="00082E99"/>
    <w:rsid w:val="00082F93"/>
    <w:rsid w:val="000831FD"/>
    <w:rsid w:val="000834B1"/>
    <w:rsid w:val="0008370D"/>
    <w:rsid w:val="000839BF"/>
    <w:rsid w:val="00083A77"/>
    <w:rsid w:val="00083D73"/>
    <w:rsid w:val="00084215"/>
    <w:rsid w:val="00084313"/>
    <w:rsid w:val="000843C5"/>
    <w:rsid w:val="000845DB"/>
    <w:rsid w:val="0008473E"/>
    <w:rsid w:val="00084DAB"/>
    <w:rsid w:val="00084E56"/>
    <w:rsid w:val="00084EA2"/>
    <w:rsid w:val="00085851"/>
    <w:rsid w:val="000858F7"/>
    <w:rsid w:val="00085A05"/>
    <w:rsid w:val="00085F42"/>
    <w:rsid w:val="00085FD8"/>
    <w:rsid w:val="00086808"/>
    <w:rsid w:val="00086DAA"/>
    <w:rsid w:val="00086DF4"/>
    <w:rsid w:val="00086E86"/>
    <w:rsid w:val="00086EFC"/>
    <w:rsid w:val="00087423"/>
    <w:rsid w:val="00087425"/>
    <w:rsid w:val="0008745E"/>
    <w:rsid w:val="00087757"/>
    <w:rsid w:val="00087807"/>
    <w:rsid w:val="00087C0C"/>
    <w:rsid w:val="00090011"/>
    <w:rsid w:val="0009024F"/>
    <w:rsid w:val="00090375"/>
    <w:rsid w:val="00090439"/>
    <w:rsid w:val="00090545"/>
    <w:rsid w:val="000905EE"/>
    <w:rsid w:val="00090C1D"/>
    <w:rsid w:val="00090CBF"/>
    <w:rsid w:val="00090E52"/>
    <w:rsid w:val="00090FC4"/>
    <w:rsid w:val="00091B39"/>
    <w:rsid w:val="00091BDC"/>
    <w:rsid w:val="00091C0B"/>
    <w:rsid w:val="00091F42"/>
    <w:rsid w:val="0009205E"/>
    <w:rsid w:val="000924A7"/>
    <w:rsid w:val="000925BC"/>
    <w:rsid w:val="00092729"/>
    <w:rsid w:val="0009277A"/>
    <w:rsid w:val="000927B6"/>
    <w:rsid w:val="00092850"/>
    <w:rsid w:val="00092D39"/>
    <w:rsid w:val="00092EE8"/>
    <w:rsid w:val="0009303F"/>
    <w:rsid w:val="00093352"/>
    <w:rsid w:val="00093A26"/>
    <w:rsid w:val="00093C8C"/>
    <w:rsid w:val="00093F69"/>
    <w:rsid w:val="000941D1"/>
    <w:rsid w:val="000942AD"/>
    <w:rsid w:val="000943E9"/>
    <w:rsid w:val="000943FC"/>
    <w:rsid w:val="00094E02"/>
    <w:rsid w:val="00095037"/>
    <w:rsid w:val="000951B3"/>
    <w:rsid w:val="000955D9"/>
    <w:rsid w:val="0009571C"/>
    <w:rsid w:val="00095931"/>
    <w:rsid w:val="00095B70"/>
    <w:rsid w:val="00095E4E"/>
    <w:rsid w:val="00096258"/>
    <w:rsid w:val="00096267"/>
    <w:rsid w:val="000966BB"/>
    <w:rsid w:val="000967BC"/>
    <w:rsid w:val="000968CB"/>
    <w:rsid w:val="0009692D"/>
    <w:rsid w:val="00096A72"/>
    <w:rsid w:val="00096E6C"/>
    <w:rsid w:val="00096F2D"/>
    <w:rsid w:val="00096FED"/>
    <w:rsid w:val="00097246"/>
    <w:rsid w:val="00097C07"/>
    <w:rsid w:val="00097E29"/>
    <w:rsid w:val="000A0041"/>
    <w:rsid w:val="000A03A0"/>
    <w:rsid w:val="000A051A"/>
    <w:rsid w:val="000A0773"/>
    <w:rsid w:val="000A081A"/>
    <w:rsid w:val="000A0D44"/>
    <w:rsid w:val="000A0DEB"/>
    <w:rsid w:val="000A0F03"/>
    <w:rsid w:val="000A1257"/>
    <w:rsid w:val="000A183E"/>
    <w:rsid w:val="000A1A33"/>
    <w:rsid w:val="000A1AE7"/>
    <w:rsid w:val="000A1B3C"/>
    <w:rsid w:val="000A1D76"/>
    <w:rsid w:val="000A1F10"/>
    <w:rsid w:val="000A217E"/>
    <w:rsid w:val="000A2226"/>
    <w:rsid w:val="000A2272"/>
    <w:rsid w:val="000A23E0"/>
    <w:rsid w:val="000A2538"/>
    <w:rsid w:val="000A2574"/>
    <w:rsid w:val="000A262C"/>
    <w:rsid w:val="000A29E6"/>
    <w:rsid w:val="000A2F42"/>
    <w:rsid w:val="000A3148"/>
    <w:rsid w:val="000A33A4"/>
    <w:rsid w:val="000A34A6"/>
    <w:rsid w:val="000A34FB"/>
    <w:rsid w:val="000A3748"/>
    <w:rsid w:val="000A3824"/>
    <w:rsid w:val="000A3825"/>
    <w:rsid w:val="000A3B6A"/>
    <w:rsid w:val="000A3FC0"/>
    <w:rsid w:val="000A4010"/>
    <w:rsid w:val="000A4091"/>
    <w:rsid w:val="000A40EC"/>
    <w:rsid w:val="000A435C"/>
    <w:rsid w:val="000A4B2F"/>
    <w:rsid w:val="000A52D7"/>
    <w:rsid w:val="000A53CC"/>
    <w:rsid w:val="000A5504"/>
    <w:rsid w:val="000A5A6B"/>
    <w:rsid w:val="000A5ACE"/>
    <w:rsid w:val="000A62B0"/>
    <w:rsid w:val="000A6847"/>
    <w:rsid w:val="000A6919"/>
    <w:rsid w:val="000A69AC"/>
    <w:rsid w:val="000A6AAE"/>
    <w:rsid w:val="000A6B3E"/>
    <w:rsid w:val="000A6B7D"/>
    <w:rsid w:val="000A6BF0"/>
    <w:rsid w:val="000A6CB3"/>
    <w:rsid w:val="000A6D53"/>
    <w:rsid w:val="000A6D54"/>
    <w:rsid w:val="000A6F26"/>
    <w:rsid w:val="000A6F60"/>
    <w:rsid w:val="000A6F96"/>
    <w:rsid w:val="000A7373"/>
    <w:rsid w:val="000A74AE"/>
    <w:rsid w:val="000A74B2"/>
    <w:rsid w:val="000A7612"/>
    <w:rsid w:val="000B02B0"/>
    <w:rsid w:val="000B02B3"/>
    <w:rsid w:val="000B038C"/>
    <w:rsid w:val="000B04DD"/>
    <w:rsid w:val="000B0929"/>
    <w:rsid w:val="000B0AF2"/>
    <w:rsid w:val="000B0B20"/>
    <w:rsid w:val="000B0BD8"/>
    <w:rsid w:val="000B0D00"/>
    <w:rsid w:val="000B0D37"/>
    <w:rsid w:val="000B0D52"/>
    <w:rsid w:val="000B0DD7"/>
    <w:rsid w:val="000B11BA"/>
    <w:rsid w:val="000B1AC3"/>
    <w:rsid w:val="000B1EC3"/>
    <w:rsid w:val="000B1FA6"/>
    <w:rsid w:val="000B22D5"/>
    <w:rsid w:val="000B2A24"/>
    <w:rsid w:val="000B2B76"/>
    <w:rsid w:val="000B2D0F"/>
    <w:rsid w:val="000B2F3C"/>
    <w:rsid w:val="000B2F73"/>
    <w:rsid w:val="000B3028"/>
    <w:rsid w:val="000B36B4"/>
    <w:rsid w:val="000B3C80"/>
    <w:rsid w:val="000B4198"/>
    <w:rsid w:val="000B41D6"/>
    <w:rsid w:val="000B4723"/>
    <w:rsid w:val="000B4794"/>
    <w:rsid w:val="000B48E4"/>
    <w:rsid w:val="000B496D"/>
    <w:rsid w:val="000B4C28"/>
    <w:rsid w:val="000B4D48"/>
    <w:rsid w:val="000B5137"/>
    <w:rsid w:val="000B517D"/>
    <w:rsid w:val="000B54BB"/>
    <w:rsid w:val="000B554A"/>
    <w:rsid w:val="000B5B62"/>
    <w:rsid w:val="000B61F0"/>
    <w:rsid w:val="000B641C"/>
    <w:rsid w:val="000B6945"/>
    <w:rsid w:val="000B717E"/>
    <w:rsid w:val="000B7258"/>
    <w:rsid w:val="000B72E3"/>
    <w:rsid w:val="000B7C13"/>
    <w:rsid w:val="000B7E5C"/>
    <w:rsid w:val="000B7E75"/>
    <w:rsid w:val="000C0430"/>
    <w:rsid w:val="000C06B4"/>
    <w:rsid w:val="000C0A31"/>
    <w:rsid w:val="000C0B05"/>
    <w:rsid w:val="000C0BBB"/>
    <w:rsid w:val="000C0BE5"/>
    <w:rsid w:val="000C0D33"/>
    <w:rsid w:val="000C0D37"/>
    <w:rsid w:val="000C0F67"/>
    <w:rsid w:val="000C11B9"/>
    <w:rsid w:val="000C1367"/>
    <w:rsid w:val="000C13E9"/>
    <w:rsid w:val="000C1625"/>
    <w:rsid w:val="000C176D"/>
    <w:rsid w:val="000C1833"/>
    <w:rsid w:val="000C1C96"/>
    <w:rsid w:val="000C1D0A"/>
    <w:rsid w:val="000C1E3A"/>
    <w:rsid w:val="000C1F10"/>
    <w:rsid w:val="000C2012"/>
    <w:rsid w:val="000C2332"/>
    <w:rsid w:val="000C242B"/>
    <w:rsid w:val="000C2569"/>
    <w:rsid w:val="000C265E"/>
    <w:rsid w:val="000C28EF"/>
    <w:rsid w:val="000C29AA"/>
    <w:rsid w:val="000C2B1E"/>
    <w:rsid w:val="000C2C2C"/>
    <w:rsid w:val="000C33E8"/>
    <w:rsid w:val="000C34D3"/>
    <w:rsid w:val="000C35A3"/>
    <w:rsid w:val="000C36CB"/>
    <w:rsid w:val="000C3789"/>
    <w:rsid w:val="000C3A2F"/>
    <w:rsid w:val="000C3BB8"/>
    <w:rsid w:val="000C3FB8"/>
    <w:rsid w:val="000C4001"/>
    <w:rsid w:val="000C42ED"/>
    <w:rsid w:val="000C43D6"/>
    <w:rsid w:val="000C4825"/>
    <w:rsid w:val="000C48F6"/>
    <w:rsid w:val="000C48FA"/>
    <w:rsid w:val="000C4919"/>
    <w:rsid w:val="000C498B"/>
    <w:rsid w:val="000C4C15"/>
    <w:rsid w:val="000C500D"/>
    <w:rsid w:val="000C51B8"/>
    <w:rsid w:val="000C52EE"/>
    <w:rsid w:val="000C54D6"/>
    <w:rsid w:val="000C59D1"/>
    <w:rsid w:val="000C5B54"/>
    <w:rsid w:val="000C5BBB"/>
    <w:rsid w:val="000C5C2C"/>
    <w:rsid w:val="000C5E56"/>
    <w:rsid w:val="000C607C"/>
    <w:rsid w:val="000C60B9"/>
    <w:rsid w:val="000C6108"/>
    <w:rsid w:val="000C6147"/>
    <w:rsid w:val="000C620F"/>
    <w:rsid w:val="000C668A"/>
    <w:rsid w:val="000C6E90"/>
    <w:rsid w:val="000C6EC4"/>
    <w:rsid w:val="000C7C54"/>
    <w:rsid w:val="000C7F0A"/>
    <w:rsid w:val="000C7FC7"/>
    <w:rsid w:val="000D0379"/>
    <w:rsid w:val="000D03ED"/>
    <w:rsid w:val="000D0BD8"/>
    <w:rsid w:val="000D0CF3"/>
    <w:rsid w:val="000D11EA"/>
    <w:rsid w:val="000D130F"/>
    <w:rsid w:val="000D1397"/>
    <w:rsid w:val="000D1630"/>
    <w:rsid w:val="000D16A6"/>
    <w:rsid w:val="000D1B4D"/>
    <w:rsid w:val="000D1BD8"/>
    <w:rsid w:val="000D2261"/>
    <w:rsid w:val="000D2309"/>
    <w:rsid w:val="000D23A8"/>
    <w:rsid w:val="000D26C0"/>
    <w:rsid w:val="000D2EAC"/>
    <w:rsid w:val="000D301A"/>
    <w:rsid w:val="000D3059"/>
    <w:rsid w:val="000D3991"/>
    <w:rsid w:val="000D3ABB"/>
    <w:rsid w:val="000D3BA5"/>
    <w:rsid w:val="000D3C1F"/>
    <w:rsid w:val="000D3C70"/>
    <w:rsid w:val="000D3CE4"/>
    <w:rsid w:val="000D3F29"/>
    <w:rsid w:val="000D3F97"/>
    <w:rsid w:val="000D4129"/>
    <w:rsid w:val="000D4703"/>
    <w:rsid w:val="000D472C"/>
    <w:rsid w:val="000D4C70"/>
    <w:rsid w:val="000D5053"/>
    <w:rsid w:val="000D50F7"/>
    <w:rsid w:val="000D516D"/>
    <w:rsid w:val="000D584C"/>
    <w:rsid w:val="000D595A"/>
    <w:rsid w:val="000D5A7F"/>
    <w:rsid w:val="000D5BA4"/>
    <w:rsid w:val="000D5F74"/>
    <w:rsid w:val="000D618F"/>
    <w:rsid w:val="000D6394"/>
    <w:rsid w:val="000D63EC"/>
    <w:rsid w:val="000D662D"/>
    <w:rsid w:val="000D680E"/>
    <w:rsid w:val="000D6985"/>
    <w:rsid w:val="000D69D5"/>
    <w:rsid w:val="000D6ADD"/>
    <w:rsid w:val="000D6EE7"/>
    <w:rsid w:val="000D7090"/>
    <w:rsid w:val="000D70DE"/>
    <w:rsid w:val="000D7108"/>
    <w:rsid w:val="000D7781"/>
    <w:rsid w:val="000D7A4A"/>
    <w:rsid w:val="000D7FDE"/>
    <w:rsid w:val="000E03A2"/>
    <w:rsid w:val="000E06D6"/>
    <w:rsid w:val="000E06F7"/>
    <w:rsid w:val="000E0E67"/>
    <w:rsid w:val="000E10C3"/>
    <w:rsid w:val="000E1251"/>
    <w:rsid w:val="000E12B4"/>
    <w:rsid w:val="000E1606"/>
    <w:rsid w:val="000E18CF"/>
    <w:rsid w:val="000E1D0E"/>
    <w:rsid w:val="000E1F2D"/>
    <w:rsid w:val="000E1FD8"/>
    <w:rsid w:val="000E2135"/>
    <w:rsid w:val="000E2321"/>
    <w:rsid w:val="000E25F8"/>
    <w:rsid w:val="000E294E"/>
    <w:rsid w:val="000E29D3"/>
    <w:rsid w:val="000E2A27"/>
    <w:rsid w:val="000E2CCE"/>
    <w:rsid w:val="000E2D94"/>
    <w:rsid w:val="000E2E60"/>
    <w:rsid w:val="000E3665"/>
    <w:rsid w:val="000E36F4"/>
    <w:rsid w:val="000E38A2"/>
    <w:rsid w:val="000E3D09"/>
    <w:rsid w:val="000E3D47"/>
    <w:rsid w:val="000E4066"/>
    <w:rsid w:val="000E4713"/>
    <w:rsid w:val="000E47F2"/>
    <w:rsid w:val="000E4833"/>
    <w:rsid w:val="000E4B7B"/>
    <w:rsid w:val="000E4BE3"/>
    <w:rsid w:val="000E4C49"/>
    <w:rsid w:val="000E4C8B"/>
    <w:rsid w:val="000E4D78"/>
    <w:rsid w:val="000E4F49"/>
    <w:rsid w:val="000E501F"/>
    <w:rsid w:val="000E5174"/>
    <w:rsid w:val="000E52F0"/>
    <w:rsid w:val="000E5DF5"/>
    <w:rsid w:val="000E5E5A"/>
    <w:rsid w:val="000E5F01"/>
    <w:rsid w:val="000E5F42"/>
    <w:rsid w:val="000E62AD"/>
    <w:rsid w:val="000E647F"/>
    <w:rsid w:val="000E6686"/>
    <w:rsid w:val="000E6838"/>
    <w:rsid w:val="000E691C"/>
    <w:rsid w:val="000E6C3E"/>
    <w:rsid w:val="000E7040"/>
    <w:rsid w:val="000E712F"/>
    <w:rsid w:val="000E74D7"/>
    <w:rsid w:val="000E760A"/>
    <w:rsid w:val="000E7886"/>
    <w:rsid w:val="000E7890"/>
    <w:rsid w:val="000E7AC2"/>
    <w:rsid w:val="000E7CCB"/>
    <w:rsid w:val="000F0174"/>
    <w:rsid w:val="000F029D"/>
    <w:rsid w:val="000F02CD"/>
    <w:rsid w:val="000F08C1"/>
    <w:rsid w:val="000F0C5F"/>
    <w:rsid w:val="000F0E86"/>
    <w:rsid w:val="000F1072"/>
    <w:rsid w:val="000F132F"/>
    <w:rsid w:val="000F1779"/>
    <w:rsid w:val="000F188D"/>
    <w:rsid w:val="000F19B4"/>
    <w:rsid w:val="000F1AA5"/>
    <w:rsid w:val="000F1D03"/>
    <w:rsid w:val="000F1E53"/>
    <w:rsid w:val="000F1E94"/>
    <w:rsid w:val="000F1EE6"/>
    <w:rsid w:val="000F1F6A"/>
    <w:rsid w:val="000F1F7A"/>
    <w:rsid w:val="000F213D"/>
    <w:rsid w:val="000F224E"/>
    <w:rsid w:val="000F275C"/>
    <w:rsid w:val="000F284E"/>
    <w:rsid w:val="000F2B44"/>
    <w:rsid w:val="000F2B9E"/>
    <w:rsid w:val="000F2E10"/>
    <w:rsid w:val="000F2FD6"/>
    <w:rsid w:val="000F3072"/>
    <w:rsid w:val="000F317B"/>
    <w:rsid w:val="000F32B3"/>
    <w:rsid w:val="000F36B2"/>
    <w:rsid w:val="000F3860"/>
    <w:rsid w:val="000F3AEF"/>
    <w:rsid w:val="000F3BF8"/>
    <w:rsid w:val="000F3CB2"/>
    <w:rsid w:val="000F3E03"/>
    <w:rsid w:val="000F4370"/>
    <w:rsid w:val="000F47AE"/>
    <w:rsid w:val="000F514F"/>
    <w:rsid w:val="000F517E"/>
    <w:rsid w:val="000F5F34"/>
    <w:rsid w:val="000F5F49"/>
    <w:rsid w:val="000F60D6"/>
    <w:rsid w:val="000F65C8"/>
    <w:rsid w:val="000F6817"/>
    <w:rsid w:val="000F69FD"/>
    <w:rsid w:val="000F6CF2"/>
    <w:rsid w:val="000F7694"/>
    <w:rsid w:val="000F777C"/>
    <w:rsid w:val="000F77D6"/>
    <w:rsid w:val="000F7A52"/>
    <w:rsid w:val="000F7A91"/>
    <w:rsid w:val="000F7F30"/>
    <w:rsid w:val="00100024"/>
    <w:rsid w:val="001000D9"/>
    <w:rsid w:val="001002EB"/>
    <w:rsid w:val="001003C8"/>
    <w:rsid w:val="001006C7"/>
    <w:rsid w:val="0010073F"/>
    <w:rsid w:val="00100CDD"/>
    <w:rsid w:val="001010FA"/>
    <w:rsid w:val="001013D2"/>
    <w:rsid w:val="001015AA"/>
    <w:rsid w:val="001015E6"/>
    <w:rsid w:val="0010187B"/>
    <w:rsid w:val="00101E52"/>
    <w:rsid w:val="0010210E"/>
    <w:rsid w:val="00102556"/>
    <w:rsid w:val="00102701"/>
    <w:rsid w:val="00102CBF"/>
    <w:rsid w:val="00102F52"/>
    <w:rsid w:val="00103321"/>
    <w:rsid w:val="0010351B"/>
    <w:rsid w:val="001035A3"/>
    <w:rsid w:val="001035C9"/>
    <w:rsid w:val="00103828"/>
    <w:rsid w:val="00103CEF"/>
    <w:rsid w:val="00103D96"/>
    <w:rsid w:val="00103E00"/>
    <w:rsid w:val="001040A2"/>
    <w:rsid w:val="001041BA"/>
    <w:rsid w:val="0010440C"/>
    <w:rsid w:val="001044D2"/>
    <w:rsid w:val="00104588"/>
    <w:rsid w:val="00104809"/>
    <w:rsid w:val="00104C83"/>
    <w:rsid w:val="00105169"/>
    <w:rsid w:val="001053E0"/>
    <w:rsid w:val="00105681"/>
    <w:rsid w:val="001056F1"/>
    <w:rsid w:val="00105754"/>
    <w:rsid w:val="00105776"/>
    <w:rsid w:val="001058B1"/>
    <w:rsid w:val="00105998"/>
    <w:rsid w:val="00105E83"/>
    <w:rsid w:val="0010620E"/>
    <w:rsid w:val="001062A1"/>
    <w:rsid w:val="0010646F"/>
    <w:rsid w:val="00106717"/>
    <w:rsid w:val="00106CE1"/>
    <w:rsid w:val="00106F13"/>
    <w:rsid w:val="0010700A"/>
    <w:rsid w:val="001070B4"/>
    <w:rsid w:val="00107611"/>
    <w:rsid w:val="001076CB"/>
    <w:rsid w:val="00107A62"/>
    <w:rsid w:val="00107AD3"/>
    <w:rsid w:val="00107B6A"/>
    <w:rsid w:val="00107DB9"/>
    <w:rsid w:val="00107E4D"/>
    <w:rsid w:val="00110117"/>
    <w:rsid w:val="001101A5"/>
    <w:rsid w:val="00110636"/>
    <w:rsid w:val="0011070A"/>
    <w:rsid w:val="0011092F"/>
    <w:rsid w:val="00110940"/>
    <w:rsid w:val="00110A1A"/>
    <w:rsid w:val="00110BA2"/>
    <w:rsid w:val="00110DCE"/>
    <w:rsid w:val="001111D1"/>
    <w:rsid w:val="0011157C"/>
    <w:rsid w:val="00111586"/>
    <w:rsid w:val="00111777"/>
    <w:rsid w:val="001119E0"/>
    <w:rsid w:val="00111D41"/>
    <w:rsid w:val="00111F85"/>
    <w:rsid w:val="001120E5"/>
    <w:rsid w:val="001122FA"/>
    <w:rsid w:val="00112DC0"/>
    <w:rsid w:val="00112EDE"/>
    <w:rsid w:val="001135C1"/>
    <w:rsid w:val="00113A17"/>
    <w:rsid w:val="00113E34"/>
    <w:rsid w:val="0011465F"/>
    <w:rsid w:val="00114712"/>
    <w:rsid w:val="00114B2A"/>
    <w:rsid w:val="00114B6A"/>
    <w:rsid w:val="00114D8A"/>
    <w:rsid w:val="001150A7"/>
    <w:rsid w:val="0011513C"/>
    <w:rsid w:val="00115312"/>
    <w:rsid w:val="001154DE"/>
    <w:rsid w:val="001156E4"/>
    <w:rsid w:val="00115ADE"/>
    <w:rsid w:val="00115B3A"/>
    <w:rsid w:val="00115C47"/>
    <w:rsid w:val="00115E4D"/>
    <w:rsid w:val="00115F71"/>
    <w:rsid w:val="001161A8"/>
    <w:rsid w:val="00116677"/>
    <w:rsid w:val="001169FE"/>
    <w:rsid w:val="00116A9D"/>
    <w:rsid w:val="00116AA9"/>
    <w:rsid w:val="00116C74"/>
    <w:rsid w:val="001172BA"/>
    <w:rsid w:val="001175F2"/>
    <w:rsid w:val="001178E6"/>
    <w:rsid w:val="00117A41"/>
    <w:rsid w:val="00117BF8"/>
    <w:rsid w:val="00117CA0"/>
    <w:rsid w:val="001204C0"/>
    <w:rsid w:val="00121153"/>
    <w:rsid w:val="001211AB"/>
    <w:rsid w:val="0012123B"/>
    <w:rsid w:val="001212EA"/>
    <w:rsid w:val="001213BE"/>
    <w:rsid w:val="00121463"/>
    <w:rsid w:val="0012189D"/>
    <w:rsid w:val="00121A29"/>
    <w:rsid w:val="00121CA6"/>
    <w:rsid w:val="00121DDF"/>
    <w:rsid w:val="00121DE8"/>
    <w:rsid w:val="00121F6E"/>
    <w:rsid w:val="00122375"/>
    <w:rsid w:val="00122445"/>
    <w:rsid w:val="001225F6"/>
    <w:rsid w:val="001226A9"/>
    <w:rsid w:val="00122BB4"/>
    <w:rsid w:val="00122DFC"/>
    <w:rsid w:val="00122E89"/>
    <w:rsid w:val="00122FB4"/>
    <w:rsid w:val="0012312D"/>
    <w:rsid w:val="00123560"/>
    <w:rsid w:val="0012374E"/>
    <w:rsid w:val="00123915"/>
    <w:rsid w:val="0012431B"/>
    <w:rsid w:val="0012470E"/>
    <w:rsid w:val="001247B6"/>
    <w:rsid w:val="001247E2"/>
    <w:rsid w:val="001248DB"/>
    <w:rsid w:val="00124A9A"/>
    <w:rsid w:val="00124BC2"/>
    <w:rsid w:val="00124D01"/>
    <w:rsid w:val="00124E34"/>
    <w:rsid w:val="00124E50"/>
    <w:rsid w:val="00125498"/>
    <w:rsid w:val="00125627"/>
    <w:rsid w:val="001257FC"/>
    <w:rsid w:val="001258CA"/>
    <w:rsid w:val="0012630F"/>
    <w:rsid w:val="00126317"/>
    <w:rsid w:val="00126404"/>
    <w:rsid w:val="00126493"/>
    <w:rsid w:val="001265BC"/>
    <w:rsid w:val="001269E0"/>
    <w:rsid w:val="00126A30"/>
    <w:rsid w:val="00126A44"/>
    <w:rsid w:val="00127A8F"/>
    <w:rsid w:val="00127B90"/>
    <w:rsid w:val="00127CC1"/>
    <w:rsid w:val="00130025"/>
    <w:rsid w:val="001306F2"/>
    <w:rsid w:val="001309EF"/>
    <w:rsid w:val="00130B43"/>
    <w:rsid w:val="00130F34"/>
    <w:rsid w:val="001313EA"/>
    <w:rsid w:val="00131A44"/>
    <w:rsid w:val="00131E66"/>
    <w:rsid w:val="00132322"/>
    <w:rsid w:val="0013242D"/>
    <w:rsid w:val="0013244C"/>
    <w:rsid w:val="00132481"/>
    <w:rsid w:val="00132502"/>
    <w:rsid w:val="00132CB5"/>
    <w:rsid w:val="00132E46"/>
    <w:rsid w:val="00132ECE"/>
    <w:rsid w:val="00132EE9"/>
    <w:rsid w:val="00132F5C"/>
    <w:rsid w:val="0013314A"/>
    <w:rsid w:val="0013317B"/>
    <w:rsid w:val="001332AA"/>
    <w:rsid w:val="0013337E"/>
    <w:rsid w:val="0013348C"/>
    <w:rsid w:val="00133647"/>
    <w:rsid w:val="00133908"/>
    <w:rsid w:val="00133BD0"/>
    <w:rsid w:val="00133FD5"/>
    <w:rsid w:val="0013402B"/>
    <w:rsid w:val="001341FD"/>
    <w:rsid w:val="001343EE"/>
    <w:rsid w:val="00134480"/>
    <w:rsid w:val="00134485"/>
    <w:rsid w:val="00134976"/>
    <w:rsid w:val="00134977"/>
    <w:rsid w:val="0013497F"/>
    <w:rsid w:val="00134AA4"/>
    <w:rsid w:val="00134B74"/>
    <w:rsid w:val="00134E37"/>
    <w:rsid w:val="00134EF7"/>
    <w:rsid w:val="001353B5"/>
    <w:rsid w:val="00135499"/>
    <w:rsid w:val="00135555"/>
    <w:rsid w:val="00135BCC"/>
    <w:rsid w:val="00135D82"/>
    <w:rsid w:val="00136408"/>
    <w:rsid w:val="0013676A"/>
    <w:rsid w:val="001368AD"/>
    <w:rsid w:val="001369AA"/>
    <w:rsid w:val="00136A91"/>
    <w:rsid w:val="00136BE0"/>
    <w:rsid w:val="00136D3C"/>
    <w:rsid w:val="00137103"/>
    <w:rsid w:val="0013715E"/>
    <w:rsid w:val="001373F1"/>
    <w:rsid w:val="00137565"/>
    <w:rsid w:val="00137593"/>
    <w:rsid w:val="00137690"/>
    <w:rsid w:val="001376AF"/>
    <w:rsid w:val="001376E3"/>
    <w:rsid w:val="00137A1E"/>
    <w:rsid w:val="00137F07"/>
    <w:rsid w:val="001400E4"/>
    <w:rsid w:val="00140177"/>
    <w:rsid w:val="0014048E"/>
    <w:rsid w:val="001405AB"/>
    <w:rsid w:val="0014080D"/>
    <w:rsid w:val="0014090A"/>
    <w:rsid w:val="00140AC4"/>
    <w:rsid w:val="00140D6A"/>
    <w:rsid w:val="00140D9E"/>
    <w:rsid w:val="00140E93"/>
    <w:rsid w:val="00140EAD"/>
    <w:rsid w:val="00140F03"/>
    <w:rsid w:val="00141107"/>
    <w:rsid w:val="00141591"/>
    <w:rsid w:val="001415F7"/>
    <w:rsid w:val="00141B17"/>
    <w:rsid w:val="00141B68"/>
    <w:rsid w:val="00141C3C"/>
    <w:rsid w:val="00141CDE"/>
    <w:rsid w:val="00141F4A"/>
    <w:rsid w:val="00142057"/>
    <w:rsid w:val="00142969"/>
    <w:rsid w:val="00142C8D"/>
    <w:rsid w:val="00142E35"/>
    <w:rsid w:val="00142EA9"/>
    <w:rsid w:val="00142F6C"/>
    <w:rsid w:val="00143001"/>
    <w:rsid w:val="001430FC"/>
    <w:rsid w:val="001434D9"/>
    <w:rsid w:val="00143A50"/>
    <w:rsid w:val="00143AAD"/>
    <w:rsid w:val="00143BFE"/>
    <w:rsid w:val="00143CF5"/>
    <w:rsid w:val="00143E61"/>
    <w:rsid w:val="001445FF"/>
    <w:rsid w:val="00144701"/>
    <w:rsid w:val="00144B6E"/>
    <w:rsid w:val="00144D52"/>
    <w:rsid w:val="00145227"/>
    <w:rsid w:val="00145367"/>
    <w:rsid w:val="00145705"/>
    <w:rsid w:val="00145B72"/>
    <w:rsid w:val="00145DF3"/>
    <w:rsid w:val="00145E22"/>
    <w:rsid w:val="001461CA"/>
    <w:rsid w:val="00146406"/>
    <w:rsid w:val="001466E6"/>
    <w:rsid w:val="001468EB"/>
    <w:rsid w:val="00146923"/>
    <w:rsid w:val="00146DE3"/>
    <w:rsid w:val="001476CD"/>
    <w:rsid w:val="001477DB"/>
    <w:rsid w:val="001478A6"/>
    <w:rsid w:val="00147E3D"/>
    <w:rsid w:val="00147FDD"/>
    <w:rsid w:val="00150789"/>
    <w:rsid w:val="00150905"/>
    <w:rsid w:val="00150A94"/>
    <w:rsid w:val="00150D42"/>
    <w:rsid w:val="00151652"/>
    <w:rsid w:val="00151689"/>
    <w:rsid w:val="00151DAA"/>
    <w:rsid w:val="00151F8F"/>
    <w:rsid w:val="001522C5"/>
    <w:rsid w:val="001522FE"/>
    <w:rsid w:val="00152605"/>
    <w:rsid w:val="00152685"/>
    <w:rsid w:val="001528D1"/>
    <w:rsid w:val="0015291F"/>
    <w:rsid w:val="00152BA3"/>
    <w:rsid w:val="00152DFE"/>
    <w:rsid w:val="00152FAE"/>
    <w:rsid w:val="00153210"/>
    <w:rsid w:val="001532E9"/>
    <w:rsid w:val="00153363"/>
    <w:rsid w:val="001535E0"/>
    <w:rsid w:val="001536B3"/>
    <w:rsid w:val="001537B9"/>
    <w:rsid w:val="00153C51"/>
    <w:rsid w:val="00153E0D"/>
    <w:rsid w:val="001541AF"/>
    <w:rsid w:val="001541C8"/>
    <w:rsid w:val="00154246"/>
    <w:rsid w:val="00154310"/>
    <w:rsid w:val="00154480"/>
    <w:rsid w:val="00154603"/>
    <w:rsid w:val="00154718"/>
    <w:rsid w:val="00154C0A"/>
    <w:rsid w:val="00155449"/>
    <w:rsid w:val="00155569"/>
    <w:rsid w:val="001559F3"/>
    <w:rsid w:val="00155C75"/>
    <w:rsid w:val="00155DBF"/>
    <w:rsid w:val="00155F4F"/>
    <w:rsid w:val="00156293"/>
    <w:rsid w:val="001563A7"/>
    <w:rsid w:val="001564EF"/>
    <w:rsid w:val="00156BA0"/>
    <w:rsid w:val="00156BDF"/>
    <w:rsid w:val="00156C1C"/>
    <w:rsid w:val="00156E4A"/>
    <w:rsid w:val="00156F0A"/>
    <w:rsid w:val="00156F64"/>
    <w:rsid w:val="00157133"/>
    <w:rsid w:val="001571A7"/>
    <w:rsid w:val="001572D1"/>
    <w:rsid w:val="001575D0"/>
    <w:rsid w:val="0015784D"/>
    <w:rsid w:val="00157A97"/>
    <w:rsid w:val="00157B6D"/>
    <w:rsid w:val="00157C3C"/>
    <w:rsid w:val="00157E27"/>
    <w:rsid w:val="00157F4D"/>
    <w:rsid w:val="00157FA1"/>
    <w:rsid w:val="00160119"/>
    <w:rsid w:val="00160137"/>
    <w:rsid w:val="001606FF"/>
    <w:rsid w:val="0016070C"/>
    <w:rsid w:val="00160955"/>
    <w:rsid w:val="00160BA8"/>
    <w:rsid w:val="00160D53"/>
    <w:rsid w:val="00160DFC"/>
    <w:rsid w:val="00161468"/>
    <w:rsid w:val="00161729"/>
    <w:rsid w:val="00161900"/>
    <w:rsid w:val="00161A13"/>
    <w:rsid w:val="00161A81"/>
    <w:rsid w:val="00162083"/>
    <w:rsid w:val="001621B1"/>
    <w:rsid w:val="00162538"/>
    <w:rsid w:val="00162560"/>
    <w:rsid w:val="0016279F"/>
    <w:rsid w:val="0016287C"/>
    <w:rsid w:val="0016292D"/>
    <w:rsid w:val="001629E7"/>
    <w:rsid w:val="00162C57"/>
    <w:rsid w:val="00162E24"/>
    <w:rsid w:val="0016303F"/>
    <w:rsid w:val="00163180"/>
    <w:rsid w:val="001631EC"/>
    <w:rsid w:val="00163248"/>
    <w:rsid w:val="001635CE"/>
    <w:rsid w:val="001636F9"/>
    <w:rsid w:val="00163945"/>
    <w:rsid w:val="001639CC"/>
    <w:rsid w:val="00163B75"/>
    <w:rsid w:val="00163F10"/>
    <w:rsid w:val="00164171"/>
    <w:rsid w:val="00164193"/>
    <w:rsid w:val="0016421B"/>
    <w:rsid w:val="00164398"/>
    <w:rsid w:val="00164549"/>
    <w:rsid w:val="001646F5"/>
    <w:rsid w:val="001648F4"/>
    <w:rsid w:val="00164B93"/>
    <w:rsid w:val="00164E8B"/>
    <w:rsid w:val="001650A8"/>
    <w:rsid w:val="00165C4B"/>
    <w:rsid w:val="00165D0D"/>
    <w:rsid w:val="00165D76"/>
    <w:rsid w:val="00166059"/>
    <w:rsid w:val="001662D7"/>
    <w:rsid w:val="00166488"/>
    <w:rsid w:val="0016669E"/>
    <w:rsid w:val="00166B19"/>
    <w:rsid w:val="00166CB8"/>
    <w:rsid w:val="001671D8"/>
    <w:rsid w:val="0016720B"/>
    <w:rsid w:val="001673F9"/>
    <w:rsid w:val="00167AA5"/>
    <w:rsid w:val="00167F8E"/>
    <w:rsid w:val="00170022"/>
    <w:rsid w:val="001706A9"/>
    <w:rsid w:val="001707F3"/>
    <w:rsid w:val="001712EB"/>
    <w:rsid w:val="001714BD"/>
    <w:rsid w:val="00171552"/>
    <w:rsid w:val="0017178B"/>
    <w:rsid w:val="00171A7C"/>
    <w:rsid w:val="00171B76"/>
    <w:rsid w:val="00171DC5"/>
    <w:rsid w:val="001723A8"/>
    <w:rsid w:val="00172708"/>
    <w:rsid w:val="00172FE3"/>
    <w:rsid w:val="00173196"/>
    <w:rsid w:val="001731EA"/>
    <w:rsid w:val="00173448"/>
    <w:rsid w:val="00173495"/>
    <w:rsid w:val="001734EF"/>
    <w:rsid w:val="00173682"/>
    <w:rsid w:val="001738EC"/>
    <w:rsid w:val="00173E42"/>
    <w:rsid w:val="001740C8"/>
    <w:rsid w:val="001741D3"/>
    <w:rsid w:val="00174698"/>
    <w:rsid w:val="00174845"/>
    <w:rsid w:val="00174B02"/>
    <w:rsid w:val="00174CC9"/>
    <w:rsid w:val="00174DF8"/>
    <w:rsid w:val="00175176"/>
    <w:rsid w:val="0017554E"/>
    <w:rsid w:val="001755D3"/>
    <w:rsid w:val="001756F7"/>
    <w:rsid w:val="0017577B"/>
    <w:rsid w:val="00175832"/>
    <w:rsid w:val="001759A7"/>
    <w:rsid w:val="00175D5B"/>
    <w:rsid w:val="00176004"/>
    <w:rsid w:val="00176108"/>
    <w:rsid w:val="0017637B"/>
    <w:rsid w:val="00176454"/>
    <w:rsid w:val="00176458"/>
    <w:rsid w:val="0017673C"/>
    <w:rsid w:val="001767C8"/>
    <w:rsid w:val="00176864"/>
    <w:rsid w:val="00176CD0"/>
    <w:rsid w:val="00176D3E"/>
    <w:rsid w:val="00176D78"/>
    <w:rsid w:val="00176E8F"/>
    <w:rsid w:val="00176ED1"/>
    <w:rsid w:val="00177053"/>
    <w:rsid w:val="001770CE"/>
    <w:rsid w:val="00177177"/>
    <w:rsid w:val="0017729A"/>
    <w:rsid w:val="00177653"/>
    <w:rsid w:val="001802CF"/>
    <w:rsid w:val="001802ED"/>
    <w:rsid w:val="001803A0"/>
    <w:rsid w:val="001806CB"/>
    <w:rsid w:val="001806E3"/>
    <w:rsid w:val="00180A8D"/>
    <w:rsid w:val="00180AAE"/>
    <w:rsid w:val="00180BAB"/>
    <w:rsid w:val="00180E52"/>
    <w:rsid w:val="00180F3C"/>
    <w:rsid w:val="00180FD3"/>
    <w:rsid w:val="0018120D"/>
    <w:rsid w:val="0018130C"/>
    <w:rsid w:val="00181489"/>
    <w:rsid w:val="001816D0"/>
    <w:rsid w:val="001817F6"/>
    <w:rsid w:val="00181BA6"/>
    <w:rsid w:val="00181D04"/>
    <w:rsid w:val="00181E25"/>
    <w:rsid w:val="00181F20"/>
    <w:rsid w:val="00181F74"/>
    <w:rsid w:val="00181FC2"/>
    <w:rsid w:val="0018209F"/>
    <w:rsid w:val="001820C2"/>
    <w:rsid w:val="001828A6"/>
    <w:rsid w:val="0018291D"/>
    <w:rsid w:val="0018296B"/>
    <w:rsid w:val="00182DA7"/>
    <w:rsid w:val="0018303B"/>
    <w:rsid w:val="00183154"/>
    <w:rsid w:val="001832DE"/>
    <w:rsid w:val="0018342A"/>
    <w:rsid w:val="00183433"/>
    <w:rsid w:val="00183449"/>
    <w:rsid w:val="001834DA"/>
    <w:rsid w:val="001834FD"/>
    <w:rsid w:val="00183550"/>
    <w:rsid w:val="00183618"/>
    <w:rsid w:val="001838FB"/>
    <w:rsid w:val="0018394B"/>
    <w:rsid w:val="00184026"/>
    <w:rsid w:val="00184871"/>
    <w:rsid w:val="001848D4"/>
    <w:rsid w:val="00184C0F"/>
    <w:rsid w:val="00185337"/>
    <w:rsid w:val="00185691"/>
    <w:rsid w:val="00185776"/>
    <w:rsid w:val="001857BE"/>
    <w:rsid w:val="0018599F"/>
    <w:rsid w:val="00185A5C"/>
    <w:rsid w:val="00185A8A"/>
    <w:rsid w:val="00185ABC"/>
    <w:rsid w:val="00185BA8"/>
    <w:rsid w:val="00185C6F"/>
    <w:rsid w:val="00185DF7"/>
    <w:rsid w:val="00185E69"/>
    <w:rsid w:val="00185E7C"/>
    <w:rsid w:val="00185E9B"/>
    <w:rsid w:val="001861F8"/>
    <w:rsid w:val="0018692F"/>
    <w:rsid w:val="001873CC"/>
    <w:rsid w:val="001877E4"/>
    <w:rsid w:val="00187AA4"/>
    <w:rsid w:val="00187AEF"/>
    <w:rsid w:val="00187C05"/>
    <w:rsid w:val="00187FE3"/>
    <w:rsid w:val="00190143"/>
    <w:rsid w:val="001903B3"/>
    <w:rsid w:val="00190769"/>
    <w:rsid w:val="0019094D"/>
    <w:rsid w:val="001911EE"/>
    <w:rsid w:val="00191439"/>
    <w:rsid w:val="00191582"/>
    <w:rsid w:val="00191C4F"/>
    <w:rsid w:val="00192389"/>
    <w:rsid w:val="001926FF"/>
    <w:rsid w:val="0019280E"/>
    <w:rsid w:val="00192882"/>
    <w:rsid w:val="00192BE3"/>
    <w:rsid w:val="00193081"/>
    <w:rsid w:val="00193440"/>
    <w:rsid w:val="0019354F"/>
    <w:rsid w:val="001937B4"/>
    <w:rsid w:val="001938E8"/>
    <w:rsid w:val="001938F4"/>
    <w:rsid w:val="001940EB"/>
    <w:rsid w:val="001946B5"/>
    <w:rsid w:val="0019477E"/>
    <w:rsid w:val="001948A6"/>
    <w:rsid w:val="00194B76"/>
    <w:rsid w:val="00194DDA"/>
    <w:rsid w:val="00194E06"/>
    <w:rsid w:val="00195078"/>
    <w:rsid w:val="001950C6"/>
    <w:rsid w:val="001951F4"/>
    <w:rsid w:val="001955DC"/>
    <w:rsid w:val="0019592C"/>
    <w:rsid w:val="00195A4D"/>
    <w:rsid w:val="00195D6F"/>
    <w:rsid w:val="00195E9B"/>
    <w:rsid w:val="001964F2"/>
    <w:rsid w:val="00196515"/>
    <w:rsid w:val="00196A15"/>
    <w:rsid w:val="00196C78"/>
    <w:rsid w:val="0019703E"/>
    <w:rsid w:val="001970E9"/>
    <w:rsid w:val="001972E0"/>
    <w:rsid w:val="00197475"/>
    <w:rsid w:val="0019751E"/>
    <w:rsid w:val="00197B87"/>
    <w:rsid w:val="00197DFE"/>
    <w:rsid w:val="00197E5F"/>
    <w:rsid w:val="001A0236"/>
    <w:rsid w:val="001A0C00"/>
    <w:rsid w:val="001A144F"/>
    <w:rsid w:val="001A146A"/>
    <w:rsid w:val="001A15F9"/>
    <w:rsid w:val="001A187C"/>
    <w:rsid w:val="001A2059"/>
    <w:rsid w:val="001A26FE"/>
    <w:rsid w:val="001A277F"/>
    <w:rsid w:val="001A27A7"/>
    <w:rsid w:val="001A281F"/>
    <w:rsid w:val="001A286F"/>
    <w:rsid w:val="001A2C37"/>
    <w:rsid w:val="001A2D4E"/>
    <w:rsid w:val="001A327A"/>
    <w:rsid w:val="001A32E0"/>
    <w:rsid w:val="001A331D"/>
    <w:rsid w:val="001A36AC"/>
    <w:rsid w:val="001A374B"/>
    <w:rsid w:val="001A37AD"/>
    <w:rsid w:val="001A39E4"/>
    <w:rsid w:val="001A3A14"/>
    <w:rsid w:val="001A3A4F"/>
    <w:rsid w:val="001A3B82"/>
    <w:rsid w:val="001A3E06"/>
    <w:rsid w:val="001A3F88"/>
    <w:rsid w:val="001A3F90"/>
    <w:rsid w:val="001A419C"/>
    <w:rsid w:val="001A4272"/>
    <w:rsid w:val="001A42F8"/>
    <w:rsid w:val="001A4442"/>
    <w:rsid w:val="001A44C6"/>
    <w:rsid w:val="001A486E"/>
    <w:rsid w:val="001A48EB"/>
    <w:rsid w:val="001A4923"/>
    <w:rsid w:val="001A49A0"/>
    <w:rsid w:val="001A4B14"/>
    <w:rsid w:val="001A4BFC"/>
    <w:rsid w:val="001A4C17"/>
    <w:rsid w:val="001A4DC6"/>
    <w:rsid w:val="001A4F82"/>
    <w:rsid w:val="001A4FDC"/>
    <w:rsid w:val="001A50F9"/>
    <w:rsid w:val="001A53C7"/>
    <w:rsid w:val="001A5525"/>
    <w:rsid w:val="001A573C"/>
    <w:rsid w:val="001A57B1"/>
    <w:rsid w:val="001A5CC0"/>
    <w:rsid w:val="001A5CFE"/>
    <w:rsid w:val="001A5DC4"/>
    <w:rsid w:val="001A60A7"/>
    <w:rsid w:val="001A61E9"/>
    <w:rsid w:val="001A6291"/>
    <w:rsid w:val="001A6364"/>
    <w:rsid w:val="001A66ED"/>
    <w:rsid w:val="001A68B5"/>
    <w:rsid w:val="001A693E"/>
    <w:rsid w:val="001A6D1B"/>
    <w:rsid w:val="001A701C"/>
    <w:rsid w:val="001A71B6"/>
    <w:rsid w:val="001A7349"/>
    <w:rsid w:val="001A7763"/>
    <w:rsid w:val="001A77A4"/>
    <w:rsid w:val="001A79CF"/>
    <w:rsid w:val="001A7A39"/>
    <w:rsid w:val="001B04E2"/>
    <w:rsid w:val="001B090C"/>
    <w:rsid w:val="001B103B"/>
    <w:rsid w:val="001B1133"/>
    <w:rsid w:val="001B127F"/>
    <w:rsid w:val="001B14CC"/>
    <w:rsid w:val="001B1577"/>
    <w:rsid w:val="001B174C"/>
    <w:rsid w:val="001B1A31"/>
    <w:rsid w:val="001B209F"/>
    <w:rsid w:val="001B215A"/>
    <w:rsid w:val="001B22E3"/>
    <w:rsid w:val="001B23FC"/>
    <w:rsid w:val="001B2472"/>
    <w:rsid w:val="001B25C9"/>
    <w:rsid w:val="001B266D"/>
    <w:rsid w:val="001B2768"/>
    <w:rsid w:val="001B28E8"/>
    <w:rsid w:val="001B28F6"/>
    <w:rsid w:val="001B2925"/>
    <w:rsid w:val="001B2A35"/>
    <w:rsid w:val="001B3240"/>
    <w:rsid w:val="001B3390"/>
    <w:rsid w:val="001B3561"/>
    <w:rsid w:val="001B37A5"/>
    <w:rsid w:val="001B3897"/>
    <w:rsid w:val="001B38E5"/>
    <w:rsid w:val="001B3AD6"/>
    <w:rsid w:val="001B3D62"/>
    <w:rsid w:val="001B3EEB"/>
    <w:rsid w:val="001B3F55"/>
    <w:rsid w:val="001B4038"/>
    <w:rsid w:val="001B423A"/>
    <w:rsid w:val="001B46A5"/>
    <w:rsid w:val="001B4939"/>
    <w:rsid w:val="001B49D1"/>
    <w:rsid w:val="001B5048"/>
    <w:rsid w:val="001B520B"/>
    <w:rsid w:val="001B5868"/>
    <w:rsid w:val="001B58DF"/>
    <w:rsid w:val="001B5929"/>
    <w:rsid w:val="001B6076"/>
    <w:rsid w:val="001B60D1"/>
    <w:rsid w:val="001B624C"/>
    <w:rsid w:val="001B6454"/>
    <w:rsid w:val="001B6630"/>
    <w:rsid w:val="001B66A4"/>
    <w:rsid w:val="001B67B3"/>
    <w:rsid w:val="001B69F8"/>
    <w:rsid w:val="001B6A21"/>
    <w:rsid w:val="001B6C00"/>
    <w:rsid w:val="001B6E3A"/>
    <w:rsid w:val="001B73DB"/>
    <w:rsid w:val="001B748F"/>
    <w:rsid w:val="001B74BB"/>
    <w:rsid w:val="001B7B1C"/>
    <w:rsid w:val="001B7B25"/>
    <w:rsid w:val="001B7B71"/>
    <w:rsid w:val="001B7DEB"/>
    <w:rsid w:val="001C0004"/>
    <w:rsid w:val="001C011F"/>
    <w:rsid w:val="001C06B4"/>
    <w:rsid w:val="001C0A25"/>
    <w:rsid w:val="001C0C46"/>
    <w:rsid w:val="001C0CD6"/>
    <w:rsid w:val="001C0EBA"/>
    <w:rsid w:val="001C11D9"/>
    <w:rsid w:val="001C1303"/>
    <w:rsid w:val="001C1970"/>
    <w:rsid w:val="001C1EC7"/>
    <w:rsid w:val="001C2174"/>
    <w:rsid w:val="001C24F4"/>
    <w:rsid w:val="001C2595"/>
    <w:rsid w:val="001C26F6"/>
    <w:rsid w:val="001C2A15"/>
    <w:rsid w:val="001C2CBD"/>
    <w:rsid w:val="001C2DF2"/>
    <w:rsid w:val="001C2F4F"/>
    <w:rsid w:val="001C2FD0"/>
    <w:rsid w:val="001C33D5"/>
    <w:rsid w:val="001C3537"/>
    <w:rsid w:val="001C36B8"/>
    <w:rsid w:val="001C37F7"/>
    <w:rsid w:val="001C3EE8"/>
    <w:rsid w:val="001C409B"/>
    <w:rsid w:val="001C4218"/>
    <w:rsid w:val="001C450E"/>
    <w:rsid w:val="001C46CD"/>
    <w:rsid w:val="001C48CB"/>
    <w:rsid w:val="001C494D"/>
    <w:rsid w:val="001C496C"/>
    <w:rsid w:val="001C49B9"/>
    <w:rsid w:val="001C4ACA"/>
    <w:rsid w:val="001C4B73"/>
    <w:rsid w:val="001C4B99"/>
    <w:rsid w:val="001C4BEB"/>
    <w:rsid w:val="001C4C4D"/>
    <w:rsid w:val="001C4E2F"/>
    <w:rsid w:val="001C588B"/>
    <w:rsid w:val="001C5D16"/>
    <w:rsid w:val="001C6121"/>
    <w:rsid w:val="001C6380"/>
    <w:rsid w:val="001C6457"/>
    <w:rsid w:val="001C676C"/>
    <w:rsid w:val="001C67F6"/>
    <w:rsid w:val="001C68F4"/>
    <w:rsid w:val="001C695D"/>
    <w:rsid w:val="001C6AC9"/>
    <w:rsid w:val="001C711D"/>
    <w:rsid w:val="001C7155"/>
    <w:rsid w:val="001C72BF"/>
    <w:rsid w:val="001C72C3"/>
    <w:rsid w:val="001C73CE"/>
    <w:rsid w:val="001C73E4"/>
    <w:rsid w:val="001C768C"/>
    <w:rsid w:val="001C76B7"/>
    <w:rsid w:val="001C7F26"/>
    <w:rsid w:val="001D0176"/>
    <w:rsid w:val="001D0719"/>
    <w:rsid w:val="001D0C06"/>
    <w:rsid w:val="001D0EC7"/>
    <w:rsid w:val="001D10A5"/>
    <w:rsid w:val="001D1294"/>
    <w:rsid w:val="001D12BA"/>
    <w:rsid w:val="001D133C"/>
    <w:rsid w:val="001D135C"/>
    <w:rsid w:val="001D1384"/>
    <w:rsid w:val="001D13AD"/>
    <w:rsid w:val="001D14C3"/>
    <w:rsid w:val="001D17A3"/>
    <w:rsid w:val="001D188C"/>
    <w:rsid w:val="001D1CEF"/>
    <w:rsid w:val="001D1D7A"/>
    <w:rsid w:val="001D25AA"/>
    <w:rsid w:val="001D25CD"/>
    <w:rsid w:val="001D2630"/>
    <w:rsid w:val="001D2A4B"/>
    <w:rsid w:val="001D2C09"/>
    <w:rsid w:val="001D3427"/>
    <w:rsid w:val="001D38AE"/>
    <w:rsid w:val="001D3903"/>
    <w:rsid w:val="001D3A4F"/>
    <w:rsid w:val="001D3BDD"/>
    <w:rsid w:val="001D3DDD"/>
    <w:rsid w:val="001D41A0"/>
    <w:rsid w:val="001D43D6"/>
    <w:rsid w:val="001D46FE"/>
    <w:rsid w:val="001D49F1"/>
    <w:rsid w:val="001D4B02"/>
    <w:rsid w:val="001D4D4E"/>
    <w:rsid w:val="001D520E"/>
    <w:rsid w:val="001D5A63"/>
    <w:rsid w:val="001D5E7A"/>
    <w:rsid w:val="001D5F6B"/>
    <w:rsid w:val="001D64DF"/>
    <w:rsid w:val="001D6561"/>
    <w:rsid w:val="001D684E"/>
    <w:rsid w:val="001D6AE3"/>
    <w:rsid w:val="001D7079"/>
    <w:rsid w:val="001D7177"/>
    <w:rsid w:val="001D72A1"/>
    <w:rsid w:val="001D7518"/>
    <w:rsid w:val="001D77BC"/>
    <w:rsid w:val="001D7A4C"/>
    <w:rsid w:val="001D7A8D"/>
    <w:rsid w:val="001D7EA1"/>
    <w:rsid w:val="001D7EB4"/>
    <w:rsid w:val="001D7F04"/>
    <w:rsid w:val="001E0203"/>
    <w:rsid w:val="001E0441"/>
    <w:rsid w:val="001E078E"/>
    <w:rsid w:val="001E07C1"/>
    <w:rsid w:val="001E08AF"/>
    <w:rsid w:val="001E08F5"/>
    <w:rsid w:val="001E091D"/>
    <w:rsid w:val="001E0C10"/>
    <w:rsid w:val="001E0E71"/>
    <w:rsid w:val="001E10C0"/>
    <w:rsid w:val="001E110B"/>
    <w:rsid w:val="001E111A"/>
    <w:rsid w:val="001E11EB"/>
    <w:rsid w:val="001E1388"/>
    <w:rsid w:val="001E14B2"/>
    <w:rsid w:val="001E1A88"/>
    <w:rsid w:val="001E1C20"/>
    <w:rsid w:val="001E202F"/>
    <w:rsid w:val="001E219D"/>
    <w:rsid w:val="001E2462"/>
    <w:rsid w:val="001E249B"/>
    <w:rsid w:val="001E2505"/>
    <w:rsid w:val="001E28D9"/>
    <w:rsid w:val="001E28FD"/>
    <w:rsid w:val="001E2C2F"/>
    <w:rsid w:val="001E2C53"/>
    <w:rsid w:val="001E2D31"/>
    <w:rsid w:val="001E2FFE"/>
    <w:rsid w:val="001E3009"/>
    <w:rsid w:val="001E3319"/>
    <w:rsid w:val="001E3398"/>
    <w:rsid w:val="001E3468"/>
    <w:rsid w:val="001E3A05"/>
    <w:rsid w:val="001E3B8F"/>
    <w:rsid w:val="001E3B9B"/>
    <w:rsid w:val="001E3D66"/>
    <w:rsid w:val="001E4202"/>
    <w:rsid w:val="001E43E3"/>
    <w:rsid w:val="001E4759"/>
    <w:rsid w:val="001E483B"/>
    <w:rsid w:val="001E5281"/>
    <w:rsid w:val="001E52CD"/>
    <w:rsid w:val="001E5AE6"/>
    <w:rsid w:val="001E5B63"/>
    <w:rsid w:val="001E5BBD"/>
    <w:rsid w:val="001E5D14"/>
    <w:rsid w:val="001E5F51"/>
    <w:rsid w:val="001E617F"/>
    <w:rsid w:val="001E654B"/>
    <w:rsid w:val="001E6734"/>
    <w:rsid w:val="001E6839"/>
    <w:rsid w:val="001E6AB3"/>
    <w:rsid w:val="001E6B04"/>
    <w:rsid w:val="001E6E28"/>
    <w:rsid w:val="001E70BC"/>
    <w:rsid w:val="001E78F2"/>
    <w:rsid w:val="001F0211"/>
    <w:rsid w:val="001F0687"/>
    <w:rsid w:val="001F0B35"/>
    <w:rsid w:val="001F0BAB"/>
    <w:rsid w:val="001F0C74"/>
    <w:rsid w:val="001F0DF0"/>
    <w:rsid w:val="001F0E07"/>
    <w:rsid w:val="001F1188"/>
    <w:rsid w:val="001F1431"/>
    <w:rsid w:val="001F17EC"/>
    <w:rsid w:val="001F1843"/>
    <w:rsid w:val="001F1A16"/>
    <w:rsid w:val="001F2163"/>
    <w:rsid w:val="001F22FB"/>
    <w:rsid w:val="001F2EB8"/>
    <w:rsid w:val="001F319B"/>
    <w:rsid w:val="001F35E2"/>
    <w:rsid w:val="001F365A"/>
    <w:rsid w:val="001F3B31"/>
    <w:rsid w:val="001F3BCC"/>
    <w:rsid w:val="001F403D"/>
    <w:rsid w:val="001F434A"/>
    <w:rsid w:val="001F46D8"/>
    <w:rsid w:val="001F4E07"/>
    <w:rsid w:val="001F5204"/>
    <w:rsid w:val="001F549F"/>
    <w:rsid w:val="001F55A3"/>
    <w:rsid w:val="001F57FD"/>
    <w:rsid w:val="001F5851"/>
    <w:rsid w:val="001F5AC4"/>
    <w:rsid w:val="001F5B8C"/>
    <w:rsid w:val="001F5C91"/>
    <w:rsid w:val="001F5CF6"/>
    <w:rsid w:val="001F5F14"/>
    <w:rsid w:val="001F626D"/>
    <w:rsid w:val="001F64E4"/>
    <w:rsid w:val="001F65DC"/>
    <w:rsid w:val="001F665F"/>
    <w:rsid w:val="001F6749"/>
    <w:rsid w:val="001F6877"/>
    <w:rsid w:val="001F6A9F"/>
    <w:rsid w:val="001F6B93"/>
    <w:rsid w:val="001F6E49"/>
    <w:rsid w:val="001F7229"/>
    <w:rsid w:val="001F739B"/>
    <w:rsid w:val="001F7560"/>
    <w:rsid w:val="001F78F1"/>
    <w:rsid w:val="001F78FE"/>
    <w:rsid w:val="001F7C9B"/>
    <w:rsid w:val="001F7CDD"/>
    <w:rsid w:val="001F7D6A"/>
    <w:rsid w:val="001F7E4F"/>
    <w:rsid w:val="00200010"/>
    <w:rsid w:val="0020054F"/>
    <w:rsid w:val="002007AA"/>
    <w:rsid w:val="002014A9"/>
    <w:rsid w:val="002015BD"/>
    <w:rsid w:val="00201AD2"/>
    <w:rsid w:val="00201E99"/>
    <w:rsid w:val="00201FD4"/>
    <w:rsid w:val="00201FE0"/>
    <w:rsid w:val="0020206E"/>
    <w:rsid w:val="002026DC"/>
    <w:rsid w:val="00202999"/>
    <w:rsid w:val="002029AA"/>
    <w:rsid w:val="00202A43"/>
    <w:rsid w:val="00202AAB"/>
    <w:rsid w:val="00202B65"/>
    <w:rsid w:val="00202F77"/>
    <w:rsid w:val="00203322"/>
    <w:rsid w:val="002033A6"/>
    <w:rsid w:val="00203402"/>
    <w:rsid w:val="0020351C"/>
    <w:rsid w:val="002038AA"/>
    <w:rsid w:val="002038CE"/>
    <w:rsid w:val="00203930"/>
    <w:rsid w:val="00203BBA"/>
    <w:rsid w:val="00203BD3"/>
    <w:rsid w:val="00203CAC"/>
    <w:rsid w:val="00203D89"/>
    <w:rsid w:val="00203DB5"/>
    <w:rsid w:val="00203EF9"/>
    <w:rsid w:val="002040D7"/>
    <w:rsid w:val="00204260"/>
    <w:rsid w:val="002042F1"/>
    <w:rsid w:val="00204435"/>
    <w:rsid w:val="0020456E"/>
    <w:rsid w:val="00204DA2"/>
    <w:rsid w:val="002051A4"/>
    <w:rsid w:val="002052F3"/>
    <w:rsid w:val="00205438"/>
    <w:rsid w:val="00205B57"/>
    <w:rsid w:val="00206023"/>
    <w:rsid w:val="002061A4"/>
    <w:rsid w:val="0020641E"/>
    <w:rsid w:val="00206640"/>
    <w:rsid w:val="002066A3"/>
    <w:rsid w:val="002066B6"/>
    <w:rsid w:val="00206863"/>
    <w:rsid w:val="00206A14"/>
    <w:rsid w:val="00206F60"/>
    <w:rsid w:val="002071BA"/>
    <w:rsid w:val="00207218"/>
    <w:rsid w:val="00207372"/>
    <w:rsid w:val="002074EE"/>
    <w:rsid w:val="00207677"/>
    <w:rsid w:val="00207878"/>
    <w:rsid w:val="0020796E"/>
    <w:rsid w:val="00207EA2"/>
    <w:rsid w:val="00207F84"/>
    <w:rsid w:val="00210303"/>
    <w:rsid w:val="00210B53"/>
    <w:rsid w:val="00210EDD"/>
    <w:rsid w:val="00210FF7"/>
    <w:rsid w:val="00211126"/>
    <w:rsid w:val="002114E8"/>
    <w:rsid w:val="00211A65"/>
    <w:rsid w:val="00211CCF"/>
    <w:rsid w:val="0021203D"/>
    <w:rsid w:val="00212134"/>
    <w:rsid w:val="00212410"/>
    <w:rsid w:val="0021269B"/>
    <w:rsid w:val="002126C8"/>
    <w:rsid w:val="002135E1"/>
    <w:rsid w:val="0021374C"/>
    <w:rsid w:val="00213831"/>
    <w:rsid w:val="00213B9C"/>
    <w:rsid w:val="00213EDF"/>
    <w:rsid w:val="0021405B"/>
    <w:rsid w:val="0021442E"/>
    <w:rsid w:val="00214D02"/>
    <w:rsid w:val="00214DD8"/>
    <w:rsid w:val="002153C7"/>
    <w:rsid w:val="00215500"/>
    <w:rsid w:val="00215855"/>
    <w:rsid w:val="00215BF6"/>
    <w:rsid w:val="00216D57"/>
    <w:rsid w:val="00216E53"/>
    <w:rsid w:val="00217409"/>
    <w:rsid w:val="00217418"/>
    <w:rsid w:val="00217425"/>
    <w:rsid w:val="002174DF"/>
    <w:rsid w:val="002174E5"/>
    <w:rsid w:val="00217803"/>
    <w:rsid w:val="00217889"/>
    <w:rsid w:val="002178CE"/>
    <w:rsid w:val="002178F9"/>
    <w:rsid w:val="002200D9"/>
    <w:rsid w:val="00220714"/>
    <w:rsid w:val="0022098E"/>
    <w:rsid w:val="00220BE0"/>
    <w:rsid w:val="00220F19"/>
    <w:rsid w:val="00221107"/>
    <w:rsid w:val="002212DF"/>
    <w:rsid w:val="0022134B"/>
    <w:rsid w:val="0022187C"/>
    <w:rsid w:val="00221F9C"/>
    <w:rsid w:val="0022212D"/>
    <w:rsid w:val="00222147"/>
    <w:rsid w:val="002221F4"/>
    <w:rsid w:val="0022280B"/>
    <w:rsid w:val="0022282D"/>
    <w:rsid w:val="00222998"/>
    <w:rsid w:val="00223204"/>
    <w:rsid w:val="0022330A"/>
    <w:rsid w:val="0022357B"/>
    <w:rsid w:val="00223652"/>
    <w:rsid w:val="0022365A"/>
    <w:rsid w:val="002236AB"/>
    <w:rsid w:val="002236C4"/>
    <w:rsid w:val="00223795"/>
    <w:rsid w:val="00223961"/>
    <w:rsid w:val="00223CCA"/>
    <w:rsid w:val="00223D7D"/>
    <w:rsid w:val="00223DB8"/>
    <w:rsid w:val="00223DC2"/>
    <w:rsid w:val="00223F12"/>
    <w:rsid w:val="00224234"/>
    <w:rsid w:val="00224271"/>
    <w:rsid w:val="0022444D"/>
    <w:rsid w:val="002244C0"/>
    <w:rsid w:val="00224659"/>
    <w:rsid w:val="002248ED"/>
    <w:rsid w:val="00224961"/>
    <w:rsid w:val="00224A07"/>
    <w:rsid w:val="00224B63"/>
    <w:rsid w:val="00224BFD"/>
    <w:rsid w:val="00224DD6"/>
    <w:rsid w:val="0022505D"/>
    <w:rsid w:val="0022518C"/>
    <w:rsid w:val="0022557C"/>
    <w:rsid w:val="002256C5"/>
    <w:rsid w:val="00225A55"/>
    <w:rsid w:val="00225C31"/>
    <w:rsid w:val="00225C4D"/>
    <w:rsid w:val="00225E2C"/>
    <w:rsid w:val="002261B8"/>
    <w:rsid w:val="002262D6"/>
    <w:rsid w:val="0022658A"/>
    <w:rsid w:val="00226839"/>
    <w:rsid w:val="00226B96"/>
    <w:rsid w:val="00226BC3"/>
    <w:rsid w:val="00227013"/>
    <w:rsid w:val="00227062"/>
    <w:rsid w:val="00227166"/>
    <w:rsid w:val="002274AC"/>
    <w:rsid w:val="00227650"/>
    <w:rsid w:val="00227748"/>
    <w:rsid w:val="00227922"/>
    <w:rsid w:val="00227947"/>
    <w:rsid w:val="00227C30"/>
    <w:rsid w:val="00227E36"/>
    <w:rsid w:val="00227F9E"/>
    <w:rsid w:val="00230350"/>
    <w:rsid w:val="002303BF"/>
    <w:rsid w:val="002304E3"/>
    <w:rsid w:val="002305AF"/>
    <w:rsid w:val="00230E3F"/>
    <w:rsid w:val="00230E53"/>
    <w:rsid w:val="00230FBF"/>
    <w:rsid w:val="00231298"/>
    <w:rsid w:val="002312FA"/>
    <w:rsid w:val="00231423"/>
    <w:rsid w:val="002314DD"/>
    <w:rsid w:val="002316ED"/>
    <w:rsid w:val="00231727"/>
    <w:rsid w:val="002317DD"/>
    <w:rsid w:val="00231D03"/>
    <w:rsid w:val="00231D9E"/>
    <w:rsid w:val="00232468"/>
    <w:rsid w:val="002329BD"/>
    <w:rsid w:val="00232A48"/>
    <w:rsid w:val="00232C09"/>
    <w:rsid w:val="00232E16"/>
    <w:rsid w:val="00232ECD"/>
    <w:rsid w:val="00232F30"/>
    <w:rsid w:val="00232F3D"/>
    <w:rsid w:val="0023336A"/>
    <w:rsid w:val="0023345D"/>
    <w:rsid w:val="0023385E"/>
    <w:rsid w:val="00233881"/>
    <w:rsid w:val="00233938"/>
    <w:rsid w:val="00233A98"/>
    <w:rsid w:val="00233D88"/>
    <w:rsid w:val="00233E06"/>
    <w:rsid w:val="00233EB7"/>
    <w:rsid w:val="00233F95"/>
    <w:rsid w:val="002341CD"/>
    <w:rsid w:val="0023444C"/>
    <w:rsid w:val="00234731"/>
    <w:rsid w:val="002347A0"/>
    <w:rsid w:val="002347C6"/>
    <w:rsid w:val="00234854"/>
    <w:rsid w:val="00234B6B"/>
    <w:rsid w:val="00234D32"/>
    <w:rsid w:val="00234FE7"/>
    <w:rsid w:val="002352E2"/>
    <w:rsid w:val="00235995"/>
    <w:rsid w:val="00235BCE"/>
    <w:rsid w:val="00235D23"/>
    <w:rsid w:val="00235ECC"/>
    <w:rsid w:val="00235EEC"/>
    <w:rsid w:val="00235F32"/>
    <w:rsid w:val="0023609F"/>
    <w:rsid w:val="002361FF"/>
    <w:rsid w:val="00236277"/>
    <w:rsid w:val="00236517"/>
    <w:rsid w:val="00236600"/>
    <w:rsid w:val="00236672"/>
    <w:rsid w:val="00236A77"/>
    <w:rsid w:val="00236BE8"/>
    <w:rsid w:val="00236DE2"/>
    <w:rsid w:val="00236DFF"/>
    <w:rsid w:val="0023708F"/>
    <w:rsid w:val="00237155"/>
    <w:rsid w:val="0023788D"/>
    <w:rsid w:val="0023791A"/>
    <w:rsid w:val="00237B35"/>
    <w:rsid w:val="00237EA4"/>
    <w:rsid w:val="00240090"/>
    <w:rsid w:val="002401B5"/>
    <w:rsid w:val="002404B4"/>
    <w:rsid w:val="00240A63"/>
    <w:rsid w:val="00240A89"/>
    <w:rsid w:val="00240B95"/>
    <w:rsid w:val="00240ECC"/>
    <w:rsid w:val="00240F03"/>
    <w:rsid w:val="00241158"/>
    <w:rsid w:val="00241383"/>
    <w:rsid w:val="002413DC"/>
    <w:rsid w:val="00241475"/>
    <w:rsid w:val="00241672"/>
    <w:rsid w:val="002416C7"/>
    <w:rsid w:val="00241936"/>
    <w:rsid w:val="002419EE"/>
    <w:rsid w:val="00241AFA"/>
    <w:rsid w:val="00241B1E"/>
    <w:rsid w:val="00241F00"/>
    <w:rsid w:val="002422EB"/>
    <w:rsid w:val="002424BB"/>
    <w:rsid w:val="002426CA"/>
    <w:rsid w:val="00242728"/>
    <w:rsid w:val="002427CE"/>
    <w:rsid w:val="00242888"/>
    <w:rsid w:val="00242A88"/>
    <w:rsid w:val="00242F52"/>
    <w:rsid w:val="0024308D"/>
    <w:rsid w:val="002437F2"/>
    <w:rsid w:val="00243BCE"/>
    <w:rsid w:val="00243D01"/>
    <w:rsid w:val="00243EF0"/>
    <w:rsid w:val="0024419F"/>
    <w:rsid w:val="00244534"/>
    <w:rsid w:val="00244848"/>
    <w:rsid w:val="002449DB"/>
    <w:rsid w:val="00244B48"/>
    <w:rsid w:val="002453B9"/>
    <w:rsid w:val="00245519"/>
    <w:rsid w:val="0024565E"/>
    <w:rsid w:val="0024578C"/>
    <w:rsid w:val="00245885"/>
    <w:rsid w:val="00245B54"/>
    <w:rsid w:val="00245C1A"/>
    <w:rsid w:val="00245C20"/>
    <w:rsid w:val="00245D53"/>
    <w:rsid w:val="00245ECA"/>
    <w:rsid w:val="00245F1F"/>
    <w:rsid w:val="002460A6"/>
    <w:rsid w:val="002460D9"/>
    <w:rsid w:val="00246314"/>
    <w:rsid w:val="00246331"/>
    <w:rsid w:val="00246C1D"/>
    <w:rsid w:val="00246CF4"/>
    <w:rsid w:val="00246D6E"/>
    <w:rsid w:val="00246DC7"/>
    <w:rsid w:val="00246FEE"/>
    <w:rsid w:val="00247702"/>
    <w:rsid w:val="00247754"/>
    <w:rsid w:val="00247844"/>
    <w:rsid w:val="00247E0B"/>
    <w:rsid w:val="00247F60"/>
    <w:rsid w:val="00247FB3"/>
    <w:rsid w:val="00250036"/>
    <w:rsid w:val="002503EC"/>
    <w:rsid w:val="002505F9"/>
    <w:rsid w:val="002507BA"/>
    <w:rsid w:val="00250A20"/>
    <w:rsid w:val="00250DC6"/>
    <w:rsid w:val="00250FED"/>
    <w:rsid w:val="00250FF9"/>
    <w:rsid w:val="0025119A"/>
    <w:rsid w:val="002511DC"/>
    <w:rsid w:val="0025133A"/>
    <w:rsid w:val="00251A53"/>
    <w:rsid w:val="00251BC3"/>
    <w:rsid w:val="00251BE3"/>
    <w:rsid w:val="00251E2B"/>
    <w:rsid w:val="00252215"/>
    <w:rsid w:val="002522EC"/>
    <w:rsid w:val="002529BC"/>
    <w:rsid w:val="00252E83"/>
    <w:rsid w:val="002530A7"/>
    <w:rsid w:val="0025316F"/>
    <w:rsid w:val="002535F1"/>
    <w:rsid w:val="00253BC9"/>
    <w:rsid w:val="00253C02"/>
    <w:rsid w:val="00253D6D"/>
    <w:rsid w:val="00253F4C"/>
    <w:rsid w:val="00253FF7"/>
    <w:rsid w:val="00254176"/>
    <w:rsid w:val="002543FA"/>
    <w:rsid w:val="00254770"/>
    <w:rsid w:val="00254846"/>
    <w:rsid w:val="00254BE9"/>
    <w:rsid w:val="00254D04"/>
    <w:rsid w:val="002552E6"/>
    <w:rsid w:val="00255440"/>
    <w:rsid w:val="002556B9"/>
    <w:rsid w:val="00255971"/>
    <w:rsid w:val="002563B1"/>
    <w:rsid w:val="002567D9"/>
    <w:rsid w:val="0025689A"/>
    <w:rsid w:val="00256A8C"/>
    <w:rsid w:val="00256AA3"/>
    <w:rsid w:val="00256BE9"/>
    <w:rsid w:val="00256D82"/>
    <w:rsid w:val="00256DB0"/>
    <w:rsid w:val="0025721D"/>
    <w:rsid w:val="00257C7C"/>
    <w:rsid w:val="0026006E"/>
    <w:rsid w:val="0026020D"/>
    <w:rsid w:val="002603A8"/>
    <w:rsid w:val="002603BB"/>
    <w:rsid w:val="00260409"/>
    <w:rsid w:val="00260B07"/>
    <w:rsid w:val="00260EDD"/>
    <w:rsid w:val="002610BA"/>
    <w:rsid w:val="00261234"/>
    <w:rsid w:val="00261249"/>
    <w:rsid w:val="00261252"/>
    <w:rsid w:val="00261286"/>
    <w:rsid w:val="0026169E"/>
    <w:rsid w:val="00261890"/>
    <w:rsid w:val="00261B64"/>
    <w:rsid w:val="00262014"/>
    <w:rsid w:val="0026212A"/>
    <w:rsid w:val="00262270"/>
    <w:rsid w:val="002622AC"/>
    <w:rsid w:val="00262482"/>
    <w:rsid w:val="0026252E"/>
    <w:rsid w:val="00262581"/>
    <w:rsid w:val="002625E7"/>
    <w:rsid w:val="00262632"/>
    <w:rsid w:val="002627EC"/>
    <w:rsid w:val="00262D1D"/>
    <w:rsid w:val="00262DDB"/>
    <w:rsid w:val="00262F94"/>
    <w:rsid w:val="0026300C"/>
    <w:rsid w:val="0026314E"/>
    <w:rsid w:val="00263505"/>
    <w:rsid w:val="00263C26"/>
    <w:rsid w:val="00263C78"/>
    <w:rsid w:val="00263CD4"/>
    <w:rsid w:val="00264079"/>
    <w:rsid w:val="0026414B"/>
    <w:rsid w:val="0026421B"/>
    <w:rsid w:val="00264A01"/>
    <w:rsid w:val="00264B03"/>
    <w:rsid w:val="00264BAF"/>
    <w:rsid w:val="00264D90"/>
    <w:rsid w:val="00265B99"/>
    <w:rsid w:val="00265EA4"/>
    <w:rsid w:val="00266146"/>
    <w:rsid w:val="002661CC"/>
    <w:rsid w:val="00266229"/>
    <w:rsid w:val="00266504"/>
    <w:rsid w:val="002665F4"/>
    <w:rsid w:val="00266B40"/>
    <w:rsid w:val="00266C6F"/>
    <w:rsid w:val="00266F6C"/>
    <w:rsid w:val="00266F73"/>
    <w:rsid w:val="00267396"/>
    <w:rsid w:val="002673BA"/>
    <w:rsid w:val="0026760A"/>
    <w:rsid w:val="00267782"/>
    <w:rsid w:val="00267AC7"/>
    <w:rsid w:val="00267DE6"/>
    <w:rsid w:val="00267FEC"/>
    <w:rsid w:val="0027023B"/>
    <w:rsid w:val="0027046A"/>
    <w:rsid w:val="002706CE"/>
    <w:rsid w:val="00270870"/>
    <w:rsid w:val="00270896"/>
    <w:rsid w:val="00270898"/>
    <w:rsid w:val="00270BD0"/>
    <w:rsid w:val="00270CC0"/>
    <w:rsid w:val="00270DFE"/>
    <w:rsid w:val="00270E33"/>
    <w:rsid w:val="00270F03"/>
    <w:rsid w:val="002711A6"/>
    <w:rsid w:val="002714EA"/>
    <w:rsid w:val="00271580"/>
    <w:rsid w:val="002715B8"/>
    <w:rsid w:val="00271A6D"/>
    <w:rsid w:val="00271ABA"/>
    <w:rsid w:val="00271C1A"/>
    <w:rsid w:val="00271C69"/>
    <w:rsid w:val="00271DF4"/>
    <w:rsid w:val="00271E42"/>
    <w:rsid w:val="00272254"/>
    <w:rsid w:val="00272298"/>
    <w:rsid w:val="002725C8"/>
    <w:rsid w:val="002725F1"/>
    <w:rsid w:val="00272697"/>
    <w:rsid w:val="00272738"/>
    <w:rsid w:val="00272C52"/>
    <w:rsid w:val="00272D93"/>
    <w:rsid w:val="00273185"/>
    <w:rsid w:val="002734F4"/>
    <w:rsid w:val="002735D1"/>
    <w:rsid w:val="002736DC"/>
    <w:rsid w:val="00273D85"/>
    <w:rsid w:val="00273FC7"/>
    <w:rsid w:val="002745D9"/>
    <w:rsid w:val="00274CC1"/>
    <w:rsid w:val="00274D6A"/>
    <w:rsid w:val="00274F28"/>
    <w:rsid w:val="002750ED"/>
    <w:rsid w:val="0027519C"/>
    <w:rsid w:val="00275665"/>
    <w:rsid w:val="002756CC"/>
    <w:rsid w:val="00275992"/>
    <w:rsid w:val="00275DB7"/>
    <w:rsid w:val="00275F81"/>
    <w:rsid w:val="00275F8F"/>
    <w:rsid w:val="002762E2"/>
    <w:rsid w:val="00276347"/>
    <w:rsid w:val="0027674E"/>
    <w:rsid w:val="00276909"/>
    <w:rsid w:val="002769F4"/>
    <w:rsid w:val="00276B11"/>
    <w:rsid w:val="00276B5E"/>
    <w:rsid w:val="00276DCB"/>
    <w:rsid w:val="002770A3"/>
    <w:rsid w:val="00277148"/>
    <w:rsid w:val="002771A4"/>
    <w:rsid w:val="00277327"/>
    <w:rsid w:val="0027759D"/>
    <w:rsid w:val="002775B1"/>
    <w:rsid w:val="002779E3"/>
    <w:rsid w:val="00277B66"/>
    <w:rsid w:val="00277BCA"/>
    <w:rsid w:val="00277BF8"/>
    <w:rsid w:val="002809D4"/>
    <w:rsid w:val="002809ED"/>
    <w:rsid w:val="00280AAD"/>
    <w:rsid w:val="00280BF3"/>
    <w:rsid w:val="00280C2E"/>
    <w:rsid w:val="00280D48"/>
    <w:rsid w:val="00280D6A"/>
    <w:rsid w:val="002813FD"/>
    <w:rsid w:val="00281515"/>
    <w:rsid w:val="00281656"/>
    <w:rsid w:val="002816B9"/>
    <w:rsid w:val="0028170D"/>
    <w:rsid w:val="00281942"/>
    <w:rsid w:val="00281B9D"/>
    <w:rsid w:val="00281E46"/>
    <w:rsid w:val="00282005"/>
    <w:rsid w:val="002820B9"/>
    <w:rsid w:val="00282148"/>
    <w:rsid w:val="00282524"/>
    <w:rsid w:val="00282751"/>
    <w:rsid w:val="002827B2"/>
    <w:rsid w:val="00282C00"/>
    <w:rsid w:val="00282D62"/>
    <w:rsid w:val="00282DE9"/>
    <w:rsid w:val="00283183"/>
    <w:rsid w:val="0028350E"/>
    <w:rsid w:val="0028376E"/>
    <w:rsid w:val="00283A93"/>
    <w:rsid w:val="00283C4F"/>
    <w:rsid w:val="00283F69"/>
    <w:rsid w:val="00284307"/>
    <w:rsid w:val="00284916"/>
    <w:rsid w:val="00284930"/>
    <w:rsid w:val="00284B2A"/>
    <w:rsid w:val="00284D65"/>
    <w:rsid w:val="00284E99"/>
    <w:rsid w:val="002851B6"/>
    <w:rsid w:val="0028551A"/>
    <w:rsid w:val="00285819"/>
    <w:rsid w:val="0028582A"/>
    <w:rsid w:val="00285917"/>
    <w:rsid w:val="00285C8A"/>
    <w:rsid w:val="00285E8F"/>
    <w:rsid w:val="002867CF"/>
    <w:rsid w:val="00286983"/>
    <w:rsid w:val="00286B0D"/>
    <w:rsid w:val="00287377"/>
    <w:rsid w:val="002874EA"/>
    <w:rsid w:val="002904A9"/>
    <w:rsid w:val="00290610"/>
    <w:rsid w:val="00290612"/>
    <w:rsid w:val="00290733"/>
    <w:rsid w:val="002907FB"/>
    <w:rsid w:val="00290844"/>
    <w:rsid w:val="00290D98"/>
    <w:rsid w:val="002912D2"/>
    <w:rsid w:val="00291346"/>
    <w:rsid w:val="002913C3"/>
    <w:rsid w:val="0029141E"/>
    <w:rsid w:val="002914D8"/>
    <w:rsid w:val="00291595"/>
    <w:rsid w:val="0029170C"/>
    <w:rsid w:val="00291822"/>
    <w:rsid w:val="00291B2D"/>
    <w:rsid w:val="00291B8B"/>
    <w:rsid w:val="00291EC1"/>
    <w:rsid w:val="00291ECE"/>
    <w:rsid w:val="002920D7"/>
    <w:rsid w:val="0029232B"/>
    <w:rsid w:val="00292423"/>
    <w:rsid w:val="00292432"/>
    <w:rsid w:val="00292498"/>
    <w:rsid w:val="0029261A"/>
    <w:rsid w:val="0029270C"/>
    <w:rsid w:val="00292944"/>
    <w:rsid w:val="00292B17"/>
    <w:rsid w:val="00292B33"/>
    <w:rsid w:val="00292BCC"/>
    <w:rsid w:val="00292C5F"/>
    <w:rsid w:val="002931FD"/>
    <w:rsid w:val="0029327A"/>
    <w:rsid w:val="0029327B"/>
    <w:rsid w:val="002934EA"/>
    <w:rsid w:val="002938D9"/>
    <w:rsid w:val="00293950"/>
    <w:rsid w:val="00293A69"/>
    <w:rsid w:val="00293D1E"/>
    <w:rsid w:val="00294310"/>
    <w:rsid w:val="002945F9"/>
    <w:rsid w:val="00294E1C"/>
    <w:rsid w:val="002951D4"/>
    <w:rsid w:val="002953B6"/>
    <w:rsid w:val="0029573C"/>
    <w:rsid w:val="0029588B"/>
    <w:rsid w:val="00295B42"/>
    <w:rsid w:val="00295B67"/>
    <w:rsid w:val="00295D26"/>
    <w:rsid w:val="00295E28"/>
    <w:rsid w:val="0029600B"/>
    <w:rsid w:val="00296031"/>
    <w:rsid w:val="00296080"/>
    <w:rsid w:val="002960C1"/>
    <w:rsid w:val="00296337"/>
    <w:rsid w:val="00296450"/>
    <w:rsid w:val="00296587"/>
    <w:rsid w:val="002967A5"/>
    <w:rsid w:val="00296C47"/>
    <w:rsid w:val="00296DB7"/>
    <w:rsid w:val="00296DF2"/>
    <w:rsid w:val="00296FB6"/>
    <w:rsid w:val="002973E0"/>
    <w:rsid w:val="00297590"/>
    <w:rsid w:val="002976E9"/>
    <w:rsid w:val="002977D7"/>
    <w:rsid w:val="0029789D"/>
    <w:rsid w:val="00297998"/>
    <w:rsid w:val="00297A6A"/>
    <w:rsid w:val="00297FEB"/>
    <w:rsid w:val="002A0161"/>
    <w:rsid w:val="002A01F3"/>
    <w:rsid w:val="002A04AB"/>
    <w:rsid w:val="002A04BF"/>
    <w:rsid w:val="002A0864"/>
    <w:rsid w:val="002A0873"/>
    <w:rsid w:val="002A0B5D"/>
    <w:rsid w:val="002A0D50"/>
    <w:rsid w:val="002A0D56"/>
    <w:rsid w:val="002A0DDC"/>
    <w:rsid w:val="002A0F97"/>
    <w:rsid w:val="002A10E4"/>
    <w:rsid w:val="002A10FD"/>
    <w:rsid w:val="002A13C8"/>
    <w:rsid w:val="002A199B"/>
    <w:rsid w:val="002A19F8"/>
    <w:rsid w:val="002A1D19"/>
    <w:rsid w:val="002A1DD3"/>
    <w:rsid w:val="002A1E77"/>
    <w:rsid w:val="002A201B"/>
    <w:rsid w:val="002A22E5"/>
    <w:rsid w:val="002A2831"/>
    <w:rsid w:val="002A2F16"/>
    <w:rsid w:val="002A3241"/>
    <w:rsid w:val="002A33EA"/>
    <w:rsid w:val="002A35EC"/>
    <w:rsid w:val="002A393B"/>
    <w:rsid w:val="002A3961"/>
    <w:rsid w:val="002A3ABA"/>
    <w:rsid w:val="002A3DA7"/>
    <w:rsid w:val="002A3E15"/>
    <w:rsid w:val="002A3E1C"/>
    <w:rsid w:val="002A3E91"/>
    <w:rsid w:val="002A3F7E"/>
    <w:rsid w:val="002A407F"/>
    <w:rsid w:val="002A4309"/>
    <w:rsid w:val="002A452F"/>
    <w:rsid w:val="002A474B"/>
    <w:rsid w:val="002A4AA1"/>
    <w:rsid w:val="002A4B2E"/>
    <w:rsid w:val="002A4F66"/>
    <w:rsid w:val="002A55FC"/>
    <w:rsid w:val="002A560F"/>
    <w:rsid w:val="002A57E4"/>
    <w:rsid w:val="002A5C7B"/>
    <w:rsid w:val="002A5E75"/>
    <w:rsid w:val="002A5ECA"/>
    <w:rsid w:val="002A5F3E"/>
    <w:rsid w:val="002A631E"/>
    <w:rsid w:val="002A66CA"/>
    <w:rsid w:val="002A676D"/>
    <w:rsid w:val="002A68C5"/>
    <w:rsid w:val="002A68C6"/>
    <w:rsid w:val="002A6929"/>
    <w:rsid w:val="002A6EBE"/>
    <w:rsid w:val="002A708E"/>
    <w:rsid w:val="002A7457"/>
    <w:rsid w:val="002A75E6"/>
    <w:rsid w:val="002A7697"/>
    <w:rsid w:val="002A7A23"/>
    <w:rsid w:val="002A7C32"/>
    <w:rsid w:val="002A7D13"/>
    <w:rsid w:val="002A7E9A"/>
    <w:rsid w:val="002B03BB"/>
    <w:rsid w:val="002B0454"/>
    <w:rsid w:val="002B053D"/>
    <w:rsid w:val="002B055A"/>
    <w:rsid w:val="002B06E9"/>
    <w:rsid w:val="002B073E"/>
    <w:rsid w:val="002B0795"/>
    <w:rsid w:val="002B0D74"/>
    <w:rsid w:val="002B0E9A"/>
    <w:rsid w:val="002B103D"/>
    <w:rsid w:val="002B10A3"/>
    <w:rsid w:val="002B13AE"/>
    <w:rsid w:val="002B1460"/>
    <w:rsid w:val="002B1471"/>
    <w:rsid w:val="002B1759"/>
    <w:rsid w:val="002B1FDD"/>
    <w:rsid w:val="002B2208"/>
    <w:rsid w:val="002B2298"/>
    <w:rsid w:val="002B25CB"/>
    <w:rsid w:val="002B2604"/>
    <w:rsid w:val="002B27BD"/>
    <w:rsid w:val="002B2841"/>
    <w:rsid w:val="002B29C9"/>
    <w:rsid w:val="002B2D7E"/>
    <w:rsid w:val="002B2DB2"/>
    <w:rsid w:val="002B3078"/>
    <w:rsid w:val="002B3145"/>
    <w:rsid w:val="002B3174"/>
    <w:rsid w:val="002B31EE"/>
    <w:rsid w:val="002B33B4"/>
    <w:rsid w:val="002B3497"/>
    <w:rsid w:val="002B358C"/>
    <w:rsid w:val="002B37D8"/>
    <w:rsid w:val="002B385D"/>
    <w:rsid w:val="002B388A"/>
    <w:rsid w:val="002B3A60"/>
    <w:rsid w:val="002B4005"/>
    <w:rsid w:val="002B4507"/>
    <w:rsid w:val="002B4708"/>
    <w:rsid w:val="002B4772"/>
    <w:rsid w:val="002B48F7"/>
    <w:rsid w:val="002B49A3"/>
    <w:rsid w:val="002B4DB8"/>
    <w:rsid w:val="002B51B2"/>
    <w:rsid w:val="002B55EE"/>
    <w:rsid w:val="002B5B2F"/>
    <w:rsid w:val="002B5C5A"/>
    <w:rsid w:val="002B5C85"/>
    <w:rsid w:val="002B620C"/>
    <w:rsid w:val="002B67ED"/>
    <w:rsid w:val="002B6BEF"/>
    <w:rsid w:val="002B6E62"/>
    <w:rsid w:val="002B6F89"/>
    <w:rsid w:val="002B719E"/>
    <w:rsid w:val="002B7344"/>
    <w:rsid w:val="002B76E8"/>
    <w:rsid w:val="002B7BFD"/>
    <w:rsid w:val="002C0470"/>
    <w:rsid w:val="002C0580"/>
    <w:rsid w:val="002C058F"/>
    <w:rsid w:val="002C07D8"/>
    <w:rsid w:val="002C0882"/>
    <w:rsid w:val="002C09AA"/>
    <w:rsid w:val="002C0B0A"/>
    <w:rsid w:val="002C0BA6"/>
    <w:rsid w:val="002C0EFA"/>
    <w:rsid w:val="002C1746"/>
    <w:rsid w:val="002C1A13"/>
    <w:rsid w:val="002C1EEE"/>
    <w:rsid w:val="002C1F55"/>
    <w:rsid w:val="002C21BC"/>
    <w:rsid w:val="002C230B"/>
    <w:rsid w:val="002C2592"/>
    <w:rsid w:val="002C2605"/>
    <w:rsid w:val="002C2635"/>
    <w:rsid w:val="002C2650"/>
    <w:rsid w:val="002C27B2"/>
    <w:rsid w:val="002C283A"/>
    <w:rsid w:val="002C28B1"/>
    <w:rsid w:val="002C29BE"/>
    <w:rsid w:val="002C3175"/>
    <w:rsid w:val="002C3317"/>
    <w:rsid w:val="002C34F8"/>
    <w:rsid w:val="002C3683"/>
    <w:rsid w:val="002C36FB"/>
    <w:rsid w:val="002C39D7"/>
    <w:rsid w:val="002C39EE"/>
    <w:rsid w:val="002C3B84"/>
    <w:rsid w:val="002C3E4D"/>
    <w:rsid w:val="002C3F2F"/>
    <w:rsid w:val="002C4192"/>
    <w:rsid w:val="002C425E"/>
    <w:rsid w:val="002C4310"/>
    <w:rsid w:val="002C4514"/>
    <w:rsid w:val="002C4855"/>
    <w:rsid w:val="002C4984"/>
    <w:rsid w:val="002C4B68"/>
    <w:rsid w:val="002C4C33"/>
    <w:rsid w:val="002C4C73"/>
    <w:rsid w:val="002C4E77"/>
    <w:rsid w:val="002C4FD6"/>
    <w:rsid w:val="002C533D"/>
    <w:rsid w:val="002C5428"/>
    <w:rsid w:val="002C54FE"/>
    <w:rsid w:val="002C557B"/>
    <w:rsid w:val="002C5AD7"/>
    <w:rsid w:val="002C5B30"/>
    <w:rsid w:val="002C5B71"/>
    <w:rsid w:val="002C612D"/>
    <w:rsid w:val="002C6316"/>
    <w:rsid w:val="002C65F6"/>
    <w:rsid w:val="002C6A5E"/>
    <w:rsid w:val="002C6BAB"/>
    <w:rsid w:val="002C6D11"/>
    <w:rsid w:val="002C6EBC"/>
    <w:rsid w:val="002C71DC"/>
    <w:rsid w:val="002C727A"/>
    <w:rsid w:val="002C744F"/>
    <w:rsid w:val="002C76F0"/>
    <w:rsid w:val="002C7781"/>
    <w:rsid w:val="002C7825"/>
    <w:rsid w:val="002C79FA"/>
    <w:rsid w:val="002C7A0D"/>
    <w:rsid w:val="002C7C75"/>
    <w:rsid w:val="002C7E38"/>
    <w:rsid w:val="002C7E85"/>
    <w:rsid w:val="002D0730"/>
    <w:rsid w:val="002D08D4"/>
    <w:rsid w:val="002D0DE0"/>
    <w:rsid w:val="002D0F33"/>
    <w:rsid w:val="002D1085"/>
    <w:rsid w:val="002D13CD"/>
    <w:rsid w:val="002D1583"/>
    <w:rsid w:val="002D1593"/>
    <w:rsid w:val="002D16A1"/>
    <w:rsid w:val="002D186C"/>
    <w:rsid w:val="002D1D22"/>
    <w:rsid w:val="002D23FD"/>
    <w:rsid w:val="002D2430"/>
    <w:rsid w:val="002D26BE"/>
    <w:rsid w:val="002D2755"/>
    <w:rsid w:val="002D29C7"/>
    <w:rsid w:val="002D2A2E"/>
    <w:rsid w:val="002D2D3D"/>
    <w:rsid w:val="002D2E81"/>
    <w:rsid w:val="002D2F2D"/>
    <w:rsid w:val="002D323C"/>
    <w:rsid w:val="002D34E8"/>
    <w:rsid w:val="002D3673"/>
    <w:rsid w:val="002D36D1"/>
    <w:rsid w:val="002D3A14"/>
    <w:rsid w:val="002D3C37"/>
    <w:rsid w:val="002D3ED1"/>
    <w:rsid w:val="002D418D"/>
    <w:rsid w:val="002D440C"/>
    <w:rsid w:val="002D51A8"/>
    <w:rsid w:val="002D5488"/>
    <w:rsid w:val="002D578B"/>
    <w:rsid w:val="002D5D36"/>
    <w:rsid w:val="002D5E9F"/>
    <w:rsid w:val="002D6458"/>
    <w:rsid w:val="002D6969"/>
    <w:rsid w:val="002D6FF3"/>
    <w:rsid w:val="002D7112"/>
    <w:rsid w:val="002D7173"/>
    <w:rsid w:val="002D721F"/>
    <w:rsid w:val="002D7229"/>
    <w:rsid w:val="002D7285"/>
    <w:rsid w:val="002D7562"/>
    <w:rsid w:val="002D785A"/>
    <w:rsid w:val="002D7942"/>
    <w:rsid w:val="002D7A7B"/>
    <w:rsid w:val="002D7AE1"/>
    <w:rsid w:val="002E06BA"/>
    <w:rsid w:val="002E07BE"/>
    <w:rsid w:val="002E087B"/>
    <w:rsid w:val="002E0CD4"/>
    <w:rsid w:val="002E0EA8"/>
    <w:rsid w:val="002E0EC4"/>
    <w:rsid w:val="002E0F7A"/>
    <w:rsid w:val="002E0FFD"/>
    <w:rsid w:val="002E125E"/>
    <w:rsid w:val="002E1321"/>
    <w:rsid w:val="002E136F"/>
    <w:rsid w:val="002E142C"/>
    <w:rsid w:val="002E142E"/>
    <w:rsid w:val="002E1A9D"/>
    <w:rsid w:val="002E1D82"/>
    <w:rsid w:val="002E1F8A"/>
    <w:rsid w:val="002E2219"/>
    <w:rsid w:val="002E221D"/>
    <w:rsid w:val="002E22BD"/>
    <w:rsid w:val="002E264D"/>
    <w:rsid w:val="002E277B"/>
    <w:rsid w:val="002E2845"/>
    <w:rsid w:val="002E3181"/>
    <w:rsid w:val="002E331B"/>
    <w:rsid w:val="002E341C"/>
    <w:rsid w:val="002E3849"/>
    <w:rsid w:val="002E3922"/>
    <w:rsid w:val="002E4036"/>
    <w:rsid w:val="002E43A9"/>
    <w:rsid w:val="002E44F0"/>
    <w:rsid w:val="002E45CD"/>
    <w:rsid w:val="002E485A"/>
    <w:rsid w:val="002E4893"/>
    <w:rsid w:val="002E48DA"/>
    <w:rsid w:val="002E49D0"/>
    <w:rsid w:val="002E4AFA"/>
    <w:rsid w:val="002E4C95"/>
    <w:rsid w:val="002E4D13"/>
    <w:rsid w:val="002E4E0F"/>
    <w:rsid w:val="002E4E79"/>
    <w:rsid w:val="002E4ECD"/>
    <w:rsid w:val="002E5140"/>
    <w:rsid w:val="002E53E0"/>
    <w:rsid w:val="002E54EC"/>
    <w:rsid w:val="002E5733"/>
    <w:rsid w:val="002E596D"/>
    <w:rsid w:val="002E5B6F"/>
    <w:rsid w:val="002E5C13"/>
    <w:rsid w:val="002E5CB0"/>
    <w:rsid w:val="002E5F95"/>
    <w:rsid w:val="002E60FA"/>
    <w:rsid w:val="002E6259"/>
    <w:rsid w:val="002E6596"/>
    <w:rsid w:val="002E662A"/>
    <w:rsid w:val="002E66F5"/>
    <w:rsid w:val="002E67AE"/>
    <w:rsid w:val="002E68ED"/>
    <w:rsid w:val="002E6BA0"/>
    <w:rsid w:val="002E6BBE"/>
    <w:rsid w:val="002E6C54"/>
    <w:rsid w:val="002E6E55"/>
    <w:rsid w:val="002E73D1"/>
    <w:rsid w:val="002E7A6B"/>
    <w:rsid w:val="002E7B6B"/>
    <w:rsid w:val="002F003D"/>
    <w:rsid w:val="002F02B8"/>
    <w:rsid w:val="002F034A"/>
    <w:rsid w:val="002F03C4"/>
    <w:rsid w:val="002F046C"/>
    <w:rsid w:val="002F069B"/>
    <w:rsid w:val="002F0911"/>
    <w:rsid w:val="002F095A"/>
    <w:rsid w:val="002F0DB6"/>
    <w:rsid w:val="002F0F91"/>
    <w:rsid w:val="002F100B"/>
    <w:rsid w:val="002F1152"/>
    <w:rsid w:val="002F1399"/>
    <w:rsid w:val="002F1776"/>
    <w:rsid w:val="002F1B1B"/>
    <w:rsid w:val="002F1CD6"/>
    <w:rsid w:val="002F1CE3"/>
    <w:rsid w:val="002F1EDA"/>
    <w:rsid w:val="002F21B7"/>
    <w:rsid w:val="002F22CE"/>
    <w:rsid w:val="002F2476"/>
    <w:rsid w:val="002F26DA"/>
    <w:rsid w:val="002F2770"/>
    <w:rsid w:val="002F2851"/>
    <w:rsid w:val="002F28C8"/>
    <w:rsid w:val="002F2D22"/>
    <w:rsid w:val="002F2DEF"/>
    <w:rsid w:val="002F2F64"/>
    <w:rsid w:val="002F334A"/>
    <w:rsid w:val="002F33E4"/>
    <w:rsid w:val="002F3545"/>
    <w:rsid w:val="002F36AF"/>
    <w:rsid w:val="002F3DC6"/>
    <w:rsid w:val="002F3EAB"/>
    <w:rsid w:val="002F3F6C"/>
    <w:rsid w:val="002F4449"/>
    <w:rsid w:val="002F49F9"/>
    <w:rsid w:val="002F4A7D"/>
    <w:rsid w:val="002F4B43"/>
    <w:rsid w:val="002F4BEB"/>
    <w:rsid w:val="002F4D9A"/>
    <w:rsid w:val="002F4F52"/>
    <w:rsid w:val="002F50CC"/>
    <w:rsid w:val="002F52C9"/>
    <w:rsid w:val="002F53D6"/>
    <w:rsid w:val="002F5421"/>
    <w:rsid w:val="002F5480"/>
    <w:rsid w:val="002F5526"/>
    <w:rsid w:val="002F5529"/>
    <w:rsid w:val="002F557B"/>
    <w:rsid w:val="002F58EF"/>
    <w:rsid w:val="002F59D2"/>
    <w:rsid w:val="002F5B5A"/>
    <w:rsid w:val="002F63ED"/>
    <w:rsid w:val="002F668C"/>
    <w:rsid w:val="002F67E5"/>
    <w:rsid w:val="002F6A68"/>
    <w:rsid w:val="002F6C6A"/>
    <w:rsid w:val="002F6D62"/>
    <w:rsid w:val="002F6D77"/>
    <w:rsid w:val="002F7152"/>
    <w:rsid w:val="002F729B"/>
    <w:rsid w:val="002F76A3"/>
    <w:rsid w:val="002F76AC"/>
    <w:rsid w:val="002F78EC"/>
    <w:rsid w:val="002F79A8"/>
    <w:rsid w:val="002F7BB5"/>
    <w:rsid w:val="002F7C64"/>
    <w:rsid w:val="002F7E14"/>
    <w:rsid w:val="002F7E9C"/>
    <w:rsid w:val="002F7EB3"/>
    <w:rsid w:val="002F7F10"/>
    <w:rsid w:val="002F7F80"/>
    <w:rsid w:val="0030013E"/>
    <w:rsid w:val="0030018A"/>
    <w:rsid w:val="00300390"/>
    <w:rsid w:val="00300703"/>
    <w:rsid w:val="0030074C"/>
    <w:rsid w:val="00300778"/>
    <w:rsid w:val="00300D7F"/>
    <w:rsid w:val="00300FF8"/>
    <w:rsid w:val="00301106"/>
    <w:rsid w:val="003012D4"/>
    <w:rsid w:val="003012E3"/>
    <w:rsid w:val="00301713"/>
    <w:rsid w:val="00301C28"/>
    <w:rsid w:val="00301CC8"/>
    <w:rsid w:val="00301CF9"/>
    <w:rsid w:val="003023FD"/>
    <w:rsid w:val="00302452"/>
    <w:rsid w:val="00302728"/>
    <w:rsid w:val="00302894"/>
    <w:rsid w:val="00302917"/>
    <w:rsid w:val="00302B23"/>
    <w:rsid w:val="00302E5D"/>
    <w:rsid w:val="00303179"/>
    <w:rsid w:val="0030379F"/>
    <w:rsid w:val="00303898"/>
    <w:rsid w:val="00303994"/>
    <w:rsid w:val="00303A8E"/>
    <w:rsid w:val="00303AED"/>
    <w:rsid w:val="00303BDC"/>
    <w:rsid w:val="0030426B"/>
    <w:rsid w:val="0030444B"/>
    <w:rsid w:val="003046F4"/>
    <w:rsid w:val="00304C59"/>
    <w:rsid w:val="00305277"/>
    <w:rsid w:val="003052E9"/>
    <w:rsid w:val="00305729"/>
    <w:rsid w:val="00305CD6"/>
    <w:rsid w:val="00305F4C"/>
    <w:rsid w:val="00306103"/>
    <w:rsid w:val="00306B37"/>
    <w:rsid w:val="00306C70"/>
    <w:rsid w:val="00306D29"/>
    <w:rsid w:val="00306EF8"/>
    <w:rsid w:val="00306F94"/>
    <w:rsid w:val="00307022"/>
    <w:rsid w:val="00307345"/>
    <w:rsid w:val="00307B81"/>
    <w:rsid w:val="00307CB2"/>
    <w:rsid w:val="00307DEA"/>
    <w:rsid w:val="00310137"/>
    <w:rsid w:val="00310203"/>
    <w:rsid w:val="0031079D"/>
    <w:rsid w:val="00310837"/>
    <w:rsid w:val="00310904"/>
    <w:rsid w:val="003109E0"/>
    <w:rsid w:val="003109F6"/>
    <w:rsid w:val="00310ABE"/>
    <w:rsid w:val="00310C35"/>
    <w:rsid w:val="00310DFB"/>
    <w:rsid w:val="00310E2E"/>
    <w:rsid w:val="00310F72"/>
    <w:rsid w:val="00310F97"/>
    <w:rsid w:val="003110E4"/>
    <w:rsid w:val="003114C5"/>
    <w:rsid w:val="0031153A"/>
    <w:rsid w:val="003118CE"/>
    <w:rsid w:val="00311995"/>
    <w:rsid w:val="00311BCA"/>
    <w:rsid w:val="00311D12"/>
    <w:rsid w:val="00311F67"/>
    <w:rsid w:val="00312068"/>
    <w:rsid w:val="00312118"/>
    <w:rsid w:val="00312812"/>
    <w:rsid w:val="00313069"/>
    <w:rsid w:val="00313220"/>
    <w:rsid w:val="0031340F"/>
    <w:rsid w:val="00313562"/>
    <w:rsid w:val="003139FE"/>
    <w:rsid w:val="00313A93"/>
    <w:rsid w:val="00313B4D"/>
    <w:rsid w:val="003148C5"/>
    <w:rsid w:val="0031490E"/>
    <w:rsid w:val="00314B0C"/>
    <w:rsid w:val="00314FE2"/>
    <w:rsid w:val="00315131"/>
    <w:rsid w:val="00315319"/>
    <w:rsid w:val="00315468"/>
    <w:rsid w:val="00315551"/>
    <w:rsid w:val="003155AF"/>
    <w:rsid w:val="003156B8"/>
    <w:rsid w:val="00315774"/>
    <w:rsid w:val="00315931"/>
    <w:rsid w:val="00315D21"/>
    <w:rsid w:val="00315ED4"/>
    <w:rsid w:val="00315F49"/>
    <w:rsid w:val="0031606B"/>
    <w:rsid w:val="00316461"/>
    <w:rsid w:val="00316496"/>
    <w:rsid w:val="00316846"/>
    <w:rsid w:val="00317151"/>
    <w:rsid w:val="00317857"/>
    <w:rsid w:val="0031789B"/>
    <w:rsid w:val="00317A6F"/>
    <w:rsid w:val="00317C78"/>
    <w:rsid w:val="00317C85"/>
    <w:rsid w:val="00320342"/>
    <w:rsid w:val="00320564"/>
    <w:rsid w:val="003206BD"/>
    <w:rsid w:val="0032097F"/>
    <w:rsid w:val="00320A6D"/>
    <w:rsid w:val="00320E1D"/>
    <w:rsid w:val="003211B0"/>
    <w:rsid w:val="00321220"/>
    <w:rsid w:val="0032122B"/>
    <w:rsid w:val="00321388"/>
    <w:rsid w:val="003213B5"/>
    <w:rsid w:val="003213D1"/>
    <w:rsid w:val="003217DA"/>
    <w:rsid w:val="003219C4"/>
    <w:rsid w:val="00321C2D"/>
    <w:rsid w:val="00321D7F"/>
    <w:rsid w:val="00322004"/>
    <w:rsid w:val="003222F1"/>
    <w:rsid w:val="00322430"/>
    <w:rsid w:val="00322889"/>
    <w:rsid w:val="00322D97"/>
    <w:rsid w:val="00322DEA"/>
    <w:rsid w:val="0032311A"/>
    <w:rsid w:val="003232DF"/>
    <w:rsid w:val="003234BD"/>
    <w:rsid w:val="00323662"/>
    <w:rsid w:val="0032372A"/>
    <w:rsid w:val="0032378E"/>
    <w:rsid w:val="003240C2"/>
    <w:rsid w:val="00324864"/>
    <w:rsid w:val="00324A44"/>
    <w:rsid w:val="00324E69"/>
    <w:rsid w:val="0032514A"/>
    <w:rsid w:val="00325382"/>
    <w:rsid w:val="003253D3"/>
    <w:rsid w:val="00325415"/>
    <w:rsid w:val="00325531"/>
    <w:rsid w:val="003256C3"/>
    <w:rsid w:val="003257C8"/>
    <w:rsid w:val="00325862"/>
    <w:rsid w:val="00325943"/>
    <w:rsid w:val="00325975"/>
    <w:rsid w:val="00325DA2"/>
    <w:rsid w:val="00325F74"/>
    <w:rsid w:val="0032600D"/>
    <w:rsid w:val="003261A7"/>
    <w:rsid w:val="0032641E"/>
    <w:rsid w:val="00326910"/>
    <w:rsid w:val="00326A3F"/>
    <w:rsid w:val="00326BFE"/>
    <w:rsid w:val="00326D41"/>
    <w:rsid w:val="00326ED9"/>
    <w:rsid w:val="0032703B"/>
    <w:rsid w:val="003271D7"/>
    <w:rsid w:val="003271E3"/>
    <w:rsid w:val="00327209"/>
    <w:rsid w:val="0032728C"/>
    <w:rsid w:val="003272B6"/>
    <w:rsid w:val="003277A7"/>
    <w:rsid w:val="00327A43"/>
    <w:rsid w:val="00327AC6"/>
    <w:rsid w:val="00327B14"/>
    <w:rsid w:val="00327D25"/>
    <w:rsid w:val="00327ED8"/>
    <w:rsid w:val="00330461"/>
    <w:rsid w:val="0033059D"/>
    <w:rsid w:val="003308BB"/>
    <w:rsid w:val="00330B1E"/>
    <w:rsid w:val="00330CAF"/>
    <w:rsid w:val="00330D4E"/>
    <w:rsid w:val="00331050"/>
    <w:rsid w:val="00331076"/>
    <w:rsid w:val="0033179C"/>
    <w:rsid w:val="003317A8"/>
    <w:rsid w:val="00331972"/>
    <w:rsid w:val="00332008"/>
    <w:rsid w:val="00332299"/>
    <w:rsid w:val="0033280A"/>
    <w:rsid w:val="00332A43"/>
    <w:rsid w:val="00332AC5"/>
    <w:rsid w:val="00332C4E"/>
    <w:rsid w:val="00332C8C"/>
    <w:rsid w:val="00332F04"/>
    <w:rsid w:val="00333288"/>
    <w:rsid w:val="0033361D"/>
    <w:rsid w:val="003336A5"/>
    <w:rsid w:val="00333798"/>
    <w:rsid w:val="003337A7"/>
    <w:rsid w:val="00333AA9"/>
    <w:rsid w:val="003342C2"/>
    <w:rsid w:val="0033439B"/>
    <w:rsid w:val="003345C8"/>
    <w:rsid w:val="00334C5C"/>
    <w:rsid w:val="003352EF"/>
    <w:rsid w:val="0033549C"/>
    <w:rsid w:val="00335516"/>
    <w:rsid w:val="00335762"/>
    <w:rsid w:val="003359CF"/>
    <w:rsid w:val="00335AF6"/>
    <w:rsid w:val="00336014"/>
    <w:rsid w:val="003361B9"/>
    <w:rsid w:val="0033680E"/>
    <w:rsid w:val="0033691F"/>
    <w:rsid w:val="00336E94"/>
    <w:rsid w:val="003371AE"/>
    <w:rsid w:val="00337366"/>
    <w:rsid w:val="00337503"/>
    <w:rsid w:val="003378D1"/>
    <w:rsid w:val="003378E0"/>
    <w:rsid w:val="00337AD4"/>
    <w:rsid w:val="00337C9A"/>
    <w:rsid w:val="00337D7F"/>
    <w:rsid w:val="00337DBB"/>
    <w:rsid w:val="0034034A"/>
    <w:rsid w:val="00340B0C"/>
    <w:rsid w:val="00340C90"/>
    <w:rsid w:val="00341692"/>
    <w:rsid w:val="0034172F"/>
    <w:rsid w:val="00341A28"/>
    <w:rsid w:val="00341B7B"/>
    <w:rsid w:val="00341B9F"/>
    <w:rsid w:val="00341D7B"/>
    <w:rsid w:val="003422AB"/>
    <w:rsid w:val="0034241A"/>
    <w:rsid w:val="003427AD"/>
    <w:rsid w:val="00342921"/>
    <w:rsid w:val="00342DEE"/>
    <w:rsid w:val="00342E59"/>
    <w:rsid w:val="00342F1D"/>
    <w:rsid w:val="003437F6"/>
    <w:rsid w:val="00343816"/>
    <w:rsid w:val="0034382D"/>
    <w:rsid w:val="00343C57"/>
    <w:rsid w:val="003441AA"/>
    <w:rsid w:val="003442D1"/>
    <w:rsid w:val="003443F3"/>
    <w:rsid w:val="00344429"/>
    <w:rsid w:val="00344901"/>
    <w:rsid w:val="00344A01"/>
    <w:rsid w:val="00344D4D"/>
    <w:rsid w:val="00345026"/>
    <w:rsid w:val="0034508E"/>
    <w:rsid w:val="003450DA"/>
    <w:rsid w:val="003456FB"/>
    <w:rsid w:val="0034581B"/>
    <w:rsid w:val="0034582F"/>
    <w:rsid w:val="00345834"/>
    <w:rsid w:val="00345C73"/>
    <w:rsid w:val="00345D0F"/>
    <w:rsid w:val="0034637F"/>
    <w:rsid w:val="0034644F"/>
    <w:rsid w:val="00346750"/>
    <w:rsid w:val="0034679C"/>
    <w:rsid w:val="0034690B"/>
    <w:rsid w:val="00347019"/>
    <w:rsid w:val="00347109"/>
    <w:rsid w:val="00347491"/>
    <w:rsid w:val="003475D9"/>
    <w:rsid w:val="0034766F"/>
    <w:rsid w:val="003478B5"/>
    <w:rsid w:val="00347982"/>
    <w:rsid w:val="00347BAA"/>
    <w:rsid w:val="00347C64"/>
    <w:rsid w:val="00347CD5"/>
    <w:rsid w:val="00347D78"/>
    <w:rsid w:val="00347F93"/>
    <w:rsid w:val="00350563"/>
    <w:rsid w:val="0035057C"/>
    <w:rsid w:val="00350832"/>
    <w:rsid w:val="00350953"/>
    <w:rsid w:val="003509F4"/>
    <w:rsid w:val="00350A84"/>
    <w:rsid w:val="00350F21"/>
    <w:rsid w:val="003510D0"/>
    <w:rsid w:val="003510DF"/>
    <w:rsid w:val="00351689"/>
    <w:rsid w:val="003516F1"/>
    <w:rsid w:val="00351C38"/>
    <w:rsid w:val="00351EF0"/>
    <w:rsid w:val="00351F94"/>
    <w:rsid w:val="00351FB4"/>
    <w:rsid w:val="00352474"/>
    <w:rsid w:val="0035277C"/>
    <w:rsid w:val="003529F1"/>
    <w:rsid w:val="00353233"/>
    <w:rsid w:val="003533DA"/>
    <w:rsid w:val="003534F3"/>
    <w:rsid w:val="003535C5"/>
    <w:rsid w:val="003538E3"/>
    <w:rsid w:val="003539E8"/>
    <w:rsid w:val="00353A6B"/>
    <w:rsid w:val="00353A81"/>
    <w:rsid w:val="00353E0A"/>
    <w:rsid w:val="00353E5D"/>
    <w:rsid w:val="00353F41"/>
    <w:rsid w:val="00354275"/>
    <w:rsid w:val="00354D1D"/>
    <w:rsid w:val="003550EA"/>
    <w:rsid w:val="0035542F"/>
    <w:rsid w:val="00355970"/>
    <w:rsid w:val="00355F7B"/>
    <w:rsid w:val="00356234"/>
    <w:rsid w:val="0035632B"/>
    <w:rsid w:val="0035647A"/>
    <w:rsid w:val="003564BA"/>
    <w:rsid w:val="003565EC"/>
    <w:rsid w:val="00356B16"/>
    <w:rsid w:val="00356BEE"/>
    <w:rsid w:val="003571C9"/>
    <w:rsid w:val="00357307"/>
    <w:rsid w:val="00357879"/>
    <w:rsid w:val="0035797C"/>
    <w:rsid w:val="00357A45"/>
    <w:rsid w:val="00357A92"/>
    <w:rsid w:val="00357B3E"/>
    <w:rsid w:val="00357B5C"/>
    <w:rsid w:val="00357BFF"/>
    <w:rsid w:val="00357CCB"/>
    <w:rsid w:val="00360049"/>
    <w:rsid w:val="00360682"/>
    <w:rsid w:val="00360DBC"/>
    <w:rsid w:val="00360F89"/>
    <w:rsid w:val="00361182"/>
    <w:rsid w:val="003616CB"/>
    <w:rsid w:val="0036181F"/>
    <w:rsid w:val="00361901"/>
    <w:rsid w:val="00361A7F"/>
    <w:rsid w:val="00361AA9"/>
    <w:rsid w:val="00361AB7"/>
    <w:rsid w:val="00361C79"/>
    <w:rsid w:val="00361D9C"/>
    <w:rsid w:val="00361DDC"/>
    <w:rsid w:val="00361FF8"/>
    <w:rsid w:val="003623A7"/>
    <w:rsid w:val="00362673"/>
    <w:rsid w:val="003627D3"/>
    <w:rsid w:val="003629C1"/>
    <w:rsid w:val="00362A70"/>
    <w:rsid w:val="00362F29"/>
    <w:rsid w:val="003630B4"/>
    <w:rsid w:val="00363442"/>
    <w:rsid w:val="00363484"/>
    <w:rsid w:val="0036350F"/>
    <w:rsid w:val="00364495"/>
    <w:rsid w:val="003646B9"/>
    <w:rsid w:val="003646E6"/>
    <w:rsid w:val="003647C4"/>
    <w:rsid w:val="003648F8"/>
    <w:rsid w:val="00364C5C"/>
    <w:rsid w:val="00365296"/>
    <w:rsid w:val="003652B1"/>
    <w:rsid w:val="003655D1"/>
    <w:rsid w:val="00365675"/>
    <w:rsid w:val="003656C7"/>
    <w:rsid w:val="00365727"/>
    <w:rsid w:val="003657E9"/>
    <w:rsid w:val="00365B8C"/>
    <w:rsid w:val="00365C5A"/>
    <w:rsid w:val="00365C85"/>
    <w:rsid w:val="00365F5B"/>
    <w:rsid w:val="00366125"/>
    <w:rsid w:val="00366176"/>
    <w:rsid w:val="0036664F"/>
    <w:rsid w:val="00366714"/>
    <w:rsid w:val="00366C7C"/>
    <w:rsid w:val="00366EAD"/>
    <w:rsid w:val="00366F85"/>
    <w:rsid w:val="00366FCB"/>
    <w:rsid w:val="00367959"/>
    <w:rsid w:val="003679CA"/>
    <w:rsid w:val="00367AB9"/>
    <w:rsid w:val="00367E41"/>
    <w:rsid w:val="003701A8"/>
    <w:rsid w:val="00370282"/>
    <w:rsid w:val="003703C4"/>
    <w:rsid w:val="003704FE"/>
    <w:rsid w:val="00370A33"/>
    <w:rsid w:val="00370A46"/>
    <w:rsid w:val="00370A7B"/>
    <w:rsid w:val="00370A7D"/>
    <w:rsid w:val="00370E26"/>
    <w:rsid w:val="00370F49"/>
    <w:rsid w:val="003710CA"/>
    <w:rsid w:val="003713B9"/>
    <w:rsid w:val="003714BF"/>
    <w:rsid w:val="00371500"/>
    <w:rsid w:val="00371725"/>
    <w:rsid w:val="00371869"/>
    <w:rsid w:val="00371A49"/>
    <w:rsid w:val="00372599"/>
    <w:rsid w:val="00372A99"/>
    <w:rsid w:val="00372B88"/>
    <w:rsid w:val="00372E49"/>
    <w:rsid w:val="00372EFD"/>
    <w:rsid w:val="00372F56"/>
    <w:rsid w:val="00373145"/>
    <w:rsid w:val="0037316A"/>
    <w:rsid w:val="0037327E"/>
    <w:rsid w:val="0037358F"/>
    <w:rsid w:val="00373769"/>
    <w:rsid w:val="0037399C"/>
    <w:rsid w:val="00373A16"/>
    <w:rsid w:val="0037430D"/>
    <w:rsid w:val="0037438C"/>
    <w:rsid w:val="003745CB"/>
    <w:rsid w:val="003745DB"/>
    <w:rsid w:val="00374684"/>
    <w:rsid w:val="00374A08"/>
    <w:rsid w:val="0037517D"/>
    <w:rsid w:val="003752BA"/>
    <w:rsid w:val="00375360"/>
    <w:rsid w:val="00375390"/>
    <w:rsid w:val="003753FB"/>
    <w:rsid w:val="003754B0"/>
    <w:rsid w:val="00375B2D"/>
    <w:rsid w:val="00375D08"/>
    <w:rsid w:val="00375D09"/>
    <w:rsid w:val="00375FAE"/>
    <w:rsid w:val="00375FCE"/>
    <w:rsid w:val="003765F6"/>
    <w:rsid w:val="00376693"/>
    <w:rsid w:val="003766DF"/>
    <w:rsid w:val="00376C3F"/>
    <w:rsid w:val="00376E3C"/>
    <w:rsid w:val="00377075"/>
    <w:rsid w:val="003770C1"/>
    <w:rsid w:val="00377141"/>
    <w:rsid w:val="003771D2"/>
    <w:rsid w:val="003771F1"/>
    <w:rsid w:val="00377265"/>
    <w:rsid w:val="00377276"/>
    <w:rsid w:val="003773FA"/>
    <w:rsid w:val="00377557"/>
    <w:rsid w:val="0037756E"/>
    <w:rsid w:val="0037777C"/>
    <w:rsid w:val="00377861"/>
    <w:rsid w:val="003778D7"/>
    <w:rsid w:val="0037799A"/>
    <w:rsid w:val="00377ADE"/>
    <w:rsid w:val="00377C82"/>
    <w:rsid w:val="00377E81"/>
    <w:rsid w:val="00380183"/>
    <w:rsid w:val="003801DB"/>
    <w:rsid w:val="00381287"/>
    <w:rsid w:val="003815BF"/>
    <w:rsid w:val="0038193F"/>
    <w:rsid w:val="00381A0D"/>
    <w:rsid w:val="00381BEE"/>
    <w:rsid w:val="00381F48"/>
    <w:rsid w:val="003820E9"/>
    <w:rsid w:val="00382109"/>
    <w:rsid w:val="0038231C"/>
    <w:rsid w:val="0038284C"/>
    <w:rsid w:val="00382C76"/>
    <w:rsid w:val="00382CD2"/>
    <w:rsid w:val="00382E18"/>
    <w:rsid w:val="00382F0D"/>
    <w:rsid w:val="00382FE2"/>
    <w:rsid w:val="0038306A"/>
    <w:rsid w:val="003831C6"/>
    <w:rsid w:val="003832CD"/>
    <w:rsid w:val="00383397"/>
    <w:rsid w:val="0038351A"/>
    <w:rsid w:val="00383809"/>
    <w:rsid w:val="00383A00"/>
    <w:rsid w:val="00383AF3"/>
    <w:rsid w:val="00383BA6"/>
    <w:rsid w:val="00383E43"/>
    <w:rsid w:val="00383EFF"/>
    <w:rsid w:val="003844A1"/>
    <w:rsid w:val="0038499B"/>
    <w:rsid w:val="00384C4E"/>
    <w:rsid w:val="00384CB0"/>
    <w:rsid w:val="00384DA2"/>
    <w:rsid w:val="00384E8D"/>
    <w:rsid w:val="00384F2C"/>
    <w:rsid w:val="00385304"/>
    <w:rsid w:val="00385499"/>
    <w:rsid w:val="003854FB"/>
    <w:rsid w:val="003855F0"/>
    <w:rsid w:val="00385679"/>
    <w:rsid w:val="003857C4"/>
    <w:rsid w:val="00385B42"/>
    <w:rsid w:val="00386678"/>
    <w:rsid w:val="00386951"/>
    <w:rsid w:val="00386D99"/>
    <w:rsid w:val="00386E8C"/>
    <w:rsid w:val="00387029"/>
    <w:rsid w:val="003871A9"/>
    <w:rsid w:val="003875D0"/>
    <w:rsid w:val="00387BE4"/>
    <w:rsid w:val="00387E76"/>
    <w:rsid w:val="00387F17"/>
    <w:rsid w:val="00390530"/>
    <w:rsid w:val="003906FE"/>
    <w:rsid w:val="0039079E"/>
    <w:rsid w:val="00390997"/>
    <w:rsid w:val="003909E6"/>
    <w:rsid w:val="00390C53"/>
    <w:rsid w:val="00390C6B"/>
    <w:rsid w:val="00390CDE"/>
    <w:rsid w:val="00390E84"/>
    <w:rsid w:val="0039114E"/>
    <w:rsid w:val="0039123A"/>
    <w:rsid w:val="003913BD"/>
    <w:rsid w:val="0039164B"/>
    <w:rsid w:val="003917D8"/>
    <w:rsid w:val="003917DF"/>
    <w:rsid w:val="00391A13"/>
    <w:rsid w:val="00391BB2"/>
    <w:rsid w:val="00391D54"/>
    <w:rsid w:val="003924ED"/>
    <w:rsid w:val="0039253D"/>
    <w:rsid w:val="003925B4"/>
    <w:rsid w:val="003927E6"/>
    <w:rsid w:val="00392B35"/>
    <w:rsid w:val="00392B48"/>
    <w:rsid w:val="00392DD2"/>
    <w:rsid w:val="003933A6"/>
    <w:rsid w:val="00393480"/>
    <w:rsid w:val="00393661"/>
    <w:rsid w:val="0039418B"/>
    <w:rsid w:val="003941BF"/>
    <w:rsid w:val="0039449F"/>
    <w:rsid w:val="00394576"/>
    <w:rsid w:val="0039468D"/>
    <w:rsid w:val="0039494D"/>
    <w:rsid w:val="003949DD"/>
    <w:rsid w:val="00394CA2"/>
    <w:rsid w:val="00394D3B"/>
    <w:rsid w:val="003952E0"/>
    <w:rsid w:val="00395716"/>
    <w:rsid w:val="00395804"/>
    <w:rsid w:val="00395874"/>
    <w:rsid w:val="003959CA"/>
    <w:rsid w:val="00395BB7"/>
    <w:rsid w:val="00395D13"/>
    <w:rsid w:val="00395E8A"/>
    <w:rsid w:val="00395E8F"/>
    <w:rsid w:val="00396020"/>
    <w:rsid w:val="0039603F"/>
    <w:rsid w:val="00396174"/>
    <w:rsid w:val="00396572"/>
    <w:rsid w:val="00396809"/>
    <w:rsid w:val="00396A74"/>
    <w:rsid w:val="00396B15"/>
    <w:rsid w:val="00396FC1"/>
    <w:rsid w:val="003976D6"/>
    <w:rsid w:val="0039787F"/>
    <w:rsid w:val="003978E5"/>
    <w:rsid w:val="0039798C"/>
    <w:rsid w:val="00397B28"/>
    <w:rsid w:val="00397B3B"/>
    <w:rsid w:val="00397B5F"/>
    <w:rsid w:val="00397CBF"/>
    <w:rsid w:val="003A027D"/>
    <w:rsid w:val="003A04B3"/>
    <w:rsid w:val="003A05D2"/>
    <w:rsid w:val="003A0AAA"/>
    <w:rsid w:val="003A0C45"/>
    <w:rsid w:val="003A16EA"/>
    <w:rsid w:val="003A199F"/>
    <w:rsid w:val="003A19D0"/>
    <w:rsid w:val="003A2328"/>
    <w:rsid w:val="003A276C"/>
    <w:rsid w:val="003A2A78"/>
    <w:rsid w:val="003A3374"/>
    <w:rsid w:val="003A35CD"/>
    <w:rsid w:val="003A3BF4"/>
    <w:rsid w:val="003A3CFC"/>
    <w:rsid w:val="003A3EFA"/>
    <w:rsid w:val="003A4364"/>
    <w:rsid w:val="003A43D4"/>
    <w:rsid w:val="003A44B8"/>
    <w:rsid w:val="003A45E0"/>
    <w:rsid w:val="003A4655"/>
    <w:rsid w:val="003A48C1"/>
    <w:rsid w:val="003A4D14"/>
    <w:rsid w:val="003A50D9"/>
    <w:rsid w:val="003A5312"/>
    <w:rsid w:val="003A5C93"/>
    <w:rsid w:val="003A5F18"/>
    <w:rsid w:val="003A5FA2"/>
    <w:rsid w:val="003A656A"/>
    <w:rsid w:val="003A683C"/>
    <w:rsid w:val="003A6982"/>
    <w:rsid w:val="003A7045"/>
    <w:rsid w:val="003A704B"/>
    <w:rsid w:val="003A7055"/>
    <w:rsid w:val="003A75F8"/>
    <w:rsid w:val="003A7601"/>
    <w:rsid w:val="003A769B"/>
    <w:rsid w:val="003A7741"/>
    <w:rsid w:val="003A782E"/>
    <w:rsid w:val="003A7A7F"/>
    <w:rsid w:val="003A7EA3"/>
    <w:rsid w:val="003B0508"/>
    <w:rsid w:val="003B0622"/>
    <w:rsid w:val="003B065D"/>
    <w:rsid w:val="003B09E0"/>
    <w:rsid w:val="003B0A84"/>
    <w:rsid w:val="003B0D7A"/>
    <w:rsid w:val="003B0DB8"/>
    <w:rsid w:val="003B0DC1"/>
    <w:rsid w:val="003B0FA3"/>
    <w:rsid w:val="003B12CE"/>
    <w:rsid w:val="003B131B"/>
    <w:rsid w:val="003B15E4"/>
    <w:rsid w:val="003B1826"/>
    <w:rsid w:val="003B1CBE"/>
    <w:rsid w:val="003B1E3A"/>
    <w:rsid w:val="003B2276"/>
    <w:rsid w:val="003B239F"/>
    <w:rsid w:val="003B26C2"/>
    <w:rsid w:val="003B2719"/>
    <w:rsid w:val="003B2A42"/>
    <w:rsid w:val="003B2AB6"/>
    <w:rsid w:val="003B2EA9"/>
    <w:rsid w:val="003B3112"/>
    <w:rsid w:val="003B3176"/>
    <w:rsid w:val="003B334C"/>
    <w:rsid w:val="003B355B"/>
    <w:rsid w:val="003B35F8"/>
    <w:rsid w:val="003B3665"/>
    <w:rsid w:val="003B3AC8"/>
    <w:rsid w:val="003B3B41"/>
    <w:rsid w:val="003B3BB5"/>
    <w:rsid w:val="003B3FF1"/>
    <w:rsid w:val="003B41C2"/>
    <w:rsid w:val="003B437F"/>
    <w:rsid w:val="003B4386"/>
    <w:rsid w:val="003B44B4"/>
    <w:rsid w:val="003B45B6"/>
    <w:rsid w:val="003B4BF1"/>
    <w:rsid w:val="003B4E7E"/>
    <w:rsid w:val="003B50ED"/>
    <w:rsid w:val="003B56B4"/>
    <w:rsid w:val="003B5756"/>
    <w:rsid w:val="003B5BF1"/>
    <w:rsid w:val="003B5D92"/>
    <w:rsid w:val="003B5DEC"/>
    <w:rsid w:val="003B5EA0"/>
    <w:rsid w:val="003B6044"/>
    <w:rsid w:val="003B60A8"/>
    <w:rsid w:val="003B6231"/>
    <w:rsid w:val="003B651A"/>
    <w:rsid w:val="003B69BF"/>
    <w:rsid w:val="003B69DF"/>
    <w:rsid w:val="003B6CFE"/>
    <w:rsid w:val="003B7031"/>
    <w:rsid w:val="003B70BF"/>
    <w:rsid w:val="003B721A"/>
    <w:rsid w:val="003B74AE"/>
    <w:rsid w:val="003B7520"/>
    <w:rsid w:val="003B7A68"/>
    <w:rsid w:val="003B7AE1"/>
    <w:rsid w:val="003B7F32"/>
    <w:rsid w:val="003C01C4"/>
    <w:rsid w:val="003C022A"/>
    <w:rsid w:val="003C036D"/>
    <w:rsid w:val="003C04F8"/>
    <w:rsid w:val="003C0B1A"/>
    <w:rsid w:val="003C0BAA"/>
    <w:rsid w:val="003C120B"/>
    <w:rsid w:val="003C12B6"/>
    <w:rsid w:val="003C1642"/>
    <w:rsid w:val="003C1843"/>
    <w:rsid w:val="003C18D8"/>
    <w:rsid w:val="003C191D"/>
    <w:rsid w:val="003C1ED9"/>
    <w:rsid w:val="003C2078"/>
    <w:rsid w:val="003C25FE"/>
    <w:rsid w:val="003C28D6"/>
    <w:rsid w:val="003C297F"/>
    <w:rsid w:val="003C3362"/>
    <w:rsid w:val="003C34DB"/>
    <w:rsid w:val="003C3536"/>
    <w:rsid w:val="003C36A7"/>
    <w:rsid w:val="003C370D"/>
    <w:rsid w:val="003C38C8"/>
    <w:rsid w:val="003C3992"/>
    <w:rsid w:val="003C3BB0"/>
    <w:rsid w:val="003C3D19"/>
    <w:rsid w:val="003C4449"/>
    <w:rsid w:val="003C46C9"/>
    <w:rsid w:val="003C4DCF"/>
    <w:rsid w:val="003C4F35"/>
    <w:rsid w:val="003C4FB4"/>
    <w:rsid w:val="003C5034"/>
    <w:rsid w:val="003C52DA"/>
    <w:rsid w:val="003C54D2"/>
    <w:rsid w:val="003C55A7"/>
    <w:rsid w:val="003C5660"/>
    <w:rsid w:val="003C582D"/>
    <w:rsid w:val="003C5D8E"/>
    <w:rsid w:val="003C6242"/>
    <w:rsid w:val="003C648D"/>
    <w:rsid w:val="003C64E3"/>
    <w:rsid w:val="003C6B47"/>
    <w:rsid w:val="003C6FCF"/>
    <w:rsid w:val="003C711B"/>
    <w:rsid w:val="003C71F6"/>
    <w:rsid w:val="003C7425"/>
    <w:rsid w:val="003C75F3"/>
    <w:rsid w:val="003C7750"/>
    <w:rsid w:val="003C7756"/>
    <w:rsid w:val="003C7886"/>
    <w:rsid w:val="003C7AFC"/>
    <w:rsid w:val="003C7D05"/>
    <w:rsid w:val="003C7DA4"/>
    <w:rsid w:val="003D08A2"/>
    <w:rsid w:val="003D08F3"/>
    <w:rsid w:val="003D0A7E"/>
    <w:rsid w:val="003D0CB9"/>
    <w:rsid w:val="003D0E79"/>
    <w:rsid w:val="003D0ECD"/>
    <w:rsid w:val="003D0FC5"/>
    <w:rsid w:val="003D135C"/>
    <w:rsid w:val="003D14E0"/>
    <w:rsid w:val="003D1919"/>
    <w:rsid w:val="003D1B3B"/>
    <w:rsid w:val="003D1C09"/>
    <w:rsid w:val="003D201F"/>
    <w:rsid w:val="003D2288"/>
    <w:rsid w:val="003D230D"/>
    <w:rsid w:val="003D238F"/>
    <w:rsid w:val="003D272D"/>
    <w:rsid w:val="003D29C3"/>
    <w:rsid w:val="003D29F8"/>
    <w:rsid w:val="003D2A48"/>
    <w:rsid w:val="003D2BC9"/>
    <w:rsid w:val="003D2D6E"/>
    <w:rsid w:val="003D2DB7"/>
    <w:rsid w:val="003D2DBB"/>
    <w:rsid w:val="003D2F69"/>
    <w:rsid w:val="003D329A"/>
    <w:rsid w:val="003D33F8"/>
    <w:rsid w:val="003D3779"/>
    <w:rsid w:val="003D3A7F"/>
    <w:rsid w:val="003D3C45"/>
    <w:rsid w:val="003D3C9E"/>
    <w:rsid w:val="003D4214"/>
    <w:rsid w:val="003D4297"/>
    <w:rsid w:val="003D4570"/>
    <w:rsid w:val="003D4654"/>
    <w:rsid w:val="003D4776"/>
    <w:rsid w:val="003D490B"/>
    <w:rsid w:val="003D4A50"/>
    <w:rsid w:val="003D5015"/>
    <w:rsid w:val="003D50F9"/>
    <w:rsid w:val="003D53FA"/>
    <w:rsid w:val="003D5625"/>
    <w:rsid w:val="003D56E0"/>
    <w:rsid w:val="003D5A3A"/>
    <w:rsid w:val="003D5B5B"/>
    <w:rsid w:val="003D5CD5"/>
    <w:rsid w:val="003D5EEF"/>
    <w:rsid w:val="003D5FA6"/>
    <w:rsid w:val="003D606C"/>
    <w:rsid w:val="003D60B6"/>
    <w:rsid w:val="003D6398"/>
    <w:rsid w:val="003D6498"/>
    <w:rsid w:val="003D6628"/>
    <w:rsid w:val="003D6B3B"/>
    <w:rsid w:val="003D6DAB"/>
    <w:rsid w:val="003D6DBA"/>
    <w:rsid w:val="003D70F5"/>
    <w:rsid w:val="003D730D"/>
    <w:rsid w:val="003D7696"/>
    <w:rsid w:val="003D76D2"/>
    <w:rsid w:val="003D7861"/>
    <w:rsid w:val="003D798D"/>
    <w:rsid w:val="003D7A2D"/>
    <w:rsid w:val="003D7B7A"/>
    <w:rsid w:val="003D7BCD"/>
    <w:rsid w:val="003D7DFA"/>
    <w:rsid w:val="003D7E2E"/>
    <w:rsid w:val="003E02E4"/>
    <w:rsid w:val="003E03A5"/>
    <w:rsid w:val="003E04F2"/>
    <w:rsid w:val="003E073A"/>
    <w:rsid w:val="003E0AC2"/>
    <w:rsid w:val="003E0BB0"/>
    <w:rsid w:val="003E0D68"/>
    <w:rsid w:val="003E110E"/>
    <w:rsid w:val="003E11BA"/>
    <w:rsid w:val="003E15A7"/>
    <w:rsid w:val="003E1658"/>
    <w:rsid w:val="003E1BBD"/>
    <w:rsid w:val="003E1CD7"/>
    <w:rsid w:val="003E2123"/>
    <w:rsid w:val="003E24F1"/>
    <w:rsid w:val="003E253C"/>
    <w:rsid w:val="003E25BF"/>
    <w:rsid w:val="003E272B"/>
    <w:rsid w:val="003E2836"/>
    <w:rsid w:val="003E2987"/>
    <w:rsid w:val="003E2C04"/>
    <w:rsid w:val="003E2D61"/>
    <w:rsid w:val="003E2E1C"/>
    <w:rsid w:val="003E3013"/>
    <w:rsid w:val="003E309B"/>
    <w:rsid w:val="003E31FF"/>
    <w:rsid w:val="003E3452"/>
    <w:rsid w:val="003E350F"/>
    <w:rsid w:val="003E3E31"/>
    <w:rsid w:val="003E43D9"/>
    <w:rsid w:val="003E4715"/>
    <w:rsid w:val="003E47AB"/>
    <w:rsid w:val="003E4829"/>
    <w:rsid w:val="003E4CEF"/>
    <w:rsid w:val="003E4E4A"/>
    <w:rsid w:val="003E50A3"/>
    <w:rsid w:val="003E53C4"/>
    <w:rsid w:val="003E5475"/>
    <w:rsid w:val="003E55E5"/>
    <w:rsid w:val="003E55E7"/>
    <w:rsid w:val="003E56C4"/>
    <w:rsid w:val="003E5A85"/>
    <w:rsid w:val="003E5C03"/>
    <w:rsid w:val="003E61B6"/>
    <w:rsid w:val="003E628E"/>
    <w:rsid w:val="003E68CD"/>
    <w:rsid w:val="003E69AD"/>
    <w:rsid w:val="003E6ACA"/>
    <w:rsid w:val="003E7034"/>
    <w:rsid w:val="003E71B3"/>
    <w:rsid w:val="003E796E"/>
    <w:rsid w:val="003E7B9A"/>
    <w:rsid w:val="003E7D1C"/>
    <w:rsid w:val="003E7DD6"/>
    <w:rsid w:val="003F021E"/>
    <w:rsid w:val="003F02A7"/>
    <w:rsid w:val="003F063F"/>
    <w:rsid w:val="003F0726"/>
    <w:rsid w:val="003F07EE"/>
    <w:rsid w:val="003F0C59"/>
    <w:rsid w:val="003F0DA2"/>
    <w:rsid w:val="003F0E1E"/>
    <w:rsid w:val="003F1416"/>
    <w:rsid w:val="003F1997"/>
    <w:rsid w:val="003F1BCB"/>
    <w:rsid w:val="003F1C59"/>
    <w:rsid w:val="003F1FED"/>
    <w:rsid w:val="003F206D"/>
    <w:rsid w:val="003F225B"/>
    <w:rsid w:val="003F226B"/>
    <w:rsid w:val="003F29B5"/>
    <w:rsid w:val="003F29C8"/>
    <w:rsid w:val="003F2F53"/>
    <w:rsid w:val="003F3424"/>
    <w:rsid w:val="003F3A33"/>
    <w:rsid w:val="003F3BC3"/>
    <w:rsid w:val="003F3D4C"/>
    <w:rsid w:val="003F3F7E"/>
    <w:rsid w:val="003F40C7"/>
    <w:rsid w:val="003F43DC"/>
    <w:rsid w:val="003F45AA"/>
    <w:rsid w:val="003F45CD"/>
    <w:rsid w:val="003F4985"/>
    <w:rsid w:val="003F4BED"/>
    <w:rsid w:val="003F521B"/>
    <w:rsid w:val="003F53A8"/>
    <w:rsid w:val="003F57CC"/>
    <w:rsid w:val="003F5ACD"/>
    <w:rsid w:val="003F5BAB"/>
    <w:rsid w:val="003F5DC8"/>
    <w:rsid w:val="003F5FAF"/>
    <w:rsid w:val="003F69BA"/>
    <w:rsid w:val="003F69CD"/>
    <w:rsid w:val="003F6ABE"/>
    <w:rsid w:val="003F6CBF"/>
    <w:rsid w:val="003F6EED"/>
    <w:rsid w:val="003F7275"/>
    <w:rsid w:val="003F774E"/>
    <w:rsid w:val="003F79A5"/>
    <w:rsid w:val="003F7D20"/>
    <w:rsid w:val="0040024E"/>
    <w:rsid w:val="004005D7"/>
    <w:rsid w:val="00400870"/>
    <w:rsid w:val="00400B02"/>
    <w:rsid w:val="00400B43"/>
    <w:rsid w:val="0040107F"/>
    <w:rsid w:val="004011E3"/>
    <w:rsid w:val="00401791"/>
    <w:rsid w:val="004017A0"/>
    <w:rsid w:val="004018EF"/>
    <w:rsid w:val="00401921"/>
    <w:rsid w:val="00401993"/>
    <w:rsid w:val="00401A04"/>
    <w:rsid w:val="00401AE1"/>
    <w:rsid w:val="00401CB9"/>
    <w:rsid w:val="004021B0"/>
    <w:rsid w:val="00402295"/>
    <w:rsid w:val="00402365"/>
    <w:rsid w:val="004024D0"/>
    <w:rsid w:val="004027B3"/>
    <w:rsid w:val="004029D1"/>
    <w:rsid w:val="00402A53"/>
    <w:rsid w:val="00402AAD"/>
    <w:rsid w:val="004031C3"/>
    <w:rsid w:val="004033F8"/>
    <w:rsid w:val="00403659"/>
    <w:rsid w:val="00403677"/>
    <w:rsid w:val="00403ED7"/>
    <w:rsid w:val="00403FDD"/>
    <w:rsid w:val="00404048"/>
    <w:rsid w:val="0040458E"/>
    <w:rsid w:val="00404793"/>
    <w:rsid w:val="00404935"/>
    <w:rsid w:val="00404B64"/>
    <w:rsid w:val="00404BFD"/>
    <w:rsid w:val="0040525E"/>
    <w:rsid w:val="00405260"/>
    <w:rsid w:val="00405503"/>
    <w:rsid w:val="004056AA"/>
    <w:rsid w:val="004057AF"/>
    <w:rsid w:val="00405FA1"/>
    <w:rsid w:val="004062AD"/>
    <w:rsid w:val="0040662C"/>
    <w:rsid w:val="00406D48"/>
    <w:rsid w:val="00406EEB"/>
    <w:rsid w:val="00407001"/>
    <w:rsid w:val="00407349"/>
    <w:rsid w:val="004075C6"/>
    <w:rsid w:val="00407604"/>
    <w:rsid w:val="00407D00"/>
    <w:rsid w:val="00410019"/>
    <w:rsid w:val="004101D2"/>
    <w:rsid w:val="004105BC"/>
    <w:rsid w:val="00410960"/>
    <w:rsid w:val="00410A7D"/>
    <w:rsid w:val="00410B3E"/>
    <w:rsid w:val="00410E27"/>
    <w:rsid w:val="004113DE"/>
    <w:rsid w:val="00411415"/>
    <w:rsid w:val="004119E8"/>
    <w:rsid w:val="00411AC8"/>
    <w:rsid w:val="00411BA3"/>
    <w:rsid w:val="00411BA9"/>
    <w:rsid w:val="00411F2C"/>
    <w:rsid w:val="0041215E"/>
    <w:rsid w:val="004122C8"/>
    <w:rsid w:val="0041248C"/>
    <w:rsid w:val="00412795"/>
    <w:rsid w:val="004128EB"/>
    <w:rsid w:val="0041295A"/>
    <w:rsid w:val="00412AB7"/>
    <w:rsid w:val="00412B0E"/>
    <w:rsid w:val="00412E40"/>
    <w:rsid w:val="004132C5"/>
    <w:rsid w:val="004138A9"/>
    <w:rsid w:val="00413B8F"/>
    <w:rsid w:val="00413BC2"/>
    <w:rsid w:val="004143A8"/>
    <w:rsid w:val="0041476D"/>
    <w:rsid w:val="0041479D"/>
    <w:rsid w:val="004148D6"/>
    <w:rsid w:val="004149A6"/>
    <w:rsid w:val="004151CB"/>
    <w:rsid w:val="004151F3"/>
    <w:rsid w:val="004153C9"/>
    <w:rsid w:val="0041568D"/>
    <w:rsid w:val="0041576F"/>
    <w:rsid w:val="0041585C"/>
    <w:rsid w:val="00415989"/>
    <w:rsid w:val="00415B91"/>
    <w:rsid w:val="00415BFA"/>
    <w:rsid w:val="004160D1"/>
    <w:rsid w:val="0041614D"/>
    <w:rsid w:val="00416926"/>
    <w:rsid w:val="00416994"/>
    <w:rsid w:val="00416C9D"/>
    <w:rsid w:val="004171E5"/>
    <w:rsid w:val="00417649"/>
    <w:rsid w:val="0041773C"/>
    <w:rsid w:val="00417781"/>
    <w:rsid w:val="004177AC"/>
    <w:rsid w:val="004177ED"/>
    <w:rsid w:val="004179DF"/>
    <w:rsid w:val="00417B85"/>
    <w:rsid w:val="00417CA6"/>
    <w:rsid w:val="00420161"/>
    <w:rsid w:val="004201A6"/>
    <w:rsid w:val="004207D8"/>
    <w:rsid w:val="0042086C"/>
    <w:rsid w:val="00420885"/>
    <w:rsid w:val="004208DD"/>
    <w:rsid w:val="004209B1"/>
    <w:rsid w:val="00420B12"/>
    <w:rsid w:val="00420E84"/>
    <w:rsid w:val="00420F12"/>
    <w:rsid w:val="00420F40"/>
    <w:rsid w:val="004213A9"/>
    <w:rsid w:val="00421663"/>
    <w:rsid w:val="00421794"/>
    <w:rsid w:val="00421805"/>
    <w:rsid w:val="00421B54"/>
    <w:rsid w:val="00421B72"/>
    <w:rsid w:val="00422172"/>
    <w:rsid w:val="004225CC"/>
    <w:rsid w:val="0042290B"/>
    <w:rsid w:val="00422922"/>
    <w:rsid w:val="00422963"/>
    <w:rsid w:val="004229DB"/>
    <w:rsid w:val="00422B9A"/>
    <w:rsid w:val="00422FE0"/>
    <w:rsid w:val="00423112"/>
    <w:rsid w:val="004233E3"/>
    <w:rsid w:val="004238E5"/>
    <w:rsid w:val="00423A4D"/>
    <w:rsid w:val="004241B0"/>
    <w:rsid w:val="004242B5"/>
    <w:rsid w:val="004249E2"/>
    <w:rsid w:val="00424C50"/>
    <w:rsid w:val="00424D2E"/>
    <w:rsid w:val="00424F55"/>
    <w:rsid w:val="00424F91"/>
    <w:rsid w:val="00425453"/>
    <w:rsid w:val="00425884"/>
    <w:rsid w:val="00425900"/>
    <w:rsid w:val="00425A58"/>
    <w:rsid w:val="00425BDF"/>
    <w:rsid w:val="0042603C"/>
    <w:rsid w:val="00426267"/>
    <w:rsid w:val="00426368"/>
    <w:rsid w:val="0042636E"/>
    <w:rsid w:val="00426851"/>
    <w:rsid w:val="00426BCD"/>
    <w:rsid w:val="00426FD4"/>
    <w:rsid w:val="0042724B"/>
    <w:rsid w:val="004272A4"/>
    <w:rsid w:val="00427646"/>
    <w:rsid w:val="0042771E"/>
    <w:rsid w:val="0042773D"/>
    <w:rsid w:val="004277A2"/>
    <w:rsid w:val="004279B3"/>
    <w:rsid w:val="00427AFB"/>
    <w:rsid w:val="00427DE8"/>
    <w:rsid w:val="00427FF6"/>
    <w:rsid w:val="00430042"/>
    <w:rsid w:val="00430144"/>
    <w:rsid w:val="00430282"/>
    <w:rsid w:val="004305DB"/>
    <w:rsid w:val="004308FB"/>
    <w:rsid w:val="00430BFC"/>
    <w:rsid w:val="00430D0F"/>
    <w:rsid w:val="00430DEB"/>
    <w:rsid w:val="0043137A"/>
    <w:rsid w:val="0043153D"/>
    <w:rsid w:val="00431541"/>
    <w:rsid w:val="004315BB"/>
    <w:rsid w:val="00431777"/>
    <w:rsid w:val="004319A5"/>
    <w:rsid w:val="00431C73"/>
    <w:rsid w:val="00431D8F"/>
    <w:rsid w:val="00431D9B"/>
    <w:rsid w:val="00431F9E"/>
    <w:rsid w:val="00432582"/>
    <w:rsid w:val="004326D0"/>
    <w:rsid w:val="004327DE"/>
    <w:rsid w:val="00432B88"/>
    <w:rsid w:val="00432C6E"/>
    <w:rsid w:val="00432D36"/>
    <w:rsid w:val="00433096"/>
    <w:rsid w:val="0043362A"/>
    <w:rsid w:val="004337B2"/>
    <w:rsid w:val="004337B3"/>
    <w:rsid w:val="0043388B"/>
    <w:rsid w:val="00433E05"/>
    <w:rsid w:val="00433EBE"/>
    <w:rsid w:val="0043408F"/>
    <w:rsid w:val="004341C5"/>
    <w:rsid w:val="00434392"/>
    <w:rsid w:val="00434612"/>
    <w:rsid w:val="00434641"/>
    <w:rsid w:val="00434ABB"/>
    <w:rsid w:val="00434AD8"/>
    <w:rsid w:val="00434D13"/>
    <w:rsid w:val="00435037"/>
    <w:rsid w:val="004353D4"/>
    <w:rsid w:val="004357D2"/>
    <w:rsid w:val="00435CD2"/>
    <w:rsid w:val="0043620B"/>
    <w:rsid w:val="00436303"/>
    <w:rsid w:val="00436309"/>
    <w:rsid w:val="00436316"/>
    <w:rsid w:val="004364C5"/>
    <w:rsid w:val="004364DF"/>
    <w:rsid w:val="00436757"/>
    <w:rsid w:val="00436788"/>
    <w:rsid w:val="00436810"/>
    <w:rsid w:val="00436AE6"/>
    <w:rsid w:val="00436D5C"/>
    <w:rsid w:val="00436E92"/>
    <w:rsid w:val="00436F61"/>
    <w:rsid w:val="00437151"/>
    <w:rsid w:val="0043785B"/>
    <w:rsid w:val="00437958"/>
    <w:rsid w:val="00437ADB"/>
    <w:rsid w:val="00437AF4"/>
    <w:rsid w:val="00437C15"/>
    <w:rsid w:val="00437FD2"/>
    <w:rsid w:val="0044033E"/>
    <w:rsid w:val="004403F1"/>
    <w:rsid w:val="00440637"/>
    <w:rsid w:val="004407F4"/>
    <w:rsid w:val="004408F9"/>
    <w:rsid w:val="00440ABB"/>
    <w:rsid w:val="00441125"/>
    <w:rsid w:val="0044132E"/>
    <w:rsid w:val="00441A7C"/>
    <w:rsid w:val="00441C1A"/>
    <w:rsid w:val="00441D8C"/>
    <w:rsid w:val="00441DA0"/>
    <w:rsid w:val="0044225A"/>
    <w:rsid w:val="00442346"/>
    <w:rsid w:val="0044259D"/>
    <w:rsid w:val="00442677"/>
    <w:rsid w:val="0044279C"/>
    <w:rsid w:val="004427D9"/>
    <w:rsid w:val="00442C4D"/>
    <w:rsid w:val="00442CDF"/>
    <w:rsid w:val="004438B1"/>
    <w:rsid w:val="00443C01"/>
    <w:rsid w:val="00443C1B"/>
    <w:rsid w:val="00443CC2"/>
    <w:rsid w:val="00443E18"/>
    <w:rsid w:val="00443F5F"/>
    <w:rsid w:val="00443F66"/>
    <w:rsid w:val="0044407F"/>
    <w:rsid w:val="004441BC"/>
    <w:rsid w:val="00444212"/>
    <w:rsid w:val="0044453D"/>
    <w:rsid w:val="0044455C"/>
    <w:rsid w:val="004445DD"/>
    <w:rsid w:val="004447FE"/>
    <w:rsid w:val="004448EC"/>
    <w:rsid w:val="00444B8D"/>
    <w:rsid w:val="00444D9F"/>
    <w:rsid w:val="004450C0"/>
    <w:rsid w:val="004451D5"/>
    <w:rsid w:val="00445445"/>
    <w:rsid w:val="00445448"/>
    <w:rsid w:val="0044564D"/>
    <w:rsid w:val="00445668"/>
    <w:rsid w:val="004457E1"/>
    <w:rsid w:val="004458A7"/>
    <w:rsid w:val="00445CB1"/>
    <w:rsid w:val="00445CDF"/>
    <w:rsid w:val="00445FBF"/>
    <w:rsid w:val="0044675C"/>
    <w:rsid w:val="004467E3"/>
    <w:rsid w:val="0044685B"/>
    <w:rsid w:val="004468F9"/>
    <w:rsid w:val="00446AA1"/>
    <w:rsid w:val="00446C58"/>
    <w:rsid w:val="00446DB9"/>
    <w:rsid w:val="00447102"/>
    <w:rsid w:val="004471B7"/>
    <w:rsid w:val="00447380"/>
    <w:rsid w:val="00447488"/>
    <w:rsid w:val="00447B8E"/>
    <w:rsid w:val="00447C97"/>
    <w:rsid w:val="00447F03"/>
    <w:rsid w:val="00450022"/>
    <w:rsid w:val="0045025F"/>
    <w:rsid w:val="004505FB"/>
    <w:rsid w:val="0045061A"/>
    <w:rsid w:val="004506F7"/>
    <w:rsid w:val="004509E6"/>
    <w:rsid w:val="00450B57"/>
    <w:rsid w:val="00450EFA"/>
    <w:rsid w:val="00451272"/>
    <w:rsid w:val="004515F4"/>
    <w:rsid w:val="00451709"/>
    <w:rsid w:val="00451A6A"/>
    <w:rsid w:val="00451BE3"/>
    <w:rsid w:val="00451C31"/>
    <w:rsid w:val="004520D4"/>
    <w:rsid w:val="004520E6"/>
    <w:rsid w:val="00452273"/>
    <w:rsid w:val="004523D2"/>
    <w:rsid w:val="0045246D"/>
    <w:rsid w:val="004524D4"/>
    <w:rsid w:val="004524E7"/>
    <w:rsid w:val="00452836"/>
    <w:rsid w:val="004528B7"/>
    <w:rsid w:val="00452D11"/>
    <w:rsid w:val="00452F2A"/>
    <w:rsid w:val="0045306B"/>
    <w:rsid w:val="0045320E"/>
    <w:rsid w:val="0045328A"/>
    <w:rsid w:val="004532FA"/>
    <w:rsid w:val="004533B7"/>
    <w:rsid w:val="0045370F"/>
    <w:rsid w:val="00453A20"/>
    <w:rsid w:val="00453CE3"/>
    <w:rsid w:val="004541FB"/>
    <w:rsid w:val="004543E3"/>
    <w:rsid w:val="00454533"/>
    <w:rsid w:val="004549C4"/>
    <w:rsid w:val="00454E2B"/>
    <w:rsid w:val="00454FAF"/>
    <w:rsid w:val="0045526D"/>
    <w:rsid w:val="0045592B"/>
    <w:rsid w:val="00455D78"/>
    <w:rsid w:val="00456236"/>
    <w:rsid w:val="00456778"/>
    <w:rsid w:val="0045699E"/>
    <w:rsid w:val="00456B5D"/>
    <w:rsid w:val="00456D0C"/>
    <w:rsid w:val="00456E0D"/>
    <w:rsid w:val="00456F00"/>
    <w:rsid w:val="00456F66"/>
    <w:rsid w:val="00456FCB"/>
    <w:rsid w:val="0045714E"/>
    <w:rsid w:val="004572BF"/>
    <w:rsid w:val="004574C1"/>
    <w:rsid w:val="004574F0"/>
    <w:rsid w:val="004574F9"/>
    <w:rsid w:val="0045754B"/>
    <w:rsid w:val="0045782B"/>
    <w:rsid w:val="00457B7F"/>
    <w:rsid w:val="00457D2E"/>
    <w:rsid w:val="00457D8B"/>
    <w:rsid w:val="00457EA0"/>
    <w:rsid w:val="0046070A"/>
    <w:rsid w:val="00460810"/>
    <w:rsid w:val="00461748"/>
    <w:rsid w:val="00461AA4"/>
    <w:rsid w:val="00461AFF"/>
    <w:rsid w:val="00461CA5"/>
    <w:rsid w:val="00461ED2"/>
    <w:rsid w:val="0046234D"/>
    <w:rsid w:val="0046241A"/>
    <w:rsid w:val="004628B6"/>
    <w:rsid w:val="00462BC8"/>
    <w:rsid w:val="004633B1"/>
    <w:rsid w:val="00463442"/>
    <w:rsid w:val="00463713"/>
    <w:rsid w:val="004637EB"/>
    <w:rsid w:val="00463F56"/>
    <w:rsid w:val="00464131"/>
    <w:rsid w:val="00464193"/>
    <w:rsid w:val="0046437F"/>
    <w:rsid w:val="00464521"/>
    <w:rsid w:val="00464621"/>
    <w:rsid w:val="00464661"/>
    <w:rsid w:val="004647FA"/>
    <w:rsid w:val="0046488F"/>
    <w:rsid w:val="00464D8E"/>
    <w:rsid w:val="00464EDA"/>
    <w:rsid w:val="004651EE"/>
    <w:rsid w:val="00465211"/>
    <w:rsid w:val="004652DC"/>
    <w:rsid w:val="004656CC"/>
    <w:rsid w:val="004656DE"/>
    <w:rsid w:val="004658FA"/>
    <w:rsid w:val="00465C2F"/>
    <w:rsid w:val="00465D09"/>
    <w:rsid w:val="00465F6F"/>
    <w:rsid w:val="004660F4"/>
    <w:rsid w:val="0046638C"/>
    <w:rsid w:val="004663A2"/>
    <w:rsid w:val="00466716"/>
    <w:rsid w:val="004667BA"/>
    <w:rsid w:val="00466BA7"/>
    <w:rsid w:val="00466BC2"/>
    <w:rsid w:val="00467260"/>
    <w:rsid w:val="004672AB"/>
    <w:rsid w:val="0046734D"/>
    <w:rsid w:val="004674CD"/>
    <w:rsid w:val="004675B5"/>
    <w:rsid w:val="0046763F"/>
    <w:rsid w:val="0046770C"/>
    <w:rsid w:val="0046770E"/>
    <w:rsid w:val="00467750"/>
    <w:rsid w:val="00467AC3"/>
    <w:rsid w:val="00467B2C"/>
    <w:rsid w:val="00467F18"/>
    <w:rsid w:val="00467F4B"/>
    <w:rsid w:val="004700E9"/>
    <w:rsid w:val="00470B8C"/>
    <w:rsid w:val="00470C5C"/>
    <w:rsid w:val="00470FE6"/>
    <w:rsid w:val="00471315"/>
    <w:rsid w:val="0047137C"/>
    <w:rsid w:val="004713D0"/>
    <w:rsid w:val="004713D4"/>
    <w:rsid w:val="00471601"/>
    <w:rsid w:val="004716B2"/>
    <w:rsid w:val="00471B2A"/>
    <w:rsid w:val="00471EA8"/>
    <w:rsid w:val="00471F8B"/>
    <w:rsid w:val="0047212B"/>
    <w:rsid w:val="00472441"/>
    <w:rsid w:val="004725D6"/>
    <w:rsid w:val="00472D3C"/>
    <w:rsid w:val="00472D41"/>
    <w:rsid w:val="00472EB2"/>
    <w:rsid w:val="00473158"/>
    <w:rsid w:val="0047359C"/>
    <w:rsid w:val="0047365F"/>
    <w:rsid w:val="004736E6"/>
    <w:rsid w:val="0047387E"/>
    <w:rsid w:val="00473CB2"/>
    <w:rsid w:val="00473F7F"/>
    <w:rsid w:val="00473F85"/>
    <w:rsid w:val="0047402B"/>
    <w:rsid w:val="00474708"/>
    <w:rsid w:val="00474797"/>
    <w:rsid w:val="004749C5"/>
    <w:rsid w:val="00475149"/>
    <w:rsid w:val="00475174"/>
    <w:rsid w:val="004752B5"/>
    <w:rsid w:val="004755E7"/>
    <w:rsid w:val="00475766"/>
    <w:rsid w:val="0047582F"/>
    <w:rsid w:val="004758F6"/>
    <w:rsid w:val="00475BEE"/>
    <w:rsid w:val="00475F2C"/>
    <w:rsid w:val="004761C4"/>
    <w:rsid w:val="0047656E"/>
    <w:rsid w:val="0047657B"/>
    <w:rsid w:val="004766FF"/>
    <w:rsid w:val="00476A39"/>
    <w:rsid w:val="00477102"/>
    <w:rsid w:val="004772B2"/>
    <w:rsid w:val="00477302"/>
    <w:rsid w:val="00477736"/>
    <w:rsid w:val="004778B5"/>
    <w:rsid w:val="0047791C"/>
    <w:rsid w:val="00477A19"/>
    <w:rsid w:val="00477C42"/>
    <w:rsid w:val="00477EAC"/>
    <w:rsid w:val="00480642"/>
    <w:rsid w:val="004807DB"/>
    <w:rsid w:val="004809BB"/>
    <w:rsid w:val="00480BD1"/>
    <w:rsid w:val="00480D02"/>
    <w:rsid w:val="00480E14"/>
    <w:rsid w:val="00481031"/>
    <w:rsid w:val="00481202"/>
    <w:rsid w:val="0048121B"/>
    <w:rsid w:val="00481566"/>
    <w:rsid w:val="0048177B"/>
    <w:rsid w:val="004818AF"/>
    <w:rsid w:val="00481B52"/>
    <w:rsid w:val="00481C38"/>
    <w:rsid w:val="00481C8F"/>
    <w:rsid w:val="0048215D"/>
    <w:rsid w:val="0048263D"/>
    <w:rsid w:val="0048278D"/>
    <w:rsid w:val="00482868"/>
    <w:rsid w:val="00482A09"/>
    <w:rsid w:val="00482A89"/>
    <w:rsid w:val="00482D1A"/>
    <w:rsid w:val="00482DC7"/>
    <w:rsid w:val="0048325F"/>
    <w:rsid w:val="004836E9"/>
    <w:rsid w:val="004836F1"/>
    <w:rsid w:val="00483A95"/>
    <w:rsid w:val="00483C79"/>
    <w:rsid w:val="00483CD7"/>
    <w:rsid w:val="00484135"/>
    <w:rsid w:val="00484388"/>
    <w:rsid w:val="004846D8"/>
    <w:rsid w:val="004848AC"/>
    <w:rsid w:val="004849BE"/>
    <w:rsid w:val="00484AF6"/>
    <w:rsid w:val="00484D12"/>
    <w:rsid w:val="00484DD1"/>
    <w:rsid w:val="00484E5C"/>
    <w:rsid w:val="00485668"/>
    <w:rsid w:val="00485895"/>
    <w:rsid w:val="00485908"/>
    <w:rsid w:val="0048592A"/>
    <w:rsid w:val="0048592C"/>
    <w:rsid w:val="004859E6"/>
    <w:rsid w:val="00485EC8"/>
    <w:rsid w:val="00486491"/>
    <w:rsid w:val="004868C0"/>
    <w:rsid w:val="00486A8D"/>
    <w:rsid w:val="00486BCA"/>
    <w:rsid w:val="00486C6C"/>
    <w:rsid w:val="00486D59"/>
    <w:rsid w:val="00487167"/>
    <w:rsid w:val="004873D3"/>
    <w:rsid w:val="0048745E"/>
    <w:rsid w:val="00487797"/>
    <w:rsid w:val="00487A12"/>
    <w:rsid w:val="00487F11"/>
    <w:rsid w:val="00487F61"/>
    <w:rsid w:val="00490094"/>
    <w:rsid w:val="0049021C"/>
    <w:rsid w:val="00490332"/>
    <w:rsid w:val="00490518"/>
    <w:rsid w:val="0049074C"/>
    <w:rsid w:val="0049086F"/>
    <w:rsid w:val="00490974"/>
    <w:rsid w:val="00490AC1"/>
    <w:rsid w:val="00490FCD"/>
    <w:rsid w:val="00491536"/>
    <w:rsid w:val="00491542"/>
    <w:rsid w:val="0049155C"/>
    <w:rsid w:val="004916B6"/>
    <w:rsid w:val="004917B6"/>
    <w:rsid w:val="00491879"/>
    <w:rsid w:val="004920D7"/>
    <w:rsid w:val="004921AF"/>
    <w:rsid w:val="0049221E"/>
    <w:rsid w:val="0049274B"/>
    <w:rsid w:val="00492762"/>
    <w:rsid w:val="004927B7"/>
    <w:rsid w:val="004928BD"/>
    <w:rsid w:val="00492C3D"/>
    <w:rsid w:val="00493213"/>
    <w:rsid w:val="00493460"/>
    <w:rsid w:val="00493653"/>
    <w:rsid w:val="004936CC"/>
    <w:rsid w:val="00493B66"/>
    <w:rsid w:val="00493E5B"/>
    <w:rsid w:val="004940EC"/>
    <w:rsid w:val="00494102"/>
    <w:rsid w:val="004943C0"/>
    <w:rsid w:val="0049483E"/>
    <w:rsid w:val="00494948"/>
    <w:rsid w:val="00494B5D"/>
    <w:rsid w:val="00494BA5"/>
    <w:rsid w:val="00494C1E"/>
    <w:rsid w:val="00494DD9"/>
    <w:rsid w:val="0049520A"/>
    <w:rsid w:val="004953AE"/>
    <w:rsid w:val="004955E4"/>
    <w:rsid w:val="00495687"/>
    <w:rsid w:val="004959B1"/>
    <w:rsid w:val="00495BFA"/>
    <w:rsid w:val="00495D53"/>
    <w:rsid w:val="00495D5F"/>
    <w:rsid w:val="00496507"/>
    <w:rsid w:val="004966DB"/>
    <w:rsid w:val="00496A40"/>
    <w:rsid w:val="00496A78"/>
    <w:rsid w:val="00496DFC"/>
    <w:rsid w:val="0049712E"/>
    <w:rsid w:val="004974E4"/>
    <w:rsid w:val="00497682"/>
    <w:rsid w:val="004976EB"/>
    <w:rsid w:val="00497809"/>
    <w:rsid w:val="00497A3B"/>
    <w:rsid w:val="00497BD3"/>
    <w:rsid w:val="00497CB3"/>
    <w:rsid w:val="004A0091"/>
    <w:rsid w:val="004A0166"/>
    <w:rsid w:val="004A025B"/>
    <w:rsid w:val="004A03C3"/>
    <w:rsid w:val="004A056C"/>
    <w:rsid w:val="004A0C13"/>
    <w:rsid w:val="004A10CA"/>
    <w:rsid w:val="004A1173"/>
    <w:rsid w:val="004A129F"/>
    <w:rsid w:val="004A13B1"/>
    <w:rsid w:val="004A155C"/>
    <w:rsid w:val="004A164D"/>
    <w:rsid w:val="004A1711"/>
    <w:rsid w:val="004A2096"/>
    <w:rsid w:val="004A2203"/>
    <w:rsid w:val="004A22D9"/>
    <w:rsid w:val="004A24DE"/>
    <w:rsid w:val="004A25CE"/>
    <w:rsid w:val="004A291E"/>
    <w:rsid w:val="004A2A3C"/>
    <w:rsid w:val="004A2B7D"/>
    <w:rsid w:val="004A32E2"/>
    <w:rsid w:val="004A340E"/>
    <w:rsid w:val="004A35B3"/>
    <w:rsid w:val="004A363D"/>
    <w:rsid w:val="004A3744"/>
    <w:rsid w:val="004A391E"/>
    <w:rsid w:val="004A3A9F"/>
    <w:rsid w:val="004A3BB7"/>
    <w:rsid w:val="004A3CE5"/>
    <w:rsid w:val="004A3D95"/>
    <w:rsid w:val="004A3E96"/>
    <w:rsid w:val="004A4019"/>
    <w:rsid w:val="004A4101"/>
    <w:rsid w:val="004A4279"/>
    <w:rsid w:val="004A42B6"/>
    <w:rsid w:val="004A434F"/>
    <w:rsid w:val="004A457C"/>
    <w:rsid w:val="004A4592"/>
    <w:rsid w:val="004A45DD"/>
    <w:rsid w:val="004A46B7"/>
    <w:rsid w:val="004A4AD4"/>
    <w:rsid w:val="004A4CC0"/>
    <w:rsid w:val="004A4EB8"/>
    <w:rsid w:val="004A4EC1"/>
    <w:rsid w:val="004A50CE"/>
    <w:rsid w:val="004A518E"/>
    <w:rsid w:val="004A532F"/>
    <w:rsid w:val="004A53B1"/>
    <w:rsid w:val="004A5583"/>
    <w:rsid w:val="004A5722"/>
    <w:rsid w:val="004A575C"/>
    <w:rsid w:val="004A5958"/>
    <w:rsid w:val="004A5BBA"/>
    <w:rsid w:val="004A5C0D"/>
    <w:rsid w:val="004A6083"/>
    <w:rsid w:val="004A63AA"/>
    <w:rsid w:val="004A6A7E"/>
    <w:rsid w:val="004A6AA2"/>
    <w:rsid w:val="004A6BAE"/>
    <w:rsid w:val="004A6CBD"/>
    <w:rsid w:val="004A6CE5"/>
    <w:rsid w:val="004A6D62"/>
    <w:rsid w:val="004A7273"/>
    <w:rsid w:val="004A734E"/>
    <w:rsid w:val="004A7442"/>
    <w:rsid w:val="004A7688"/>
    <w:rsid w:val="004A7694"/>
    <w:rsid w:val="004A7915"/>
    <w:rsid w:val="004A7953"/>
    <w:rsid w:val="004B05E8"/>
    <w:rsid w:val="004B0642"/>
    <w:rsid w:val="004B07B9"/>
    <w:rsid w:val="004B0805"/>
    <w:rsid w:val="004B089F"/>
    <w:rsid w:val="004B0A44"/>
    <w:rsid w:val="004B0D6F"/>
    <w:rsid w:val="004B0F9C"/>
    <w:rsid w:val="004B13C2"/>
    <w:rsid w:val="004B191A"/>
    <w:rsid w:val="004B1B27"/>
    <w:rsid w:val="004B1D63"/>
    <w:rsid w:val="004B1D9F"/>
    <w:rsid w:val="004B1F81"/>
    <w:rsid w:val="004B214D"/>
    <w:rsid w:val="004B232D"/>
    <w:rsid w:val="004B2653"/>
    <w:rsid w:val="004B2A60"/>
    <w:rsid w:val="004B2EE3"/>
    <w:rsid w:val="004B340E"/>
    <w:rsid w:val="004B34F9"/>
    <w:rsid w:val="004B3B0F"/>
    <w:rsid w:val="004B3CF7"/>
    <w:rsid w:val="004B3F92"/>
    <w:rsid w:val="004B4077"/>
    <w:rsid w:val="004B4432"/>
    <w:rsid w:val="004B45E5"/>
    <w:rsid w:val="004B4748"/>
    <w:rsid w:val="004B47D9"/>
    <w:rsid w:val="004B4C41"/>
    <w:rsid w:val="004B4E6C"/>
    <w:rsid w:val="004B5171"/>
    <w:rsid w:val="004B5242"/>
    <w:rsid w:val="004B53E1"/>
    <w:rsid w:val="004B5CF5"/>
    <w:rsid w:val="004B5EAF"/>
    <w:rsid w:val="004B6416"/>
    <w:rsid w:val="004B67B0"/>
    <w:rsid w:val="004B6B3C"/>
    <w:rsid w:val="004B6BDF"/>
    <w:rsid w:val="004B6BFA"/>
    <w:rsid w:val="004B6C72"/>
    <w:rsid w:val="004B6CB4"/>
    <w:rsid w:val="004B6D3F"/>
    <w:rsid w:val="004B76C9"/>
    <w:rsid w:val="004B77A4"/>
    <w:rsid w:val="004B7A50"/>
    <w:rsid w:val="004B7DCE"/>
    <w:rsid w:val="004B7EA9"/>
    <w:rsid w:val="004C0127"/>
    <w:rsid w:val="004C013C"/>
    <w:rsid w:val="004C05A6"/>
    <w:rsid w:val="004C0740"/>
    <w:rsid w:val="004C0872"/>
    <w:rsid w:val="004C089B"/>
    <w:rsid w:val="004C0B1B"/>
    <w:rsid w:val="004C0C6A"/>
    <w:rsid w:val="004C0D01"/>
    <w:rsid w:val="004C1124"/>
    <w:rsid w:val="004C199B"/>
    <w:rsid w:val="004C19A7"/>
    <w:rsid w:val="004C1C01"/>
    <w:rsid w:val="004C1C6B"/>
    <w:rsid w:val="004C1E5A"/>
    <w:rsid w:val="004C2486"/>
    <w:rsid w:val="004C25C1"/>
    <w:rsid w:val="004C25E0"/>
    <w:rsid w:val="004C2744"/>
    <w:rsid w:val="004C279B"/>
    <w:rsid w:val="004C27F8"/>
    <w:rsid w:val="004C28D8"/>
    <w:rsid w:val="004C2AC5"/>
    <w:rsid w:val="004C2C7A"/>
    <w:rsid w:val="004C2E5A"/>
    <w:rsid w:val="004C3005"/>
    <w:rsid w:val="004C3093"/>
    <w:rsid w:val="004C30EF"/>
    <w:rsid w:val="004C3350"/>
    <w:rsid w:val="004C360D"/>
    <w:rsid w:val="004C3AA8"/>
    <w:rsid w:val="004C3AE9"/>
    <w:rsid w:val="004C4462"/>
    <w:rsid w:val="004C45EA"/>
    <w:rsid w:val="004C48CB"/>
    <w:rsid w:val="004C4995"/>
    <w:rsid w:val="004C4A04"/>
    <w:rsid w:val="004C4DD5"/>
    <w:rsid w:val="004C4F1E"/>
    <w:rsid w:val="004C55B9"/>
    <w:rsid w:val="004C5656"/>
    <w:rsid w:val="004C5869"/>
    <w:rsid w:val="004C5D04"/>
    <w:rsid w:val="004C5EA2"/>
    <w:rsid w:val="004C5FA9"/>
    <w:rsid w:val="004C6034"/>
    <w:rsid w:val="004C61C8"/>
    <w:rsid w:val="004C63A4"/>
    <w:rsid w:val="004C682F"/>
    <w:rsid w:val="004C6B90"/>
    <w:rsid w:val="004C6B9C"/>
    <w:rsid w:val="004C6E0F"/>
    <w:rsid w:val="004C75FC"/>
    <w:rsid w:val="004C7868"/>
    <w:rsid w:val="004C7ABF"/>
    <w:rsid w:val="004C7D3E"/>
    <w:rsid w:val="004D033E"/>
    <w:rsid w:val="004D044F"/>
    <w:rsid w:val="004D0619"/>
    <w:rsid w:val="004D0862"/>
    <w:rsid w:val="004D08F1"/>
    <w:rsid w:val="004D09AE"/>
    <w:rsid w:val="004D0B4C"/>
    <w:rsid w:val="004D103D"/>
    <w:rsid w:val="004D10E6"/>
    <w:rsid w:val="004D11D6"/>
    <w:rsid w:val="004D13CB"/>
    <w:rsid w:val="004D1415"/>
    <w:rsid w:val="004D1504"/>
    <w:rsid w:val="004D1A08"/>
    <w:rsid w:val="004D1C66"/>
    <w:rsid w:val="004D2021"/>
    <w:rsid w:val="004D2089"/>
    <w:rsid w:val="004D20B9"/>
    <w:rsid w:val="004D2151"/>
    <w:rsid w:val="004D2258"/>
    <w:rsid w:val="004D23E9"/>
    <w:rsid w:val="004D2996"/>
    <w:rsid w:val="004D29C1"/>
    <w:rsid w:val="004D2C37"/>
    <w:rsid w:val="004D2E9B"/>
    <w:rsid w:val="004D3098"/>
    <w:rsid w:val="004D32EB"/>
    <w:rsid w:val="004D336A"/>
    <w:rsid w:val="004D34ED"/>
    <w:rsid w:val="004D350C"/>
    <w:rsid w:val="004D3860"/>
    <w:rsid w:val="004D395B"/>
    <w:rsid w:val="004D398F"/>
    <w:rsid w:val="004D3CA8"/>
    <w:rsid w:val="004D3D19"/>
    <w:rsid w:val="004D3E2E"/>
    <w:rsid w:val="004D3E81"/>
    <w:rsid w:val="004D4072"/>
    <w:rsid w:val="004D4287"/>
    <w:rsid w:val="004D434D"/>
    <w:rsid w:val="004D4630"/>
    <w:rsid w:val="004D4677"/>
    <w:rsid w:val="004D4744"/>
    <w:rsid w:val="004D4ACF"/>
    <w:rsid w:val="004D4C60"/>
    <w:rsid w:val="004D4DC4"/>
    <w:rsid w:val="004D4E8F"/>
    <w:rsid w:val="004D52B3"/>
    <w:rsid w:val="004D56EA"/>
    <w:rsid w:val="004D5828"/>
    <w:rsid w:val="004D59A4"/>
    <w:rsid w:val="004D60C8"/>
    <w:rsid w:val="004D6632"/>
    <w:rsid w:val="004D66B9"/>
    <w:rsid w:val="004D6DFE"/>
    <w:rsid w:val="004D6F61"/>
    <w:rsid w:val="004D70C5"/>
    <w:rsid w:val="004D7119"/>
    <w:rsid w:val="004D7482"/>
    <w:rsid w:val="004D74D2"/>
    <w:rsid w:val="004D7B0A"/>
    <w:rsid w:val="004E06CA"/>
    <w:rsid w:val="004E06E4"/>
    <w:rsid w:val="004E0703"/>
    <w:rsid w:val="004E0A8E"/>
    <w:rsid w:val="004E0E23"/>
    <w:rsid w:val="004E0E5F"/>
    <w:rsid w:val="004E0FA4"/>
    <w:rsid w:val="004E10B1"/>
    <w:rsid w:val="004E12A4"/>
    <w:rsid w:val="004E1504"/>
    <w:rsid w:val="004E17B9"/>
    <w:rsid w:val="004E18DF"/>
    <w:rsid w:val="004E18F5"/>
    <w:rsid w:val="004E1D66"/>
    <w:rsid w:val="004E20D2"/>
    <w:rsid w:val="004E2154"/>
    <w:rsid w:val="004E215C"/>
    <w:rsid w:val="004E222B"/>
    <w:rsid w:val="004E2618"/>
    <w:rsid w:val="004E2695"/>
    <w:rsid w:val="004E29B0"/>
    <w:rsid w:val="004E2B77"/>
    <w:rsid w:val="004E2C33"/>
    <w:rsid w:val="004E2F7D"/>
    <w:rsid w:val="004E3379"/>
    <w:rsid w:val="004E3407"/>
    <w:rsid w:val="004E39D7"/>
    <w:rsid w:val="004E3B26"/>
    <w:rsid w:val="004E3CD0"/>
    <w:rsid w:val="004E3D61"/>
    <w:rsid w:val="004E40C4"/>
    <w:rsid w:val="004E437D"/>
    <w:rsid w:val="004E44C6"/>
    <w:rsid w:val="004E4625"/>
    <w:rsid w:val="004E470A"/>
    <w:rsid w:val="004E4752"/>
    <w:rsid w:val="004E48E9"/>
    <w:rsid w:val="004E5209"/>
    <w:rsid w:val="004E547A"/>
    <w:rsid w:val="004E5501"/>
    <w:rsid w:val="004E593D"/>
    <w:rsid w:val="004E5BB0"/>
    <w:rsid w:val="004E5BD3"/>
    <w:rsid w:val="004E5C18"/>
    <w:rsid w:val="004E5C77"/>
    <w:rsid w:val="004E5DC0"/>
    <w:rsid w:val="004E5F06"/>
    <w:rsid w:val="004E6564"/>
    <w:rsid w:val="004E672F"/>
    <w:rsid w:val="004E68F6"/>
    <w:rsid w:val="004E6A6C"/>
    <w:rsid w:val="004E6ABC"/>
    <w:rsid w:val="004E6B04"/>
    <w:rsid w:val="004E6E55"/>
    <w:rsid w:val="004E6FBE"/>
    <w:rsid w:val="004E7260"/>
    <w:rsid w:val="004E7269"/>
    <w:rsid w:val="004E72E4"/>
    <w:rsid w:val="004E7324"/>
    <w:rsid w:val="004E7330"/>
    <w:rsid w:val="004E74FE"/>
    <w:rsid w:val="004E78B0"/>
    <w:rsid w:val="004E78D1"/>
    <w:rsid w:val="004E7D15"/>
    <w:rsid w:val="004E7EC7"/>
    <w:rsid w:val="004F0775"/>
    <w:rsid w:val="004F09A1"/>
    <w:rsid w:val="004F0A4D"/>
    <w:rsid w:val="004F0AAE"/>
    <w:rsid w:val="004F11B3"/>
    <w:rsid w:val="004F143F"/>
    <w:rsid w:val="004F159A"/>
    <w:rsid w:val="004F18B9"/>
    <w:rsid w:val="004F1AC8"/>
    <w:rsid w:val="004F1D0B"/>
    <w:rsid w:val="004F1E6F"/>
    <w:rsid w:val="004F2091"/>
    <w:rsid w:val="004F2481"/>
    <w:rsid w:val="004F2C95"/>
    <w:rsid w:val="004F30C2"/>
    <w:rsid w:val="004F3196"/>
    <w:rsid w:val="004F367F"/>
    <w:rsid w:val="004F36F2"/>
    <w:rsid w:val="004F372E"/>
    <w:rsid w:val="004F3931"/>
    <w:rsid w:val="004F39FC"/>
    <w:rsid w:val="004F3BB7"/>
    <w:rsid w:val="004F3CD0"/>
    <w:rsid w:val="004F3F1A"/>
    <w:rsid w:val="004F429F"/>
    <w:rsid w:val="004F4301"/>
    <w:rsid w:val="004F433F"/>
    <w:rsid w:val="004F4505"/>
    <w:rsid w:val="004F484B"/>
    <w:rsid w:val="004F49A3"/>
    <w:rsid w:val="004F4A62"/>
    <w:rsid w:val="004F4A92"/>
    <w:rsid w:val="004F4BB9"/>
    <w:rsid w:val="004F50D2"/>
    <w:rsid w:val="004F52AC"/>
    <w:rsid w:val="004F541F"/>
    <w:rsid w:val="004F5855"/>
    <w:rsid w:val="004F58CE"/>
    <w:rsid w:val="004F5997"/>
    <w:rsid w:val="004F5C4C"/>
    <w:rsid w:val="004F5E90"/>
    <w:rsid w:val="004F635E"/>
    <w:rsid w:val="004F64EE"/>
    <w:rsid w:val="004F66AC"/>
    <w:rsid w:val="004F6864"/>
    <w:rsid w:val="004F69CF"/>
    <w:rsid w:val="004F6B51"/>
    <w:rsid w:val="004F7059"/>
    <w:rsid w:val="004F7421"/>
    <w:rsid w:val="004F75E8"/>
    <w:rsid w:val="004F761C"/>
    <w:rsid w:val="004F7804"/>
    <w:rsid w:val="004F7958"/>
    <w:rsid w:val="004F796E"/>
    <w:rsid w:val="004F79F5"/>
    <w:rsid w:val="004F7B0A"/>
    <w:rsid w:val="004F7C5D"/>
    <w:rsid w:val="004F7D02"/>
    <w:rsid w:val="004F7D29"/>
    <w:rsid w:val="004F7D4F"/>
    <w:rsid w:val="004F7D60"/>
    <w:rsid w:val="004F7FDA"/>
    <w:rsid w:val="00500373"/>
    <w:rsid w:val="00500434"/>
    <w:rsid w:val="00500490"/>
    <w:rsid w:val="0050051D"/>
    <w:rsid w:val="00500597"/>
    <w:rsid w:val="00500874"/>
    <w:rsid w:val="00500E5C"/>
    <w:rsid w:val="0050104B"/>
    <w:rsid w:val="005011E1"/>
    <w:rsid w:val="005011FA"/>
    <w:rsid w:val="00501779"/>
    <w:rsid w:val="005018CA"/>
    <w:rsid w:val="00501A4E"/>
    <w:rsid w:val="00501B4D"/>
    <w:rsid w:val="00501B76"/>
    <w:rsid w:val="00501B92"/>
    <w:rsid w:val="00501C5C"/>
    <w:rsid w:val="00501C65"/>
    <w:rsid w:val="00502149"/>
    <w:rsid w:val="005024C8"/>
    <w:rsid w:val="005025A2"/>
    <w:rsid w:val="00502644"/>
    <w:rsid w:val="005028FA"/>
    <w:rsid w:val="005029AE"/>
    <w:rsid w:val="005029F5"/>
    <w:rsid w:val="00502B1F"/>
    <w:rsid w:val="00502E09"/>
    <w:rsid w:val="00502E4E"/>
    <w:rsid w:val="00502E76"/>
    <w:rsid w:val="00502FFE"/>
    <w:rsid w:val="00503410"/>
    <w:rsid w:val="00503439"/>
    <w:rsid w:val="0050345F"/>
    <w:rsid w:val="00503541"/>
    <w:rsid w:val="00503777"/>
    <w:rsid w:val="005037DA"/>
    <w:rsid w:val="00503830"/>
    <w:rsid w:val="00503D95"/>
    <w:rsid w:val="00503F9C"/>
    <w:rsid w:val="00503FC4"/>
    <w:rsid w:val="00504483"/>
    <w:rsid w:val="0050450F"/>
    <w:rsid w:val="00504605"/>
    <w:rsid w:val="00504720"/>
    <w:rsid w:val="00504FF4"/>
    <w:rsid w:val="0050506E"/>
    <w:rsid w:val="005050A2"/>
    <w:rsid w:val="005062A5"/>
    <w:rsid w:val="00506697"/>
    <w:rsid w:val="00506A16"/>
    <w:rsid w:val="00506C56"/>
    <w:rsid w:val="00507305"/>
    <w:rsid w:val="005075F8"/>
    <w:rsid w:val="00507728"/>
    <w:rsid w:val="005078B2"/>
    <w:rsid w:val="00507AB7"/>
    <w:rsid w:val="00507C3D"/>
    <w:rsid w:val="00507C4C"/>
    <w:rsid w:val="00507D2E"/>
    <w:rsid w:val="00507F98"/>
    <w:rsid w:val="00510114"/>
    <w:rsid w:val="00510247"/>
    <w:rsid w:val="005103B1"/>
    <w:rsid w:val="005104D1"/>
    <w:rsid w:val="005106CA"/>
    <w:rsid w:val="00510C52"/>
    <w:rsid w:val="00510E32"/>
    <w:rsid w:val="00511185"/>
    <w:rsid w:val="0051121C"/>
    <w:rsid w:val="005116BA"/>
    <w:rsid w:val="005118C1"/>
    <w:rsid w:val="00511A81"/>
    <w:rsid w:val="00511B11"/>
    <w:rsid w:val="00511D00"/>
    <w:rsid w:val="00511FF9"/>
    <w:rsid w:val="00512211"/>
    <w:rsid w:val="005122C2"/>
    <w:rsid w:val="005122E8"/>
    <w:rsid w:val="00512783"/>
    <w:rsid w:val="005127B3"/>
    <w:rsid w:val="00512D49"/>
    <w:rsid w:val="00512F3D"/>
    <w:rsid w:val="00513477"/>
    <w:rsid w:val="00513539"/>
    <w:rsid w:val="00513713"/>
    <w:rsid w:val="0051390E"/>
    <w:rsid w:val="00513B88"/>
    <w:rsid w:val="00513FDD"/>
    <w:rsid w:val="00513FFD"/>
    <w:rsid w:val="00514114"/>
    <w:rsid w:val="005144C0"/>
    <w:rsid w:val="00514CB3"/>
    <w:rsid w:val="00514E32"/>
    <w:rsid w:val="00514E6E"/>
    <w:rsid w:val="00514EEA"/>
    <w:rsid w:val="00515231"/>
    <w:rsid w:val="00515509"/>
    <w:rsid w:val="0051558C"/>
    <w:rsid w:val="0051595D"/>
    <w:rsid w:val="00515B8F"/>
    <w:rsid w:val="00515BF4"/>
    <w:rsid w:val="00515C93"/>
    <w:rsid w:val="00515DBC"/>
    <w:rsid w:val="00516126"/>
    <w:rsid w:val="005161FD"/>
    <w:rsid w:val="005162AF"/>
    <w:rsid w:val="005164E6"/>
    <w:rsid w:val="00516716"/>
    <w:rsid w:val="00516804"/>
    <w:rsid w:val="00516807"/>
    <w:rsid w:val="005169D2"/>
    <w:rsid w:val="00516D62"/>
    <w:rsid w:val="00516FBE"/>
    <w:rsid w:val="00517149"/>
    <w:rsid w:val="005171D8"/>
    <w:rsid w:val="00517231"/>
    <w:rsid w:val="0051727A"/>
    <w:rsid w:val="005176B9"/>
    <w:rsid w:val="005177E8"/>
    <w:rsid w:val="00517A09"/>
    <w:rsid w:val="00517B7A"/>
    <w:rsid w:val="00517BBD"/>
    <w:rsid w:val="00517F3B"/>
    <w:rsid w:val="005201B0"/>
    <w:rsid w:val="0052021A"/>
    <w:rsid w:val="00520468"/>
    <w:rsid w:val="00520482"/>
    <w:rsid w:val="005205F6"/>
    <w:rsid w:val="0052068D"/>
    <w:rsid w:val="00520AAF"/>
    <w:rsid w:val="00520CDD"/>
    <w:rsid w:val="00520D66"/>
    <w:rsid w:val="00520E72"/>
    <w:rsid w:val="00520ED6"/>
    <w:rsid w:val="0052137E"/>
    <w:rsid w:val="00521516"/>
    <w:rsid w:val="00521A67"/>
    <w:rsid w:val="00521C7A"/>
    <w:rsid w:val="00521ED8"/>
    <w:rsid w:val="00521EDA"/>
    <w:rsid w:val="00522117"/>
    <w:rsid w:val="00522A2C"/>
    <w:rsid w:val="00522A88"/>
    <w:rsid w:val="00522AEB"/>
    <w:rsid w:val="00522B63"/>
    <w:rsid w:val="00522B8D"/>
    <w:rsid w:val="00522BD9"/>
    <w:rsid w:val="00522CC8"/>
    <w:rsid w:val="0052311E"/>
    <w:rsid w:val="00523312"/>
    <w:rsid w:val="00523511"/>
    <w:rsid w:val="00523605"/>
    <w:rsid w:val="0052370A"/>
    <w:rsid w:val="00523952"/>
    <w:rsid w:val="00523F04"/>
    <w:rsid w:val="005246A6"/>
    <w:rsid w:val="005246E2"/>
    <w:rsid w:val="00524842"/>
    <w:rsid w:val="005248D3"/>
    <w:rsid w:val="00524E7A"/>
    <w:rsid w:val="00524FD9"/>
    <w:rsid w:val="005251B8"/>
    <w:rsid w:val="005256AB"/>
    <w:rsid w:val="00525C76"/>
    <w:rsid w:val="00525CDD"/>
    <w:rsid w:val="0052639C"/>
    <w:rsid w:val="005266EB"/>
    <w:rsid w:val="0052670C"/>
    <w:rsid w:val="00526742"/>
    <w:rsid w:val="005267C4"/>
    <w:rsid w:val="00526D08"/>
    <w:rsid w:val="00526D16"/>
    <w:rsid w:val="00526D81"/>
    <w:rsid w:val="005273C4"/>
    <w:rsid w:val="00527502"/>
    <w:rsid w:val="005276E8"/>
    <w:rsid w:val="0052781E"/>
    <w:rsid w:val="00527ACB"/>
    <w:rsid w:val="00527B8A"/>
    <w:rsid w:val="00527C31"/>
    <w:rsid w:val="00527E4F"/>
    <w:rsid w:val="00527E95"/>
    <w:rsid w:val="005302F6"/>
    <w:rsid w:val="0053080D"/>
    <w:rsid w:val="0053086D"/>
    <w:rsid w:val="005309E5"/>
    <w:rsid w:val="00530FEC"/>
    <w:rsid w:val="0053100E"/>
    <w:rsid w:val="0053105E"/>
    <w:rsid w:val="005311A7"/>
    <w:rsid w:val="005312A5"/>
    <w:rsid w:val="005312AE"/>
    <w:rsid w:val="0053152C"/>
    <w:rsid w:val="00531550"/>
    <w:rsid w:val="0053163D"/>
    <w:rsid w:val="00531D76"/>
    <w:rsid w:val="00531E5E"/>
    <w:rsid w:val="00532339"/>
    <w:rsid w:val="00532372"/>
    <w:rsid w:val="005324F0"/>
    <w:rsid w:val="00532562"/>
    <w:rsid w:val="005325C3"/>
    <w:rsid w:val="00532EE2"/>
    <w:rsid w:val="00532FDB"/>
    <w:rsid w:val="00533139"/>
    <w:rsid w:val="005335A3"/>
    <w:rsid w:val="005337FC"/>
    <w:rsid w:val="005338E5"/>
    <w:rsid w:val="005338F4"/>
    <w:rsid w:val="00533A03"/>
    <w:rsid w:val="00533D5D"/>
    <w:rsid w:val="00533DB0"/>
    <w:rsid w:val="00533E66"/>
    <w:rsid w:val="00534206"/>
    <w:rsid w:val="005344AD"/>
    <w:rsid w:val="005344D9"/>
    <w:rsid w:val="00534612"/>
    <w:rsid w:val="005347B3"/>
    <w:rsid w:val="0053494C"/>
    <w:rsid w:val="00534AE8"/>
    <w:rsid w:val="00534C89"/>
    <w:rsid w:val="00534DCD"/>
    <w:rsid w:val="00534E86"/>
    <w:rsid w:val="00534F4A"/>
    <w:rsid w:val="00535578"/>
    <w:rsid w:val="00535834"/>
    <w:rsid w:val="00535DED"/>
    <w:rsid w:val="00535F41"/>
    <w:rsid w:val="00535F44"/>
    <w:rsid w:val="0053637C"/>
    <w:rsid w:val="005367F9"/>
    <w:rsid w:val="005367FD"/>
    <w:rsid w:val="005369C9"/>
    <w:rsid w:val="00536A95"/>
    <w:rsid w:val="00536FD1"/>
    <w:rsid w:val="005372D3"/>
    <w:rsid w:val="00537638"/>
    <w:rsid w:val="005376E3"/>
    <w:rsid w:val="00537760"/>
    <w:rsid w:val="00537ACD"/>
    <w:rsid w:val="00537BF0"/>
    <w:rsid w:val="00537C3D"/>
    <w:rsid w:val="00537E5E"/>
    <w:rsid w:val="0054010B"/>
    <w:rsid w:val="0054035D"/>
    <w:rsid w:val="00540598"/>
    <w:rsid w:val="005405DB"/>
    <w:rsid w:val="005406A2"/>
    <w:rsid w:val="0054099B"/>
    <w:rsid w:val="00540C10"/>
    <w:rsid w:val="005411E5"/>
    <w:rsid w:val="005413E4"/>
    <w:rsid w:val="005414AE"/>
    <w:rsid w:val="005415F4"/>
    <w:rsid w:val="005418F5"/>
    <w:rsid w:val="00541BB2"/>
    <w:rsid w:val="00541CBF"/>
    <w:rsid w:val="00541ECA"/>
    <w:rsid w:val="00541F01"/>
    <w:rsid w:val="00542041"/>
    <w:rsid w:val="0054221D"/>
    <w:rsid w:val="00542522"/>
    <w:rsid w:val="0054263A"/>
    <w:rsid w:val="0054275A"/>
    <w:rsid w:val="0054283D"/>
    <w:rsid w:val="00542FC6"/>
    <w:rsid w:val="00543269"/>
    <w:rsid w:val="005435B3"/>
    <w:rsid w:val="0054364B"/>
    <w:rsid w:val="005437E2"/>
    <w:rsid w:val="00543AA5"/>
    <w:rsid w:val="00544732"/>
    <w:rsid w:val="00544776"/>
    <w:rsid w:val="005449B9"/>
    <w:rsid w:val="00544E72"/>
    <w:rsid w:val="00545296"/>
    <w:rsid w:val="005452E3"/>
    <w:rsid w:val="00545340"/>
    <w:rsid w:val="0054539E"/>
    <w:rsid w:val="005454EE"/>
    <w:rsid w:val="00545518"/>
    <w:rsid w:val="0054582F"/>
    <w:rsid w:val="00545A1B"/>
    <w:rsid w:val="00545F1A"/>
    <w:rsid w:val="00546095"/>
    <w:rsid w:val="005461C2"/>
    <w:rsid w:val="00546329"/>
    <w:rsid w:val="00546509"/>
    <w:rsid w:val="00546A9A"/>
    <w:rsid w:val="00546AAA"/>
    <w:rsid w:val="00546F67"/>
    <w:rsid w:val="005470ED"/>
    <w:rsid w:val="005471BF"/>
    <w:rsid w:val="005472A4"/>
    <w:rsid w:val="0054763E"/>
    <w:rsid w:val="005476A6"/>
    <w:rsid w:val="00547984"/>
    <w:rsid w:val="00547E19"/>
    <w:rsid w:val="00547E20"/>
    <w:rsid w:val="00550069"/>
    <w:rsid w:val="0055010D"/>
    <w:rsid w:val="00550237"/>
    <w:rsid w:val="00550272"/>
    <w:rsid w:val="0055040D"/>
    <w:rsid w:val="0055054B"/>
    <w:rsid w:val="005505B0"/>
    <w:rsid w:val="005509EA"/>
    <w:rsid w:val="00550EE6"/>
    <w:rsid w:val="00550F65"/>
    <w:rsid w:val="005511F7"/>
    <w:rsid w:val="00551424"/>
    <w:rsid w:val="005514B0"/>
    <w:rsid w:val="005514CD"/>
    <w:rsid w:val="00551800"/>
    <w:rsid w:val="005519A6"/>
    <w:rsid w:val="005519E4"/>
    <w:rsid w:val="00552099"/>
    <w:rsid w:val="00552337"/>
    <w:rsid w:val="005524FE"/>
    <w:rsid w:val="005525AA"/>
    <w:rsid w:val="0055263F"/>
    <w:rsid w:val="005527E4"/>
    <w:rsid w:val="00552C86"/>
    <w:rsid w:val="00553048"/>
    <w:rsid w:val="0055333B"/>
    <w:rsid w:val="00553652"/>
    <w:rsid w:val="00553807"/>
    <w:rsid w:val="0055380D"/>
    <w:rsid w:val="00553853"/>
    <w:rsid w:val="00553AFD"/>
    <w:rsid w:val="00553D75"/>
    <w:rsid w:val="00554005"/>
    <w:rsid w:val="00554103"/>
    <w:rsid w:val="005541E5"/>
    <w:rsid w:val="00554333"/>
    <w:rsid w:val="00554442"/>
    <w:rsid w:val="005545B2"/>
    <w:rsid w:val="00554616"/>
    <w:rsid w:val="005546BA"/>
    <w:rsid w:val="0055471B"/>
    <w:rsid w:val="00554747"/>
    <w:rsid w:val="0055487B"/>
    <w:rsid w:val="00554AE7"/>
    <w:rsid w:val="00554C11"/>
    <w:rsid w:val="00554C17"/>
    <w:rsid w:val="00554FED"/>
    <w:rsid w:val="0055523F"/>
    <w:rsid w:val="00555241"/>
    <w:rsid w:val="005552B1"/>
    <w:rsid w:val="00555555"/>
    <w:rsid w:val="005558E6"/>
    <w:rsid w:val="00555A35"/>
    <w:rsid w:val="00555CA2"/>
    <w:rsid w:val="00555FED"/>
    <w:rsid w:val="00556151"/>
    <w:rsid w:val="00556259"/>
    <w:rsid w:val="005562E9"/>
    <w:rsid w:val="005563F4"/>
    <w:rsid w:val="00556493"/>
    <w:rsid w:val="005567DD"/>
    <w:rsid w:val="00556A92"/>
    <w:rsid w:val="00556F11"/>
    <w:rsid w:val="00557047"/>
    <w:rsid w:val="00557102"/>
    <w:rsid w:val="0055713B"/>
    <w:rsid w:val="00557258"/>
    <w:rsid w:val="00557270"/>
    <w:rsid w:val="005573E2"/>
    <w:rsid w:val="0055740B"/>
    <w:rsid w:val="005574A5"/>
    <w:rsid w:val="00557743"/>
    <w:rsid w:val="005578D2"/>
    <w:rsid w:val="00557A86"/>
    <w:rsid w:val="00557CC4"/>
    <w:rsid w:val="00557F8E"/>
    <w:rsid w:val="0056018F"/>
    <w:rsid w:val="005606F5"/>
    <w:rsid w:val="00560782"/>
    <w:rsid w:val="0056099F"/>
    <w:rsid w:val="005613B3"/>
    <w:rsid w:val="00561446"/>
    <w:rsid w:val="005618DD"/>
    <w:rsid w:val="0056196C"/>
    <w:rsid w:val="00561AD0"/>
    <w:rsid w:val="00561EA7"/>
    <w:rsid w:val="005628A3"/>
    <w:rsid w:val="00562C37"/>
    <w:rsid w:val="00562DF3"/>
    <w:rsid w:val="005635DD"/>
    <w:rsid w:val="00563601"/>
    <w:rsid w:val="00563669"/>
    <w:rsid w:val="005636ED"/>
    <w:rsid w:val="00563C2C"/>
    <w:rsid w:val="00563EA4"/>
    <w:rsid w:val="00564224"/>
    <w:rsid w:val="00564503"/>
    <w:rsid w:val="005647D7"/>
    <w:rsid w:val="005648B4"/>
    <w:rsid w:val="00564B59"/>
    <w:rsid w:val="00564BBD"/>
    <w:rsid w:val="00564C8D"/>
    <w:rsid w:val="00564CF7"/>
    <w:rsid w:val="00564D93"/>
    <w:rsid w:val="00565084"/>
    <w:rsid w:val="0056538E"/>
    <w:rsid w:val="005655D7"/>
    <w:rsid w:val="00565865"/>
    <w:rsid w:val="0056594B"/>
    <w:rsid w:val="00565EF0"/>
    <w:rsid w:val="00565FB0"/>
    <w:rsid w:val="00565FE4"/>
    <w:rsid w:val="005660AB"/>
    <w:rsid w:val="00566424"/>
    <w:rsid w:val="00566D19"/>
    <w:rsid w:val="00566E9A"/>
    <w:rsid w:val="00567467"/>
    <w:rsid w:val="00567582"/>
    <w:rsid w:val="005677DB"/>
    <w:rsid w:val="00567808"/>
    <w:rsid w:val="0056799C"/>
    <w:rsid w:val="00567C8C"/>
    <w:rsid w:val="005700E4"/>
    <w:rsid w:val="00570777"/>
    <w:rsid w:val="005708C5"/>
    <w:rsid w:val="00570BF8"/>
    <w:rsid w:val="00570C94"/>
    <w:rsid w:val="00570E29"/>
    <w:rsid w:val="00570F63"/>
    <w:rsid w:val="0057101D"/>
    <w:rsid w:val="00571083"/>
    <w:rsid w:val="00571267"/>
    <w:rsid w:val="005717DC"/>
    <w:rsid w:val="00571A96"/>
    <w:rsid w:val="00571B9D"/>
    <w:rsid w:val="00571BB9"/>
    <w:rsid w:val="005720F0"/>
    <w:rsid w:val="00572326"/>
    <w:rsid w:val="00572356"/>
    <w:rsid w:val="00572607"/>
    <w:rsid w:val="00572618"/>
    <w:rsid w:val="00572686"/>
    <w:rsid w:val="005726F0"/>
    <w:rsid w:val="00572DFC"/>
    <w:rsid w:val="0057332E"/>
    <w:rsid w:val="00573CBE"/>
    <w:rsid w:val="00573D41"/>
    <w:rsid w:val="00573EDF"/>
    <w:rsid w:val="00574341"/>
    <w:rsid w:val="005744B7"/>
    <w:rsid w:val="00574664"/>
    <w:rsid w:val="0057478E"/>
    <w:rsid w:val="00574938"/>
    <w:rsid w:val="00574C9E"/>
    <w:rsid w:val="00574D7E"/>
    <w:rsid w:val="0057500D"/>
    <w:rsid w:val="005751B1"/>
    <w:rsid w:val="005751C7"/>
    <w:rsid w:val="00575371"/>
    <w:rsid w:val="00575526"/>
    <w:rsid w:val="0057611E"/>
    <w:rsid w:val="0057614E"/>
    <w:rsid w:val="0057615F"/>
    <w:rsid w:val="00576308"/>
    <w:rsid w:val="0057637D"/>
    <w:rsid w:val="0057658A"/>
    <w:rsid w:val="00576E6E"/>
    <w:rsid w:val="00576F9E"/>
    <w:rsid w:val="00577074"/>
    <w:rsid w:val="005771B6"/>
    <w:rsid w:val="005771F5"/>
    <w:rsid w:val="005774BC"/>
    <w:rsid w:val="005777F5"/>
    <w:rsid w:val="00577833"/>
    <w:rsid w:val="00577952"/>
    <w:rsid w:val="00577A9F"/>
    <w:rsid w:val="00577C2F"/>
    <w:rsid w:val="00577D99"/>
    <w:rsid w:val="00577F17"/>
    <w:rsid w:val="005802CF"/>
    <w:rsid w:val="005802EC"/>
    <w:rsid w:val="005805CD"/>
    <w:rsid w:val="00580737"/>
    <w:rsid w:val="00580AC1"/>
    <w:rsid w:val="00580E1E"/>
    <w:rsid w:val="00580E62"/>
    <w:rsid w:val="00581344"/>
    <w:rsid w:val="0058138B"/>
    <w:rsid w:val="005814DB"/>
    <w:rsid w:val="005815E0"/>
    <w:rsid w:val="005816B0"/>
    <w:rsid w:val="00581990"/>
    <w:rsid w:val="005819CF"/>
    <w:rsid w:val="00581B77"/>
    <w:rsid w:val="00581B87"/>
    <w:rsid w:val="00581ED8"/>
    <w:rsid w:val="00582086"/>
    <w:rsid w:val="005824A0"/>
    <w:rsid w:val="005826B8"/>
    <w:rsid w:val="00582955"/>
    <w:rsid w:val="00582A1A"/>
    <w:rsid w:val="00582EB2"/>
    <w:rsid w:val="005831E8"/>
    <w:rsid w:val="00583559"/>
    <w:rsid w:val="00583AAE"/>
    <w:rsid w:val="00583C3D"/>
    <w:rsid w:val="00583E08"/>
    <w:rsid w:val="00583F07"/>
    <w:rsid w:val="005840AC"/>
    <w:rsid w:val="00584177"/>
    <w:rsid w:val="0058421B"/>
    <w:rsid w:val="005848F5"/>
    <w:rsid w:val="00584978"/>
    <w:rsid w:val="00584E4F"/>
    <w:rsid w:val="00585230"/>
    <w:rsid w:val="0058532B"/>
    <w:rsid w:val="005854C3"/>
    <w:rsid w:val="0058553F"/>
    <w:rsid w:val="005856A7"/>
    <w:rsid w:val="00585789"/>
    <w:rsid w:val="0058601D"/>
    <w:rsid w:val="00586377"/>
    <w:rsid w:val="00586469"/>
    <w:rsid w:val="005866C6"/>
    <w:rsid w:val="00587332"/>
    <w:rsid w:val="0058736B"/>
    <w:rsid w:val="0058755E"/>
    <w:rsid w:val="005900E7"/>
    <w:rsid w:val="005901D2"/>
    <w:rsid w:val="00590284"/>
    <w:rsid w:val="0059041F"/>
    <w:rsid w:val="00590485"/>
    <w:rsid w:val="005907A6"/>
    <w:rsid w:val="0059094C"/>
    <w:rsid w:val="00590F38"/>
    <w:rsid w:val="005911AD"/>
    <w:rsid w:val="005911C2"/>
    <w:rsid w:val="005913C4"/>
    <w:rsid w:val="005913D2"/>
    <w:rsid w:val="005914CB"/>
    <w:rsid w:val="005915F5"/>
    <w:rsid w:val="00591979"/>
    <w:rsid w:val="00591A49"/>
    <w:rsid w:val="005920DB"/>
    <w:rsid w:val="00592142"/>
    <w:rsid w:val="0059217A"/>
    <w:rsid w:val="005921DE"/>
    <w:rsid w:val="00592674"/>
    <w:rsid w:val="00592825"/>
    <w:rsid w:val="00592D3B"/>
    <w:rsid w:val="0059344D"/>
    <w:rsid w:val="005938C6"/>
    <w:rsid w:val="00593D05"/>
    <w:rsid w:val="0059440C"/>
    <w:rsid w:val="00594549"/>
    <w:rsid w:val="005946DB"/>
    <w:rsid w:val="00594783"/>
    <w:rsid w:val="00594786"/>
    <w:rsid w:val="005948E6"/>
    <w:rsid w:val="00594A94"/>
    <w:rsid w:val="00594D40"/>
    <w:rsid w:val="00594E40"/>
    <w:rsid w:val="00594F0C"/>
    <w:rsid w:val="00595399"/>
    <w:rsid w:val="005955E6"/>
    <w:rsid w:val="005955FE"/>
    <w:rsid w:val="005958A3"/>
    <w:rsid w:val="00595B9A"/>
    <w:rsid w:val="0059602B"/>
    <w:rsid w:val="00596040"/>
    <w:rsid w:val="005963FC"/>
    <w:rsid w:val="0059643D"/>
    <w:rsid w:val="0059667F"/>
    <w:rsid w:val="005967B4"/>
    <w:rsid w:val="00596E10"/>
    <w:rsid w:val="0059704D"/>
    <w:rsid w:val="005970B8"/>
    <w:rsid w:val="00597334"/>
    <w:rsid w:val="005974D7"/>
    <w:rsid w:val="005974F3"/>
    <w:rsid w:val="00597C4B"/>
    <w:rsid w:val="00597CB6"/>
    <w:rsid w:val="00597F04"/>
    <w:rsid w:val="005A05F4"/>
    <w:rsid w:val="005A0946"/>
    <w:rsid w:val="005A0A0D"/>
    <w:rsid w:val="005A0DCD"/>
    <w:rsid w:val="005A10B2"/>
    <w:rsid w:val="005A15DE"/>
    <w:rsid w:val="005A1644"/>
    <w:rsid w:val="005A19EF"/>
    <w:rsid w:val="005A1BC4"/>
    <w:rsid w:val="005A20CB"/>
    <w:rsid w:val="005A20D5"/>
    <w:rsid w:val="005A232E"/>
    <w:rsid w:val="005A2475"/>
    <w:rsid w:val="005A2546"/>
    <w:rsid w:val="005A257C"/>
    <w:rsid w:val="005A279E"/>
    <w:rsid w:val="005A27E9"/>
    <w:rsid w:val="005A2A21"/>
    <w:rsid w:val="005A2A24"/>
    <w:rsid w:val="005A2AD4"/>
    <w:rsid w:val="005A2B9C"/>
    <w:rsid w:val="005A3026"/>
    <w:rsid w:val="005A392E"/>
    <w:rsid w:val="005A3AA0"/>
    <w:rsid w:val="005A3AB4"/>
    <w:rsid w:val="005A46F4"/>
    <w:rsid w:val="005A4AD8"/>
    <w:rsid w:val="005A4AEF"/>
    <w:rsid w:val="005A4FDB"/>
    <w:rsid w:val="005A5317"/>
    <w:rsid w:val="005A538F"/>
    <w:rsid w:val="005A5770"/>
    <w:rsid w:val="005A5AC6"/>
    <w:rsid w:val="005A5C98"/>
    <w:rsid w:val="005A614E"/>
    <w:rsid w:val="005A62A3"/>
    <w:rsid w:val="005A642B"/>
    <w:rsid w:val="005A6528"/>
    <w:rsid w:val="005A69C6"/>
    <w:rsid w:val="005A6A3D"/>
    <w:rsid w:val="005A6A49"/>
    <w:rsid w:val="005A6C99"/>
    <w:rsid w:val="005A6D2D"/>
    <w:rsid w:val="005A6E3D"/>
    <w:rsid w:val="005A6E62"/>
    <w:rsid w:val="005A6E99"/>
    <w:rsid w:val="005A70C1"/>
    <w:rsid w:val="005A7383"/>
    <w:rsid w:val="005A7494"/>
    <w:rsid w:val="005A74F4"/>
    <w:rsid w:val="005A7638"/>
    <w:rsid w:val="005A7AA4"/>
    <w:rsid w:val="005A7C1E"/>
    <w:rsid w:val="005B0174"/>
    <w:rsid w:val="005B017F"/>
    <w:rsid w:val="005B0328"/>
    <w:rsid w:val="005B0343"/>
    <w:rsid w:val="005B0408"/>
    <w:rsid w:val="005B05F4"/>
    <w:rsid w:val="005B0823"/>
    <w:rsid w:val="005B09B8"/>
    <w:rsid w:val="005B0A6E"/>
    <w:rsid w:val="005B0AA5"/>
    <w:rsid w:val="005B0D15"/>
    <w:rsid w:val="005B0D27"/>
    <w:rsid w:val="005B0E3A"/>
    <w:rsid w:val="005B0F15"/>
    <w:rsid w:val="005B0F23"/>
    <w:rsid w:val="005B111D"/>
    <w:rsid w:val="005B1280"/>
    <w:rsid w:val="005B16EE"/>
    <w:rsid w:val="005B1754"/>
    <w:rsid w:val="005B22C9"/>
    <w:rsid w:val="005B22F9"/>
    <w:rsid w:val="005B2875"/>
    <w:rsid w:val="005B2F76"/>
    <w:rsid w:val="005B2F97"/>
    <w:rsid w:val="005B366D"/>
    <w:rsid w:val="005B3767"/>
    <w:rsid w:val="005B3924"/>
    <w:rsid w:val="005B3BE8"/>
    <w:rsid w:val="005B3BEA"/>
    <w:rsid w:val="005B3D5B"/>
    <w:rsid w:val="005B3EF8"/>
    <w:rsid w:val="005B438D"/>
    <w:rsid w:val="005B44CD"/>
    <w:rsid w:val="005B44F8"/>
    <w:rsid w:val="005B4610"/>
    <w:rsid w:val="005B4839"/>
    <w:rsid w:val="005B49A8"/>
    <w:rsid w:val="005B4A81"/>
    <w:rsid w:val="005B4FBE"/>
    <w:rsid w:val="005B5575"/>
    <w:rsid w:val="005B5593"/>
    <w:rsid w:val="005B56CB"/>
    <w:rsid w:val="005B5890"/>
    <w:rsid w:val="005B5DED"/>
    <w:rsid w:val="005B5E42"/>
    <w:rsid w:val="005B5EF0"/>
    <w:rsid w:val="005B5F14"/>
    <w:rsid w:val="005B6023"/>
    <w:rsid w:val="005B616C"/>
    <w:rsid w:val="005B6285"/>
    <w:rsid w:val="005B637B"/>
    <w:rsid w:val="005B663E"/>
    <w:rsid w:val="005B6ECD"/>
    <w:rsid w:val="005B7063"/>
    <w:rsid w:val="005B788E"/>
    <w:rsid w:val="005B7DE8"/>
    <w:rsid w:val="005C010C"/>
    <w:rsid w:val="005C01C0"/>
    <w:rsid w:val="005C01FF"/>
    <w:rsid w:val="005C03B7"/>
    <w:rsid w:val="005C04C1"/>
    <w:rsid w:val="005C063D"/>
    <w:rsid w:val="005C0663"/>
    <w:rsid w:val="005C163C"/>
    <w:rsid w:val="005C1718"/>
    <w:rsid w:val="005C176C"/>
    <w:rsid w:val="005C1875"/>
    <w:rsid w:val="005C19A3"/>
    <w:rsid w:val="005C1AD4"/>
    <w:rsid w:val="005C1E01"/>
    <w:rsid w:val="005C1F7B"/>
    <w:rsid w:val="005C2011"/>
    <w:rsid w:val="005C22EE"/>
    <w:rsid w:val="005C264C"/>
    <w:rsid w:val="005C29D6"/>
    <w:rsid w:val="005C29F7"/>
    <w:rsid w:val="005C2A45"/>
    <w:rsid w:val="005C2B46"/>
    <w:rsid w:val="005C3101"/>
    <w:rsid w:val="005C3156"/>
    <w:rsid w:val="005C31E7"/>
    <w:rsid w:val="005C3335"/>
    <w:rsid w:val="005C3424"/>
    <w:rsid w:val="005C3942"/>
    <w:rsid w:val="005C3BD5"/>
    <w:rsid w:val="005C3EB8"/>
    <w:rsid w:val="005C442D"/>
    <w:rsid w:val="005C4A8E"/>
    <w:rsid w:val="005C4B11"/>
    <w:rsid w:val="005C4CD5"/>
    <w:rsid w:val="005C4F9C"/>
    <w:rsid w:val="005C508A"/>
    <w:rsid w:val="005C53DF"/>
    <w:rsid w:val="005C5436"/>
    <w:rsid w:val="005C55C4"/>
    <w:rsid w:val="005C590F"/>
    <w:rsid w:val="005C59EC"/>
    <w:rsid w:val="005C5A37"/>
    <w:rsid w:val="005C5C95"/>
    <w:rsid w:val="005C5E2A"/>
    <w:rsid w:val="005C6082"/>
    <w:rsid w:val="005C61E4"/>
    <w:rsid w:val="005C62B1"/>
    <w:rsid w:val="005C63A5"/>
    <w:rsid w:val="005C67B0"/>
    <w:rsid w:val="005C69B0"/>
    <w:rsid w:val="005C6B03"/>
    <w:rsid w:val="005C6C93"/>
    <w:rsid w:val="005C70EE"/>
    <w:rsid w:val="005C76E2"/>
    <w:rsid w:val="005C7B1C"/>
    <w:rsid w:val="005C7D95"/>
    <w:rsid w:val="005C7DAA"/>
    <w:rsid w:val="005C7E4E"/>
    <w:rsid w:val="005C7E7E"/>
    <w:rsid w:val="005C7EB3"/>
    <w:rsid w:val="005D0443"/>
    <w:rsid w:val="005D04D9"/>
    <w:rsid w:val="005D0805"/>
    <w:rsid w:val="005D0872"/>
    <w:rsid w:val="005D08C3"/>
    <w:rsid w:val="005D0D8D"/>
    <w:rsid w:val="005D0FD7"/>
    <w:rsid w:val="005D0FF0"/>
    <w:rsid w:val="005D1239"/>
    <w:rsid w:val="005D12D0"/>
    <w:rsid w:val="005D161D"/>
    <w:rsid w:val="005D1C7D"/>
    <w:rsid w:val="005D1F6A"/>
    <w:rsid w:val="005D21D7"/>
    <w:rsid w:val="005D23AE"/>
    <w:rsid w:val="005D245B"/>
    <w:rsid w:val="005D25E4"/>
    <w:rsid w:val="005D26FE"/>
    <w:rsid w:val="005D271C"/>
    <w:rsid w:val="005D27AA"/>
    <w:rsid w:val="005D2A03"/>
    <w:rsid w:val="005D2AB3"/>
    <w:rsid w:val="005D2FAE"/>
    <w:rsid w:val="005D36B2"/>
    <w:rsid w:val="005D3865"/>
    <w:rsid w:val="005D38D6"/>
    <w:rsid w:val="005D39EC"/>
    <w:rsid w:val="005D3E47"/>
    <w:rsid w:val="005D403B"/>
    <w:rsid w:val="005D421C"/>
    <w:rsid w:val="005D423F"/>
    <w:rsid w:val="005D4567"/>
    <w:rsid w:val="005D4DB5"/>
    <w:rsid w:val="005D4EC7"/>
    <w:rsid w:val="005D517C"/>
    <w:rsid w:val="005D53A1"/>
    <w:rsid w:val="005D5B63"/>
    <w:rsid w:val="005D5BAD"/>
    <w:rsid w:val="005D5BB5"/>
    <w:rsid w:val="005D5DEE"/>
    <w:rsid w:val="005D5E45"/>
    <w:rsid w:val="005D648D"/>
    <w:rsid w:val="005D6579"/>
    <w:rsid w:val="005D65FB"/>
    <w:rsid w:val="005D666F"/>
    <w:rsid w:val="005D6729"/>
    <w:rsid w:val="005D682E"/>
    <w:rsid w:val="005D6848"/>
    <w:rsid w:val="005D684E"/>
    <w:rsid w:val="005D6A21"/>
    <w:rsid w:val="005D6FFB"/>
    <w:rsid w:val="005D71B4"/>
    <w:rsid w:val="005D71E6"/>
    <w:rsid w:val="005D74CE"/>
    <w:rsid w:val="005D762D"/>
    <w:rsid w:val="005D79F4"/>
    <w:rsid w:val="005D7F0B"/>
    <w:rsid w:val="005E1121"/>
    <w:rsid w:val="005E11D7"/>
    <w:rsid w:val="005E11EB"/>
    <w:rsid w:val="005E1218"/>
    <w:rsid w:val="005E1411"/>
    <w:rsid w:val="005E1492"/>
    <w:rsid w:val="005E1632"/>
    <w:rsid w:val="005E1B26"/>
    <w:rsid w:val="005E1BD0"/>
    <w:rsid w:val="005E1CF2"/>
    <w:rsid w:val="005E1F8D"/>
    <w:rsid w:val="005E22EE"/>
    <w:rsid w:val="005E2302"/>
    <w:rsid w:val="005E251C"/>
    <w:rsid w:val="005E2691"/>
    <w:rsid w:val="005E2EE1"/>
    <w:rsid w:val="005E311D"/>
    <w:rsid w:val="005E3241"/>
    <w:rsid w:val="005E352D"/>
    <w:rsid w:val="005E35FB"/>
    <w:rsid w:val="005E3EB2"/>
    <w:rsid w:val="005E3EF5"/>
    <w:rsid w:val="005E413D"/>
    <w:rsid w:val="005E426B"/>
    <w:rsid w:val="005E4742"/>
    <w:rsid w:val="005E4CE4"/>
    <w:rsid w:val="005E4DB9"/>
    <w:rsid w:val="005E4E0D"/>
    <w:rsid w:val="005E4E79"/>
    <w:rsid w:val="005E5119"/>
    <w:rsid w:val="005E53EE"/>
    <w:rsid w:val="005E5485"/>
    <w:rsid w:val="005E5729"/>
    <w:rsid w:val="005E578B"/>
    <w:rsid w:val="005E5840"/>
    <w:rsid w:val="005E5B03"/>
    <w:rsid w:val="005E607E"/>
    <w:rsid w:val="005E6799"/>
    <w:rsid w:val="005E6E94"/>
    <w:rsid w:val="005E75D8"/>
    <w:rsid w:val="005E7922"/>
    <w:rsid w:val="005E7ECB"/>
    <w:rsid w:val="005E7FE6"/>
    <w:rsid w:val="005F0251"/>
    <w:rsid w:val="005F0258"/>
    <w:rsid w:val="005F0415"/>
    <w:rsid w:val="005F0655"/>
    <w:rsid w:val="005F0665"/>
    <w:rsid w:val="005F0762"/>
    <w:rsid w:val="005F095A"/>
    <w:rsid w:val="005F0AFB"/>
    <w:rsid w:val="005F0C52"/>
    <w:rsid w:val="005F10CD"/>
    <w:rsid w:val="005F112D"/>
    <w:rsid w:val="005F12A1"/>
    <w:rsid w:val="005F1316"/>
    <w:rsid w:val="005F13A5"/>
    <w:rsid w:val="005F14A6"/>
    <w:rsid w:val="005F14BC"/>
    <w:rsid w:val="005F1662"/>
    <w:rsid w:val="005F1734"/>
    <w:rsid w:val="005F1C15"/>
    <w:rsid w:val="005F1DA2"/>
    <w:rsid w:val="005F1E67"/>
    <w:rsid w:val="005F20C2"/>
    <w:rsid w:val="005F216C"/>
    <w:rsid w:val="005F21A7"/>
    <w:rsid w:val="005F2525"/>
    <w:rsid w:val="005F2F0A"/>
    <w:rsid w:val="005F2FC4"/>
    <w:rsid w:val="005F3015"/>
    <w:rsid w:val="005F3B40"/>
    <w:rsid w:val="005F40C3"/>
    <w:rsid w:val="005F4137"/>
    <w:rsid w:val="005F415A"/>
    <w:rsid w:val="005F41D4"/>
    <w:rsid w:val="005F4978"/>
    <w:rsid w:val="005F4AAD"/>
    <w:rsid w:val="005F4ACA"/>
    <w:rsid w:val="005F4D77"/>
    <w:rsid w:val="005F4E1A"/>
    <w:rsid w:val="005F4EC7"/>
    <w:rsid w:val="005F4FCE"/>
    <w:rsid w:val="005F55A2"/>
    <w:rsid w:val="005F59D1"/>
    <w:rsid w:val="005F59D7"/>
    <w:rsid w:val="005F61F2"/>
    <w:rsid w:val="005F6387"/>
    <w:rsid w:val="005F6408"/>
    <w:rsid w:val="005F642D"/>
    <w:rsid w:val="005F696A"/>
    <w:rsid w:val="005F6973"/>
    <w:rsid w:val="005F6A38"/>
    <w:rsid w:val="005F6B42"/>
    <w:rsid w:val="005F6DD6"/>
    <w:rsid w:val="005F7769"/>
    <w:rsid w:val="005F7CA0"/>
    <w:rsid w:val="005F7D75"/>
    <w:rsid w:val="005F7EB1"/>
    <w:rsid w:val="006001CC"/>
    <w:rsid w:val="006002FF"/>
    <w:rsid w:val="00600326"/>
    <w:rsid w:val="0060032D"/>
    <w:rsid w:val="006003E7"/>
    <w:rsid w:val="006004FE"/>
    <w:rsid w:val="006008B5"/>
    <w:rsid w:val="00600B6D"/>
    <w:rsid w:val="00600BC8"/>
    <w:rsid w:val="00600F50"/>
    <w:rsid w:val="00600F9B"/>
    <w:rsid w:val="00601309"/>
    <w:rsid w:val="00601596"/>
    <w:rsid w:val="00601667"/>
    <w:rsid w:val="00601670"/>
    <w:rsid w:val="0060173F"/>
    <w:rsid w:val="00601816"/>
    <w:rsid w:val="00601919"/>
    <w:rsid w:val="00601DA1"/>
    <w:rsid w:val="00602052"/>
    <w:rsid w:val="00602180"/>
    <w:rsid w:val="006023AC"/>
    <w:rsid w:val="00602527"/>
    <w:rsid w:val="006027F9"/>
    <w:rsid w:val="006029AB"/>
    <w:rsid w:val="00602E11"/>
    <w:rsid w:val="00602FBB"/>
    <w:rsid w:val="00602FDE"/>
    <w:rsid w:val="00603083"/>
    <w:rsid w:val="0060326D"/>
    <w:rsid w:val="006038C5"/>
    <w:rsid w:val="00603902"/>
    <w:rsid w:val="006039AC"/>
    <w:rsid w:val="006039AE"/>
    <w:rsid w:val="00603B1D"/>
    <w:rsid w:val="00603BB2"/>
    <w:rsid w:val="00603F39"/>
    <w:rsid w:val="00603FCC"/>
    <w:rsid w:val="00604321"/>
    <w:rsid w:val="006046D3"/>
    <w:rsid w:val="0060482F"/>
    <w:rsid w:val="0060486E"/>
    <w:rsid w:val="006048D0"/>
    <w:rsid w:val="006048FB"/>
    <w:rsid w:val="006049E5"/>
    <w:rsid w:val="00604E2B"/>
    <w:rsid w:val="006054CE"/>
    <w:rsid w:val="006054E0"/>
    <w:rsid w:val="00605893"/>
    <w:rsid w:val="00605A05"/>
    <w:rsid w:val="00605A6E"/>
    <w:rsid w:val="00605B37"/>
    <w:rsid w:val="00605C2E"/>
    <w:rsid w:val="00606296"/>
    <w:rsid w:val="00606399"/>
    <w:rsid w:val="00606432"/>
    <w:rsid w:val="0060673D"/>
    <w:rsid w:val="006068C8"/>
    <w:rsid w:val="00606D6D"/>
    <w:rsid w:val="00606DCD"/>
    <w:rsid w:val="0060714A"/>
    <w:rsid w:val="0060725E"/>
    <w:rsid w:val="0060732D"/>
    <w:rsid w:val="006073F0"/>
    <w:rsid w:val="0060784B"/>
    <w:rsid w:val="00607BEC"/>
    <w:rsid w:val="00607CB3"/>
    <w:rsid w:val="0061001D"/>
    <w:rsid w:val="00610252"/>
    <w:rsid w:val="00610968"/>
    <w:rsid w:val="00610BF8"/>
    <w:rsid w:val="00610C61"/>
    <w:rsid w:val="00610C92"/>
    <w:rsid w:val="00610FF3"/>
    <w:rsid w:val="00611264"/>
    <w:rsid w:val="006118DE"/>
    <w:rsid w:val="006118F2"/>
    <w:rsid w:val="00611A12"/>
    <w:rsid w:val="00611A5D"/>
    <w:rsid w:val="00611D72"/>
    <w:rsid w:val="00611F1C"/>
    <w:rsid w:val="0061208B"/>
    <w:rsid w:val="006120BB"/>
    <w:rsid w:val="00612619"/>
    <w:rsid w:val="00612E1A"/>
    <w:rsid w:val="00612EC3"/>
    <w:rsid w:val="00612FF2"/>
    <w:rsid w:val="00613250"/>
    <w:rsid w:val="006135CD"/>
    <w:rsid w:val="00613886"/>
    <w:rsid w:val="00613A01"/>
    <w:rsid w:val="00613F4F"/>
    <w:rsid w:val="006142A5"/>
    <w:rsid w:val="00614565"/>
    <w:rsid w:val="0061490D"/>
    <w:rsid w:val="00614C72"/>
    <w:rsid w:val="00614CB3"/>
    <w:rsid w:val="00614F7A"/>
    <w:rsid w:val="00615015"/>
    <w:rsid w:val="006150B1"/>
    <w:rsid w:val="00615319"/>
    <w:rsid w:val="00615581"/>
    <w:rsid w:val="00615646"/>
    <w:rsid w:val="006158E4"/>
    <w:rsid w:val="00615B12"/>
    <w:rsid w:val="00615C16"/>
    <w:rsid w:val="00615E05"/>
    <w:rsid w:val="00615E0D"/>
    <w:rsid w:val="00615F41"/>
    <w:rsid w:val="006161D5"/>
    <w:rsid w:val="00616442"/>
    <w:rsid w:val="0061683F"/>
    <w:rsid w:val="0061688A"/>
    <w:rsid w:val="00616962"/>
    <w:rsid w:val="00616D98"/>
    <w:rsid w:val="00617120"/>
    <w:rsid w:val="006174C9"/>
    <w:rsid w:val="0061761B"/>
    <w:rsid w:val="00617692"/>
    <w:rsid w:val="00617C05"/>
    <w:rsid w:val="00617DEC"/>
    <w:rsid w:val="00617EED"/>
    <w:rsid w:val="00620188"/>
    <w:rsid w:val="00620252"/>
    <w:rsid w:val="006202E2"/>
    <w:rsid w:val="00620461"/>
    <w:rsid w:val="00620465"/>
    <w:rsid w:val="0062049C"/>
    <w:rsid w:val="00620662"/>
    <w:rsid w:val="00620C3C"/>
    <w:rsid w:val="00620F0D"/>
    <w:rsid w:val="0062144B"/>
    <w:rsid w:val="00621704"/>
    <w:rsid w:val="00621BA9"/>
    <w:rsid w:val="00621C13"/>
    <w:rsid w:val="00621D49"/>
    <w:rsid w:val="00621E00"/>
    <w:rsid w:val="00621EFE"/>
    <w:rsid w:val="006220A1"/>
    <w:rsid w:val="00622325"/>
    <w:rsid w:val="006226BE"/>
    <w:rsid w:val="00622A0D"/>
    <w:rsid w:val="00622B7C"/>
    <w:rsid w:val="00622E8D"/>
    <w:rsid w:val="00622FBE"/>
    <w:rsid w:val="00623142"/>
    <w:rsid w:val="006231D9"/>
    <w:rsid w:val="00623215"/>
    <w:rsid w:val="0062323F"/>
    <w:rsid w:val="006233C3"/>
    <w:rsid w:val="00623445"/>
    <w:rsid w:val="0062347B"/>
    <w:rsid w:val="0062367A"/>
    <w:rsid w:val="00623AE6"/>
    <w:rsid w:val="00623BB7"/>
    <w:rsid w:val="00623CC8"/>
    <w:rsid w:val="006244A3"/>
    <w:rsid w:val="006245DF"/>
    <w:rsid w:val="00624ABD"/>
    <w:rsid w:val="00624C46"/>
    <w:rsid w:val="00624DFD"/>
    <w:rsid w:val="006251BD"/>
    <w:rsid w:val="0062548A"/>
    <w:rsid w:val="0062549F"/>
    <w:rsid w:val="006257CC"/>
    <w:rsid w:val="00625A2A"/>
    <w:rsid w:val="00625D7B"/>
    <w:rsid w:val="00625FCA"/>
    <w:rsid w:val="0062658F"/>
    <w:rsid w:val="00626D6C"/>
    <w:rsid w:val="006273A8"/>
    <w:rsid w:val="006273F3"/>
    <w:rsid w:val="00627763"/>
    <w:rsid w:val="006278DE"/>
    <w:rsid w:val="0062793A"/>
    <w:rsid w:val="00627B1F"/>
    <w:rsid w:val="00627B38"/>
    <w:rsid w:val="00627DDD"/>
    <w:rsid w:val="00627EB8"/>
    <w:rsid w:val="00627FA5"/>
    <w:rsid w:val="00630397"/>
    <w:rsid w:val="00630431"/>
    <w:rsid w:val="0063052B"/>
    <w:rsid w:val="006307BD"/>
    <w:rsid w:val="00630985"/>
    <w:rsid w:val="00630C00"/>
    <w:rsid w:val="00630DAB"/>
    <w:rsid w:val="00630DB4"/>
    <w:rsid w:val="00631288"/>
    <w:rsid w:val="006314EE"/>
    <w:rsid w:val="00631589"/>
    <w:rsid w:val="00631720"/>
    <w:rsid w:val="00631BF1"/>
    <w:rsid w:val="00631CB4"/>
    <w:rsid w:val="00631D05"/>
    <w:rsid w:val="00631EA5"/>
    <w:rsid w:val="00631F48"/>
    <w:rsid w:val="00632266"/>
    <w:rsid w:val="00632717"/>
    <w:rsid w:val="00632921"/>
    <w:rsid w:val="00632EC5"/>
    <w:rsid w:val="00632F38"/>
    <w:rsid w:val="00633063"/>
    <w:rsid w:val="0063326E"/>
    <w:rsid w:val="00633903"/>
    <w:rsid w:val="0063390A"/>
    <w:rsid w:val="00633D2A"/>
    <w:rsid w:val="00634023"/>
    <w:rsid w:val="006342F8"/>
    <w:rsid w:val="006342FE"/>
    <w:rsid w:val="00634412"/>
    <w:rsid w:val="006344A8"/>
    <w:rsid w:val="006345B0"/>
    <w:rsid w:val="0063492B"/>
    <w:rsid w:val="00634970"/>
    <w:rsid w:val="00635154"/>
    <w:rsid w:val="00635345"/>
    <w:rsid w:val="006356AB"/>
    <w:rsid w:val="00635908"/>
    <w:rsid w:val="00635B10"/>
    <w:rsid w:val="00635C04"/>
    <w:rsid w:val="00635C27"/>
    <w:rsid w:val="00635DFB"/>
    <w:rsid w:val="0063624A"/>
    <w:rsid w:val="006362C3"/>
    <w:rsid w:val="006363B6"/>
    <w:rsid w:val="0063661C"/>
    <w:rsid w:val="0063720C"/>
    <w:rsid w:val="00637A90"/>
    <w:rsid w:val="00637DB7"/>
    <w:rsid w:val="00637F8E"/>
    <w:rsid w:val="00640060"/>
    <w:rsid w:val="0064064A"/>
    <w:rsid w:val="0064073C"/>
    <w:rsid w:val="006408F9"/>
    <w:rsid w:val="00640A0E"/>
    <w:rsid w:val="00640D31"/>
    <w:rsid w:val="00640D74"/>
    <w:rsid w:val="00641367"/>
    <w:rsid w:val="0064144E"/>
    <w:rsid w:val="0064145D"/>
    <w:rsid w:val="00641638"/>
    <w:rsid w:val="00641776"/>
    <w:rsid w:val="0064186D"/>
    <w:rsid w:val="0064198C"/>
    <w:rsid w:val="006419A0"/>
    <w:rsid w:val="00641D0D"/>
    <w:rsid w:val="00641F72"/>
    <w:rsid w:val="00642364"/>
    <w:rsid w:val="006425B6"/>
    <w:rsid w:val="0064297B"/>
    <w:rsid w:val="00642A9D"/>
    <w:rsid w:val="00642B25"/>
    <w:rsid w:val="00642C67"/>
    <w:rsid w:val="00642F0E"/>
    <w:rsid w:val="0064342E"/>
    <w:rsid w:val="006436CC"/>
    <w:rsid w:val="006436FB"/>
    <w:rsid w:val="00643713"/>
    <w:rsid w:val="0064375A"/>
    <w:rsid w:val="0064397D"/>
    <w:rsid w:val="00643BE7"/>
    <w:rsid w:val="0064403D"/>
    <w:rsid w:val="00644200"/>
    <w:rsid w:val="0064462B"/>
    <w:rsid w:val="006447E9"/>
    <w:rsid w:val="00645255"/>
    <w:rsid w:val="0064553B"/>
    <w:rsid w:val="00645CB9"/>
    <w:rsid w:val="00645D8B"/>
    <w:rsid w:val="00645FB4"/>
    <w:rsid w:val="0064617B"/>
    <w:rsid w:val="0064626F"/>
    <w:rsid w:val="00646486"/>
    <w:rsid w:val="006464B1"/>
    <w:rsid w:val="00646588"/>
    <w:rsid w:val="006468F9"/>
    <w:rsid w:val="00646B70"/>
    <w:rsid w:val="00646D9E"/>
    <w:rsid w:val="00646F36"/>
    <w:rsid w:val="0064731D"/>
    <w:rsid w:val="00647AC3"/>
    <w:rsid w:val="00647C77"/>
    <w:rsid w:val="00647E64"/>
    <w:rsid w:val="006502B8"/>
    <w:rsid w:val="006508A1"/>
    <w:rsid w:val="00650914"/>
    <w:rsid w:val="00650957"/>
    <w:rsid w:val="00650B2A"/>
    <w:rsid w:val="00650E5B"/>
    <w:rsid w:val="00651179"/>
    <w:rsid w:val="00651198"/>
    <w:rsid w:val="0065155D"/>
    <w:rsid w:val="00651689"/>
    <w:rsid w:val="00651ED0"/>
    <w:rsid w:val="0065200B"/>
    <w:rsid w:val="0065206F"/>
    <w:rsid w:val="00652131"/>
    <w:rsid w:val="006522B9"/>
    <w:rsid w:val="006522D5"/>
    <w:rsid w:val="00652683"/>
    <w:rsid w:val="006527F6"/>
    <w:rsid w:val="00652962"/>
    <w:rsid w:val="00652A1D"/>
    <w:rsid w:val="00652A6F"/>
    <w:rsid w:val="00652E6C"/>
    <w:rsid w:val="00653033"/>
    <w:rsid w:val="006531B0"/>
    <w:rsid w:val="006534BD"/>
    <w:rsid w:val="00653562"/>
    <w:rsid w:val="0065378C"/>
    <w:rsid w:val="0065388E"/>
    <w:rsid w:val="00653A17"/>
    <w:rsid w:val="00653B9A"/>
    <w:rsid w:val="00653C9F"/>
    <w:rsid w:val="00653DA0"/>
    <w:rsid w:val="00653FB3"/>
    <w:rsid w:val="006540F4"/>
    <w:rsid w:val="006540F7"/>
    <w:rsid w:val="0065413B"/>
    <w:rsid w:val="00654259"/>
    <w:rsid w:val="0065427D"/>
    <w:rsid w:val="00654709"/>
    <w:rsid w:val="00654780"/>
    <w:rsid w:val="0065482E"/>
    <w:rsid w:val="00655234"/>
    <w:rsid w:val="00655442"/>
    <w:rsid w:val="006555E4"/>
    <w:rsid w:val="00655A35"/>
    <w:rsid w:val="00655BF0"/>
    <w:rsid w:val="00655C0D"/>
    <w:rsid w:val="00655F52"/>
    <w:rsid w:val="00655F6A"/>
    <w:rsid w:val="006565EB"/>
    <w:rsid w:val="006567E0"/>
    <w:rsid w:val="00656B1D"/>
    <w:rsid w:val="0065700B"/>
    <w:rsid w:val="006571DA"/>
    <w:rsid w:val="006576C1"/>
    <w:rsid w:val="00657710"/>
    <w:rsid w:val="00657DAB"/>
    <w:rsid w:val="00657E58"/>
    <w:rsid w:val="00657F20"/>
    <w:rsid w:val="0066033C"/>
    <w:rsid w:val="006604C9"/>
    <w:rsid w:val="0066063E"/>
    <w:rsid w:val="006610B6"/>
    <w:rsid w:val="006611F1"/>
    <w:rsid w:val="0066120C"/>
    <w:rsid w:val="00661991"/>
    <w:rsid w:val="00661C14"/>
    <w:rsid w:val="00661CC8"/>
    <w:rsid w:val="00661E39"/>
    <w:rsid w:val="006620EC"/>
    <w:rsid w:val="0066221D"/>
    <w:rsid w:val="006622AD"/>
    <w:rsid w:val="00662332"/>
    <w:rsid w:val="006623F0"/>
    <w:rsid w:val="006627FF"/>
    <w:rsid w:val="00662832"/>
    <w:rsid w:val="006629B7"/>
    <w:rsid w:val="00662A1B"/>
    <w:rsid w:val="00662A82"/>
    <w:rsid w:val="00662A9B"/>
    <w:rsid w:val="00662AA5"/>
    <w:rsid w:val="00662B86"/>
    <w:rsid w:val="00662F4D"/>
    <w:rsid w:val="00663011"/>
    <w:rsid w:val="0066307B"/>
    <w:rsid w:val="006632AA"/>
    <w:rsid w:val="006635B0"/>
    <w:rsid w:val="00663915"/>
    <w:rsid w:val="00663A84"/>
    <w:rsid w:val="00663CF0"/>
    <w:rsid w:val="00663DD6"/>
    <w:rsid w:val="00663E1A"/>
    <w:rsid w:val="00663F17"/>
    <w:rsid w:val="00664314"/>
    <w:rsid w:val="0066474A"/>
    <w:rsid w:val="006648DF"/>
    <w:rsid w:val="00665454"/>
    <w:rsid w:val="00665468"/>
    <w:rsid w:val="00665501"/>
    <w:rsid w:val="00666028"/>
    <w:rsid w:val="00666194"/>
    <w:rsid w:val="0066637E"/>
    <w:rsid w:val="0066657A"/>
    <w:rsid w:val="006665EF"/>
    <w:rsid w:val="006667A9"/>
    <w:rsid w:val="00666B28"/>
    <w:rsid w:val="00666E40"/>
    <w:rsid w:val="00666F3D"/>
    <w:rsid w:val="006670E4"/>
    <w:rsid w:val="00667146"/>
    <w:rsid w:val="00667466"/>
    <w:rsid w:val="00667CCF"/>
    <w:rsid w:val="00667F7F"/>
    <w:rsid w:val="006700B1"/>
    <w:rsid w:val="006700DA"/>
    <w:rsid w:val="00670123"/>
    <w:rsid w:val="00670995"/>
    <w:rsid w:val="006709A3"/>
    <w:rsid w:val="00670FF4"/>
    <w:rsid w:val="006710CC"/>
    <w:rsid w:val="006714DD"/>
    <w:rsid w:val="00671AD4"/>
    <w:rsid w:val="00671BAE"/>
    <w:rsid w:val="00671BE9"/>
    <w:rsid w:val="006722B1"/>
    <w:rsid w:val="0067278E"/>
    <w:rsid w:val="00672825"/>
    <w:rsid w:val="00672C0C"/>
    <w:rsid w:val="00673178"/>
    <w:rsid w:val="0067363F"/>
    <w:rsid w:val="00673A2B"/>
    <w:rsid w:val="00673B15"/>
    <w:rsid w:val="00673BDF"/>
    <w:rsid w:val="00673D63"/>
    <w:rsid w:val="00673D6F"/>
    <w:rsid w:val="00674384"/>
    <w:rsid w:val="006746BD"/>
    <w:rsid w:val="006746E3"/>
    <w:rsid w:val="006746FD"/>
    <w:rsid w:val="00674C26"/>
    <w:rsid w:val="00674E4E"/>
    <w:rsid w:val="00674F9B"/>
    <w:rsid w:val="00675A9E"/>
    <w:rsid w:val="00675DC5"/>
    <w:rsid w:val="00675E9D"/>
    <w:rsid w:val="00675F70"/>
    <w:rsid w:val="0067626A"/>
    <w:rsid w:val="00676799"/>
    <w:rsid w:val="00676895"/>
    <w:rsid w:val="006768C8"/>
    <w:rsid w:val="00677353"/>
    <w:rsid w:val="006774A9"/>
    <w:rsid w:val="006777E1"/>
    <w:rsid w:val="0067785B"/>
    <w:rsid w:val="00677964"/>
    <w:rsid w:val="00677DB4"/>
    <w:rsid w:val="00677F69"/>
    <w:rsid w:val="00680003"/>
    <w:rsid w:val="006800E3"/>
    <w:rsid w:val="00680380"/>
    <w:rsid w:val="00680578"/>
    <w:rsid w:val="0068073E"/>
    <w:rsid w:val="00680A1B"/>
    <w:rsid w:val="00680B9D"/>
    <w:rsid w:val="00681198"/>
    <w:rsid w:val="0068148D"/>
    <w:rsid w:val="00681EF8"/>
    <w:rsid w:val="0068221D"/>
    <w:rsid w:val="0068227E"/>
    <w:rsid w:val="006822F3"/>
    <w:rsid w:val="00682328"/>
    <w:rsid w:val="006824BE"/>
    <w:rsid w:val="006825A7"/>
    <w:rsid w:val="006827A4"/>
    <w:rsid w:val="00682969"/>
    <w:rsid w:val="00682A8F"/>
    <w:rsid w:val="00682CB2"/>
    <w:rsid w:val="00683100"/>
    <w:rsid w:val="00683141"/>
    <w:rsid w:val="006838C4"/>
    <w:rsid w:val="00683A22"/>
    <w:rsid w:val="00683B3A"/>
    <w:rsid w:val="00683CF5"/>
    <w:rsid w:val="006840AB"/>
    <w:rsid w:val="00684296"/>
    <w:rsid w:val="00684C37"/>
    <w:rsid w:val="00684DAC"/>
    <w:rsid w:val="00684F43"/>
    <w:rsid w:val="006850D9"/>
    <w:rsid w:val="00685266"/>
    <w:rsid w:val="0068527E"/>
    <w:rsid w:val="00685546"/>
    <w:rsid w:val="006855C6"/>
    <w:rsid w:val="00685632"/>
    <w:rsid w:val="006856DA"/>
    <w:rsid w:val="006858DA"/>
    <w:rsid w:val="00685C2A"/>
    <w:rsid w:val="00685E88"/>
    <w:rsid w:val="0068643D"/>
    <w:rsid w:val="0068648C"/>
    <w:rsid w:val="006865CD"/>
    <w:rsid w:val="0068697A"/>
    <w:rsid w:val="00686A96"/>
    <w:rsid w:val="00686B53"/>
    <w:rsid w:val="00686EBC"/>
    <w:rsid w:val="0068704F"/>
    <w:rsid w:val="00687071"/>
    <w:rsid w:val="006872E5"/>
    <w:rsid w:val="006876A6"/>
    <w:rsid w:val="00687B0F"/>
    <w:rsid w:val="00687D5F"/>
    <w:rsid w:val="00687E42"/>
    <w:rsid w:val="00687E92"/>
    <w:rsid w:val="00687F7A"/>
    <w:rsid w:val="00687FBE"/>
    <w:rsid w:val="00690062"/>
    <w:rsid w:val="0069038A"/>
    <w:rsid w:val="00690B6C"/>
    <w:rsid w:val="00690D84"/>
    <w:rsid w:val="0069100E"/>
    <w:rsid w:val="00691103"/>
    <w:rsid w:val="006915A0"/>
    <w:rsid w:val="00691646"/>
    <w:rsid w:val="006916E6"/>
    <w:rsid w:val="006916ED"/>
    <w:rsid w:val="00691782"/>
    <w:rsid w:val="00691A8C"/>
    <w:rsid w:val="00691C6E"/>
    <w:rsid w:val="00691FFC"/>
    <w:rsid w:val="0069240F"/>
    <w:rsid w:val="00692BB1"/>
    <w:rsid w:val="00692BB5"/>
    <w:rsid w:val="00692BBF"/>
    <w:rsid w:val="00692E84"/>
    <w:rsid w:val="006930FD"/>
    <w:rsid w:val="006933D1"/>
    <w:rsid w:val="0069370C"/>
    <w:rsid w:val="0069379A"/>
    <w:rsid w:val="006937E8"/>
    <w:rsid w:val="006938E3"/>
    <w:rsid w:val="0069398B"/>
    <w:rsid w:val="006939B2"/>
    <w:rsid w:val="00693E32"/>
    <w:rsid w:val="00693F0F"/>
    <w:rsid w:val="006940E4"/>
    <w:rsid w:val="006943BF"/>
    <w:rsid w:val="006943C7"/>
    <w:rsid w:val="00694475"/>
    <w:rsid w:val="00694788"/>
    <w:rsid w:val="00694853"/>
    <w:rsid w:val="006949BC"/>
    <w:rsid w:val="006949E7"/>
    <w:rsid w:val="00694CCB"/>
    <w:rsid w:val="00694D43"/>
    <w:rsid w:val="00695154"/>
    <w:rsid w:val="006951E7"/>
    <w:rsid w:val="006956F4"/>
    <w:rsid w:val="00695D80"/>
    <w:rsid w:val="00695E4D"/>
    <w:rsid w:val="00695F9A"/>
    <w:rsid w:val="00696163"/>
    <w:rsid w:val="0069670F"/>
    <w:rsid w:val="00696AB6"/>
    <w:rsid w:val="00696BE5"/>
    <w:rsid w:val="00696EB6"/>
    <w:rsid w:val="006971F2"/>
    <w:rsid w:val="00697320"/>
    <w:rsid w:val="00697484"/>
    <w:rsid w:val="0069760E"/>
    <w:rsid w:val="0069769B"/>
    <w:rsid w:val="006976DA"/>
    <w:rsid w:val="006977C5"/>
    <w:rsid w:val="00697931"/>
    <w:rsid w:val="00697AE4"/>
    <w:rsid w:val="00697F9A"/>
    <w:rsid w:val="00697FD8"/>
    <w:rsid w:val="006A0310"/>
    <w:rsid w:val="006A0341"/>
    <w:rsid w:val="006A0416"/>
    <w:rsid w:val="006A0597"/>
    <w:rsid w:val="006A0A14"/>
    <w:rsid w:val="006A0A71"/>
    <w:rsid w:val="006A0F3A"/>
    <w:rsid w:val="006A1687"/>
    <w:rsid w:val="006A172E"/>
    <w:rsid w:val="006A176D"/>
    <w:rsid w:val="006A1A8B"/>
    <w:rsid w:val="006A2252"/>
    <w:rsid w:val="006A250A"/>
    <w:rsid w:val="006A2687"/>
    <w:rsid w:val="006A2844"/>
    <w:rsid w:val="006A2AAF"/>
    <w:rsid w:val="006A2AB9"/>
    <w:rsid w:val="006A2CEA"/>
    <w:rsid w:val="006A2F09"/>
    <w:rsid w:val="006A31BC"/>
    <w:rsid w:val="006A357B"/>
    <w:rsid w:val="006A3C4B"/>
    <w:rsid w:val="006A3CF5"/>
    <w:rsid w:val="006A4307"/>
    <w:rsid w:val="006A49F5"/>
    <w:rsid w:val="006A4A18"/>
    <w:rsid w:val="006A4A4F"/>
    <w:rsid w:val="006A4B49"/>
    <w:rsid w:val="006A4CC9"/>
    <w:rsid w:val="006A4E4A"/>
    <w:rsid w:val="006A50A0"/>
    <w:rsid w:val="006A5364"/>
    <w:rsid w:val="006A53A7"/>
    <w:rsid w:val="006A5487"/>
    <w:rsid w:val="006A5510"/>
    <w:rsid w:val="006A566B"/>
    <w:rsid w:val="006A5749"/>
    <w:rsid w:val="006A57F6"/>
    <w:rsid w:val="006A58AF"/>
    <w:rsid w:val="006A5949"/>
    <w:rsid w:val="006A5A07"/>
    <w:rsid w:val="006A5F20"/>
    <w:rsid w:val="006A645D"/>
    <w:rsid w:val="006A6528"/>
    <w:rsid w:val="006A669D"/>
    <w:rsid w:val="006A68F2"/>
    <w:rsid w:val="006A7572"/>
    <w:rsid w:val="006A76C1"/>
    <w:rsid w:val="006A7A31"/>
    <w:rsid w:val="006A7C41"/>
    <w:rsid w:val="006A7C74"/>
    <w:rsid w:val="006A7E8D"/>
    <w:rsid w:val="006B04A3"/>
    <w:rsid w:val="006B054F"/>
    <w:rsid w:val="006B0667"/>
    <w:rsid w:val="006B088C"/>
    <w:rsid w:val="006B0C1B"/>
    <w:rsid w:val="006B0C37"/>
    <w:rsid w:val="006B0F0E"/>
    <w:rsid w:val="006B1076"/>
    <w:rsid w:val="006B10B9"/>
    <w:rsid w:val="006B1316"/>
    <w:rsid w:val="006B139E"/>
    <w:rsid w:val="006B160E"/>
    <w:rsid w:val="006B1E41"/>
    <w:rsid w:val="006B2069"/>
    <w:rsid w:val="006B2101"/>
    <w:rsid w:val="006B214D"/>
    <w:rsid w:val="006B22B3"/>
    <w:rsid w:val="006B2351"/>
    <w:rsid w:val="006B23E6"/>
    <w:rsid w:val="006B2613"/>
    <w:rsid w:val="006B2A47"/>
    <w:rsid w:val="006B2AB9"/>
    <w:rsid w:val="006B2BF4"/>
    <w:rsid w:val="006B2DA4"/>
    <w:rsid w:val="006B2DA5"/>
    <w:rsid w:val="006B301D"/>
    <w:rsid w:val="006B3310"/>
    <w:rsid w:val="006B348D"/>
    <w:rsid w:val="006B35F1"/>
    <w:rsid w:val="006B366F"/>
    <w:rsid w:val="006B373D"/>
    <w:rsid w:val="006B39E9"/>
    <w:rsid w:val="006B3C39"/>
    <w:rsid w:val="006B3E35"/>
    <w:rsid w:val="006B400A"/>
    <w:rsid w:val="006B40A3"/>
    <w:rsid w:val="006B41A9"/>
    <w:rsid w:val="006B4F9C"/>
    <w:rsid w:val="006B50A1"/>
    <w:rsid w:val="006B5129"/>
    <w:rsid w:val="006B5277"/>
    <w:rsid w:val="006B5295"/>
    <w:rsid w:val="006B52D1"/>
    <w:rsid w:val="006B56BD"/>
    <w:rsid w:val="006B57D1"/>
    <w:rsid w:val="006B5A25"/>
    <w:rsid w:val="006B5A33"/>
    <w:rsid w:val="006B5A93"/>
    <w:rsid w:val="006B5AF6"/>
    <w:rsid w:val="006B667C"/>
    <w:rsid w:val="006B673E"/>
    <w:rsid w:val="006B70E1"/>
    <w:rsid w:val="006B7ADE"/>
    <w:rsid w:val="006B7D04"/>
    <w:rsid w:val="006B7ED0"/>
    <w:rsid w:val="006B7F3E"/>
    <w:rsid w:val="006B7FBA"/>
    <w:rsid w:val="006C0078"/>
    <w:rsid w:val="006C04B4"/>
    <w:rsid w:val="006C05FA"/>
    <w:rsid w:val="006C07F0"/>
    <w:rsid w:val="006C0BBD"/>
    <w:rsid w:val="006C0D12"/>
    <w:rsid w:val="006C0E33"/>
    <w:rsid w:val="006C0F6F"/>
    <w:rsid w:val="006C1071"/>
    <w:rsid w:val="006C1080"/>
    <w:rsid w:val="006C1125"/>
    <w:rsid w:val="006C141A"/>
    <w:rsid w:val="006C1BEF"/>
    <w:rsid w:val="006C1D13"/>
    <w:rsid w:val="006C1D4F"/>
    <w:rsid w:val="006C22AF"/>
    <w:rsid w:val="006C230A"/>
    <w:rsid w:val="006C23C0"/>
    <w:rsid w:val="006C27C7"/>
    <w:rsid w:val="006C2D6E"/>
    <w:rsid w:val="006C2D95"/>
    <w:rsid w:val="006C3117"/>
    <w:rsid w:val="006C3157"/>
    <w:rsid w:val="006C31E7"/>
    <w:rsid w:val="006C3225"/>
    <w:rsid w:val="006C369A"/>
    <w:rsid w:val="006C36D8"/>
    <w:rsid w:val="006C3742"/>
    <w:rsid w:val="006C3981"/>
    <w:rsid w:val="006C3B39"/>
    <w:rsid w:val="006C3BCA"/>
    <w:rsid w:val="006C3E07"/>
    <w:rsid w:val="006C3E6D"/>
    <w:rsid w:val="006C419F"/>
    <w:rsid w:val="006C429F"/>
    <w:rsid w:val="006C449F"/>
    <w:rsid w:val="006C44A4"/>
    <w:rsid w:val="006C44D5"/>
    <w:rsid w:val="006C45F0"/>
    <w:rsid w:val="006C4862"/>
    <w:rsid w:val="006C4B1D"/>
    <w:rsid w:val="006C4E28"/>
    <w:rsid w:val="006C4E33"/>
    <w:rsid w:val="006C4E8C"/>
    <w:rsid w:val="006C4FC0"/>
    <w:rsid w:val="006C512D"/>
    <w:rsid w:val="006C5136"/>
    <w:rsid w:val="006C5531"/>
    <w:rsid w:val="006C5625"/>
    <w:rsid w:val="006C572B"/>
    <w:rsid w:val="006C58B0"/>
    <w:rsid w:val="006C5A3C"/>
    <w:rsid w:val="006C5A8A"/>
    <w:rsid w:val="006C5B0C"/>
    <w:rsid w:val="006C5B7C"/>
    <w:rsid w:val="006C5E84"/>
    <w:rsid w:val="006C6009"/>
    <w:rsid w:val="006C61AC"/>
    <w:rsid w:val="006C66F0"/>
    <w:rsid w:val="006C6751"/>
    <w:rsid w:val="006C67BA"/>
    <w:rsid w:val="006C6CAF"/>
    <w:rsid w:val="006C710A"/>
    <w:rsid w:val="006C7122"/>
    <w:rsid w:val="006C7193"/>
    <w:rsid w:val="006C71A0"/>
    <w:rsid w:val="006C737B"/>
    <w:rsid w:val="006C774D"/>
    <w:rsid w:val="006C7901"/>
    <w:rsid w:val="006C7D7C"/>
    <w:rsid w:val="006C7E1D"/>
    <w:rsid w:val="006C7F2C"/>
    <w:rsid w:val="006D0020"/>
    <w:rsid w:val="006D0308"/>
    <w:rsid w:val="006D08F4"/>
    <w:rsid w:val="006D0904"/>
    <w:rsid w:val="006D09A5"/>
    <w:rsid w:val="006D0ADC"/>
    <w:rsid w:val="006D1258"/>
    <w:rsid w:val="006D12A6"/>
    <w:rsid w:val="006D139D"/>
    <w:rsid w:val="006D177C"/>
    <w:rsid w:val="006D17F8"/>
    <w:rsid w:val="006D185B"/>
    <w:rsid w:val="006D1A3C"/>
    <w:rsid w:val="006D1BE6"/>
    <w:rsid w:val="006D1DAB"/>
    <w:rsid w:val="006D1F3C"/>
    <w:rsid w:val="006D1F8B"/>
    <w:rsid w:val="006D25F8"/>
    <w:rsid w:val="006D2BD8"/>
    <w:rsid w:val="006D3118"/>
    <w:rsid w:val="006D3230"/>
    <w:rsid w:val="006D3631"/>
    <w:rsid w:val="006D3693"/>
    <w:rsid w:val="006D3D9B"/>
    <w:rsid w:val="006D3E29"/>
    <w:rsid w:val="006D4153"/>
    <w:rsid w:val="006D422D"/>
    <w:rsid w:val="006D4294"/>
    <w:rsid w:val="006D4399"/>
    <w:rsid w:val="006D45A8"/>
    <w:rsid w:val="006D481B"/>
    <w:rsid w:val="006D4AC6"/>
    <w:rsid w:val="006D4AE9"/>
    <w:rsid w:val="006D4C18"/>
    <w:rsid w:val="006D509B"/>
    <w:rsid w:val="006D516D"/>
    <w:rsid w:val="006D5255"/>
    <w:rsid w:val="006D5399"/>
    <w:rsid w:val="006D5451"/>
    <w:rsid w:val="006D5485"/>
    <w:rsid w:val="006D551A"/>
    <w:rsid w:val="006D62B9"/>
    <w:rsid w:val="006D6572"/>
    <w:rsid w:val="006D6618"/>
    <w:rsid w:val="006D6665"/>
    <w:rsid w:val="006D67E1"/>
    <w:rsid w:val="006D6884"/>
    <w:rsid w:val="006D6A22"/>
    <w:rsid w:val="006D6BB3"/>
    <w:rsid w:val="006D6E9E"/>
    <w:rsid w:val="006D6FFF"/>
    <w:rsid w:val="006D71B3"/>
    <w:rsid w:val="006D72C6"/>
    <w:rsid w:val="006D7433"/>
    <w:rsid w:val="006D787C"/>
    <w:rsid w:val="006D7D15"/>
    <w:rsid w:val="006D7E39"/>
    <w:rsid w:val="006E0145"/>
    <w:rsid w:val="006E0485"/>
    <w:rsid w:val="006E0589"/>
    <w:rsid w:val="006E068D"/>
    <w:rsid w:val="006E096E"/>
    <w:rsid w:val="006E0CEA"/>
    <w:rsid w:val="006E1288"/>
    <w:rsid w:val="006E14A7"/>
    <w:rsid w:val="006E16E8"/>
    <w:rsid w:val="006E17E2"/>
    <w:rsid w:val="006E1D02"/>
    <w:rsid w:val="006E1D59"/>
    <w:rsid w:val="006E1D8A"/>
    <w:rsid w:val="006E1F3A"/>
    <w:rsid w:val="006E217E"/>
    <w:rsid w:val="006E21C2"/>
    <w:rsid w:val="006E2200"/>
    <w:rsid w:val="006E25E2"/>
    <w:rsid w:val="006E26B2"/>
    <w:rsid w:val="006E2AD8"/>
    <w:rsid w:val="006E2D6B"/>
    <w:rsid w:val="006E2DB5"/>
    <w:rsid w:val="006E2EB0"/>
    <w:rsid w:val="006E3105"/>
    <w:rsid w:val="006E3287"/>
    <w:rsid w:val="006E32D4"/>
    <w:rsid w:val="006E340A"/>
    <w:rsid w:val="006E3492"/>
    <w:rsid w:val="006E3648"/>
    <w:rsid w:val="006E39B3"/>
    <w:rsid w:val="006E3B06"/>
    <w:rsid w:val="006E3B15"/>
    <w:rsid w:val="006E3C51"/>
    <w:rsid w:val="006E43FE"/>
    <w:rsid w:val="006E50B9"/>
    <w:rsid w:val="006E54C2"/>
    <w:rsid w:val="006E5792"/>
    <w:rsid w:val="006E5799"/>
    <w:rsid w:val="006E5CC1"/>
    <w:rsid w:val="006E60FB"/>
    <w:rsid w:val="006E6121"/>
    <w:rsid w:val="006E6164"/>
    <w:rsid w:val="006E63D5"/>
    <w:rsid w:val="006E63E7"/>
    <w:rsid w:val="006E680F"/>
    <w:rsid w:val="006E6841"/>
    <w:rsid w:val="006E68C5"/>
    <w:rsid w:val="006E6C89"/>
    <w:rsid w:val="006E6E66"/>
    <w:rsid w:val="006E7003"/>
    <w:rsid w:val="006E71F2"/>
    <w:rsid w:val="006E7271"/>
    <w:rsid w:val="006E735D"/>
    <w:rsid w:val="006E7431"/>
    <w:rsid w:val="006E7573"/>
    <w:rsid w:val="006E7590"/>
    <w:rsid w:val="006E782E"/>
    <w:rsid w:val="006E7830"/>
    <w:rsid w:val="006E7DE7"/>
    <w:rsid w:val="006E7F15"/>
    <w:rsid w:val="006E7F50"/>
    <w:rsid w:val="006F01AD"/>
    <w:rsid w:val="006F01B5"/>
    <w:rsid w:val="006F03E9"/>
    <w:rsid w:val="006F04F6"/>
    <w:rsid w:val="006F0528"/>
    <w:rsid w:val="006F0838"/>
    <w:rsid w:val="006F0955"/>
    <w:rsid w:val="006F0BCC"/>
    <w:rsid w:val="006F0C50"/>
    <w:rsid w:val="006F0F8C"/>
    <w:rsid w:val="006F1201"/>
    <w:rsid w:val="006F132F"/>
    <w:rsid w:val="006F164C"/>
    <w:rsid w:val="006F17B3"/>
    <w:rsid w:val="006F197D"/>
    <w:rsid w:val="006F1BAC"/>
    <w:rsid w:val="006F1BD2"/>
    <w:rsid w:val="006F1F7E"/>
    <w:rsid w:val="006F1FA9"/>
    <w:rsid w:val="006F2587"/>
    <w:rsid w:val="006F2643"/>
    <w:rsid w:val="006F28EB"/>
    <w:rsid w:val="006F2A33"/>
    <w:rsid w:val="006F2C55"/>
    <w:rsid w:val="006F2DFF"/>
    <w:rsid w:val="006F2EF3"/>
    <w:rsid w:val="006F322E"/>
    <w:rsid w:val="006F3272"/>
    <w:rsid w:val="006F32CE"/>
    <w:rsid w:val="006F332B"/>
    <w:rsid w:val="006F371D"/>
    <w:rsid w:val="006F379B"/>
    <w:rsid w:val="006F387F"/>
    <w:rsid w:val="006F3900"/>
    <w:rsid w:val="006F3CD2"/>
    <w:rsid w:val="006F3FB7"/>
    <w:rsid w:val="006F3FE0"/>
    <w:rsid w:val="006F44C4"/>
    <w:rsid w:val="006F454C"/>
    <w:rsid w:val="006F48E6"/>
    <w:rsid w:val="006F4F00"/>
    <w:rsid w:val="006F4F48"/>
    <w:rsid w:val="006F54D0"/>
    <w:rsid w:val="006F54F8"/>
    <w:rsid w:val="006F5A62"/>
    <w:rsid w:val="006F5B3A"/>
    <w:rsid w:val="006F5C25"/>
    <w:rsid w:val="006F60C2"/>
    <w:rsid w:val="006F693D"/>
    <w:rsid w:val="006F6971"/>
    <w:rsid w:val="006F6A14"/>
    <w:rsid w:val="006F6C51"/>
    <w:rsid w:val="006F6D3F"/>
    <w:rsid w:val="006F7039"/>
    <w:rsid w:val="006F7754"/>
    <w:rsid w:val="006F7AEC"/>
    <w:rsid w:val="006F7B76"/>
    <w:rsid w:val="0070011B"/>
    <w:rsid w:val="0070013A"/>
    <w:rsid w:val="007001D7"/>
    <w:rsid w:val="0070061A"/>
    <w:rsid w:val="00700AE0"/>
    <w:rsid w:val="00700B12"/>
    <w:rsid w:val="00700D6E"/>
    <w:rsid w:val="00700D96"/>
    <w:rsid w:val="00700DCB"/>
    <w:rsid w:val="00701078"/>
    <w:rsid w:val="00701422"/>
    <w:rsid w:val="00701444"/>
    <w:rsid w:val="007014D7"/>
    <w:rsid w:val="0070166F"/>
    <w:rsid w:val="00701940"/>
    <w:rsid w:val="00701C88"/>
    <w:rsid w:val="00701D08"/>
    <w:rsid w:val="00701EA2"/>
    <w:rsid w:val="00702250"/>
    <w:rsid w:val="007025A0"/>
    <w:rsid w:val="00702929"/>
    <w:rsid w:val="00702A18"/>
    <w:rsid w:val="00702C33"/>
    <w:rsid w:val="007032E3"/>
    <w:rsid w:val="0070350F"/>
    <w:rsid w:val="00703F31"/>
    <w:rsid w:val="0070404B"/>
    <w:rsid w:val="00704085"/>
    <w:rsid w:val="0070416E"/>
    <w:rsid w:val="00704358"/>
    <w:rsid w:val="00704633"/>
    <w:rsid w:val="00704721"/>
    <w:rsid w:val="00704951"/>
    <w:rsid w:val="00704C37"/>
    <w:rsid w:val="00704CCA"/>
    <w:rsid w:val="00704D5A"/>
    <w:rsid w:val="00704F05"/>
    <w:rsid w:val="007053CE"/>
    <w:rsid w:val="00705881"/>
    <w:rsid w:val="0070588E"/>
    <w:rsid w:val="007060B8"/>
    <w:rsid w:val="0070610A"/>
    <w:rsid w:val="007062AA"/>
    <w:rsid w:val="007064E2"/>
    <w:rsid w:val="007064EC"/>
    <w:rsid w:val="007067AC"/>
    <w:rsid w:val="00706B0D"/>
    <w:rsid w:val="00706BA4"/>
    <w:rsid w:val="00706D09"/>
    <w:rsid w:val="00706E0A"/>
    <w:rsid w:val="00706F16"/>
    <w:rsid w:val="00707327"/>
    <w:rsid w:val="007079E1"/>
    <w:rsid w:val="00707E33"/>
    <w:rsid w:val="00707FF7"/>
    <w:rsid w:val="007100EB"/>
    <w:rsid w:val="007101E6"/>
    <w:rsid w:val="00710279"/>
    <w:rsid w:val="00710461"/>
    <w:rsid w:val="0071060C"/>
    <w:rsid w:val="0071062B"/>
    <w:rsid w:val="00710BEC"/>
    <w:rsid w:val="0071100F"/>
    <w:rsid w:val="00711D96"/>
    <w:rsid w:val="00711DFA"/>
    <w:rsid w:val="00711E86"/>
    <w:rsid w:val="00712131"/>
    <w:rsid w:val="007126F9"/>
    <w:rsid w:val="0071282D"/>
    <w:rsid w:val="00712863"/>
    <w:rsid w:val="0071293A"/>
    <w:rsid w:val="007129B0"/>
    <w:rsid w:val="007129CC"/>
    <w:rsid w:val="00712B31"/>
    <w:rsid w:val="00712C48"/>
    <w:rsid w:val="00712D43"/>
    <w:rsid w:val="00712D92"/>
    <w:rsid w:val="00712E68"/>
    <w:rsid w:val="0071303E"/>
    <w:rsid w:val="007130A7"/>
    <w:rsid w:val="00713148"/>
    <w:rsid w:val="00713953"/>
    <w:rsid w:val="00713F14"/>
    <w:rsid w:val="0071408B"/>
    <w:rsid w:val="007140B7"/>
    <w:rsid w:val="007143D4"/>
    <w:rsid w:val="00714559"/>
    <w:rsid w:val="007145FD"/>
    <w:rsid w:val="00714602"/>
    <w:rsid w:val="007147F0"/>
    <w:rsid w:val="00714813"/>
    <w:rsid w:val="00714EC2"/>
    <w:rsid w:val="00714ED6"/>
    <w:rsid w:val="007151D6"/>
    <w:rsid w:val="0071529A"/>
    <w:rsid w:val="00715369"/>
    <w:rsid w:val="007153D7"/>
    <w:rsid w:val="0071548F"/>
    <w:rsid w:val="007157A9"/>
    <w:rsid w:val="0071582C"/>
    <w:rsid w:val="0071645F"/>
    <w:rsid w:val="0071664C"/>
    <w:rsid w:val="0071671D"/>
    <w:rsid w:val="00716B87"/>
    <w:rsid w:val="00716C70"/>
    <w:rsid w:val="00716D49"/>
    <w:rsid w:val="0071705F"/>
    <w:rsid w:val="00717363"/>
    <w:rsid w:val="0071755F"/>
    <w:rsid w:val="00717768"/>
    <w:rsid w:val="00717A4E"/>
    <w:rsid w:val="00717AA6"/>
    <w:rsid w:val="00717C06"/>
    <w:rsid w:val="00717C10"/>
    <w:rsid w:val="00720031"/>
    <w:rsid w:val="00720162"/>
    <w:rsid w:val="007205E9"/>
    <w:rsid w:val="00720791"/>
    <w:rsid w:val="007207E4"/>
    <w:rsid w:val="00720923"/>
    <w:rsid w:val="00720BF8"/>
    <w:rsid w:val="00720DE8"/>
    <w:rsid w:val="00720FC7"/>
    <w:rsid w:val="00721180"/>
    <w:rsid w:val="007211A1"/>
    <w:rsid w:val="0072151B"/>
    <w:rsid w:val="007218FC"/>
    <w:rsid w:val="00721DAF"/>
    <w:rsid w:val="0072205D"/>
    <w:rsid w:val="00722154"/>
    <w:rsid w:val="00722336"/>
    <w:rsid w:val="0072256D"/>
    <w:rsid w:val="007225E4"/>
    <w:rsid w:val="00722883"/>
    <w:rsid w:val="007229ED"/>
    <w:rsid w:val="00722DAE"/>
    <w:rsid w:val="00723235"/>
    <w:rsid w:val="00723282"/>
    <w:rsid w:val="007232E2"/>
    <w:rsid w:val="007233BF"/>
    <w:rsid w:val="0072343E"/>
    <w:rsid w:val="0072379B"/>
    <w:rsid w:val="00723A04"/>
    <w:rsid w:val="00723BA5"/>
    <w:rsid w:val="007240B8"/>
    <w:rsid w:val="00724227"/>
    <w:rsid w:val="0072423B"/>
    <w:rsid w:val="0072456E"/>
    <w:rsid w:val="00724756"/>
    <w:rsid w:val="007249A0"/>
    <w:rsid w:val="00724B60"/>
    <w:rsid w:val="00724D7B"/>
    <w:rsid w:val="00724DAF"/>
    <w:rsid w:val="00724ECF"/>
    <w:rsid w:val="00724F9C"/>
    <w:rsid w:val="007250D3"/>
    <w:rsid w:val="0072519D"/>
    <w:rsid w:val="007251CF"/>
    <w:rsid w:val="0072527B"/>
    <w:rsid w:val="00725374"/>
    <w:rsid w:val="007255F1"/>
    <w:rsid w:val="0072590E"/>
    <w:rsid w:val="00725AC8"/>
    <w:rsid w:val="00725C80"/>
    <w:rsid w:val="00725DFE"/>
    <w:rsid w:val="00725F62"/>
    <w:rsid w:val="0072631E"/>
    <w:rsid w:val="0072648D"/>
    <w:rsid w:val="00726495"/>
    <w:rsid w:val="007268DE"/>
    <w:rsid w:val="0072694E"/>
    <w:rsid w:val="0072696C"/>
    <w:rsid w:val="00726A55"/>
    <w:rsid w:val="00726D9F"/>
    <w:rsid w:val="00726E49"/>
    <w:rsid w:val="00726F37"/>
    <w:rsid w:val="00727314"/>
    <w:rsid w:val="00727488"/>
    <w:rsid w:val="00727804"/>
    <w:rsid w:val="00727818"/>
    <w:rsid w:val="00727BD0"/>
    <w:rsid w:val="00727C7B"/>
    <w:rsid w:val="00727E66"/>
    <w:rsid w:val="007301B1"/>
    <w:rsid w:val="007301DC"/>
    <w:rsid w:val="007302B0"/>
    <w:rsid w:val="00730304"/>
    <w:rsid w:val="007303B8"/>
    <w:rsid w:val="0073047B"/>
    <w:rsid w:val="007307FC"/>
    <w:rsid w:val="00730875"/>
    <w:rsid w:val="007309B3"/>
    <w:rsid w:val="00731183"/>
    <w:rsid w:val="007314BF"/>
    <w:rsid w:val="00731501"/>
    <w:rsid w:val="00731666"/>
    <w:rsid w:val="007317E4"/>
    <w:rsid w:val="00731F73"/>
    <w:rsid w:val="00732200"/>
    <w:rsid w:val="007324C0"/>
    <w:rsid w:val="007326AA"/>
    <w:rsid w:val="00732771"/>
    <w:rsid w:val="00732832"/>
    <w:rsid w:val="00732857"/>
    <w:rsid w:val="00732897"/>
    <w:rsid w:val="00732991"/>
    <w:rsid w:val="00732AAA"/>
    <w:rsid w:val="00732BD6"/>
    <w:rsid w:val="00732E30"/>
    <w:rsid w:val="00732E7B"/>
    <w:rsid w:val="00733277"/>
    <w:rsid w:val="007333F3"/>
    <w:rsid w:val="00733677"/>
    <w:rsid w:val="00733691"/>
    <w:rsid w:val="00733884"/>
    <w:rsid w:val="007338C7"/>
    <w:rsid w:val="00733A83"/>
    <w:rsid w:val="00733DB8"/>
    <w:rsid w:val="00733E6A"/>
    <w:rsid w:val="00733EAE"/>
    <w:rsid w:val="00734015"/>
    <w:rsid w:val="007341DD"/>
    <w:rsid w:val="007341E7"/>
    <w:rsid w:val="0073443A"/>
    <w:rsid w:val="007344E5"/>
    <w:rsid w:val="00734508"/>
    <w:rsid w:val="00734721"/>
    <w:rsid w:val="00734A29"/>
    <w:rsid w:val="00734F6D"/>
    <w:rsid w:val="00735066"/>
    <w:rsid w:val="007350E3"/>
    <w:rsid w:val="007351BE"/>
    <w:rsid w:val="0073523A"/>
    <w:rsid w:val="0073525A"/>
    <w:rsid w:val="007352A6"/>
    <w:rsid w:val="00735837"/>
    <w:rsid w:val="007358EB"/>
    <w:rsid w:val="00735959"/>
    <w:rsid w:val="00735969"/>
    <w:rsid w:val="0073598F"/>
    <w:rsid w:val="00735B3E"/>
    <w:rsid w:val="00735C41"/>
    <w:rsid w:val="00735D05"/>
    <w:rsid w:val="0073623F"/>
    <w:rsid w:val="007363F8"/>
    <w:rsid w:val="0073645E"/>
    <w:rsid w:val="00736746"/>
    <w:rsid w:val="00736800"/>
    <w:rsid w:val="00736FDA"/>
    <w:rsid w:val="00736FF9"/>
    <w:rsid w:val="00737060"/>
    <w:rsid w:val="007370C6"/>
    <w:rsid w:val="00737317"/>
    <w:rsid w:val="0073761C"/>
    <w:rsid w:val="00737911"/>
    <w:rsid w:val="00737C6B"/>
    <w:rsid w:val="00737E10"/>
    <w:rsid w:val="00737F87"/>
    <w:rsid w:val="00737FE4"/>
    <w:rsid w:val="00740264"/>
    <w:rsid w:val="00740A9A"/>
    <w:rsid w:val="00740C40"/>
    <w:rsid w:val="00740C6F"/>
    <w:rsid w:val="00741496"/>
    <w:rsid w:val="007415A7"/>
    <w:rsid w:val="007415F5"/>
    <w:rsid w:val="007417A5"/>
    <w:rsid w:val="007417C1"/>
    <w:rsid w:val="007421AD"/>
    <w:rsid w:val="0074243E"/>
    <w:rsid w:val="00742513"/>
    <w:rsid w:val="007425B1"/>
    <w:rsid w:val="00742A5E"/>
    <w:rsid w:val="00742C9D"/>
    <w:rsid w:val="00742FE6"/>
    <w:rsid w:val="00743277"/>
    <w:rsid w:val="00743295"/>
    <w:rsid w:val="007433BF"/>
    <w:rsid w:val="00743535"/>
    <w:rsid w:val="00743E28"/>
    <w:rsid w:val="00743F66"/>
    <w:rsid w:val="00744E4B"/>
    <w:rsid w:val="0074551F"/>
    <w:rsid w:val="007455AC"/>
    <w:rsid w:val="007457AD"/>
    <w:rsid w:val="007457B4"/>
    <w:rsid w:val="00745E70"/>
    <w:rsid w:val="00745F64"/>
    <w:rsid w:val="007461FB"/>
    <w:rsid w:val="00746367"/>
    <w:rsid w:val="00746520"/>
    <w:rsid w:val="00746545"/>
    <w:rsid w:val="007466D9"/>
    <w:rsid w:val="0074680B"/>
    <w:rsid w:val="007468E5"/>
    <w:rsid w:val="007468F8"/>
    <w:rsid w:val="00746A6F"/>
    <w:rsid w:val="00746EE5"/>
    <w:rsid w:val="00746F88"/>
    <w:rsid w:val="00747117"/>
    <w:rsid w:val="007471D0"/>
    <w:rsid w:val="007471F7"/>
    <w:rsid w:val="00747487"/>
    <w:rsid w:val="00747701"/>
    <w:rsid w:val="00747A0E"/>
    <w:rsid w:val="0075009C"/>
    <w:rsid w:val="007500BA"/>
    <w:rsid w:val="00750152"/>
    <w:rsid w:val="00750233"/>
    <w:rsid w:val="007504A0"/>
    <w:rsid w:val="007506D9"/>
    <w:rsid w:val="0075089D"/>
    <w:rsid w:val="00750A3D"/>
    <w:rsid w:val="00750ADC"/>
    <w:rsid w:val="00750DB8"/>
    <w:rsid w:val="00750EED"/>
    <w:rsid w:val="00750FEF"/>
    <w:rsid w:val="007513E6"/>
    <w:rsid w:val="00751466"/>
    <w:rsid w:val="00751655"/>
    <w:rsid w:val="00751919"/>
    <w:rsid w:val="00751C12"/>
    <w:rsid w:val="00751C9F"/>
    <w:rsid w:val="007529D4"/>
    <w:rsid w:val="00753125"/>
    <w:rsid w:val="0075321C"/>
    <w:rsid w:val="00753328"/>
    <w:rsid w:val="0075347F"/>
    <w:rsid w:val="00753704"/>
    <w:rsid w:val="007537EB"/>
    <w:rsid w:val="00753D06"/>
    <w:rsid w:val="00753EBE"/>
    <w:rsid w:val="00753F79"/>
    <w:rsid w:val="0075416E"/>
    <w:rsid w:val="007541D6"/>
    <w:rsid w:val="007543AF"/>
    <w:rsid w:val="00754554"/>
    <w:rsid w:val="00754995"/>
    <w:rsid w:val="007549C6"/>
    <w:rsid w:val="00754B9E"/>
    <w:rsid w:val="00755048"/>
    <w:rsid w:val="00755298"/>
    <w:rsid w:val="0075530E"/>
    <w:rsid w:val="007559A2"/>
    <w:rsid w:val="0075637A"/>
    <w:rsid w:val="0075644A"/>
    <w:rsid w:val="00756555"/>
    <w:rsid w:val="0075670F"/>
    <w:rsid w:val="00756E87"/>
    <w:rsid w:val="00756FD4"/>
    <w:rsid w:val="00757141"/>
    <w:rsid w:val="007571B4"/>
    <w:rsid w:val="007574FF"/>
    <w:rsid w:val="0075784E"/>
    <w:rsid w:val="00757A23"/>
    <w:rsid w:val="00757A34"/>
    <w:rsid w:val="00757AC6"/>
    <w:rsid w:val="00757AF9"/>
    <w:rsid w:val="00757D42"/>
    <w:rsid w:val="00757DAC"/>
    <w:rsid w:val="0076066D"/>
    <w:rsid w:val="007613AE"/>
    <w:rsid w:val="00761BA5"/>
    <w:rsid w:val="00761EDA"/>
    <w:rsid w:val="00762136"/>
    <w:rsid w:val="0076213B"/>
    <w:rsid w:val="007621FE"/>
    <w:rsid w:val="007623B4"/>
    <w:rsid w:val="00762650"/>
    <w:rsid w:val="0076279E"/>
    <w:rsid w:val="00762937"/>
    <w:rsid w:val="00762AD4"/>
    <w:rsid w:val="00762CA0"/>
    <w:rsid w:val="00762DA4"/>
    <w:rsid w:val="00762DC4"/>
    <w:rsid w:val="007631C8"/>
    <w:rsid w:val="007633CB"/>
    <w:rsid w:val="007635EB"/>
    <w:rsid w:val="00763608"/>
    <w:rsid w:val="007636D3"/>
    <w:rsid w:val="00763B9C"/>
    <w:rsid w:val="00763D62"/>
    <w:rsid w:val="00763F6F"/>
    <w:rsid w:val="0076445B"/>
    <w:rsid w:val="00764528"/>
    <w:rsid w:val="007645E1"/>
    <w:rsid w:val="00764719"/>
    <w:rsid w:val="00764ED7"/>
    <w:rsid w:val="00765008"/>
    <w:rsid w:val="007656BF"/>
    <w:rsid w:val="00765701"/>
    <w:rsid w:val="00765BE8"/>
    <w:rsid w:val="00765F93"/>
    <w:rsid w:val="0076669D"/>
    <w:rsid w:val="00766749"/>
    <w:rsid w:val="00766DE7"/>
    <w:rsid w:val="00766DF2"/>
    <w:rsid w:val="00766FFA"/>
    <w:rsid w:val="00767265"/>
    <w:rsid w:val="007673BC"/>
    <w:rsid w:val="007674B3"/>
    <w:rsid w:val="007676AB"/>
    <w:rsid w:val="007676D5"/>
    <w:rsid w:val="007678B0"/>
    <w:rsid w:val="00767D18"/>
    <w:rsid w:val="00767FAC"/>
    <w:rsid w:val="00770250"/>
    <w:rsid w:val="0077027F"/>
    <w:rsid w:val="007703A3"/>
    <w:rsid w:val="0077077D"/>
    <w:rsid w:val="0077095F"/>
    <w:rsid w:val="00770BAE"/>
    <w:rsid w:val="007710DF"/>
    <w:rsid w:val="0077139B"/>
    <w:rsid w:val="00771708"/>
    <w:rsid w:val="0077195B"/>
    <w:rsid w:val="00771C15"/>
    <w:rsid w:val="00771E40"/>
    <w:rsid w:val="00771E70"/>
    <w:rsid w:val="00771FA5"/>
    <w:rsid w:val="00771FDD"/>
    <w:rsid w:val="00772101"/>
    <w:rsid w:val="00772194"/>
    <w:rsid w:val="0077246C"/>
    <w:rsid w:val="00772569"/>
    <w:rsid w:val="0077258A"/>
    <w:rsid w:val="0077264F"/>
    <w:rsid w:val="007726D5"/>
    <w:rsid w:val="007728C9"/>
    <w:rsid w:val="0077296F"/>
    <w:rsid w:val="00772A1E"/>
    <w:rsid w:val="00772BD4"/>
    <w:rsid w:val="00773047"/>
    <w:rsid w:val="007734D4"/>
    <w:rsid w:val="0077368A"/>
    <w:rsid w:val="00773887"/>
    <w:rsid w:val="00773A62"/>
    <w:rsid w:val="00773C2F"/>
    <w:rsid w:val="00773DA5"/>
    <w:rsid w:val="00773E5E"/>
    <w:rsid w:val="00773F08"/>
    <w:rsid w:val="007741F4"/>
    <w:rsid w:val="0077447B"/>
    <w:rsid w:val="007746EF"/>
    <w:rsid w:val="00774722"/>
    <w:rsid w:val="00774DED"/>
    <w:rsid w:val="00775065"/>
    <w:rsid w:val="0077574E"/>
    <w:rsid w:val="00775B4E"/>
    <w:rsid w:val="00775FF0"/>
    <w:rsid w:val="0077606D"/>
    <w:rsid w:val="00776194"/>
    <w:rsid w:val="0077640B"/>
    <w:rsid w:val="0077681F"/>
    <w:rsid w:val="007768DA"/>
    <w:rsid w:val="00776918"/>
    <w:rsid w:val="00776BD5"/>
    <w:rsid w:val="00776E8F"/>
    <w:rsid w:val="00776F64"/>
    <w:rsid w:val="00776FE8"/>
    <w:rsid w:val="00777BAD"/>
    <w:rsid w:val="00777CFE"/>
    <w:rsid w:val="00777D85"/>
    <w:rsid w:val="00777F8D"/>
    <w:rsid w:val="00777FA5"/>
    <w:rsid w:val="00777FB9"/>
    <w:rsid w:val="0078011C"/>
    <w:rsid w:val="00780143"/>
    <w:rsid w:val="00780201"/>
    <w:rsid w:val="00780365"/>
    <w:rsid w:val="00780565"/>
    <w:rsid w:val="00780572"/>
    <w:rsid w:val="00780669"/>
    <w:rsid w:val="0078069F"/>
    <w:rsid w:val="007806A3"/>
    <w:rsid w:val="00780787"/>
    <w:rsid w:val="0078088D"/>
    <w:rsid w:val="007810F8"/>
    <w:rsid w:val="00781A2C"/>
    <w:rsid w:val="00781A33"/>
    <w:rsid w:val="00781F4A"/>
    <w:rsid w:val="00782109"/>
    <w:rsid w:val="0078211F"/>
    <w:rsid w:val="007822EC"/>
    <w:rsid w:val="0078234C"/>
    <w:rsid w:val="007824F6"/>
    <w:rsid w:val="007829B2"/>
    <w:rsid w:val="007832C0"/>
    <w:rsid w:val="007832E8"/>
    <w:rsid w:val="0078348E"/>
    <w:rsid w:val="007836C8"/>
    <w:rsid w:val="00783CCF"/>
    <w:rsid w:val="00783E28"/>
    <w:rsid w:val="00783FDB"/>
    <w:rsid w:val="00784272"/>
    <w:rsid w:val="007842D4"/>
    <w:rsid w:val="0078470E"/>
    <w:rsid w:val="0078484D"/>
    <w:rsid w:val="00784DB7"/>
    <w:rsid w:val="007851AC"/>
    <w:rsid w:val="00785580"/>
    <w:rsid w:val="0078561C"/>
    <w:rsid w:val="007856BE"/>
    <w:rsid w:val="0078595E"/>
    <w:rsid w:val="00785B28"/>
    <w:rsid w:val="00785B6E"/>
    <w:rsid w:val="00785C89"/>
    <w:rsid w:val="00785D9E"/>
    <w:rsid w:val="00786250"/>
    <w:rsid w:val="007863C9"/>
    <w:rsid w:val="0078640D"/>
    <w:rsid w:val="0078641F"/>
    <w:rsid w:val="0078658E"/>
    <w:rsid w:val="00786599"/>
    <w:rsid w:val="00786CFB"/>
    <w:rsid w:val="00787283"/>
    <w:rsid w:val="00787330"/>
    <w:rsid w:val="00787644"/>
    <w:rsid w:val="00787915"/>
    <w:rsid w:val="00787CA6"/>
    <w:rsid w:val="00787DA7"/>
    <w:rsid w:val="00787EBE"/>
    <w:rsid w:val="00790055"/>
    <w:rsid w:val="0079006F"/>
    <w:rsid w:val="00790120"/>
    <w:rsid w:val="007903AD"/>
    <w:rsid w:val="007904EF"/>
    <w:rsid w:val="00790683"/>
    <w:rsid w:val="007907BC"/>
    <w:rsid w:val="00790BAF"/>
    <w:rsid w:val="00790F49"/>
    <w:rsid w:val="0079166D"/>
    <w:rsid w:val="0079179C"/>
    <w:rsid w:val="007918D0"/>
    <w:rsid w:val="00792208"/>
    <w:rsid w:val="0079221D"/>
    <w:rsid w:val="007922D3"/>
    <w:rsid w:val="007923D2"/>
    <w:rsid w:val="0079250E"/>
    <w:rsid w:val="00792565"/>
    <w:rsid w:val="007927C4"/>
    <w:rsid w:val="0079289C"/>
    <w:rsid w:val="00792E97"/>
    <w:rsid w:val="007930FA"/>
    <w:rsid w:val="0079327E"/>
    <w:rsid w:val="0079338F"/>
    <w:rsid w:val="0079390B"/>
    <w:rsid w:val="00793A74"/>
    <w:rsid w:val="00793B88"/>
    <w:rsid w:val="00793B8A"/>
    <w:rsid w:val="00793FC5"/>
    <w:rsid w:val="00794133"/>
    <w:rsid w:val="0079447F"/>
    <w:rsid w:val="00794626"/>
    <w:rsid w:val="00794984"/>
    <w:rsid w:val="00794BD1"/>
    <w:rsid w:val="00794E2B"/>
    <w:rsid w:val="00794E56"/>
    <w:rsid w:val="00794E98"/>
    <w:rsid w:val="00794F19"/>
    <w:rsid w:val="00795013"/>
    <w:rsid w:val="00795354"/>
    <w:rsid w:val="007953F5"/>
    <w:rsid w:val="00795595"/>
    <w:rsid w:val="00795854"/>
    <w:rsid w:val="00795938"/>
    <w:rsid w:val="00795BC9"/>
    <w:rsid w:val="00795D04"/>
    <w:rsid w:val="00795EA8"/>
    <w:rsid w:val="0079614C"/>
    <w:rsid w:val="007963B7"/>
    <w:rsid w:val="007963E7"/>
    <w:rsid w:val="00796424"/>
    <w:rsid w:val="007968ED"/>
    <w:rsid w:val="007969BA"/>
    <w:rsid w:val="00796AB3"/>
    <w:rsid w:val="0079717D"/>
    <w:rsid w:val="007972E4"/>
    <w:rsid w:val="00797381"/>
    <w:rsid w:val="00797560"/>
    <w:rsid w:val="00797736"/>
    <w:rsid w:val="00797A21"/>
    <w:rsid w:val="00797ABA"/>
    <w:rsid w:val="00797CC0"/>
    <w:rsid w:val="00797D2F"/>
    <w:rsid w:val="00797EA8"/>
    <w:rsid w:val="007A0532"/>
    <w:rsid w:val="007A06F2"/>
    <w:rsid w:val="007A0778"/>
    <w:rsid w:val="007A09F1"/>
    <w:rsid w:val="007A0A67"/>
    <w:rsid w:val="007A0AF8"/>
    <w:rsid w:val="007A0B89"/>
    <w:rsid w:val="007A0D1B"/>
    <w:rsid w:val="007A1069"/>
    <w:rsid w:val="007A114D"/>
    <w:rsid w:val="007A152F"/>
    <w:rsid w:val="007A1633"/>
    <w:rsid w:val="007A18D9"/>
    <w:rsid w:val="007A1AFD"/>
    <w:rsid w:val="007A1D27"/>
    <w:rsid w:val="007A1D29"/>
    <w:rsid w:val="007A203F"/>
    <w:rsid w:val="007A2287"/>
    <w:rsid w:val="007A22F8"/>
    <w:rsid w:val="007A26D6"/>
    <w:rsid w:val="007A286F"/>
    <w:rsid w:val="007A29E2"/>
    <w:rsid w:val="007A2CA6"/>
    <w:rsid w:val="007A2D69"/>
    <w:rsid w:val="007A3365"/>
    <w:rsid w:val="007A3421"/>
    <w:rsid w:val="007A3727"/>
    <w:rsid w:val="007A38B1"/>
    <w:rsid w:val="007A39F5"/>
    <w:rsid w:val="007A3EE0"/>
    <w:rsid w:val="007A4093"/>
    <w:rsid w:val="007A561D"/>
    <w:rsid w:val="007A5627"/>
    <w:rsid w:val="007A5734"/>
    <w:rsid w:val="007A5D80"/>
    <w:rsid w:val="007A5E97"/>
    <w:rsid w:val="007A5FC4"/>
    <w:rsid w:val="007A604D"/>
    <w:rsid w:val="007A642A"/>
    <w:rsid w:val="007A6482"/>
    <w:rsid w:val="007A64BF"/>
    <w:rsid w:val="007A64E0"/>
    <w:rsid w:val="007A670F"/>
    <w:rsid w:val="007A69D5"/>
    <w:rsid w:val="007A6B4B"/>
    <w:rsid w:val="007A7017"/>
    <w:rsid w:val="007A702C"/>
    <w:rsid w:val="007A75B2"/>
    <w:rsid w:val="007A7976"/>
    <w:rsid w:val="007A79FB"/>
    <w:rsid w:val="007A7B1D"/>
    <w:rsid w:val="007A7C2F"/>
    <w:rsid w:val="007A7D3F"/>
    <w:rsid w:val="007B001D"/>
    <w:rsid w:val="007B0137"/>
    <w:rsid w:val="007B0207"/>
    <w:rsid w:val="007B03AB"/>
    <w:rsid w:val="007B03FB"/>
    <w:rsid w:val="007B04B4"/>
    <w:rsid w:val="007B06EF"/>
    <w:rsid w:val="007B0976"/>
    <w:rsid w:val="007B0A5C"/>
    <w:rsid w:val="007B0BB1"/>
    <w:rsid w:val="007B0DF1"/>
    <w:rsid w:val="007B0F64"/>
    <w:rsid w:val="007B0FA2"/>
    <w:rsid w:val="007B10E7"/>
    <w:rsid w:val="007B119C"/>
    <w:rsid w:val="007B1440"/>
    <w:rsid w:val="007B1441"/>
    <w:rsid w:val="007B1853"/>
    <w:rsid w:val="007B220F"/>
    <w:rsid w:val="007B2354"/>
    <w:rsid w:val="007B2371"/>
    <w:rsid w:val="007B23F6"/>
    <w:rsid w:val="007B24AC"/>
    <w:rsid w:val="007B266C"/>
    <w:rsid w:val="007B2E5A"/>
    <w:rsid w:val="007B32DE"/>
    <w:rsid w:val="007B331E"/>
    <w:rsid w:val="007B3350"/>
    <w:rsid w:val="007B3786"/>
    <w:rsid w:val="007B383C"/>
    <w:rsid w:val="007B39CD"/>
    <w:rsid w:val="007B3CA5"/>
    <w:rsid w:val="007B4071"/>
    <w:rsid w:val="007B425E"/>
    <w:rsid w:val="007B429B"/>
    <w:rsid w:val="007B4403"/>
    <w:rsid w:val="007B492B"/>
    <w:rsid w:val="007B4945"/>
    <w:rsid w:val="007B4A62"/>
    <w:rsid w:val="007B4A63"/>
    <w:rsid w:val="007B4EE9"/>
    <w:rsid w:val="007B525F"/>
    <w:rsid w:val="007B556B"/>
    <w:rsid w:val="007B57AE"/>
    <w:rsid w:val="007B58EC"/>
    <w:rsid w:val="007B5F1B"/>
    <w:rsid w:val="007B63C6"/>
    <w:rsid w:val="007B6497"/>
    <w:rsid w:val="007B67E7"/>
    <w:rsid w:val="007B6966"/>
    <w:rsid w:val="007B6D80"/>
    <w:rsid w:val="007B6DE0"/>
    <w:rsid w:val="007B6DF7"/>
    <w:rsid w:val="007B7160"/>
    <w:rsid w:val="007B73AE"/>
    <w:rsid w:val="007B743D"/>
    <w:rsid w:val="007B7453"/>
    <w:rsid w:val="007B7501"/>
    <w:rsid w:val="007B77FA"/>
    <w:rsid w:val="007B7998"/>
    <w:rsid w:val="007B7C5C"/>
    <w:rsid w:val="007C009B"/>
    <w:rsid w:val="007C00A6"/>
    <w:rsid w:val="007C00D6"/>
    <w:rsid w:val="007C0637"/>
    <w:rsid w:val="007C0864"/>
    <w:rsid w:val="007C093A"/>
    <w:rsid w:val="007C0A3C"/>
    <w:rsid w:val="007C0CB9"/>
    <w:rsid w:val="007C0DAD"/>
    <w:rsid w:val="007C0E15"/>
    <w:rsid w:val="007C0FF8"/>
    <w:rsid w:val="007C117A"/>
    <w:rsid w:val="007C1312"/>
    <w:rsid w:val="007C1534"/>
    <w:rsid w:val="007C1AB2"/>
    <w:rsid w:val="007C1E14"/>
    <w:rsid w:val="007C2045"/>
    <w:rsid w:val="007C2080"/>
    <w:rsid w:val="007C2448"/>
    <w:rsid w:val="007C2533"/>
    <w:rsid w:val="007C2550"/>
    <w:rsid w:val="007C2562"/>
    <w:rsid w:val="007C2668"/>
    <w:rsid w:val="007C273E"/>
    <w:rsid w:val="007C2F53"/>
    <w:rsid w:val="007C3073"/>
    <w:rsid w:val="007C3905"/>
    <w:rsid w:val="007C3BF3"/>
    <w:rsid w:val="007C3C0E"/>
    <w:rsid w:val="007C3E1B"/>
    <w:rsid w:val="007C4178"/>
    <w:rsid w:val="007C4193"/>
    <w:rsid w:val="007C43A9"/>
    <w:rsid w:val="007C43E6"/>
    <w:rsid w:val="007C44AB"/>
    <w:rsid w:val="007C4541"/>
    <w:rsid w:val="007C478D"/>
    <w:rsid w:val="007C4B09"/>
    <w:rsid w:val="007C4CE4"/>
    <w:rsid w:val="007C4D42"/>
    <w:rsid w:val="007C4DC0"/>
    <w:rsid w:val="007C527C"/>
    <w:rsid w:val="007C5400"/>
    <w:rsid w:val="007C5471"/>
    <w:rsid w:val="007C5515"/>
    <w:rsid w:val="007C594A"/>
    <w:rsid w:val="007C59CD"/>
    <w:rsid w:val="007C59ED"/>
    <w:rsid w:val="007C5F48"/>
    <w:rsid w:val="007C6013"/>
    <w:rsid w:val="007C60C6"/>
    <w:rsid w:val="007C63C7"/>
    <w:rsid w:val="007C63DD"/>
    <w:rsid w:val="007C641A"/>
    <w:rsid w:val="007C658C"/>
    <w:rsid w:val="007C6642"/>
    <w:rsid w:val="007C67B9"/>
    <w:rsid w:val="007C693C"/>
    <w:rsid w:val="007C6B6B"/>
    <w:rsid w:val="007C6EBE"/>
    <w:rsid w:val="007C7061"/>
    <w:rsid w:val="007C70D0"/>
    <w:rsid w:val="007C71FA"/>
    <w:rsid w:val="007C7221"/>
    <w:rsid w:val="007C72AD"/>
    <w:rsid w:val="007C794D"/>
    <w:rsid w:val="007C79B7"/>
    <w:rsid w:val="007C7B38"/>
    <w:rsid w:val="007C7E42"/>
    <w:rsid w:val="007D0060"/>
    <w:rsid w:val="007D0076"/>
    <w:rsid w:val="007D011C"/>
    <w:rsid w:val="007D0491"/>
    <w:rsid w:val="007D04CB"/>
    <w:rsid w:val="007D08EA"/>
    <w:rsid w:val="007D08F1"/>
    <w:rsid w:val="007D0B6D"/>
    <w:rsid w:val="007D0C71"/>
    <w:rsid w:val="007D105D"/>
    <w:rsid w:val="007D1090"/>
    <w:rsid w:val="007D1175"/>
    <w:rsid w:val="007D11D9"/>
    <w:rsid w:val="007D11FC"/>
    <w:rsid w:val="007D14F3"/>
    <w:rsid w:val="007D17E6"/>
    <w:rsid w:val="007D1A55"/>
    <w:rsid w:val="007D1AC6"/>
    <w:rsid w:val="007D1F2D"/>
    <w:rsid w:val="007D1F43"/>
    <w:rsid w:val="007D24F3"/>
    <w:rsid w:val="007D2791"/>
    <w:rsid w:val="007D29BF"/>
    <w:rsid w:val="007D2A71"/>
    <w:rsid w:val="007D2A76"/>
    <w:rsid w:val="007D2AE5"/>
    <w:rsid w:val="007D2D02"/>
    <w:rsid w:val="007D2E65"/>
    <w:rsid w:val="007D2EF7"/>
    <w:rsid w:val="007D3077"/>
    <w:rsid w:val="007D34BB"/>
    <w:rsid w:val="007D39F9"/>
    <w:rsid w:val="007D3C9C"/>
    <w:rsid w:val="007D3E05"/>
    <w:rsid w:val="007D3EED"/>
    <w:rsid w:val="007D44A4"/>
    <w:rsid w:val="007D47BF"/>
    <w:rsid w:val="007D49C3"/>
    <w:rsid w:val="007D4AEC"/>
    <w:rsid w:val="007D4C08"/>
    <w:rsid w:val="007D4C9C"/>
    <w:rsid w:val="007D4D20"/>
    <w:rsid w:val="007D51BC"/>
    <w:rsid w:val="007D52CC"/>
    <w:rsid w:val="007D5404"/>
    <w:rsid w:val="007D5547"/>
    <w:rsid w:val="007D555C"/>
    <w:rsid w:val="007D560D"/>
    <w:rsid w:val="007D58AF"/>
    <w:rsid w:val="007D5B02"/>
    <w:rsid w:val="007D5C2A"/>
    <w:rsid w:val="007D5EBC"/>
    <w:rsid w:val="007D63E1"/>
    <w:rsid w:val="007D68FF"/>
    <w:rsid w:val="007D6CA6"/>
    <w:rsid w:val="007D6D18"/>
    <w:rsid w:val="007D6D46"/>
    <w:rsid w:val="007D703B"/>
    <w:rsid w:val="007D71FA"/>
    <w:rsid w:val="007D71FC"/>
    <w:rsid w:val="007D7225"/>
    <w:rsid w:val="007D72CD"/>
    <w:rsid w:val="007D7544"/>
    <w:rsid w:val="007D7B3D"/>
    <w:rsid w:val="007D7EAE"/>
    <w:rsid w:val="007E00F8"/>
    <w:rsid w:val="007E043C"/>
    <w:rsid w:val="007E0603"/>
    <w:rsid w:val="007E061F"/>
    <w:rsid w:val="007E081C"/>
    <w:rsid w:val="007E0D52"/>
    <w:rsid w:val="007E104E"/>
    <w:rsid w:val="007E126E"/>
    <w:rsid w:val="007E12E1"/>
    <w:rsid w:val="007E133F"/>
    <w:rsid w:val="007E1438"/>
    <w:rsid w:val="007E1564"/>
    <w:rsid w:val="007E165C"/>
    <w:rsid w:val="007E1A11"/>
    <w:rsid w:val="007E1A9B"/>
    <w:rsid w:val="007E1B5D"/>
    <w:rsid w:val="007E1C2E"/>
    <w:rsid w:val="007E1EA1"/>
    <w:rsid w:val="007E1F33"/>
    <w:rsid w:val="007E1F9E"/>
    <w:rsid w:val="007E218E"/>
    <w:rsid w:val="007E22FB"/>
    <w:rsid w:val="007E23FB"/>
    <w:rsid w:val="007E25DC"/>
    <w:rsid w:val="007E279B"/>
    <w:rsid w:val="007E27B8"/>
    <w:rsid w:val="007E288D"/>
    <w:rsid w:val="007E2B57"/>
    <w:rsid w:val="007E3168"/>
    <w:rsid w:val="007E31DF"/>
    <w:rsid w:val="007E321F"/>
    <w:rsid w:val="007E329F"/>
    <w:rsid w:val="007E3395"/>
    <w:rsid w:val="007E36C4"/>
    <w:rsid w:val="007E3700"/>
    <w:rsid w:val="007E3A85"/>
    <w:rsid w:val="007E40DE"/>
    <w:rsid w:val="007E434F"/>
    <w:rsid w:val="007E4392"/>
    <w:rsid w:val="007E4572"/>
    <w:rsid w:val="007E467D"/>
    <w:rsid w:val="007E47EB"/>
    <w:rsid w:val="007E4C60"/>
    <w:rsid w:val="007E4F1F"/>
    <w:rsid w:val="007E4F63"/>
    <w:rsid w:val="007E520B"/>
    <w:rsid w:val="007E52A9"/>
    <w:rsid w:val="007E5557"/>
    <w:rsid w:val="007E55A7"/>
    <w:rsid w:val="007E56F7"/>
    <w:rsid w:val="007E5857"/>
    <w:rsid w:val="007E5902"/>
    <w:rsid w:val="007E59D2"/>
    <w:rsid w:val="007E5B11"/>
    <w:rsid w:val="007E5B8E"/>
    <w:rsid w:val="007E5C0D"/>
    <w:rsid w:val="007E5CA5"/>
    <w:rsid w:val="007E5FA0"/>
    <w:rsid w:val="007E5FFA"/>
    <w:rsid w:val="007E6120"/>
    <w:rsid w:val="007E62F5"/>
    <w:rsid w:val="007E6456"/>
    <w:rsid w:val="007E651D"/>
    <w:rsid w:val="007E656B"/>
    <w:rsid w:val="007E6A16"/>
    <w:rsid w:val="007E6EE7"/>
    <w:rsid w:val="007E74A0"/>
    <w:rsid w:val="007E74DB"/>
    <w:rsid w:val="007E79A0"/>
    <w:rsid w:val="007E79DB"/>
    <w:rsid w:val="007E7B1A"/>
    <w:rsid w:val="007E7B2B"/>
    <w:rsid w:val="007E7CC2"/>
    <w:rsid w:val="007E7DB3"/>
    <w:rsid w:val="007E7DEA"/>
    <w:rsid w:val="007F00DA"/>
    <w:rsid w:val="007F06BB"/>
    <w:rsid w:val="007F0878"/>
    <w:rsid w:val="007F09FD"/>
    <w:rsid w:val="007F0B38"/>
    <w:rsid w:val="007F0BC1"/>
    <w:rsid w:val="007F0CE1"/>
    <w:rsid w:val="007F0DEE"/>
    <w:rsid w:val="007F10CE"/>
    <w:rsid w:val="007F12AD"/>
    <w:rsid w:val="007F1370"/>
    <w:rsid w:val="007F1371"/>
    <w:rsid w:val="007F13CB"/>
    <w:rsid w:val="007F1991"/>
    <w:rsid w:val="007F1A03"/>
    <w:rsid w:val="007F1ABC"/>
    <w:rsid w:val="007F21FD"/>
    <w:rsid w:val="007F2332"/>
    <w:rsid w:val="007F24C5"/>
    <w:rsid w:val="007F2764"/>
    <w:rsid w:val="007F27AE"/>
    <w:rsid w:val="007F2C99"/>
    <w:rsid w:val="007F2F3A"/>
    <w:rsid w:val="007F3071"/>
    <w:rsid w:val="007F30C0"/>
    <w:rsid w:val="007F330B"/>
    <w:rsid w:val="007F35B6"/>
    <w:rsid w:val="007F362A"/>
    <w:rsid w:val="007F38E5"/>
    <w:rsid w:val="007F3AEE"/>
    <w:rsid w:val="007F3FDD"/>
    <w:rsid w:val="007F40F4"/>
    <w:rsid w:val="007F4432"/>
    <w:rsid w:val="007F4711"/>
    <w:rsid w:val="007F4720"/>
    <w:rsid w:val="007F49EF"/>
    <w:rsid w:val="007F4DB4"/>
    <w:rsid w:val="007F5393"/>
    <w:rsid w:val="007F53D6"/>
    <w:rsid w:val="007F54AA"/>
    <w:rsid w:val="007F5803"/>
    <w:rsid w:val="007F58F9"/>
    <w:rsid w:val="007F5AB2"/>
    <w:rsid w:val="007F5D43"/>
    <w:rsid w:val="007F5E25"/>
    <w:rsid w:val="007F6040"/>
    <w:rsid w:val="007F6402"/>
    <w:rsid w:val="007F640E"/>
    <w:rsid w:val="007F672F"/>
    <w:rsid w:val="007F676C"/>
    <w:rsid w:val="007F6846"/>
    <w:rsid w:val="007F6C75"/>
    <w:rsid w:val="007F6D69"/>
    <w:rsid w:val="007F753F"/>
    <w:rsid w:val="007F7AD1"/>
    <w:rsid w:val="007F7EEF"/>
    <w:rsid w:val="007F7FB0"/>
    <w:rsid w:val="00800096"/>
    <w:rsid w:val="00800108"/>
    <w:rsid w:val="00800429"/>
    <w:rsid w:val="00800EE7"/>
    <w:rsid w:val="00800EE9"/>
    <w:rsid w:val="00801275"/>
    <w:rsid w:val="008017F5"/>
    <w:rsid w:val="008022AC"/>
    <w:rsid w:val="0080247A"/>
    <w:rsid w:val="008025EB"/>
    <w:rsid w:val="0080291E"/>
    <w:rsid w:val="00802CB9"/>
    <w:rsid w:val="00802E8F"/>
    <w:rsid w:val="0080301B"/>
    <w:rsid w:val="008032EE"/>
    <w:rsid w:val="0080351D"/>
    <w:rsid w:val="00803723"/>
    <w:rsid w:val="00803AF3"/>
    <w:rsid w:val="008040A2"/>
    <w:rsid w:val="008045A9"/>
    <w:rsid w:val="0080484D"/>
    <w:rsid w:val="008048C5"/>
    <w:rsid w:val="00804E34"/>
    <w:rsid w:val="00804F31"/>
    <w:rsid w:val="00804FB9"/>
    <w:rsid w:val="008051DA"/>
    <w:rsid w:val="00805503"/>
    <w:rsid w:val="008056C6"/>
    <w:rsid w:val="008058D9"/>
    <w:rsid w:val="008059A2"/>
    <w:rsid w:val="00805C97"/>
    <w:rsid w:val="00805F23"/>
    <w:rsid w:val="00805FFD"/>
    <w:rsid w:val="008060EB"/>
    <w:rsid w:val="0080642C"/>
    <w:rsid w:val="0080671C"/>
    <w:rsid w:val="008069EB"/>
    <w:rsid w:val="00806E1E"/>
    <w:rsid w:val="00807083"/>
    <w:rsid w:val="0080721D"/>
    <w:rsid w:val="008077FA"/>
    <w:rsid w:val="00807B8C"/>
    <w:rsid w:val="008102A5"/>
    <w:rsid w:val="008102C2"/>
    <w:rsid w:val="008102F6"/>
    <w:rsid w:val="00810540"/>
    <w:rsid w:val="008109B6"/>
    <w:rsid w:val="00810F6C"/>
    <w:rsid w:val="00811309"/>
    <w:rsid w:val="008115A8"/>
    <w:rsid w:val="008115F2"/>
    <w:rsid w:val="008116E7"/>
    <w:rsid w:val="008117B1"/>
    <w:rsid w:val="00811866"/>
    <w:rsid w:val="008119D3"/>
    <w:rsid w:val="00811CF8"/>
    <w:rsid w:val="00811E22"/>
    <w:rsid w:val="00811EFF"/>
    <w:rsid w:val="0081208E"/>
    <w:rsid w:val="00812316"/>
    <w:rsid w:val="0081299D"/>
    <w:rsid w:val="00812A20"/>
    <w:rsid w:val="00812ACA"/>
    <w:rsid w:val="00812B48"/>
    <w:rsid w:val="00813313"/>
    <w:rsid w:val="00813383"/>
    <w:rsid w:val="008133A4"/>
    <w:rsid w:val="008133AE"/>
    <w:rsid w:val="00813854"/>
    <w:rsid w:val="008138F8"/>
    <w:rsid w:val="00813ACE"/>
    <w:rsid w:val="00813AD6"/>
    <w:rsid w:val="00813C40"/>
    <w:rsid w:val="00814343"/>
    <w:rsid w:val="008145C1"/>
    <w:rsid w:val="00814763"/>
    <w:rsid w:val="008148DF"/>
    <w:rsid w:val="00814DD1"/>
    <w:rsid w:val="00814F81"/>
    <w:rsid w:val="00815690"/>
    <w:rsid w:val="00815711"/>
    <w:rsid w:val="008159BB"/>
    <w:rsid w:val="00815B15"/>
    <w:rsid w:val="00815CDB"/>
    <w:rsid w:val="00816155"/>
    <w:rsid w:val="0081624A"/>
    <w:rsid w:val="008162B1"/>
    <w:rsid w:val="00816695"/>
    <w:rsid w:val="00816868"/>
    <w:rsid w:val="00817029"/>
    <w:rsid w:val="00817445"/>
    <w:rsid w:val="00817474"/>
    <w:rsid w:val="0081758C"/>
    <w:rsid w:val="008175A4"/>
    <w:rsid w:val="00817828"/>
    <w:rsid w:val="00817A11"/>
    <w:rsid w:val="00817C8A"/>
    <w:rsid w:val="00817D22"/>
    <w:rsid w:val="00817D25"/>
    <w:rsid w:val="00820031"/>
    <w:rsid w:val="008202D2"/>
    <w:rsid w:val="00820432"/>
    <w:rsid w:val="00820584"/>
    <w:rsid w:val="00820ABD"/>
    <w:rsid w:val="00820AE2"/>
    <w:rsid w:val="00820AE3"/>
    <w:rsid w:val="00820C12"/>
    <w:rsid w:val="00820C57"/>
    <w:rsid w:val="00820C68"/>
    <w:rsid w:val="00820F2C"/>
    <w:rsid w:val="00821392"/>
    <w:rsid w:val="008214F9"/>
    <w:rsid w:val="00821C5A"/>
    <w:rsid w:val="00822072"/>
    <w:rsid w:val="0082208F"/>
    <w:rsid w:val="008221BC"/>
    <w:rsid w:val="008221E9"/>
    <w:rsid w:val="0082262C"/>
    <w:rsid w:val="00822880"/>
    <w:rsid w:val="00822A82"/>
    <w:rsid w:val="00822AC4"/>
    <w:rsid w:val="00822DAB"/>
    <w:rsid w:val="00822FA3"/>
    <w:rsid w:val="00823141"/>
    <w:rsid w:val="0082392F"/>
    <w:rsid w:val="008239BF"/>
    <w:rsid w:val="00823B05"/>
    <w:rsid w:val="00823F71"/>
    <w:rsid w:val="008241F1"/>
    <w:rsid w:val="0082422C"/>
    <w:rsid w:val="00824934"/>
    <w:rsid w:val="00824A3B"/>
    <w:rsid w:val="00824CA7"/>
    <w:rsid w:val="00824F59"/>
    <w:rsid w:val="008254CA"/>
    <w:rsid w:val="0082552D"/>
    <w:rsid w:val="00825FBD"/>
    <w:rsid w:val="00825FC1"/>
    <w:rsid w:val="00826055"/>
    <w:rsid w:val="00826078"/>
    <w:rsid w:val="008261C4"/>
    <w:rsid w:val="00826523"/>
    <w:rsid w:val="00826620"/>
    <w:rsid w:val="0082690F"/>
    <w:rsid w:val="00826CBC"/>
    <w:rsid w:val="00827165"/>
    <w:rsid w:val="0082725E"/>
    <w:rsid w:val="008273FF"/>
    <w:rsid w:val="008275B5"/>
    <w:rsid w:val="00827658"/>
    <w:rsid w:val="00827AC3"/>
    <w:rsid w:val="00827DB8"/>
    <w:rsid w:val="00830040"/>
    <w:rsid w:val="008301D5"/>
    <w:rsid w:val="008301F0"/>
    <w:rsid w:val="00830384"/>
    <w:rsid w:val="0083038D"/>
    <w:rsid w:val="00830548"/>
    <w:rsid w:val="0083071A"/>
    <w:rsid w:val="00830796"/>
    <w:rsid w:val="00830CE3"/>
    <w:rsid w:val="008319AB"/>
    <w:rsid w:val="00832298"/>
    <w:rsid w:val="0083276D"/>
    <w:rsid w:val="00832930"/>
    <w:rsid w:val="00833116"/>
    <w:rsid w:val="008331CA"/>
    <w:rsid w:val="0083342F"/>
    <w:rsid w:val="008337EC"/>
    <w:rsid w:val="008339AF"/>
    <w:rsid w:val="00833CB2"/>
    <w:rsid w:val="00833D45"/>
    <w:rsid w:val="00833F11"/>
    <w:rsid w:val="00833FF5"/>
    <w:rsid w:val="0083461E"/>
    <w:rsid w:val="00834784"/>
    <w:rsid w:val="00834963"/>
    <w:rsid w:val="00834D73"/>
    <w:rsid w:val="00834FA6"/>
    <w:rsid w:val="00835346"/>
    <w:rsid w:val="0083538D"/>
    <w:rsid w:val="00835591"/>
    <w:rsid w:val="00835AA3"/>
    <w:rsid w:val="00835AE9"/>
    <w:rsid w:val="00835CDD"/>
    <w:rsid w:val="00835D84"/>
    <w:rsid w:val="00835DF4"/>
    <w:rsid w:val="0083604D"/>
    <w:rsid w:val="008362CE"/>
    <w:rsid w:val="0083645F"/>
    <w:rsid w:val="0083654C"/>
    <w:rsid w:val="00836601"/>
    <w:rsid w:val="008367E1"/>
    <w:rsid w:val="008371F6"/>
    <w:rsid w:val="0083772B"/>
    <w:rsid w:val="00837DC5"/>
    <w:rsid w:val="00837F3A"/>
    <w:rsid w:val="008400BE"/>
    <w:rsid w:val="00840550"/>
    <w:rsid w:val="0084072A"/>
    <w:rsid w:val="008408FD"/>
    <w:rsid w:val="00840A57"/>
    <w:rsid w:val="00840A5D"/>
    <w:rsid w:val="00840BA5"/>
    <w:rsid w:val="008412DA"/>
    <w:rsid w:val="008414DB"/>
    <w:rsid w:val="00841CC1"/>
    <w:rsid w:val="008422F7"/>
    <w:rsid w:val="00842573"/>
    <w:rsid w:val="00842781"/>
    <w:rsid w:val="00842AC4"/>
    <w:rsid w:val="00842AF4"/>
    <w:rsid w:val="00842BA7"/>
    <w:rsid w:val="00843012"/>
    <w:rsid w:val="008436A1"/>
    <w:rsid w:val="008437B2"/>
    <w:rsid w:val="00843805"/>
    <w:rsid w:val="008438F8"/>
    <w:rsid w:val="00843995"/>
    <w:rsid w:val="0084454F"/>
    <w:rsid w:val="00844674"/>
    <w:rsid w:val="00844ABE"/>
    <w:rsid w:val="00844CC5"/>
    <w:rsid w:val="00844D96"/>
    <w:rsid w:val="00844F47"/>
    <w:rsid w:val="00845014"/>
    <w:rsid w:val="0084504B"/>
    <w:rsid w:val="00845186"/>
    <w:rsid w:val="008451A5"/>
    <w:rsid w:val="00845379"/>
    <w:rsid w:val="00845649"/>
    <w:rsid w:val="00845651"/>
    <w:rsid w:val="0084572C"/>
    <w:rsid w:val="00845B6C"/>
    <w:rsid w:val="00845DF6"/>
    <w:rsid w:val="0084605F"/>
    <w:rsid w:val="008461F3"/>
    <w:rsid w:val="0084620F"/>
    <w:rsid w:val="008462C7"/>
    <w:rsid w:val="008469B7"/>
    <w:rsid w:val="00846A2E"/>
    <w:rsid w:val="00846FAD"/>
    <w:rsid w:val="00847113"/>
    <w:rsid w:val="00847178"/>
    <w:rsid w:val="008472B0"/>
    <w:rsid w:val="0084731A"/>
    <w:rsid w:val="0084744F"/>
    <w:rsid w:val="008475C1"/>
    <w:rsid w:val="008475EE"/>
    <w:rsid w:val="00847632"/>
    <w:rsid w:val="008500C6"/>
    <w:rsid w:val="008502D8"/>
    <w:rsid w:val="0085071F"/>
    <w:rsid w:val="00850789"/>
    <w:rsid w:val="008508B0"/>
    <w:rsid w:val="008508BB"/>
    <w:rsid w:val="008509AD"/>
    <w:rsid w:val="00850B50"/>
    <w:rsid w:val="00850C7D"/>
    <w:rsid w:val="00850CAA"/>
    <w:rsid w:val="00850DD0"/>
    <w:rsid w:val="00850E47"/>
    <w:rsid w:val="0085102D"/>
    <w:rsid w:val="00851727"/>
    <w:rsid w:val="008517FF"/>
    <w:rsid w:val="00851978"/>
    <w:rsid w:val="00851A6F"/>
    <w:rsid w:val="00851B7D"/>
    <w:rsid w:val="00851BFF"/>
    <w:rsid w:val="00851E9B"/>
    <w:rsid w:val="00851F42"/>
    <w:rsid w:val="00852498"/>
    <w:rsid w:val="008524C7"/>
    <w:rsid w:val="0085257A"/>
    <w:rsid w:val="0085261F"/>
    <w:rsid w:val="00852657"/>
    <w:rsid w:val="00852823"/>
    <w:rsid w:val="008528AC"/>
    <w:rsid w:val="008529C0"/>
    <w:rsid w:val="00852ADE"/>
    <w:rsid w:val="00852DA4"/>
    <w:rsid w:val="00852DD2"/>
    <w:rsid w:val="00853035"/>
    <w:rsid w:val="008531C6"/>
    <w:rsid w:val="00853218"/>
    <w:rsid w:val="00853367"/>
    <w:rsid w:val="0085370C"/>
    <w:rsid w:val="0085386E"/>
    <w:rsid w:val="00853932"/>
    <w:rsid w:val="00853BA6"/>
    <w:rsid w:val="00853D94"/>
    <w:rsid w:val="00853EC9"/>
    <w:rsid w:val="0085420A"/>
    <w:rsid w:val="00854278"/>
    <w:rsid w:val="0085429E"/>
    <w:rsid w:val="00854947"/>
    <w:rsid w:val="00854ACA"/>
    <w:rsid w:val="008553E8"/>
    <w:rsid w:val="008554F4"/>
    <w:rsid w:val="00855500"/>
    <w:rsid w:val="0085550A"/>
    <w:rsid w:val="00855736"/>
    <w:rsid w:val="0085573C"/>
    <w:rsid w:val="00855800"/>
    <w:rsid w:val="00855964"/>
    <w:rsid w:val="00855974"/>
    <w:rsid w:val="00855FC8"/>
    <w:rsid w:val="008560D1"/>
    <w:rsid w:val="008561C0"/>
    <w:rsid w:val="0085663B"/>
    <w:rsid w:val="00856826"/>
    <w:rsid w:val="00856A4F"/>
    <w:rsid w:val="00856F57"/>
    <w:rsid w:val="00857280"/>
    <w:rsid w:val="00857595"/>
    <w:rsid w:val="008576F5"/>
    <w:rsid w:val="008577B3"/>
    <w:rsid w:val="008578F8"/>
    <w:rsid w:val="008579F2"/>
    <w:rsid w:val="00857C17"/>
    <w:rsid w:val="00857C21"/>
    <w:rsid w:val="00857D3F"/>
    <w:rsid w:val="00860448"/>
    <w:rsid w:val="00860581"/>
    <w:rsid w:val="00860584"/>
    <w:rsid w:val="00860683"/>
    <w:rsid w:val="00860A23"/>
    <w:rsid w:val="00860D1D"/>
    <w:rsid w:val="00860DAE"/>
    <w:rsid w:val="00861E06"/>
    <w:rsid w:val="00861FD7"/>
    <w:rsid w:val="00862126"/>
    <w:rsid w:val="00862327"/>
    <w:rsid w:val="00862A41"/>
    <w:rsid w:val="00862F80"/>
    <w:rsid w:val="0086355E"/>
    <w:rsid w:val="00863563"/>
    <w:rsid w:val="0086361A"/>
    <w:rsid w:val="008636BD"/>
    <w:rsid w:val="00863CDB"/>
    <w:rsid w:val="00864102"/>
    <w:rsid w:val="00864149"/>
    <w:rsid w:val="00864416"/>
    <w:rsid w:val="00864542"/>
    <w:rsid w:val="008647B6"/>
    <w:rsid w:val="00864880"/>
    <w:rsid w:val="00864BA0"/>
    <w:rsid w:val="008651CA"/>
    <w:rsid w:val="008652D9"/>
    <w:rsid w:val="008652F0"/>
    <w:rsid w:val="00865415"/>
    <w:rsid w:val="00865580"/>
    <w:rsid w:val="0086583F"/>
    <w:rsid w:val="0086594E"/>
    <w:rsid w:val="00865A86"/>
    <w:rsid w:val="00865B13"/>
    <w:rsid w:val="00865B42"/>
    <w:rsid w:val="00866406"/>
    <w:rsid w:val="00866628"/>
    <w:rsid w:val="008669FD"/>
    <w:rsid w:val="00866B0A"/>
    <w:rsid w:val="00866C41"/>
    <w:rsid w:val="00867840"/>
    <w:rsid w:val="00867AA1"/>
    <w:rsid w:val="008701AA"/>
    <w:rsid w:val="008702D3"/>
    <w:rsid w:val="00870338"/>
    <w:rsid w:val="00870418"/>
    <w:rsid w:val="008704DB"/>
    <w:rsid w:val="008704DD"/>
    <w:rsid w:val="00870573"/>
    <w:rsid w:val="008708DE"/>
    <w:rsid w:val="00870AD4"/>
    <w:rsid w:val="00870D9E"/>
    <w:rsid w:val="00870E9C"/>
    <w:rsid w:val="00871158"/>
    <w:rsid w:val="008715E9"/>
    <w:rsid w:val="0087193B"/>
    <w:rsid w:val="008720E6"/>
    <w:rsid w:val="00872190"/>
    <w:rsid w:val="008723F8"/>
    <w:rsid w:val="0087281E"/>
    <w:rsid w:val="008728C0"/>
    <w:rsid w:val="008729F1"/>
    <w:rsid w:val="00872C3D"/>
    <w:rsid w:val="00872D0E"/>
    <w:rsid w:val="00872F5B"/>
    <w:rsid w:val="008732E5"/>
    <w:rsid w:val="00873377"/>
    <w:rsid w:val="0087367C"/>
    <w:rsid w:val="0087378E"/>
    <w:rsid w:val="00873859"/>
    <w:rsid w:val="00873A8D"/>
    <w:rsid w:val="00873F82"/>
    <w:rsid w:val="00874008"/>
    <w:rsid w:val="00874105"/>
    <w:rsid w:val="008744DE"/>
    <w:rsid w:val="00874511"/>
    <w:rsid w:val="0087483F"/>
    <w:rsid w:val="0087485C"/>
    <w:rsid w:val="00874E7B"/>
    <w:rsid w:val="00875096"/>
    <w:rsid w:val="008755F2"/>
    <w:rsid w:val="008758EF"/>
    <w:rsid w:val="00875C95"/>
    <w:rsid w:val="00875DDB"/>
    <w:rsid w:val="0087600D"/>
    <w:rsid w:val="00876067"/>
    <w:rsid w:val="008760A5"/>
    <w:rsid w:val="008762AB"/>
    <w:rsid w:val="008762B2"/>
    <w:rsid w:val="008766AE"/>
    <w:rsid w:val="00876829"/>
    <w:rsid w:val="0087682B"/>
    <w:rsid w:val="00876C22"/>
    <w:rsid w:val="00876EB1"/>
    <w:rsid w:val="008770CE"/>
    <w:rsid w:val="008773E6"/>
    <w:rsid w:val="00877407"/>
    <w:rsid w:val="008774A3"/>
    <w:rsid w:val="0087775F"/>
    <w:rsid w:val="008779F0"/>
    <w:rsid w:val="00877FB2"/>
    <w:rsid w:val="00880210"/>
    <w:rsid w:val="00880285"/>
    <w:rsid w:val="00880369"/>
    <w:rsid w:val="008805B2"/>
    <w:rsid w:val="00880C73"/>
    <w:rsid w:val="00881596"/>
    <w:rsid w:val="008815DB"/>
    <w:rsid w:val="008818E0"/>
    <w:rsid w:val="00881A7B"/>
    <w:rsid w:val="00881C02"/>
    <w:rsid w:val="00881C0C"/>
    <w:rsid w:val="00881F08"/>
    <w:rsid w:val="0088214D"/>
    <w:rsid w:val="008823F9"/>
    <w:rsid w:val="008828AA"/>
    <w:rsid w:val="0088290E"/>
    <w:rsid w:val="00882A03"/>
    <w:rsid w:val="00882B1F"/>
    <w:rsid w:val="00882D55"/>
    <w:rsid w:val="00882D9A"/>
    <w:rsid w:val="00882DC7"/>
    <w:rsid w:val="00882E98"/>
    <w:rsid w:val="00882FA1"/>
    <w:rsid w:val="0088308D"/>
    <w:rsid w:val="008830F9"/>
    <w:rsid w:val="00883396"/>
    <w:rsid w:val="0088342F"/>
    <w:rsid w:val="00883635"/>
    <w:rsid w:val="008836D5"/>
    <w:rsid w:val="00883D2C"/>
    <w:rsid w:val="00883E84"/>
    <w:rsid w:val="00883EC4"/>
    <w:rsid w:val="00883F6C"/>
    <w:rsid w:val="0088432E"/>
    <w:rsid w:val="008844F3"/>
    <w:rsid w:val="00884521"/>
    <w:rsid w:val="00884B43"/>
    <w:rsid w:val="00885086"/>
    <w:rsid w:val="008852A7"/>
    <w:rsid w:val="00885894"/>
    <w:rsid w:val="00885A47"/>
    <w:rsid w:val="00885B09"/>
    <w:rsid w:val="00885D68"/>
    <w:rsid w:val="00885E94"/>
    <w:rsid w:val="0088626E"/>
    <w:rsid w:val="0088630E"/>
    <w:rsid w:val="008864BF"/>
    <w:rsid w:val="008865B2"/>
    <w:rsid w:val="00886BF5"/>
    <w:rsid w:val="00886DB6"/>
    <w:rsid w:val="00886E35"/>
    <w:rsid w:val="00886E5A"/>
    <w:rsid w:val="008870A5"/>
    <w:rsid w:val="00887249"/>
    <w:rsid w:val="0088735C"/>
    <w:rsid w:val="00887365"/>
    <w:rsid w:val="00887848"/>
    <w:rsid w:val="00887C8A"/>
    <w:rsid w:val="00887E17"/>
    <w:rsid w:val="008901E6"/>
    <w:rsid w:val="00890291"/>
    <w:rsid w:val="008903B9"/>
    <w:rsid w:val="0089058D"/>
    <w:rsid w:val="008908FF"/>
    <w:rsid w:val="00890D3B"/>
    <w:rsid w:val="00890D7E"/>
    <w:rsid w:val="00890FF0"/>
    <w:rsid w:val="00891003"/>
    <w:rsid w:val="00891516"/>
    <w:rsid w:val="00891595"/>
    <w:rsid w:val="00891692"/>
    <w:rsid w:val="008917E9"/>
    <w:rsid w:val="008919ED"/>
    <w:rsid w:val="00891A0E"/>
    <w:rsid w:val="00891A87"/>
    <w:rsid w:val="00891F76"/>
    <w:rsid w:val="00892871"/>
    <w:rsid w:val="00892AD2"/>
    <w:rsid w:val="00892CB8"/>
    <w:rsid w:val="00892D25"/>
    <w:rsid w:val="00892E52"/>
    <w:rsid w:val="00893878"/>
    <w:rsid w:val="00893961"/>
    <w:rsid w:val="00893991"/>
    <w:rsid w:val="00893C7E"/>
    <w:rsid w:val="00893E65"/>
    <w:rsid w:val="00893ED3"/>
    <w:rsid w:val="00893EF1"/>
    <w:rsid w:val="00893F64"/>
    <w:rsid w:val="00893F81"/>
    <w:rsid w:val="008942B6"/>
    <w:rsid w:val="00894761"/>
    <w:rsid w:val="00894C9B"/>
    <w:rsid w:val="00894D21"/>
    <w:rsid w:val="00894EB6"/>
    <w:rsid w:val="00894F57"/>
    <w:rsid w:val="008951F6"/>
    <w:rsid w:val="00895312"/>
    <w:rsid w:val="0089549C"/>
    <w:rsid w:val="0089566F"/>
    <w:rsid w:val="00895830"/>
    <w:rsid w:val="0089588C"/>
    <w:rsid w:val="00895976"/>
    <w:rsid w:val="00895D0A"/>
    <w:rsid w:val="00895D3D"/>
    <w:rsid w:val="00895D72"/>
    <w:rsid w:val="00895ED7"/>
    <w:rsid w:val="00895FD0"/>
    <w:rsid w:val="00896389"/>
    <w:rsid w:val="008963F4"/>
    <w:rsid w:val="00896600"/>
    <w:rsid w:val="008966B6"/>
    <w:rsid w:val="00896856"/>
    <w:rsid w:val="00896914"/>
    <w:rsid w:val="00897267"/>
    <w:rsid w:val="00897482"/>
    <w:rsid w:val="0089748C"/>
    <w:rsid w:val="00897782"/>
    <w:rsid w:val="00897808"/>
    <w:rsid w:val="0089784F"/>
    <w:rsid w:val="00897A07"/>
    <w:rsid w:val="00897B86"/>
    <w:rsid w:val="008A07C3"/>
    <w:rsid w:val="008A0A2F"/>
    <w:rsid w:val="008A0D93"/>
    <w:rsid w:val="008A1324"/>
    <w:rsid w:val="008A1383"/>
    <w:rsid w:val="008A152F"/>
    <w:rsid w:val="008A18A8"/>
    <w:rsid w:val="008A1A8E"/>
    <w:rsid w:val="008A1CBF"/>
    <w:rsid w:val="008A1D48"/>
    <w:rsid w:val="008A1F93"/>
    <w:rsid w:val="008A214C"/>
    <w:rsid w:val="008A2163"/>
    <w:rsid w:val="008A2175"/>
    <w:rsid w:val="008A21D0"/>
    <w:rsid w:val="008A21F3"/>
    <w:rsid w:val="008A224B"/>
    <w:rsid w:val="008A2841"/>
    <w:rsid w:val="008A2876"/>
    <w:rsid w:val="008A2960"/>
    <w:rsid w:val="008A2E5C"/>
    <w:rsid w:val="008A2F34"/>
    <w:rsid w:val="008A3015"/>
    <w:rsid w:val="008A305A"/>
    <w:rsid w:val="008A305F"/>
    <w:rsid w:val="008A355F"/>
    <w:rsid w:val="008A35A2"/>
    <w:rsid w:val="008A385C"/>
    <w:rsid w:val="008A3EE6"/>
    <w:rsid w:val="008A4157"/>
    <w:rsid w:val="008A41ED"/>
    <w:rsid w:val="008A4850"/>
    <w:rsid w:val="008A4A85"/>
    <w:rsid w:val="008A4C49"/>
    <w:rsid w:val="008A4C58"/>
    <w:rsid w:val="008A52D8"/>
    <w:rsid w:val="008A5332"/>
    <w:rsid w:val="008A587B"/>
    <w:rsid w:val="008A5926"/>
    <w:rsid w:val="008A5E01"/>
    <w:rsid w:val="008A5E45"/>
    <w:rsid w:val="008A5F41"/>
    <w:rsid w:val="008A6074"/>
    <w:rsid w:val="008A60ED"/>
    <w:rsid w:val="008A6186"/>
    <w:rsid w:val="008A6683"/>
    <w:rsid w:val="008A6720"/>
    <w:rsid w:val="008A67FB"/>
    <w:rsid w:val="008A67FD"/>
    <w:rsid w:val="008A6839"/>
    <w:rsid w:val="008A6874"/>
    <w:rsid w:val="008A6902"/>
    <w:rsid w:val="008A6BE1"/>
    <w:rsid w:val="008A6F6C"/>
    <w:rsid w:val="008A7454"/>
    <w:rsid w:val="008A793E"/>
    <w:rsid w:val="008A7A4E"/>
    <w:rsid w:val="008A7C40"/>
    <w:rsid w:val="008A7D89"/>
    <w:rsid w:val="008A7ECE"/>
    <w:rsid w:val="008B004F"/>
    <w:rsid w:val="008B017A"/>
    <w:rsid w:val="008B0431"/>
    <w:rsid w:val="008B05F7"/>
    <w:rsid w:val="008B08DC"/>
    <w:rsid w:val="008B0D40"/>
    <w:rsid w:val="008B10C4"/>
    <w:rsid w:val="008B13D6"/>
    <w:rsid w:val="008B16D1"/>
    <w:rsid w:val="008B18D2"/>
    <w:rsid w:val="008B1C43"/>
    <w:rsid w:val="008B1FA6"/>
    <w:rsid w:val="008B2123"/>
    <w:rsid w:val="008B2182"/>
    <w:rsid w:val="008B23C6"/>
    <w:rsid w:val="008B2535"/>
    <w:rsid w:val="008B2688"/>
    <w:rsid w:val="008B27C6"/>
    <w:rsid w:val="008B29A4"/>
    <w:rsid w:val="008B2C12"/>
    <w:rsid w:val="008B3047"/>
    <w:rsid w:val="008B30D9"/>
    <w:rsid w:val="008B317E"/>
    <w:rsid w:val="008B34E9"/>
    <w:rsid w:val="008B3667"/>
    <w:rsid w:val="008B39E3"/>
    <w:rsid w:val="008B39EC"/>
    <w:rsid w:val="008B3CAB"/>
    <w:rsid w:val="008B3DCB"/>
    <w:rsid w:val="008B3E0D"/>
    <w:rsid w:val="008B3E67"/>
    <w:rsid w:val="008B409F"/>
    <w:rsid w:val="008B44D5"/>
    <w:rsid w:val="008B46E8"/>
    <w:rsid w:val="008B47C7"/>
    <w:rsid w:val="008B48C0"/>
    <w:rsid w:val="008B48D8"/>
    <w:rsid w:val="008B4A3B"/>
    <w:rsid w:val="008B4C79"/>
    <w:rsid w:val="008B5204"/>
    <w:rsid w:val="008B599D"/>
    <w:rsid w:val="008B5B15"/>
    <w:rsid w:val="008B5F70"/>
    <w:rsid w:val="008B618D"/>
    <w:rsid w:val="008B635C"/>
    <w:rsid w:val="008B64FC"/>
    <w:rsid w:val="008B6745"/>
    <w:rsid w:val="008B67BE"/>
    <w:rsid w:val="008B6BFC"/>
    <w:rsid w:val="008B6C55"/>
    <w:rsid w:val="008B728E"/>
    <w:rsid w:val="008B7347"/>
    <w:rsid w:val="008B738D"/>
    <w:rsid w:val="008B73AD"/>
    <w:rsid w:val="008B7534"/>
    <w:rsid w:val="008B763D"/>
    <w:rsid w:val="008B779B"/>
    <w:rsid w:val="008B793E"/>
    <w:rsid w:val="008B7C97"/>
    <w:rsid w:val="008B7E62"/>
    <w:rsid w:val="008C033C"/>
    <w:rsid w:val="008C05CC"/>
    <w:rsid w:val="008C09D5"/>
    <w:rsid w:val="008C0B2C"/>
    <w:rsid w:val="008C105C"/>
    <w:rsid w:val="008C10B3"/>
    <w:rsid w:val="008C116C"/>
    <w:rsid w:val="008C11E3"/>
    <w:rsid w:val="008C1372"/>
    <w:rsid w:val="008C146D"/>
    <w:rsid w:val="008C17B8"/>
    <w:rsid w:val="008C17E1"/>
    <w:rsid w:val="008C1893"/>
    <w:rsid w:val="008C18E3"/>
    <w:rsid w:val="008C1B90"/>
    <w:rsid w:val="008C1C00"/>
    <w:rsid w:val="008C1C29"/>
    <w:rsid w:val="008C2256"/>
    <w:rsid w:val="008C25D0"/>
    <w:rsid w:val="008C289B"/>
    <w:rsid w:val="008C28DD"/>
    <w:rsid w:val="008C2B91"/>
    <w:rsid w:val="008C2C4D"/>
    <w:rsid w:val="008C2CBC"/>
    <w:rsid w:val="008C2DC1"/>
    <w:rsid w:val="008C2F05"/>
    <w:rsid w:val="008C3025"/>
    <w:rsid w:val="008C3553"/>
    <w:rsid w:val="008C35E2"/>
    <w:rsid w:val="008C38C7"/>
    <w:rsid w:val="008C3A21"/>
    <w:rsid w:val="008C3C74"/>
    <w:rsid w:val="008C41D0"/>
    <w:rsid w:val="008C4644"/>
    <w:rsid w:val="008C470F"/>
    <w:rsid w:val="008C4D6E"/>
    <w:rsid w:val="008C50E2"/>
    <w:rsid w:val="008C5460"/>
    <w:rsid w:val="008C54A8"/>
    <w:rsid w:val="008C54CE"/>
    <w:rsid w:val="008C5706"/>
    <w:rsid w:val="008C5D3A"/>
    <w:rsid w:val="008C5E0E"/>
    <w:rsid w:val="008C6004"/>
    <w:rsid w:val="008C632F"/>
    <w:rsid w:val="008C64ED"/>
    <w:rsid w:val="008C6576"/>
    <w:rsid w:val="008C6730"/>
    <w:rsid w:val="008C6B88"/>
    <w:rsid w:val="008C6C6D"/>
    <w:rsid w:val="008C6DBD"/>
    <w:rsid w:val="008C6EEE"/>
    <w:rsid w:val="008C72CE"/>
    <w:rsid w:val="008C7AE3"/>
    <w:rsid w:val="008C7C98"/>
    <w:rsid w:val="008C7CDF"/>
    <w:rsid w:val="008D024E"/>
    <w:rsid w:val="008D050D"/>
    <w:rsid w:val="008D0521"/>
    <w:rsid w:val="008D05F1"/>
    <w:rsid w:val="008D0648"/>
    <w:rsid w:val="008D067C"/>
    <w:rsid w:val="008D06A3"/>
    <w:rsid w:val="008D09A9"/>
    <w:rsid w:val="008D0D55"/>
    <w:rsid w:val="008D0E20"/>
    <w:rsid w:val="008D0EC0"/>
    <w:rsid w:val="008D0EDF"/>
    <w:rsid w:val="008D13A1"/>
    <w:rsid w:val="008D16CD"/>
    <w:rsid w:val="008D1805"/>
    <w:rsid w:val="008D1D2D"/>
    <w:rsid w:val="008D1D67"/>
    <w:rsid w:val="008D1F45"/>
    <w:rsid w:val="008D22DE"/>
    <w:rsid w:val="008D248F"/>
    <w:rsid w:val="008D24DA"/>
    <w:rsid w:val="008D276B"/>
    <w:rsid w:val="008D2937"/>
    <w:rsid w:val="008D2A3F"/>
    <w:rsid w:val="008D2AA9"/>
    <w:rsid w:val="008D2F15"/>
    <w:rsid w:val="008D2F5E"/>
    <w:rsid w:val="008D35F6"/>
    <w:rsid w:val="008D37AF"/>
    <w:rsid w:val="008D3A15"/>
    <w:rsid w:val="008D3A4F"/>
    <w:rsid w:val="008D3AF5"/>
    <w:rsid w:val="008D3B8C"/>
    <w:rsid w:val="008D3E24"/>
    <w:rsid w:val="008D3E5A"/>
    <w:rsid w:val="008D3EDE"/>
    <w:rsid w:val="008D4041"/>
    <w:rsid w:val="008D40E5"/>
    <w:rsid w:val="008D41D7"/>
    <w:rsid w:val="008D4559"/>
    <w:rsid w:val="008D4820"/>
    <w:rsid w:val="008D48F2"/>
    <w:rsid w:val="008D4FA1"/>
    <w:rsid w:val="008D5083"/>
    <w:rsid w:val="008D5118"/>
    <w:rsid w:val="008D51C3"/>
    <w:rsid w:val="008D5210"/>
    <w:rsid w:val="008D5309"/>
    <w:rsid w:val="008D548A"/>
    <w:rsid w:val="008D564E"/>
    <w:rsid w:val="008D59E8"/>
    <w:rsid w:val="008D5D46"/>
    <w:rsid w:val="008D5E31"/>
    <w:rsid w:val="008D5F77"/>
    <w:rsid w:val="008D6203"/>
    <w:rsid w:val="008D67BF"/>
    <w:rsid w:val="008D6869"/>
    <w:rsid w:val="008D68D8"/>
    <w:rsid w:val="008D6A81"/>
    <w:rsid w:val="008D6B2F"/>
    <w:rsid w:val="008D7181"/>
    <w:rsid w:val="008D74CC"/>
    <w:rsid w:val="008D7902"/>
    <w:rsid w:val="008D7E50"/>
    <w:rsid w:val="008D7E8A"/>
    <w:rsid w:val="008E02D9"/>
    <w:rsid w:val="008E03C8"/>
    <w:rsid w:val="008E0510"/>
    <w:rsid w:val="008E0582"/>
    <w:rsid w:val="008E0EE6"/>
    <w:rsid w:val="008E1229"/>
    <w:rsid w:val="008E1281"/>
    <w:rsid w:val="008E15C1"/>
    <w:rsid w:val="008E180F"/>
    <w:rsid w:val="008E1AEF"/>
    <w:rsid w:val="008E1AFB"/>
    <w:rsid w:val="008E1CF2"/>
    <w:rsid w:val="008E1E41"/>
    <w:rsid w:val="008E26F5"/>
    <w:rsid w:val="008E275D"/>
    <w:rsid w:val="008E287D"/>
    <w:rsid w:val="008E2A06"/>
    <w:rsid w:val="008E2E82"/>
    <w:rsid w:val="008E303E"/>
    <w:rsid w:val="008E3232"/>
    <w:rsid w:val="008E3246"/>
    <w:rsid w:val="008E367A"/>
    <w:rsid w:val="008E3C68"/>
    <w:rsid w:val="008E3CE5"/>
    <w:rsid w:val="008E3DAE"/>
    <w:rsid w:val="008E3E9E"/>
    <w:rsid w:val="008E3EB5"/>
    <w:rsid w:val="008E3FC5"/>
    <w:rsid w:val="008E429B"/>
    <w:rsid w:val="008E4370"/>
    <w:rsid w:val="008E43CA"/>
    <w:rsid w:val="008E4452"/>
    <w:rsid w:val="008E44D5"/>
    <w:rsid w:val="008E4612"/>
    <w:rsid w:val="008E4993"/>
    <w:rsid w:val="008E4D6A"/>
    <w:rsid w:val="008E4E0E"/>
    <w:rsid w:val="008E51DF"/>
    <w:rsid w:val="008E53BD"/>
    <w:rsid w:val="008E5628"/>
    <w:rsid w:val="008E5660"/>
    <w:rsid w:val="008E58DC"/>
    <w:rsid w:val="008E5AD1"/>
    <w:rsid w:val="008E5D20"/>
    <w:rsid w:val="008E616F"/>
    <w:rsid w:val="008E629C"/>
    <w:rsid w:val="008E6522"/>
    <w:rsid w:val="008E6830"/>
    <w:rsid w:val="008E6E1C"/>
    <w:rsid w:val="008E7009"/>
    <w:rsid w:val="008E706E"/>
    <w:rsid w:val="008E7149"/>
    <w:rsid w:val="008E722A"/>
    <w:rsid w:val="008E7468"/>
    <w:rsid w:val="008E74EB"/>
    <w:rsid w:val="008E7515"/>
    <w:rsid w:val="008E7519"/>
    <w:rsid w:val="008E78BF"/>
    <w:rsid w:val="008E7939"/>
    <w:rsid w:val="008E7A11"/>
    <w:rsid w:val="008E7B4B"/>
    <w:rsid w:val="008E7BFE"/>
    <w:rsid w:val="008E7DF0"/>
    <w:rsid w:val="008E7E93"/>
    <w:rsid w:val="008E7F25"/>
    <w:rsid w:val="008F0160"/>
    <w:rsid w:val="008F0162"/>
    <w:rsid w:val="008F02E6"/>
    <w:rsid w:val="008F0BBE"/>
    <w:rsid w:val="008F1316"/>
    <w:rsid w:val="008F1521"/>
    <w:rsid w:val="008F1A39"/>
    <w:rsid w:val="008F1A3A"/>
    <w:rsid w:val="008F1B7D"/>
    <w:rsid w:val="008F1C25"/>
    <w:rsid w:val="008F1F6F"/>
    <w:rsid w:val="008F1FB9"/>
    <w:rsid w:val="008F2371"/>
    <w:rsid w:val="008F24EE"/>
    <w:rsid w:val="008F25E3"/>
    <w:rsid w:val="008F2A4C"/>
    <w:rsid w:val="008F2B75"/>
    <w:rsid w:val="008F2D7F"/>
    <w:rsid w:val="008F2F2F"/>
    <w:rsid w:val="008F2F99"/>
    <w:rsid w:val="008F3009"/>
    <w:rsid w:val="008F3525"/>
    <w:rsid w:val="008F35BB"/>
    <w:rsid w:val="008F39C5"/>
    <w:rsid w:val="008F3B91"/>
    <w:rsid w:val="008F401B"/>
    <w:rsid w:val="008F43DD"/>
    <w:rsid w:val="008F4579"/>
    <w:rsid w:val="008F47F3"/>
    <w:rsid w:val="008F4CBE"/>
    <w:rsid w:val="008F4DF8"/>
    <w:rsid w:val="008F5233"/>
    <w:rsid w:val="008F56C0"/>
    <w:rsid w:val="008F59B3"/>
    <w:rsid w:val="008F5A64"/>
    <w:rsid w:val="008F5B16"/>
    <w:rsid w:val="008F5B29"/>
    <w:rsid w:val="008F5DC3"/>
    <w:rsid w:val="008F5DF2"/>
    <w:rsid w:val="008F60DF"/>
    <w:rsid w:val="008F616C"/>
    <w:rsid w:val="008F64F6"/>
    <w:rsid w:val="008F693A"/>
    <w:rsid w:val="008F6A43"/>
    <w:rsid w:val="008F6B39"/>
    <w:rsid w:val="008F6C0E"/>
    <w:rsid w:val="008F6FAB"/>
    <w:rsid w:val="008F704E"/>
    <w:rsid w:val="008F7663"/>
    <w:rsid w:val="008F7AD6"/>
    <w:rsid w:val="00900182"/>
    <w:rsid w:val="009001E0"/>
    <w:rsid w:val="009005D0"/>
    <w:rsid w:val="009007F2"/>
    <w:rsid w:val="0090097B"/>
    <w:rsid w:val="00900A74"/>
    <w:rsid w:val="00900FC2"/>
    <w:rsid w:val="00900FC6"/>
    <w:rsid w:val="0090148B"/>
    <w:rsid w:val="00901669"/>
    <w:rsid w:val="009016C0"/>
    <w:rsid w:val="00901897"/>
    <w:rsid w:val="00901A60"/>
    <w:rsid w:val="00901AA5"/>
    <w:rsid w:val="00902039"/>
    <w:rsid w:val="00902260"/>
    <w:rsid w:val="0090232E"/>
    <w:rsid w:val="00902342"/>
    <w:rsid w:val="009023CD"/>
    <w:rsid w:val="00902662"/>
    <w:rsid w:val="00902810"/>
    <w:rsid w:val="00902ACE"/>
    <w:rsid w:val="00902F24"/>
    <w:rsid w:val="00902FA6"/>
    <w:rsid w:val="0090305E"/>
    <w:rsid w:val="009034BC"/>
    <w:rsid w:val="00903536"/>
    <w:rsid w:val="00903870"/>
    <w:rsid w:val="009039F8"/>
    <w:rsid w:val="00903AF4"/>
    <w:rsid w:val="00903D04"/>
    <w:rsid w:val="00903E99"/>
    <w:rsid w:val="00903F38"/>
    <w:rsid w:val="00903F82"/>
    <w:rsid w:val="0090401E"/>
    <w:rsid w:val="0090408C"/>
    <w:rsid w:val="009041C8"/>
    <w:rsid w:val="0090427F"/>
    <w:rsid w:val="009042FB"/>
    <w:rsid w:val="00904365"/>
    <w:rsid w:val="00904762"/>
    <w:rsid w:val="009047F4"/>
    <w:rsid w:val="00904ADA"/>
    <w:rsid w:val="00904BD6"/>
    <w:rsid w:val="00904BDB"/>
    <w:rsid w:val="00904E7C"/>
    <w:rsid w:val="00904EFB"/>
    <w:rsid w:val="009050DE"/>
    <w:rsid w:val="009052C2"/>
    <w:rsid w:val="00905544"/>
    <w:rsid w:val="00905574"/>
    <w:rsid w:val="00905874"/>
    <w:rsid w:val="0090591A"/>
    <w:rsid w:val="009064F7"/>
    <w:rsid w:val="009066D7"/>
    <w:rsid w:val="00906ACD"/>
    <w:rsid w:val="00906AF4"/>
    <w:rsid w:val="00906B52"/>
    <w:rsid w:val="00906EE6"/>
    <w:rsid w:val="00907025"/>
    <w:rsid w:val="00907068"/>
    <w:rsid w:val="009075AB"/>
    <w:rsid w:val="009075EF"/>
    <w:rsid w:val="00907BD3"/>
    <w:rsid w:val="00907C89"/>
    <w:rsid w:val="00907CED"/>
    <w:rsid w:val="009100F0"/>
    <w:rsid w:val="0091047F"/>
    <w:rsid w:val="00910549"/>
    <w:rsid w:val="00910A9F"/>
    <w:rsid w:val="00910C7E"/>
    <w:rsid w:val="00910EDD"/>
    <w:rsid w:val="00910F2F"/>
    <w:rsid w:val="00910FE0"/>
    <w:rsid w:val="00911006"/>
    <w:rsid w:val="00911026"/>
    <w:rsid w:val="00911382"/>
    <w:rsid w:val="00911500"/>
    <w:rsid w:val="00911640"/>
    <w:rsid w:val="009119B2"/>
    <w:rsid w:val="00911B36"/>
    <w:rsid w:val="00911B6A"/>
    <w:rsid w:val="00911BAB"/>
    <w:rsid w:val="00911C31"/>
    <w:rsid w:val="00911F47"/>
    <w:rsid w:val="00911F54"/>
    <w:rsid w:val="00912028"/>
    <w:rsid w:val="00912414"/>
    <w:rsid w:val="0091242E"/>
    <w:rsid w:val="00912677"/>
    <w:rsid w:val="00912696"/>
    <w:rsid w:val="009127D4"/>
    <w:rsid w:val="0091292E"/>
    <w:rsid w:val="0091299D"/>
    <w:rsid w:val="00912AE1"/>
    <w:rsid w:val="00912BB8"/>
    <w:rsid w:val="00912E04"/>
    <w:rsid w:val="0091319B"/>
    <w:rsid w:val="009132E2"/>
    <w:rsid w:val="009137B3"/>
    <w:rsid w:val="00913E33"/>
    <w:rsid w:val="00913E8D"/>
    <w:rsid w:val="00914063"/>
    <w:rsid w:val="009140E1"/>
    <w:rsid w:val="00914105"/>
    <w:rsid w:val="009145B7"/>
    <w:rsid w:val="0091467A"/>
    <w:rsid w:val="009146AE"/>
    <w:rsid w:val="009147A7"/>
    <w:rsid w:val="009147C5"/>
    <w:rsid w:val="00915199"/>
    <w:rsid w:val="00915366"/>
    <w:rsid w:val="009156D5"/>
    <w:rsid w:val="00915846"/>
    <w:rsid w:val="00915950"/>
    <w:rsid w:val="00915B44"/>
    <w:rsid w:val="00915C75"/>
    <w:rsid w:val="00915C9D"/>
    <w:rsid w:val="00916305"/>
    <w:rsid w:val="009164FA"/>
    <w:rsid w:val="009165CB"/>
    <w:rsid w:val="009165FF"/>
    <w:rsid w:val="00916907"/>
    <w:rsid w:val="00916A8C"/>
    <w:rsid w:val="00916D69"/>
    <w:rsid w:val="00916E95"/>
    <w:rsid w:val="009171FC"/>
    <w:rsid w:val="00917278"/>
    <w:rsid w:val="009175A1"/>
    <w:rsid w:val="009175A7"/>
    <w:rsid w:val="009175C0"/>
    <w:rsid w:val="00917AEA"/>
    <w:rsid w:val="00917D26"/>
    <w:rsid w:val="00917E31"/>
    <w:rsid w:val="00920046"/>
    <w:rsid w:val="0092005B"/>
    <w:rsid w:val="00920187"/>
    <w:rsid w:val="00920314"/>
    <w:rsid w:val="0092037E"/>
    <w:rsid w:val="009205C1"/>
    <w:rsid w:val="009205E6"/>
    <w:rsid w:val="00920721"/>
    <w:rsid w:val="00920739"/>
    <w:rsid w:val="00920772"/>
    <w:rsid w:val="00920A34"/>
    <w:rsid w:val="00920BE7"/>
    <w:rsid w:val="00920D3C"/>
    <w:rsid w:val="00920E51"/>
    <w:rsid w:val="00920FCC"/>
    <w:rsid w:val="0092103C"/>
    <w:rsid w:val="009210D2"/>
    <w:rsid w:val="00921561"/>
    <w:rsid w:val="009216D2"/>
    <w:rsid w:val="00921A74"/>
    <w:rsid w:val="00921B61"/>
    <w:rsid w:val="00921BED"/>
    <w:rsid w:val="00921D99"/>
    <w:rsid w:val="00921E1C"/>
    <w:rsid w:val="00922048"/>
    <w:rsid w:val="0092210E"/>
    <w:rsid w:val="009225E8"/>
    <w:rsid w:val="00922673"/>
    <w:rsid w:val="009226A7"/>
    <w:rsid w:val="00922AE5"/>
    <w:rsid w:val="00922C76"/>
    <w:rsid w:val="00922E37"/>
    <w:rsid w:val="00923242"/>
    <w:rsid w:val="009232B0"/>
    <w:rsid w:val="00923381"/>
    <w:rsid w:val="00923543"/>
    <w:rsid w:val="00923553"/>
    <w:rsid w:val="00923834"/>
    <w:rsid w:val="00923DAC"/>
    <w:rsid w:val="00923E3B"/>
    <w:rsid w:val="00923FEF"/>
    <w:rsid w:val="00924228"/>
    <w:rsid w:val="0092433F"/>
    <w:rsid w:val="0092438A"/>
    <w:rsid w:val="00924A23"/>
    <w:rsid w:val="00924AE5"/>
    <w:rsid w:val="00924B53"/>
    <w:rsid w:val="00924C9E"/>
    <w:rsid w:val="00924CF2"/>
    <w:rsid w:val="0092502A"/>
    <w:rsid w:val="009251DC"/>
    <w:rsid w:val="0092565D"/>
    <w:rsid w:val="00925676"/>
    <w:rsid w:val="0092568B"/>
    <w:rsid w:val="009256F4"/>
    <w:rsid w:val="00925A12"/>
    <w:rsid w:val="00925AE4"/>
    <w:rsid w:val="00925C9C"/>
    <w:rsid w:val="00925F30"/>
    <w:rsid w:val="00925F35"/>
    <w:rsid w:val="00925F58"/>
    <w:rsid w:val="00925FDC"/>
    <w:rsid w:val="009264B3"/>
    <w:rsid w:val="0092662A"/>
    <w:rsid w:val="009268B4"/>
    <w:rsid w:val="00926C72"/>
    <w:rsid w:val="0092704B"/>
    <w:rsid w:val="009273D1"/>
    <w:rsid w:val="009275A4"/>
    <w:rsid w:val="0092770D"/>
    <w:rsid w:val="00927734"/>
    <w:rsid w:val="00927972"/>
    <w:rsid w:val="00927BCE"/>
    <w:rsid w:val="00927D9E"/>
    <w:rsid w:val="00927E31"/>
    <w:rsid w:val="00927E88"/>
    <w:rsid w:val="00927EC4"/>
    <w:rsid w:val="00930214"/>
    <w:rsid w:val="00930392"/>
    <w:rsid w:val="00930588"/>
    <w:rsid w:val="009306FD"/>
    <w:rsid w:val="00930FDC"/>
    <w:rsid w:val="00931016"/>
    <w:rsid w:val="00931140"/>
    <w:rsid w:val="0093150E"/>
    <w:rsid w:val="00931B7C"/>
    <w:rsid w:val="00931D37"/>
    <w:rsid w:val="00931F5A"/>
    <w:rsid w:val="00932005"/>
    <w:rsid w:val="0093257D"/>
    <w:rsid w:val="009328E6"/>
    <w:rsid w:val="00932BC9"/>
    <w:rsid w:val="00932E84"/>
    <w:rsid w:val="00932F6B"/>
    <w:rsid w:val="00933260"/>
    <w:rsid w:val="0093336B"/>
    <w:rsid w:val="009333BD"/>
    <w:rsid w:val="009334A7"/>
    <w:rsid w:val="00933684"/>
    <w:rsid w:val="00933DBE"/>
    <w:rsid w:val="00934196"/>
    <w:rsid w:val="009347AB"/>
    <w:rsid w:val="00934827"/>
    <w:rsid w:val="00934971"/>
    <w:rsid w:val="009349B7"/>
    <w:rsid w:val="00934B15"/>
    <w:rsid w:val="00934B69"/>
    <w:rsid w:val="00934DA4"/>
    <w:rsid w:val="00934EE2"/>
    <w:rsid w:val="00934F4C"/>
    <w:rsid w:val="00934F85"/>
    <w:rsid w:val="0093505E"/>
    <w:rsid w:val="00935245"/>
    <w:rsid w:val="00935400"/>
    <w:rsid w:val="009354A2"/>
    <w:rsid w:val="00935734"/>
    <w:rsid w:val="00935BCB"/>
    <w:rsid w:val="00935C83"/>
    <w:rsid w:val="00935EB8"/>
    <w:rsid w:val="00935F06"/>
    <w:rsid w:val="0093638B"/>
    <w:rsid w:val="00936400"/>
    <w:rsid w:val="00936664"/>
    <w:rsid w:val="00936B5D"/>
    <w:rsid w:val="00936D15"/>
    <w:rsid w:val="0093738C"/>
    <w:rsid w:val="0093758E"/>
    <w:rsid w:val="00937698"/>
    <w:rsid w:val="009378C1"/>
    <w:rsid w:val="0093798E"/>
    <w:rsid w:val="00937A14"/>
    <w:rsid w:val="00937DDB"/>
    <w:rsid w:val="00937FC0"/>
    <w:rsid w:val="009404B2"/>
    <w:rsid w:val="009407F9"/>
    <w:rsid w:val="009408AA"/>
    <w:rsid w:val="009408DF"/>
    <w:rsid w:val="00940B04"/>
    <w:rsid w:val="00941004"/>
    <w:rsid w:val="009411E3"/>
    <w:rsid w:val="009412FE"/>
    <w:rsid w:val="00941402"/>
    <w:rsid w:val="00941840"/>
    <w:rsid w:val="00941B40"/>
    <w:rsid w:val="00941FB8"/>
    <w:rsid w:val="00942870"/>
    <w:rsid w:val="0094294C"/>
    <w:rsid w:val="00942C06"/>
    <w:rsid w:val="00942C5C"/>
    <w:rsid w:val="00943130"/>
    <w:rsid w:val="00943509"/>
    <w:rsid w:val="0094350A"/>
    <w:rsid w:val="00943635"/>
    <w:rsid w:val="00943896"/>
    <w:rsid w:val="0094397B"/>
    <w:rsid w:val="00943FB9"/>
    <w:rsid w:val="00944094"/>
    <w:rsid w:val="00944289"/>
    <w:rsid w:val="00944397"/>
    <w:rsid w:val="009444BF"/>
    <w:rsid w:val="009449FD"/>
    <w:rsid w:val="00944D0B"/>
    <w:rsid w:val="00944D15"/>
    <w:rsid w:val="0094527F"/>
    <w:rsid w:val="00945288"/>
    <w:rsid w:val="00945509"/>
    <w:rsid w:val="009456C0"/>
    <w:rsid w:val="00945752"/>
    <w:rsid w:val="0094578D"/>
    <w:rsid w:val="009457DD"/>
    <w:rsid w:val="00945AEF"/>
    <w:rsid w:val="00945C35"/>
    <w:rsid w:val="00945F94"/>
    <w:rsid w:val="009466B4"/>
    <w:rsid w:val="00946AA4"/>
    <w:rsid w:val="00946EB2"/>
    <w:rsid w:val="00947312"/>
    <w:rsid w:val="0094756A"/>
    <w:rsid w:val="0094784A"/>
    <w:rsid w:val="00947B9D"/>
    <w:rsid w:val="00947D90"/>
    <w:rsid w:val="009500BB"/>
    <w:rsid w:val="009500CB"/>
    <w:rsid w:val="0095036D"/>
    <w:rsid w:val="009504E9"/>
    <w:rsid w:val="0095054B"/>
    <w:rsid w:val="00950785"/>
    <w:rsid w:val="009509B9"/>
    <w:rsid w:val="00950B86"/>
    <w:rsid w:val="00950CB5"/>
    <w:rsid w:val="00950D18"/>
    <w:rsid w:val="00950DE6"/>
    <w:rsid w:val="00950F6E"/>
    <w:rsid w:val="009510AE"/>
    <w:rsid w:val="009514F2"/>
    <w:rsid w:val="009519B8"/>
    <w:rsid w:val="009519BE"/>
    <w:rsid w:val="00951C17"/>
    <w:rsid w:val="00951CDD"/>
    <w:rsid w:val="00952012"/>
    <w:rsid w:val="0095201A"/>
    <w:rsid w:val="0095243D"/>
    <w:rsid w:val="00952473"/>
    <w:rsid w:val="009524D1"/>
    <w:rsid w:val="009525A4"/>
    <w:rsid w:val="00952681"/>
    <w:rsid w:val="00952821"/>
    <w:rsid w:val="0095289E"/>
    <w:rsid w:val="00952D7D"/>
    <w:rsid w:val="00952DF2"/>
    <w:rsid w:val="0095305B"/>
    <w:rsid w:val="0095314A"/>
    <w:rsid w:val="00953BA0"/>
    <w:rsid w:val="00953BA1"/>
    <w:rsid w:val="00953C6B"/>
    <w:rsid w:val="0095413F"/>
    <w:rsid w:val="009544DD"/>
    <w:rsid w:val="00954695"/>
    <w:rsid w:val="00954704"/>
    <w:rsid w:val="0095487A"/>
    <w:rsid w:val="00954919"/>
    <w:rsid w:val="009551C6"/>
    <w:rsid w:val="0095537B"/>
    <w:rsid w:val="0095559D"/>
    <w:rsid w:val="00955D2E"/>
    <w:rsid w:val="00955DF4"/>
    <w:rsid w:val="009560B3"/>
    <w:rsid w:val="00956257"/>
    <w:rsid w:val="009567E9"/>
    <w:rsid w:val="00956825"/>
    <w:rsid w:val="00956B4A"/>
    <w:rsid w:val="00956B6E"/>
    <w:rsid w:val="00956D96"/>
    <w:rsid w:val="00956DD1"/>
    <w:rsid w:val="0095706B"/>
    <w:rsid w:val="0095712F"/>
    <w:rsid w:val="00957948"/>
    <w:rsid w:val="00957B5B"/>
    <w:rsid w:val="00957BB5"/>
    <w:rsid w:val="00957CB0"/>
    <w:rsid w:val="00960100"/>
    <w:rsid w:val="00960272"/>
    <w:rsid w:val="0096034C"/>
    <w:rsid w:val="00960425"/>
    <w:rsid w:val="00960710"/>
    <w:rsid w:val="0096084A"/>
    <w:rsid w:val="00960E83"/>
    <w:rsid w:val="00961017"/>
    <w:rsid w:val="0096153C"/>
    <w:rsid w:val="009617D3"/>
    <w:rsid w:val="00961867"/>
    <w:rsid w:val="009618B3"/>
    <w:rsid w:val="00961F07"/>
    <w:rsid w:val="009620F1"/>
    <w:rsid w:val="009625B5"/>
    <w:rsid w:val="009625ED"/>
    <w:rsid w:val="00962676"/>
    <w:rsid w:val="00962679"/>
    <w:rsid w:val="009629EA"/>
    <w:rsid w:val="00962D4A"/>
    <w:rsid w:val="00963025"/>
    <w:rsid w:val="009630AD"/>
    <w:rsid w:val="009631A3"/>
    <w:rsid w:val="009633BF"/>
    <w:rsid w:val="0096374F"/>
    <w:rsid w:val="00963941"/>
    <w:rsid w:val="00963B47"/>
    <w:rsid w:val="00963D35"/>
    <w:rsid w:val="00963DC0"/>
    <w:rsid w:val="00963E6B"/>
    <w:rsid w:val="00963EF5"/>
    <w:rsid w:val="00963F83"/>
    <w:rsid w:val="0096421A"/>
    <w:rsid w:val="009645D0"/>
    <w:rsid w:val="0096467C"/>
    <w:rsid w:val="00964828"/>
    <w:rsid w:val="009648EB"/>
    <w:rsid w:val="009649D9"/>
    <w:rsid w:val="00964B55"/>
    <w:rsid w:val="00964B80"/>
    <w:rsid w:val="00964E96"/>
    <w:rsid w:val="00964F84"/>
    <w:rsid w:val="009657FC"/>
    <w:rsid w:val="00965B2C"/>
    <w:rsid w:val="00965BCA"/>
    <w:rsid w:val="00965C9D"/>
    <w:rsid w:val="00965CD7"/>
    <w:rsid w:val="009662D5"/>
    <w:rsid w:val="009662F6"/>
    <w:rsid w:val="009663AF"/>
    <w:rsid w:val="00966483"/>
    <w:rsid w:val="00966575"/>
    <w:rsid w:val="00967A40"/>
    <w:rsid w:val="009700CE"/>
    <w:rsid w:val="009701BA"/>
    <w:rsid w:val="009704DA"/>
    <w:rsid w:val="009704F0"/>
    <w:rsid w:val="009707C9"/>
    <w:rsid w:val="009707EC"/>
    <w:rsid w:val="00970876"/>
    <w:rsid w:val="009711B5"/>
    <w:rsid w:val="00971315"/>
    <w:rsid w:val="00971427"/>
    <w:rsid w:val="00971557"/>
    <w:rsid w:val="00971ACB"/>
    <w:rsid w:val="00971B77"/>
    <w:rsid w:val="00971C32"/>
    <w:rsid w:val="00971C44"/>
    <w:rsid w:val="00971C62"/>
    <w:rsid w:val="009720F5"/>
    <w:rsid w:val="009721F0"/>
    <w:rsid w:val="009722DF"/>
    <w:rsid w:val="009723F7"/>
    <w:rsid w:val="00972447"/>
    <w:rsid w:val="00972931"/>
    <w:rsid w:val="00972956"/>
    <w:rsid w:val="00972E73"/>
    <w:rsid w:val="00972FF2"/>
    <w:rsid w:val="009731FE"/>
    <w:rsid w:val="0097322A"/>
    <w:rsid w:val="009732B6"/>
    <w:rsid w:val="00973491"/>
    <w:rsid w:val="00973527"/>
    <w:rsid w:val="0097359F"/>
    <w:rsid w:val="00973877"/>
    <w:rsid w:val="009738C6"/>
    <w:rsid w:val="009738F6"/>
    <w:rsid w:val="00973AA7"/>
    <w:rsid w:val="00973AEE"/>
    <w:rsid w:val="00973B82"/>
    <w:rsid w:val="00973C09"/>
    <w:rsid w:val="00973D8F"/>
    <w:rsid w:val="00974052"/>
    <w:rsid w:val="00974111"/>
    <w:rsid w:val="00974270"/>
    <w:rsid w:val="0097451C"/>
    <w:rsid w:val="0097463B"/>
    <w:rsid w:val="00974D34"/>
    <w:rsid w:val="009752EC"/>
    <w:rsid w:val="0097569F"/>
    <w:rsid w:val="00975860"/>
    <w:rsid w:val="00975940"/>
    <w:rsid w:val="00975C42"/>
    <w:rsid w:val="00975C8A"/>
    <w:rsid w:val="009760FB"/>
    <w:rsid w:val="00976137"/>
    <w:rsid w:val="009766AD"/>
    <w:rsid w:val="009768D3"/>
    <w:rsid w:val="00976A84"/>
    <w:rsid w:val="00976D30"/>
    <w:rsid w:val="00977076"/>
    <w:rsid w:val="00977311"/>
    <w:rsid w:val="00977581"/>
    <w:rsid w:val="00977715"/>
    <w:rsid w:val="0097774B"/>
    <w:rsid w:val="009777BF"/>
    <w:rsid w:val="00977C65"/>
    <w:rsid w:val="009804D0"/>
    <w:rsid w:val="00980596"/>
    <w:rsid w:val="00980601"/>
    <w:rsid w:val="0098086E"/>
    <w:rsid w:val="00980B78"/>
    <w:rsid w:val="00980D88"/>
    <w:rsid w:val="00980EC1"/>
    <w:rsid w:val="00980FA3"/>
    <w:rsid w:val="0098100C"/>
    <w:rsid w:val="00981308"/>
    <w:rsid w:val="009813AF"/>
    <w:rsid w:val="00981589"/>
    <w:rsid w:val="00981CF5"/>
    <w:rsid w:val="00981DD1"/>
    <w:rsid w:val="00982687"/>
    <w:rsid w:val="009827C3"/>
    <w:rsid w:val="009827C8"/>
    <w:rsid w:val="009829B2"/>
    <w:rsid w:val="00982ECA"/>
    <w:rsid w:val="00982F47"/>
    <w:rsid w:val="00982F95"/>
    <w:rsid w:val="0098304D"/>
    <w:rsid w:val="00983403"/>
    <w:rsid w:val="0098367C"/>
    <w:rsid w:val="009837B6"/>
    <w:rsid w:val="009838BA"/>
    <w:rsid w:val="009838DB"/>
    <w:rsid w:val="00983AE7"/>
    <w:rsid w:val="00983E07"/>
    <w:rsid w:val="00983E4E"/>
    <w:rsid w:val="00983FD9"/>
    <w:rsid w:val="00984270"/>
    <w:rsid w:val="00984779"/>
    <w:rsid w:val="0098499A"/>
    <w:rsid w:val="009849EE"/>
    <w:rsid w:val="00984C0C"/>
    <w:rsid w:val="00985319"/>
    <w:rsid w:val="009858DF"/>
    <w:rsid w:val="009859D4"/>
    <w:rsid w:val="00985D26"/>
    <w:rsid w:val="00985F73"/>
    <w:rsid w:val="009860BB"/>
    <w:rsid w:val="00986214"/>
    <w:rsid w:val="00986279"/>
    <w:rsid w:val="009867C4"/>
    <w:rsid w:val="009869AB"/>
    <w:rsid w:val="00986B2A"/>
    <w:rsid w:val="00986BE6"/>
    <w:rsid w:val="00986D5C"/>
    <w:rsid w:val="00986E4C"/>
    <w:rsid w:val="00986EC0"/>
    <w:rsid w:val="009871B5"/>
    <w:rsid w:val="009871CC"/>
    <w:rsid w:val="00987467"/>
    <w:rsid w:val="009874A8"/>
    <w:rsid w:val="00987574"/>
    <w:rsid w:val="0098767E"/>
    <w:rsid w:val="00987852"/>
    <w:rsid w:val="009879B3"/>
    <w:rsid w:val="00987D6B"/>
    <w:rsid w:val="00987F31"/>
    <w:rsid w:val="0099001C"/>
    <w:rsid w:val="009900D0"/>
    <w:rsid w:val="009905D9"/>
    <w:rsid w:val="00990603"/>
    <w:rsid w:val="00990BF3"/>
    <w:rsid w:val="00990F2E"/>
    <w:rsid w:val="00991AA1"/>
    <w:rsid w:val="00991D16"/>
    <w:rsid w:val="0099208A"/>
    <w:rsid w:val="00992253"/>
    <w:rsid w:val="009924BD"/>
    <w:rsid w:val="00992592"/>
    <w:rsid w:val="009928DE"/>
    <w:rsid w:val="00992FFB"/>
    <w:rsid w:val="0099309F"/>
    <w:rsid w:val="009930F8"/>
    <w:rsid w:val="00993114"/>
    <w:rsid w:val="00993368"/>
    <w:rsid w:val="009933DB"/>
    <w:rsid w:val="009933F8"/>
    <w:rsid w:val="00993501"/>
    <w:rsid w:val="00993724"/>
    <w:rsid w:val="00993769"/>
    <w:rsid w:val="00993805"/>
    <w:rsid w:val="0099384F"/>
    <w:rsid w:val="00993B8F"/>
    <w:rsid w:val="00993DF0"/>
    <w:rsid w:val="00993E6D"/>
    <w:rsid w:val="00993FE0"/>
    <w:rsid w:val="0099427A"/>
    <w:rsid w:val="0099439E"/>
    <w:rsid w:val="00994552"/>
    <w:rsid w:val="009946A9"/>
    <w:rsid w:val="00994823"/>
    <w:rsid w:val="0099483A"/>
    <w:rsid w:val="0099483B"/>
    <w:rsid w:val="009948B3"/>
    <w:rsid w:val="00994958"/>
    <w:rsid w:val="009949B1"/>
    <w:rsid w:val="00994C70"/>
    <w:rsid w:val="00994F54"/>
    <w:rsid w:val="00995000"/>
    <w:rsid w:val="00995030"/>
    <w:rsid w:val="0099506B"/>
    <w:rsid w:val="00995121"/>
    <w:rsid w:val="0099532F"/>
    <w:rsid w:val="0099539D"/>
    <w:rsid w:val="00995485"/>
    <w:rsid w:val="009955B4"/>
    <w:rsid w:val="009955C2"/>
    <w:rsid w:val="009956BE"/>
    <w:rsid w:val="0099595B"/>
    <w:rsid w:val="00995A3C"/>
    <w:rsid w:val="00995B22"/>
    <w:rsid w:val="00995D36"/>
    <w:rsid w:val="00995E99"/>
    <w:rsid w:val="00995F56"/>
    <w:rsid w:val="00995F9F"/>
    <w:rsid w:val="0099622F"/>
    <w:rsid w:val="009967FF"/>
    <w:rsid w:val="009968CE"/>
    <w:rsid w:val="0099696D"/>
    <w:rsid w:val="00996B9A"/>
    <w:rsid w:val="00996CD5"/>
    <w:rsid w:val="00996CD6"/>
    <w:rsid w:val="00996E2E"/>
    <w:rsid w:val="0099720C"/>
    <w:rsid w:val="00997219"/>
    <w:rsid w:val="0099723D"/>
    <w:rsid w:val="00997351"/>
    <w:rsid w:val="00997479"/>
    <w:rsid w:val="0099784D"/>
    <w:rsid w:val="00997B26"/>
    <w:rsid w:val="00997BAD"/>
    <w:rsid w:val="00997D2F"/>
    <w:rsid w:val="009A008F"/>
    <w:rsid w:val="009A021E"/>
    <w:rsid w:val="009A05FE"/>
    <w:rsid w:val="009A081A"/>
    <w:rsid w:val="009A0BA8"/>
    <w:rsid w:val="009A0C03"/>
    <w:rsid w:val="009A0D67"/>
    <w:rsid w:val="009A0F9F"/>
    <w:rsid w:val="009A103C"/>
    <w:rsid w:val="009A1405"/>
    <w:rsid w:val="009A14C5"/>
    <w:rsid w:val="009A18AE"/>
    <w:rsid w:val="009A19DF"/>
    <w:rsid w:val="009A19E6"/>
    <w:rsid w:val="009A1B54"/>
    <w:rsid w:val="009A1E37"/>
    <w:rsid w:val="009A2271"/>
    <w:rsid w:val="009A251A"/>
    <w:rsid w:val="009A2896"/>
    <w:rsid w:val="009A2A2E"/>
    <w:rsid w:val="009A2C3B"/>
    <w:rsid w:val="009A2CF8"/>
    <w:rsid w:val="009A2D25"/>
    <w:rsid w:val="009A2D9A"/>
    <w:rsid w:val="009A2EC0"/>
    <w:rsid w:val="009A2F0B"/>
    <w:rsid w:val="009A30E3"/>
    <w:rsid w:val="009A317C"/>
    <w:rsid w:val="009A3566"/>
    <w:rsid w:val="009A3628"/>
    <w:rsid w:val="009A3A28"/>
    <w:rsid w:val="009A3E16"/>
    <w:rsid w:val="009A4040"/>
    <w:rsid w:val="009A407A"/>
    <w:rsid w:val="009A41C6"/>
    <w:rsid w:val="009A43BE"/>
    <w:rsid w:val="009A4469"/>
    <w:rsid w:val="009A457D"/>
    <w:rsid w:val="009A480A"/>
    <w:rsid w:val="009A48EA"/>
    <w:rsid w:val="009A4972"/>
    <w:rsid w:val="009A49B3"/>
    <w:rsid w:val="009A4C22"/>
    <w:rsid w:val="009A4D6E"/>
    <w:rsid w:val="009A4EAF"/>
    <w:rsid w:val="009A5153"/>
    <w:rsid w:val="009A5155"/>
    <w:rsid w:val="009A5274"/>
    <w:rsid w:val="009A5570"/>
    <w:rsid w:val="009A55EC"/>
    <w:rsid w:val="009A58A6"/>
    <w:rsid w:val="009A5E58"/>
    <w:rsid w:val="009A6192"/>
    <w:rsid w:val="009A62D4"/>
    <w:rsid w:val="009A6395"/>
    <w:rsid w:val="009A6B56"/>
    <w:rsid w:val="009A6F99"/>
    <w:rsid w:val="009A7460"/>
    <w:rsid w:val="009A7CBA"/>
    <w:rsid w:val="009A7EF2"/>
    <w:rsid w:val="009A7F1A"/>
    <w:rsid w:val="009B02FB"/>
    <w:rsid w:val="009B04AB"/>
    <w:rsid w:val="009B05C6"/>
    <w:rsid w:val="009B0B1C"/>
    <w:rsid w:val="009B0D5F"/>
    <w:rsid w:val="009B0F4E"/>
    <w:rsid w:val="009B1102"/>
    <w:rsid w:val="009B1321"/>
    <w:rsid w:val="009B14DB"/>
    <w:rsid w:val="009B17F4"/>
    <w:rsid w:val="009B195D"/>
    <w:rsid w:val="009B1E67"/>
    <w:rsid w:val="009B201C"/>
    <w:rsid w:val="009B21B4"/>
    <w:rsid w:val="009B22C4"/>
    <w:rsid w:val="009B23B3"/>
    <w:rsid w:val="009B25AC"/>
    <w:rsid w:val="009B2929"/>
    <w:rsid w:val="009B2A7A"/>
    <w:rsid w:val="009B35DA"/>
    <w:rsid w:val="009B36D8"/>
    <w:rsid w:val="009B3735"/>
    <w:rsid w:val="009B3A03"/>
    <w:rsid w:val="009B3AB8"/>
    <w:rsid w:val="009B3BAB"/>
    <w:rsid w:val="009B3D58"/>
    <w:rsid w:val="009B3D59"/>
    <w:rsid w:val="009B4108"/>
    <w:rsid w:val="009B437A"/>
    <w:rsid w:val="009B45BB"/>
    <w:rsid w:val="009B4876"/>
    <w:rsid w:val="009B4CF8"/>
    <w:rsid w:val="009B4E4F"/>
    <w:rsid w:val="009B4F59"/>
    <w:rsid w:val="009B5244"/>
    <w:rsid w:val="009B551F"/>
    <w:rsid w:val="009B56FF"/>
    <w:rsid w:val="009B5C21"/>
    <w:rsid w:val="009B5D25"/>
    <w:rsid w:val="009B5E52"/>
    <w:rsid w:val="009B5F75"/>
    <w:rsid w:val="009B6E65"/>
    <w:rsid w:val="009B7088"/>
    <w:rsid w:val="009B75A7"/>
    <w:rsid w:val="009B76AC"/>
    <w:rsid w:val="009B7B63"/>
    <w:rsid w:val="009B7D57"/>
    <w:rsid w:val="009B7D9E"/>
    <w:rsid w:val="009B7EA2"/>
    <w:rsid w:val="009C0020"/>
    <w:rsid w:val="009C010E"/>
    <w:rsid w:val="009C013E"/>
    <w:rsid w:val="009C0843"/>
    <w:rsid w:val="009C0B58"/>
    <w:rsid w:val="009C0B6E"/>
    <w:rsid w:val="009C0F60"/>
    <w:rsid w:val="009C0F9D"/>
    <w:rsid w:val="009C0FD2"/>
    <w:rsid w:val="009C14C0"/>
    <w:rsid w:val="009C1654"/>
    <w:rsid w:val="009C16EE"/>
    <w:rsid w:val="009C18F4"/>
    <w:rsid w:val="009C1CE9"/>
    <w:rsid w:val="009C1DB6"/>
    <w:rsid w:val="009C2411"/>
    <w:rsid w:val="009C283A"/>
    <w:rsid w:val="009C2C8D"/>
    <w:rsid w:val="009C3053"/>
    <w:rsid w:val="009C31A1"/>
    <w:rsid w:val="009C35E9"/>
    <w:rsid w:val="009C3738"/>
    <w:rsid w:val="009C3EDC"/>
    <w:rsid w:val="009C3F42"/>
    <w:rsid w:val="009C3F6B"/>
    <w:rsid w:val="009C40BA"/>
    <w:rsid w:val="009C446D"/>
    <w:rsid w:val="009C44D7"/>
    <w:rsid w:val="009C44EA"/>
    <w:rsid w:val="009C4AE6"/>
    <w:rsid w:val="009C4F2F"/>
    <w:rsid w:val="009C502E"/>
    <w:rsid w:val="009C5443"/>
    <w:rsid w:val="009C59A0"/>
    <w:rsid w:val="009C5A0A"/>
    <w:rsid w:val="009C5CC6"/>
    <w:rsid w:val="009C5CE2"/>
    <w:rsid w:val="009C5E1C"/>
    <w:rsid w:val="009C6117"/>
    <w:rsid w:val="009C64D1"/>
    <w:rsid w:val="009C6F19"/>
    <w:rsid w:val="009C721F"/>
    <w:rsid w:val="009C7BA9"/>
    <w:rsid w:val="009C7C8B"/>
    <w:rsid w:val="009C7EB7"/>
    <w:rsid w:val="009D02F4"/>
    <w:rsid w:val="009D039D"/>
    <w:rsid w:val="009D0491"/>
    <w:rsid w:val="009D0A2F"/>
    <w:rsid w:val="009D0C09"/>
    <w:rsid w:val="009D0C68"/>
    <w:rsid w:val="009D0D73"/>
    <w:rsid w:val="009D120F"/>
    <w:rsid w:val="009D1281"/>
    <w:rsid w:val="009D1743"/>
    <w:rsid w:val="009D1C50"/>
    <w:rsid w:val="009D1CEA"/>
    <w:rsid w:val="009D1EB2"/>
    <w:rsid w:val="009D1F7B"/>
    <w:rsid w:val="009D2559"/>
    <w:rsid w:val="009D2579"/>
    <w:rsid w:val="009D2581"/>
    <w:rsid w:val="009D26D9"/>
    <w:rsid w:val="009D2995"/>
    <w:rsid w:val="009D2B38"/>
    <w:rsid w:val="009D2BA9"/>
    <w:rsid w:val="009D2E43"/>
    <w:rsid w:val="009D2F1E"/>
    <w:rsid w:val="009D30A3"/>
    <w:rsid w:val="009D3325"/>
    <w:rsid w:val="009D34F9"/>
    <w:rsid w:val="009D3768"/>
    <w:rsid w:val="009D3A0C"/>
    <w:rsid w:val="009D3E9E"/>
    <w:rsid w:val="009D3FC1"/>
    <w:rsid w:val="009D4018"/>
    <w:rsid w:val="009D412D"/>
    <w:rsid w:val="009D4146"/>
    <w:rsid w:val="009D424D"/>
    <w:rsid w:val="009D4265"/>
    <w:rsid w:val="009D470E"/>
    <w:rsid w:val="009D4A26"/>
    <w:rsid w:val="009D4D63"/>
    <w:rsid w:val="009D54E9"/>
    <w:rsid w:val="009D54F3"/>
    <w:rsid w:val="009D5956"/>
    <w:rsid w:val="009D59A4"/>
    <w:rsid w:val="009D5A01"/>
    <w:rsid w:val="009D5A89"/>
    <w:rsid w:val="009D5E5A"/>
    <w:rsid w:val="009D64BA"/>
    <w:rsid w:val="009D69D3"/>
    <w:rsid w:val="009D6AA5"/>
    <w:rsid w:val="009D6C62"/>
    <w:rsid w:val="009D6F12"/>
    <w:rsid w:val="009D707A"/>
    <w:rsid w:val="009D70F8"/>
    <w:rsid w:val="009D71C5"/>
    <w:rsid w:val="009D721D"/>
    <w:rsid w:val="009D7505"/>
    <w:rsid w:val="009D75D6"/>
    <w:rsid w:val="009D788C"/>
    <w:rsid w:val="009D7920"/>
    <w:rsid w:val="009D7986"/>
    <w:rsid w:val="009D7B68"/>
    <w:rsid w:val="009D7C82"/>
    <w:rsid w:val="009D7DEB"/>
    <w:rsid w:val="009E006E"/>
    <w:rsid w:val="009E0146"/>
    <w:rsid w:val="009E020F"/>
    <w:rsid w:val="009E0BD5"/>
    <w:rsid w:val="009E0C7E"/>
    <w:rsid w:val="009E0CF6"/>
    <w:rsid w:val="009E1016"/>
    <w:rsid w:val="009E1039"/>
    <w:rsid w:val="009E1098"/>
    <w:rsid w:val="009E117A"/>
    <w:rsid w:val="009E14EB"/>
    <w:rsid w:val="009E169E"/>
    <w:rsid w:val="009E1FDE"/>
    <w:rsid w:val="009E2081"/>
    <w:rsid w:val="009E20C1"/>
    <w:rsid w:val="009E217A"/>
    <w:rsid w:val="009E23C2"/>
    <w:rsid w:val="009E2555"/>
    <w:rsid w:val="009E27E9"/>
    <w:rsid w:val="009E2A41"/>
    <w:rsid w:val="009E2FA3"/>
    <w:rsid w:val="009E30F9"/>
    <w:rsid w:val="009E3252"/>
    <w:rsid w:val="009E368D"/>
    <w:rsid w:val="009E36C2"/>
    <w:rsid w:val="009E3A34"/>
    <w:rsid w:val="009E3B53"/>
    <w:rsid w:val="009E3BF1"/>
    <w:rsid w:val="009E3EDE"/>
    <w:rsid w:val="009E41FC"/>
    <w:rsid w:val="009E4212"/>
    <w:rsid w:val="009E44D3"/>
    <w:rsid w:val="009E47B5"/>
    <w:rsid w:val="009E48B4"/>
    <w:rsid w:val="009E49E4"/>
    <w:rsid w:val="009E4CF6"/>
    <w:rsid w:val="009E4E1D"/>
    <w:rsid w:val="009E55FE"/>
    <w:rsid w:val="009E5675"/>
    <w:rsid w:val="009E56C7"/>
    <w:rsid w:val="009E5777"/>
    <w:rsid w:val="009E5A74"/>
    <w:rsid w:val="009E5AB6"/>
    <w:rsid w:val="009E5E4A"/>
    <w:rsid w:val="009E5EA0"/>
    <w:rsid w:val="009E5FEA"/>
    <w:rsid w:val="009E6233"/>
    <w:rsid w:val="009E6476"/>
    <w:rsid w:val="009E67D6"/>
    <w:rsid w:val="009E67DB"/>
    <w:rsid w:val="009E69BC"/>
    <w:rsid w:val="009E6D14"/>
    <w:rsid w:val="009E6EC8"/>
    <w:rsid w:val="009E6F64"/>
    <w:rsid w:val="009E720B"/>
    <w:rsid w:val="009E7417"/>
    <w:rsid w:val="009E76DF"/>
    <w:rsid w:val="009E7BC4"/>
    <w:rsid w:val="009E7E17"/>
    <w:rsid w:val="009E7ECC"/>
    <w:rsid w:val="009E7F8A"/>
    <w:rsid w:val="009F021C"/>
    <w:rsid w:val="009F0285"/>
    <w:rsid w:val="009F0A13"/>
    <w:rsid w:val="009F0AF7"/>
    <w:rsid w:val="009F0B52"/>
    <w:rsid w:val="009F0BDC"/>
    <w:rsid w:val="009F0FC2"/>
    <w:rsid w:val="009F1333"/>
    <w:rsid w:val="009F13B5"/>
    <w:rsid w:val="009F14AE"/>
    <w:rsid w:val="009F1545"/>
    <w:rsid w:val="009F162A"/>
    <w:rsid w:val="009F17EC"/>
    <w:rsid w:val="009F182B"/>
    <w:rsid w:val="009F18C6"/>
    <w:rsid w:val="009F196A"/>
    <w:rsid w:val="009F1B3B"/>
    <w:rsid w:val="009F1BC8"/>
    <w:rsid w:val="009F1C2F"/>
    <w:rsid w:val="009F213D"/>
    <w:rsid w:val="009F24BE"/>
    <w:rsid w:val="009F2B57"/>
    <w:rsid w:val="009F3291"/>
    <w:rsid w:val="009F3538"/>
    <w:rsid w:val="009F3925"/>
    <w:rsid w:val="009F3A53"/>
    <w:rsid w:val="009F3EB1"/>
    <w:rsid w:val="009F420F"/>
    <w:rsid w:val="009F4558"/>
    <w:rsid w:val="009F45A4"/>
    <w:rsid w:val="009F45E5"/>
    <w:rsid w:val="009F45FD"/>
    <w:rsid w:val="009F46AF"/>
    <w:rsid w:val="009F4757"/>
    <w:rsid w:val="009F4896"/>
    <w:rsid w:val="009F4962"/>
    <w:rsid w:val="009F49A7"/>
    <w:rsid w:val="009F49E7"/>
    <w:rsid w:val="009F4AD5"/>
    <w:rsid w:val="009F4D69"/>
    <w:rsid w:val="009F5212"/>
    <w:rsid w:val="009F5348"/>
    <w:rsid w:val="009F54F0"/>
    <w:rsid w:val="009F56B8"/>
    <w:rsid w:val="009F5860"/>
    <w:rsid w:val="009F5A0C"/>
    <w:rsid w:val="009F60B8"/>
    <w:rsid w:val="009F63A6"/>
    <w:rsid w:val="009F6401"/>
    <w:rsid w:val="009F65DB"/>
    <w:rsid w:val="009F6C2F"/>
    <w:rsid w:val="009F6C3C"/>
    <w:rsid w:val="009F6ED8"/>
    <w:rsid w:val="009F72EF"/>
    <w:rsid w:val="009F73CD"/>
    <w:rsid w:val="009F744B"/>
    <w:rsid w:val="009F7623"/>
    <w:rsid w:val="009F76DD"/>
    <w:rsid w:val="009F783C"/>
    <w:rsid w:val="009F789F"/>
    <w:rsid w:val="009F7B88"/>
    <w:rsid w:val="009F7DC1"/>
    <w:rsid w:val="009F7E55"/>
    <w:rsid w:val="009F7F88"/>
    <w:rsid w:val="009F7FA2"/>
    <w:rsid w:val="00A00164"/>
    <w:rsid w:val="00A00312"/>
    <w:rsid w:val="00A0035B"/>
    <w:rsid w:val="00A0062F"/>
    <w:rsid w:val="00A00649"/>
    <w:rsid w:val="00A007D7"/>
    <w:rsid w:val="00A00A3B"/>
    <w:rsid w:val="00A00D69"/>
    <w:rsid w:val="00A00DB2"/>
    <w:rsid w:val="00A010F0"/>
    <w:rsid w:val="00A01100"/>
    <w:rsid w:val="00A0147D"/>
    <w:rsid w:val="00A01791"/>
    <w:rsid w:val="00A018D4"/>
    <w:rsid w:val="00A01BC7"/>
    <w:rsid w:val="00A0201C"/>
    <w:rsid w:val="00A023D0"/>
    <w:rsid w:val="00A0261F"/>
    <w:rsid w:val="00A02A68"/>
    <w:rsid w:val="00A02C37"/>
    <w:rsid w:val="00A02E40"/>
    <w:rsid w:val="00A031CB"/>
    <w:rsid w:val="00A03462"/>
    <w:rsid w:val="00A037F5"/>
    <w:rsid w:val="00A03AEF"/>
    <w:rsid w:val="00A03CC8"/>
    <w:rsid w:val="00A040CA"/>
    <w:rsid w:val="00A0411F"/>
    <w:rsid w:val="00A04231"/>
    <w:rsid w:val="00A044B1"/>
    <w:rsid w:val="00A045A7"/>
    <w:rsid w:val="00A04BB7"/>
    <w:rsid w:val="00A04BF0"/>
    <w:rsid w:val="00A04C12"/>
    <w:rsid w:val="00A04D1E"/>
    <w:rsid w:val="00A04E17"/>
    <w:rsid w:val="00A05126"/>
    <w:rsid w:val="00A05173"/>
    <w:rsid w:val="00A051F6"/>
    <w:rsid w:val="00A053E8"/>
    <w:rsid w:val="00A056CF"/>
    <w:rsid w:val="00A05726"/>
    <w:rsid w:val="00A0573C"/>
    <w:rsid w:val="00A05756"/>
    <w:rsid w:val="00A05B66"/>
    <w:rsid w:val="00A05C39"/>
    <w:rsid w:val="00A05C7C"/>
    <w:rsid w:val="00A05EB0"/>
    <w:rsid w:val="00A05F49"/>
    <w:rsid w:val="00A05FAD"/>
    <w:rsid w:val="00A061C8"/>
    <w:rsid w:val="00A062A4"/>
    <w:rsid w:val="00A067BD"/>
    <w:rsid w:val="00A0697A"/>
    <w:rsid w:val="00A069A9"/>
    <w:rsid w:val="00A06C10"/>
    <w:rsid w:val="00A06C6B"/>
    <w:rsid w:val="00A06C89"/>
    <w:rsid w:val="00A06DBE"/>
    <w:rsid w:val="00A0727F"/>
    <w:rsid w:val="00A07498"/>
    <w:rsid w:val="00A07501"/>
    <w:rsid w:val="00A07620"/>
    <w:rsid w:val="00A07AD8"/>
    <w:rsid w:val="00A07CDF"/>
    <w:rsid w:val="00A10258"/>
    <w:rsid w:val="00A1091E"/>
    <w:rsid w:val="00A10C14"/>
    <w:rsid w:val="00A10D8F"/>
    <w:rsid w:val="00A10F08"/>
    <w:rsid w:val="00A10F6D"/>
    <w:rsid w:val="00A10FFC"/>
    <w:rsid w:val="00A1110B"/>
    <w:rsid w:val="00A1111B"/>
    <w:rsid w:val="00A11156"/>
    <w:rsid w:val="00A11176"/>
    <w:rsid w:val="00A112AD"/>
    <w:rsid w:val="00A114DA"/>
    <w:rsid w:val="00A11785"/>
    <w:rsid w:val="00A11B4D"/>
    <w:rsid w:val="00A11B68"/>
    <w:rsid w:val="00A11C69"/>
    <w:rsid w:val="00A12190"/>
    <w:rsid w:val="00A12377"/>
    <w:rsid w:val="00A126AC"/>
    <w:rsid w:val="00A12937"/>
    <w:rsid w:val="00A12BA0"/>
    <w:rsid w:val="00A12D6B"/>
    <w:rsid w:val="00A1305F"/>
    <w:rsid w:val="00A13208"/>
    <w:rsid w:val="00A132CE"/>
    <w:rsid w:val="00A132EC"/>
    <w:rsid w:val="00A132FE"/>
    <w:rsid w:val="00A13385"/>
    <w:rsid w:val="00A13667"/>
    <w:rsid w:val="00A13FA9"/>
    <w:rsid w:val="00A13FE6"/>
    <w:rsid w:val="00A14216"/>
    <w:rsid w:val="00A144DC"/>
    <w:rsid w:val="00A1467B"/>
    <w:rsid w:val="00A1490B"/>
    <w:rsid w:val="00A149E4"/>
    <w:rsid w:val="00A15006"/>
    <w:rsid w:val="00A1522C"/>
    <w:rsid w:val="00A1563D"/>
    <w:rsid w:val="00A158FB"/>
    <w:rsid w:val="00A159C3"/>
    <w:rsid w:val="00A15CC3"/>
    <w:rsid w:val="00A15EAD"/>
    <w:rsid w:val="00A16159"/>
    <w:rsid w:val="00A163E8"/>
    <w:rsid w:val="00A164FE"/>
    <w:rsid w:val="00A1679E"/>
    <w:rsid w:val="00A168FB"/>
    <w:rsid w:val="00A16E59"/>
    <w:rsid w:val="00A16E82"/>
    <w:rsid w:val="00A17285"/>
    <w:rsid w:val="00A172C5"/>
    <w:rsid w:val="00A17A06"/>
    <w:rsid w:val="00A17BF8"/>
    <w:rsid w:val="00A17C46"/>
    <w:rsid w:val="00A17E6C"/>
    <w:rsid w:val="00A17FE5"/>
    <w:rsid w:val="00A201FB"/>
    <w:rsid w:val="00A203D9"/>
    <w:rsid w:val="00A2059C"/>
    <w:rsid w:val="00A20646"/>
    <w:rsid w:val="00A20C18"/>
    <w:rsid w:val="00A20D4C"/>
    <w:rsid w:val="00A20DAB"/>
    <w:rsid w:val="00A20E7A"/>
    <w:rsid w:val="00A20FE4"/>
    <w:rsid w:val="00A21341"/>
    <w:rsid w:val="00A213B3"/>
    <w:rsid w:val="00A213B4"/>
    <w:rsid w:val="00A2146E"/>
    <w:rsid w:val="00A2190A"/>
    <w:rsid w:val="00A21C5C"/>
    <w:rsid w:val="00A21D4E"/>
    <w:rsid w:val="00A21E44"/>
    <w:rsid w:val="00A22131"/>
    <w:rsid w:val="00A224BE"/>
    <w:rsid w:val="00A22559"/>
    <w:rsid w:val="00A22A87"/>
    <w:rsid w:val="00A22CA4"/>
    <w:rsid w:val="00A2342B"/>
    <w:rsid w:val="00A235D0"/>
    <w:rsid w:val="00A235F4"/>
    <w:rsid w:val="00A239B6"/>
    <w:rsid w:val="00A23F51"/>
    <w:rsid w:val="00A2431B"/>
    <w:rsid w:val="00A24447"/>
    <w:rsid w:val="00A2451F"/>
    <w:rsid w:val="00A248B2"/>
    <w:rsid w:val="00A24A4D"/>
    <w:rsid w:val="00A24D88"/>
    <w:rsid w:val="00A2593D"/>
    <w:rsid w:val="00A25D6D"/>
    <w:rsid w:val="00A25DFE"/>
    <w:rsid w:val="00A25F35"/>
    <w:rsid w:val="00A26074"/>
    <w:rsid w:val="00A267DF"/>
    <w:rsid w:val="00A2680D"/>
    <w:rsid w:val="00A26A50"/>
    <w:rsid w:val="00A26B42"/>
    <w:rsid w:val="00A26EEB"/>
    <w:rsid w:val="00A26F8F"/>
    <w:rsid w:val="00A2725D"/>
    <w:rsid w:val="00A2757D"/>
    <w:rsid w:val="00A27602"/>
    <w:rsid w:val="00A2775F"/>
    <w:rsid w:val="00A27959"/>
    <w:rsid w:val="00A279C7"/>
    <w:rsid w:val="00A27A14"/>
    <w:rsid w:val="00A27F9A"/>
    <w:rsid w:val="00A3027C"/>
    <w:rsid w:val="00A308B5"/>
    <w:rsid w:val="00A30A08"/>
    <w:rsid w:val="00A30DC5"/>
    <w:rsid w:val="00A30E5F"/>
    <w:rsid w:val="00A3122C"/>
    <w:rsid w:val="00A312DC"/>
    <w:rsid w:val="00A31359"/>
    <w:rsid w:val="00A313D9"/>
    <w:rsid w:val="00A314FF"/>
    <w:rsid w:val="00A315B1"/>
    <w:rsid w:val="00A317A1"/>
    <w:rsid w:val="00A31D01"/>
    <w:rsid w:val="00A31D19"/>
    <w:rsid w:val="00A31F1E"/>
    <w:rsid w:val="00A3201A"/>
    <w:rsid w:val="00A32211"/>
    <w:rsid w:val="00A3221A"/>
    <w:rsid w:val="00A323EC"/>
    <w:rsid w:val="00A32630"/>
    <w:rsid w:val="00A32678"/>
    <w:rsid w:val="00A32A8B"/>
    <w:rsid w:val="00A32C6C"/>
    <w:rsid w:val="00A3321E"/>
    <w:rsid w:val="00A33370"/>
    <w:rsid w:val="00A333AC"/>
    <w:rsid w:val="00A33FB4"/>
    <w:rsid w:val="00A33FF4"/>
    <w:rsid w:val="00A34002"/>
    <w:rsid w:val="00A344C6"/>
    <w:rsid w:val="00A34616"/>
    <w:rsid w:val="00A347EB"/>
    <w:rsid w:val="00A348D7"/>
    <w:rsid w:val="00A34C99"/>
    <w:rsid w:val="00A34E66"/>
    <w:rsid w:val="00A34F80"/>
    <w:rsid w:val="00A34FA3"/>
    <w:rsid w:val="00A3509D"/>
    <w:rsid w:val="00A35633"/>
    <w:rsid w:val="00A35639"/>
    <w:rsid w:val="00A35793"/>
    <w:rsid w:val="00A357BC"/>
    <w:rsid w:val="00A35A73"/>
    <w:rsid w:val="00A35FB0"/>
    <w:rsid w:val="00A35FF2"/>
    <w:rsid w:val="00A364B1"/>
    <w:rsid w:val="00A36A28"/>
    <w:rsid w:val="00A36D76"/>
    <w:rsid w:val="00A36DAC"/>
    <w:rsid w:val="00A36DC5"/>
    <w:rsid w:val="00A36EDC"/>
    <w:rsid w:val="00A37153"/>
    <w:rsid w:val="00A3715F"/>
    <w:rsid w:val="00A3737C"/>
    <w:rsid w:val="00A373CD"/>
    <w:rsid w:val="00A37534"/>
    <w:rsid w:val="00A376BF"/>
    <w:rsid w:val="00A3776B"/>
    <w:rsid w:val="00A37B11"/>
    <w:rsid w:val="00A37CA7"/>
    <w:rsid w:val="00A37EFA"/>
    <w:rsid w:val="00A40427"/>
    <w:rsid w:val="00A40435"/>
    <w:rsid w:val="00A40438"/>
    <w:rsid w:val="00A408E3"/>
    <w:rsid w:val="00A40991"/>
    <w:rsid w:val="00A40B7B"/>
    <w:rsid w:val="00A40E42"/>
    <w:rsid w:val="00A40EFA"/>
    <w:rsid w:val="00A412AE"/>
    <w:rsid w:val="00A41502"/>
    <w:rsid w:val="00A415B4"/>
    <w:rsid w:val="00A41785"/>
    <w:rsid w:val="00A4179A"/>
    <w:rsid w:val="00A41CD5"/>
    <w:rsid w:val="00A41F43"/>
    <w:rsid w:val="00A42061"/>
    <w:rsid w:val="00A421DB"/>
    <w:rsid w:val="00A423C6"/>
    <w:rsid w:val="00A428C2"/>
    <w:rsid w:val="00A428E8"/>
    <w:rsid w:val="00A42901"/>
    <w:rsid w:val="00A429A8"/>
    <w:rsid w:val="00A42BCC"/>
    <w:rsid w:val="00A42D26"/>
    <w:rsid w:val="00A42E77"/>
    <w:rsid w:val="00A42E87"/>
    <w:rsid w:val="00A43253"/>
    <w:rsid w:val="00A4361F"/>
    <w:rsid w:val="00A4386D"/>
    <w:rsid w:val="00A439D2"/>
    <w:rsid w:val="00A44259"/>
    <w:rsid w:val="00A44467"/>
    <w:rsid w:val="00A44701"/>
    <w:rsid w:val="00A44837"/>
    <w:rsid w:val="00A4489B"/>
    <w:rsid w:val="00A448AE"/>
    <w:rsid w:val="00A448C6"/>
    <w:rsid w:val="00A44A41"/>
    <w:rsid w:val="00A44AC3"/>
    <w:rsid w:val="00A44C2C"/>
    <w:rsid w:val="00A44CED"/>
    <w:rsid w:val="00A44E42"/>
    <w:rsid w:val="00A45010"/>
    <w:rsid w:val="00A453D0"/>
    <w:rsid w:val="00A453F1"/>
    <w:rsid w:val="00A45429"/>
    <w:rsid w:val="00A454CE"/>
    <w:rsid w:val="00A45695"/>
    <w:rsid w:val="00A45A62"/>
    <w:rsid w:val="00A45AD6"/>
    <w:rsid w:val="00A45EBD"/>
    <w:rsid w:val="00A46090"/>
    <w:rsid w:val="00A46202"/>
    <w:rsid w:val="00A46250"/>
    <w:rsid w:val="00A462DE"/>
    <w:rsid w:val="00A46642"/>
    <w:rsid w:val="00A46B17"/>
    <w:rsid w:val="00A46BF0"/>
    <w:rsid w:val="00A46C5D"/>
    <w:rsid w:val="00A46C6A"/>
    <w:rsid w:val="00A46DB3"/>
    <w:rsid w:val="00A46FF4"/>
    <w:rsid w:val="00A47012"/>
    <w:rsid w:val="00A47164"/>
    <w:rsid w:val="00A4759C"/>
    <w:rsid w:val="00A47C23"/>
    <w:rsid w:val="00A47E22"/>
    <w:rsid w:val="00A47FBF"/>
    <w:rsid w:val="00A47FE1"/>
    <w:rsid w:val="00A501F4"/>
    <w:rsid w:val="00A505D4"/>
    <w:rsid w:val="00A50B5A"/>
    <w:rsid w:val="00A50E2A"/>
    <w:rsid w:val="00A50F06"/>
    <w:rsid w:val="00A5132C"/>
    <w:rsid w:val="00A5143B"/>
    <w:rsid w:val="00A51562"/>
    <w:rsid w:val="00A51738"/>
    <w:rsid w:val="00A51864"/>
    <w:rsid w:val="00A5191A"/>
    <w:rsid w:val="00A51FC0"/>
    <w:rsid w:val="00A5203C"/>
    <w:rsid w:val="00A522F3"/>
    <w:rsid w:val="00A52528"/>
    <w:rsid w:val="00A5281C"/>
    <w:rsid w:val="00A529B9"/>
    <w:rsid w:val="00A52C1F"/>
    <w:rsid w:val="00A52EE9"/>
    <w:rsid w:val="00A52F75"/>
    <w:rsid w:val="00A53171"/>
    <w:rsid w:val="00A5318D"/>
    <w:rsid w:val="00A53A72"/>
    <w:rsid w:val="00A53CF5"/>
    <w:rsid w:val="00A53DE3"/>
    <w:rsid w:val="00A540D0"/>
    <w:rsid w:val="00A54136"/>
    <w:rsid w:val="00A54400"/>
    <w:rsid w:val="00A54970"/>
    <w:rsid w:val="00A54C65"/>
    <w:rsid w:val="00A54DF8"/>
    <w:rsid w:val="00A550C5"/>
    <w:rsid w:val="00A551C1"/>
    <w:rsid w:val="00A553CE"/>
    <w:rsid w:val="00A553F5"/>
    <w:rsid w:val="00A55454"/>
    <w:rsid w:val="00A55589"/>
    <w:rsid w:val="00A55591"/>
    <w:rsid w:val="00A555B8"/>
    <w:rsid w:val="00A55A0C"/>
    <w:rsid w:val="00A55DC5"/>
    <w:rsid w:val="00A55F25"/>
    <w:rsid w:val="00A561E8"/>
    <w:rsid w:val="00A56340"/>
    <w:rsid w:val="00A563B6"/>
    <w:rsid w:val="00A56436"/>
    <w:rsid w:val="00A564D4"/>
    <w:rsid w:val="00A567ED"/>
    <w:rsid w:val="00A56BC6"/>
    <w:rsid w:val="00A56E45"/>
    <w:rsid w:val="00A56F45"/>
    <w:rsid w:val="00A571BA"/>
    <w:rsid w:val="00A572E3"/>
    <w:rsid w:val="00A578D7"/>
    <w:rsid w:val="00A579DF"/>
    <w:rsid w:val="00A57B19"/>
    <w:rsid w:val="00A57DC1"/>
    <w:rsid w:val="00A57F49"/>
    <w:rsid w:val="00A58337"/>
    <w:rsid w:val="00A60667"/>
    <w:rsid w:val="00A60A12"/>
    <w:rsid w:val="00A60CF4"/>
    <w:rsid w:val="00A60E40"/>
    <w:rsid w:val="00A60F81"/>
    <w:rsid w:val="00A60F8E"/>
    <w:rsid w:val="00A60FA5"/>
    <w:rsid w:val="00A610B7"/>
    <w:rsid w:val="00A612DD"/>
    <w:rsid w:val="00A614B3"/>
    <w:rsid w:val="00A61564"/>
    <w:rsid w:val="00A619D6"/>
    <w:rsid w:val="00A61A79"/>
    <w:rsid w:val="00A61A89"/>
    <w:rsid w:val="00A6237D"/>
    <w:rsid w:val="00A6242D"/>
    <w:rsid w:val="00A62798"/>
    <w:rsid w:val="00A62834"/>
    <w:rsid w:val="00A62877"/>
    <w:rsid w:val="00A62AEF"/>
    <w:rsid w:val="00A63579"/>
    <w:rsid w:val="00A63583"/>
    <w:rsid w:val="00A63947"/>
    <w:rsid w:val="00A63BB0"/>
    <w:rsid w:val="00A63DFC"/>
    <w:rsid w:val="00A63EC6"/>
    <w:rsid w:val="00A647C2"/>
    <w:rsid w:val="00A649DD"/>
    <w:rsid w:val="00A64C02"/>
    <w:rsid w:val="00A64FF9"/>
    <w:rsid w:val="00A65265"/>
    <w:rsid w:val="00A65689"/>
    <w:rsid w:val="00A657DB"/>
    <w:rsid w:val="00A65CD9"/>
    <w:rsid w:val="00A66BDF"/>
    <w:rsid w:val="00A66F61"/>
    <w:rsid w:val="00A66F68"/>
    <w:rsid w:val="00A67042"/>
    <w:rsid w:val="00A67209"/>
    <w:rsid w:val="00A674AE"/>
    <w:rsid w:val="00A67667"/>
    <w:rsid w:val="00A6789D"/>
    <w:rsid w:val="00A67A04"/>
    <w:rsid w:val="00A67AD1"/>
    <w:rsid w:val="00A67B4F"/>
    <w:rsid w:val="00A67B60"/>
    <w:rsid w:val="00A67B8F"/>
    <w:rsid w:val="00A70150"/>
    <w:rsid w:val="00A70178"/>
    <w:rsid w:val="00A70678"/>
    <w:rsid w:val="00A70B6B"/>
    <w:rsid w:val="00A70C25"/>
    <w:rsid w:val="00A70CD2"/>
    <w:rsid w:val="00A70D7A"/>
    <w:rsid w:val="00A70DE9"/>
    <w:rsid w:val="00A710DB"/>
    <w:rsid w:val="00A713D8"/>
    <w:rsid w:val="00A71401"/>
    <w:rsid w:val="00A71437"/>
    <w:rsid w:val="00A71599"/>
    <w:rsid w:val="00A715A3"/>
    <w:rsid w:val="00A715F3"/>
    <w:rsid w:val="00A71BA3"/>
    <w:rsid w:val="00A71F05"/>
    <w:rsid w:val="00A71F17"/>
    <w:rsid w:val="00A71F53"/>
    <w:rsid w:val="00A7217A"/>
    <w:rsid w:val="00A72793"/>
    <w:rsid w:val="00A72827"/>
    <w:rsid w:val="00A72E38"/>
    <w:rsid w:val="00A72E41"/>
    <w:rsid w:val="00A73116"/>
    <w:rsid w:val="00A731B2"/>
    <w:rsid w:val="00A7330B"/>
    <w:rsid w:val="00A736E9"/>
    <w:rsid w:val="00A73BC1"/>
    <w:rsid w:val="00A73C50"/>
    <w:rsid w:val="00A74305"/>
    <w:rsid w:val="00A747AD"/>
    <w:rsid w:val="00A74D54"/>
    <w:rsid w:val="00A75006"/>
    <w:rsid w:val="00A7506F"/>
    <w:rsid w:val="00A75338"/>
    <w:rsid w:val="00A7560A"/>
    <w:rsid w:val="00A75654"/>
    <w:rsid w:val="00A75BDA"/>
    <w:rsid w:val="00A75C4E"/>
    <w:rsid w:val="00A75EAB"/>
    <w:rsid w:val="00A76076"/>
    <w:rsid w:val="00A76408"/>
    <w:rsid w:val="00A7662D"/>
    <w:rsid w:val="00A766AD"/>
    <w:rsid w:val="00A767BF"/>
    <w:rsid w:val="00A767CB"/>
    <w:rsid w:val="00A7687D"/>
    <w:rsid w:val="00A7690E"/>
    <w:rsid w:val="00A76AAC"/>
    <w:rsid w:val="00A76E78"/>
    <w:rsid w:val="00A76EB8"/>
    <w:rsid w:val="00A77221"/>
    <w:rsid w:val="00A7724B"/>
    <w:rsid w:val="00A7775C"/>
    <w:rsid w:val="00A777C4"/>
    <w:rsid w:val="00A777ED"/>
    <w:rsid w:val="00A8017B"/>
    <w:rsid w:val="00A802F0"/>
    <w:rsid w:val="00A80928"/>
    <w:rsid w:val="00A80B40"/>
    <w:rsid w:val="00A80DEB"/>
    <w:rsid w:val="00A80E4F"/>
    <w:rsid w:val="00A81159"/>
    <w:rsid w:val="00A811D9"/>
    <w:rsid w:val="00A8170D"/>
    <w:rsid w:val="00A81A4B"/>
    <w:rsid w:val="00A81C10"/>
    <w:rsid w:val="00A81C2E"/>
    <w:rsid w:val="00A81CDA"/>
    <w:rsid w:val="00A81D15"/>
    <w:rsid w:val="00A82131"/>
    <w:rsid w:val="00A82174"/>
    <w:rsid w:val="00A82521"/>
    <w:rsid w:val="00A82695"/>
    <w:rsid w:val="00A82A58"/>
    <w:rsid w:val="00A83009"/>
    <w:rsid w:val="00A83038"/>
    <w:rsid w:val="00A83094"/>
    <w:rsid w:val="00A831C5"/>
    <w:rsid w:val="00A83215"/>
    <w:rsid w:val="00A8325D"/>
    <w:rsid w:val="00A8335D"/>
    <w:rsid w:val="00A8352B"/>
    <w:rsid w:val="00A83673"/>
    <w:rsid w:val="00A8397C"/>
    <w:rsid w:val="00A839BD"/>
    <w:rsid w:val="00A842BF"/>
    <w:rsid w:val="00A84415"/>
    <w:rsid w:val="00A844D3"/>
    <w:rsid w:val="00A850D9"/>
    <w:rsid w:val="00A851C7"/>
    <w:rsid w:val="00A85456"/>
    <w:rsid w:val="00A8559E"/>
    <w:rsid w:val="00A85780"/>
    <w:rsid w:val="00A858DD"/>
    <w:rsid w:val="00A85921"/>
    <w:rsid w:val="00A859CB"/>
    <w:rsid w:val="00A85C5B"/>
    <w:rsid w:val="00A85F41"/>
    <w:rsid w:val="00A86187"/>
    <w:rsid w:val="00A86330"/>
    <w:rsid w:val="00A86530"/>
    <w:rsid w:val="00A86B49"/>
    <w:rsid w:val="00A86BF0"/>
    <w:rsid w:val="00A86CFD"/>
    <w:rsid w:val="00A86F9D"/>
    <w:rsid w:val="00A870D1"/>
    <w:rsid w:val="00A873D3"/>
    <w:rsid w:val="00A87875"/>
    <w:rsid w:val="00A87B98"/>
    <w:rsid w:val="00A87BC7"/>
    <w:rsid w:val="00A87CA4"/>
    <w:rsid w:val="00A87D91"/>
    <w:rsid w:val="00A87DAD"/>
    <w:rsid w:val="00A87DC1"/>
    <w:rsid w:val="00A87E4B"/>
    <w:rsid w:val="00A900CC"/>
    <w:rsid w:val="00A90353"/>
    <w:rsid w:val="00A90868"/>
    <w:rsid w:val="00A90887"/>
    <w:rsid w:val="00A90B59"/>
    <w:rsid w:val="00A90B93"/>
    <w:rsid w:val="00A90C61"/>
    <w:rsid w:val="00A90CBA"/>
    <w:rsid w:val="00A911B8"/>
    <w:rsid w:val="00A911CB"/>
    <w:rsid w:val="00A9130B"/>
    <w:rsid w:val="00A916CF"/>
    <w:rsid w:val="00A91D99"/>
    <w:rsid w:val="00A91DC8"/>
    <w:rsid w:val="00A9211E"/>
    <w:rsid w:val="00A9234C"/>
    <w:rsid w:val="00A92397"/>
    <w:rsid w:val="00A924FF"/>
    <w:rsid w:val="00A92BB8"/>
    <w:rsid w:val="00A92BFF"/>
    <w:rsid w:val="00A92C7C"/>
    <w:rsid w:val="00A92D2E"/>
    <w:rsid w:val="00A92F80"/>
    <w:rsid w:val="00A93831"/>
    <w:rsid w:val="00A93F61"/>
    <w:rsid w:val="00A9438D"/>
    <w:rsid w:val="00A943FC"/>
    <w:rsid w:val="00A94413"/>
    <w:rsid w:val="00A9471B"/>
    <w:rsid w:val="00A948EC"/>
    <w:rsid w:val="00A94A40"/>
    <w:rsid w:val="00A94AA7"/>
    <w:rsid w:val="00A94AB2"/>
    <w:rsid w:val="00A95079"/>
    <w:rsid w:val="00A95145"/>
    <w:rsid w:val="00A95B64"/>
    <w:rsid w:val="00A95CAA"/>
    <w:rsid w:val="00A96043"/>
    <w:rsid w:val="00A9616E"/>
    <w:rsid w:val="00A96462"/>
    <w:rsid w:val="00A96502"/>
    <w:rsid w:val="00A96844"/>
    <w:rsid w:val="00A96A03"/>
    <w:rsid w:val="00A96ACC"/>
    <w:rsid w:val="00A96B47"/>
    <w:rsid w:val="00A96B88"/>
    <w:rsid w:val="00A96F60"/>
    <w:rsid w:val="00A971AB"/>
    <w:rsid w:val="00A9733B"/>
    <w:rsid w:val="00A975DF"/>
    <w:rsid w:val="00A9769E"/>
    <w:rsid w:val="00A978B1"/>
    <w:rsid w:val="00A979C2"/>
    <w:rsid w:val="00A97AA9"/>
    <w:rsid w:val="00A97EEC"/>
    <w:rsid w:val="00AA00FC"/>
    <w:rsid w:val="00AA01E8"/>
    <w:rsid w:val="00AA050D"/>
    <w:rsid w:val="00AA0516"/>
    <w:rsid w:val="00AA10F1"/>
    <w:rsid w:val="00AA1634"/>
    <w:rsid w:val="00AA1B8E"/>
    <w:rsid w:val="00AA1C71"/>
    <w:rsid w:val="00AA1D25"/>
    <w:rsid w:val="00AA20A7"/>
    <w:rsid w:val="00AA2181"/>
    <w:rsid w:val="00AA25DC"/>
    <w:rsid w:val="00AA2618"/>
    <w:rsid w:val="00AA26D0"/>
    <w:rsid w:val="00AA28D7"/>
    <w:rsid w:val="00AA2C9C"/>
    <w:rsid w:val="00AA2D15"/>
    <w:rsid w:val="00AA2D70"/>
    <w:rsid w:val="00AA2EA6"/>
    <w:rsid w:val="00AA2EEF"/>
    <w:rsid w:val="00AA3168"/>
    <w:rsid w:val="00AA31A6"/>
    <w:rsid w:val="00AA3244"/>
    <w:rsid w:val="00AA353A"/>
    <w:rsid w:val="00AA3B02"/>
    <w:rsid w:val="00AA3D5E"/>
    <w:rsid w:val="00AA3DAD"/>
    <w:rsid w:val="00AA3EEE"/>
    <w:rsid w:val="00AA3F55"/>
    <w:rsid w:val="00AA3FB5"/>
    <w:rsid w:val="00AA4329"/>
    <w:rsid w:val="00AA432C"/>
    <w:rsid w:val="00AA49C3"/>
    <w:rsid w:val="00AA4AB4"/>
    <w:rsid w:val="00AA4C0A"/>
    <w:rsid w:val="00AA4DE7"/>
    <w:rsid w:val="00AA4EB8"/>
    <w:rsid w:val="00AA4ED1"/>
    <w:rsid w:val="00AA503F"/>
    <w:rsid w:val="00AA5044"/>
    <w:rsid w:val="00AA5124"/>
    <w:rsid w:val="00AA51E8"/>
    <w:rsid w:val="00AA53D3"/>
    <w:rsid w:val="00AA54AD"/>
    <w:rsid w:val="00AA5BE9"/>
    <w:rsid w:val="00AA6037"/>
    <w:rsid w:val="00AA611E"/>
    <w:rsid w:val="00AA64AF"/>
    <w:rsid w:val="00AA656E"/>
    <w:rsid w:val="00AA685B"/>
    <w:rsid w:val="00AA6D92"/>
    <w:rsid w:val="00AA7415"/>
    <w:rsid w:val="00AA75CF"/>
    <w:rsid w:val="00AA7C67"/>
    <w:rsid w:val="00AA7D0E"/>
    <w:rsid w:val="00AA7E83"/>
    <w:rsid w:val="00AA7FD1"/>
    <w:rsid w:val="00AA7FD6"/>
    <w:rsid w:val="00AB000D"/>
    <w:rsid w:val="00AB014D"/>
    <w:rsid w:val="00AB044A"/>
    <w:rsid w:val="00AB0599"/>
    <w:rsid w:val="00AB063C"/>
    <w:rsid w:val="00AB06E4"/>
    <w:rsid w:val="00AB06F6"/>
    <w:rsid w:val="00AB08E4"/>
    <w:rsid w:val="00AB09E4"/>
    <w:rsid w:val="00AB0AE6"/>
    <w:rsid w:val="00AB0B3E"/>
    <w:rsid w:val="00AB1312"/>
    <w:rsid w:val="00AB1548"/>
    <w:rsid w:val="00AB1591"/>
    <w:rsid w:val="00AB1629"/>
    <w:rsid w:val="00AB1630"/>
    <w:rsid w:val="00AB1928"/>
    <w:rsid w:val="00AB1C37"/>
    <w:rsid w:val="00AB1DDF"/>
    <w:rsid w:val="00AB1E55"/>
    <w:rsid w:val="00AB1F8D"/>
    <w:rsid w:val="00AB224B"/>
    <w:rsid w:val="00AB25C5"/>
    <w:rsid w:val="00AB2813"/>
    <w:rsid w:val="00AB2814"/>
    <w:rsid w:val="00AB2938"/>
    <w:rsid w:val="00AB2944"/>
    <w:rsid w:val="00AB32EB"/>
    <w:rsid w:val="00AB3393"/>
    <w:rsid w:val="00AB339E"/>
    <w:rsid w:val="00AB3958"/>
    <w:rsid w:val="00AB3D44"/>
    <w:rsid w:val="00AB3E99"/>
    <w:rsid w:val="00AB3F54"/>
    <w:rsid w:val="00AB424F"/>
    <w:rsid w:val="00AB4546"/>
    <w:rsid w:val="00AB4587"/>
    <w:rsid w:val="00AB46CA"/>
    <w:rsid w:val="00AB4ADB"/>
    <w:rsid w:val="00AB4D34"/>
    <w:rsid w:val="00AB4DD6"/>
    <w:rsid w:val="00AB4E30"/>
    <w:rsid w:val="00AB4FF6"/>
    <w:rsid w:val="00AB50F1"/>
    <w:rsid w:val="00AB564A"/>
    <w:rsid w:val="00AB56F9"/>
    <w:rsid w:val="00AB5AE1"/>
    <w:rsid w:val="00AB5B18"/>
    <w:rsid w:val="00AB5D83"/>
    <w:rsid w:val="00AB6212"/>
    <w:rsid w:val="00AB6479"/>
    <w:rsid w:val="00AB6836"/>
    <w:rsid w:val="00AB699F"/>
    <w:rsid w:val="00AB6C3F"/>
    <w:rsid w:val="00AB6CAC"/>
    <w:rsid w:val="00AB6EFB"/>
    <w:rsid w:val="00AB7385"/>
    <w:rsid w:val="00AB746B"/>
    <w:rsid w:val="00AB75D3"/>
    <w:rsid w:val="00AB7CD6"/>
    <w:rsid w:val="00AB9BC5"/>
    <w:rsid w:val="00AC015A"/>
    <w:rsid w:val="00AC0200"/>
    <w:rsid w:val="00AC03D3"/>
    <w:rsid w:val="00AC0474"/>
    <w:rsid w:val="00AC052E"/>
    <w:rsid w:val="00AC090B"/>
    <w:rsid w:val="00AC0BBE"/>
    <w:rsid w:val="00AC0CF1"/>
    <w:rsid w:val="00AC0E5F"/>
    <w:rsid w:val="00AC10FA"/>
    <w:rsid w:val="00AC1457"/>
    <w:rsid w:val="00AC17CA"/>
    <w:rsid w:val="00AC1FC6"/>
    <w:rsid w:val="00AC27E5"/>
    <w:rsid w:val="00AC2ADB"/>
    <w:rsid w:val="00AC2BFD"/>
    <w:rsid w:val="00AC2C4B"/>
    <w:rsid w:val="00AC370B"/>
    <w:rsid w:val="00AC3CCB"/>
    <w:rsid w:val="00AC3DE2"/>
    <w:rsid w:val="00AC3ED4"/>
    <w:rsid w:val="00AC40E4"/>
    <w:rsid w:val="00AC4500"/>
    <w:rsid w:val="00AC4574"/>
    <w:rsid w:val="00AC459B"/>
    <w:rsid w:val="00AC45DC"/>
    <w:rsid w:val="00AC46BB"/>
    <w:rsid w:val="00AC494F"/>
    <w:rsid w:val="00AC4D78"/>
    <w:rsid w:val="00AC5673"/>
    <w:rsid w:val="00AC5832"/>
    <w:rsid w:val="00AC5A39"/>
    <w:rsid w:val="00AC5CFE"/>
    <w:rsid w:val="00AC5E79"/>
    <w:rsid w:val="00AC5E85"/>
    <w:rsid w:val="00AC607E"/>
    <w:rsid w:val="00AC60C0"/>
    <w:rsid w:val="00AC6A00"/>
    <w:rsid w:val="00AC6B67"/>
    <w:rsid w:val="00AC6F22"/>
    <w:rsid w:val="00AC72E9"/>
    <w:rsid w:val="00AC75B8"/>
    <w:rsid w:val="00AC75D9"/>
    <w:rsid w:val="00AC7C10"/>
    <w:rsid w:val="00AC7EEF"/>
    <w:rsid w:val="00AD007A"/>
    <w:rsid w:val="00AD04EE"/>
    <w:rsid w:val="00AD08AE"/>
    <w:rsid w:val="00AD0A25"/>
    <w:rsid w:val="00AD0A66"/>
    <w:rsid w:val="00AD0AF0"/>
    <w:rsid w:val="00AD0B59"/>
    <w:rsid w:val="00AD0BB1"/>
    <w:rsid w:val="00AD0DF8"/>
    <w:rsid w:val="00AD0ECB"/>
    <w:rsid w:val="00AD1298"/>
    <w:rsid w:val="00AD1399"/>
    <w:rsid w:val="00AD13F2"/>
    <w:rsid w:val="00AD146C"/>
    <w:rsid w:val="00AD21A7"/>
    <w:rsid w:val="00AD240A"/>
    <w:rsid w:val="00AD2720"/>
    <w:rsid w:val="00AD27B2"/>
    <w:rsid w:val="00AD27CE"/>
    <w:rsid w:val="00AD29FE"/>
    <w:rsid w:val="00AD2A75"/>
    <w:rsid w:val="00AD2F67"/>
    <w:rsid w:val="00AD3188"/>
    <w:rsid w:val="00AD31B9"/>
    <w:rsid w:val="00AD32EA"/>
    <w:rsid w:val="00AD33C8"/>
    <w:rsid w:val="00AD3733"/>
    <w:rsid w:val="00AD383B"/>
    <w:rsid w:val="00AD3CDA"/>
    <w:rsid w:val="00AD3CE0"/>
    <w:rsid w:val="00AD3E75"/>
    <w:rsid w:val="00AD3F21"/>
    <w:rsid w:val="00AD4074"/>
    <w:rsid w:val="00AD4A48"/>
    <w:rsid w:val="00AD4D8A"/>
    <w:rsid w:val="00AD4FCF"/>
    <w:rsid w:val="00AD502E"/>
    <w:rsid w:val="00AD5084"/>
    <w:rsid w:val="00AD5224"/>
    <w:rsid w:val="00AD5525"/>
    <w:rsid w:val="00AD5563"/>
    <w:rsid w:val="00AD576D"/>
    <w:rsid w:val="00AD5852"/>
    <w:rsid w:val="00AD58C4"/>
    <w:rsid w:val="00AD5B2E"/>
    <w:rsid w:val="00AD603C"/>
    <w:rsid w:val="00AD60CC"/>
    <w:rsid w:val="00AD6264"/>
    <w:rsid w:val="00AD62C2"/>
    <w:rsid w:val="00AD6329"/>
    <w:rsid w:val="00AD65A3"/>
    <w:rsid w:val="00AD6764"/>
    <w:rsid w:val="00AD6A8E"/>
    <w:rsid w:val="00AD6B10"/>
    <w:rsid w:val="00AD6D00"/>
    <w:rsid w:val="00AD6D48"/>
    <w:rsid w:val="00AD7376"/>
    <w:rsid w:val="00AD73E0"/>
    <w:rsid w:val="00AD742B"/>
    <w:rsid w:val="00AD74A5"/>
    <w:rsid w:val="00AD79FF"/>
    <w:rsid w:val="00AD7C84"/>
    <w:rsid w:val="00AD7D4F"/>
    <w:rsid w:val="00AE017C"/>
    <w:rsid w:val="00AE050D"/>
    <w:rsid w:val="00AE07A4"/>
    <w:rsid w:val="00AE080D"/>
    <w:rsid w:val="00AE0942"/>
    <w:rsid w:val="00AE0E13"/>
    <w:rsid w:val="00AE1068"/>
    <w:rsid w:val="00AE1100"/>
    <w:rsid w:val="00AE1108"/>
    <w:rsid w:val="00AE13F7"/>
    <w:rsid w:val="00AE1562"/>
    <w:rsid w:val="00AE17B5"/>
    <w:rsid w:val="00AE189C"/>
    <w:rsid w:val="00AE1D8B"/>
    <w:rsid w:val="00AE22D9"/>
    <w:rsid w:val="00AE259D"/>
    <w:rsid w:val="00AE26C4"/>
    <w:rsid w:val="00AE286A"/>
    <w:rsid w:val="00AE289B"/>
    <w:rsid w:val="00AE2AE9"/>
    <w:rsid w:val="00AE2BB2"/>
    <w:rsid w:val="00AE2C59"/>
    <w:rsid w:val="00AE2EEB"/>
    <w:rsid w:val="00AE32DA"/>
    <w:rsid w:val="00AE347D"/>
    <w:rsid w:val="00AE3739"/>
    <w:rsid w:val="00AE39A6"/>
    <w:rsid w:val="00AE3B4C"/>
    <w:rsid w:val="00AE3BA5"/>
    <w:rsid w:val="00AE4118"/>
    <w:rsid w:val="00AE444F"/>
    <w:rsid w:val="00AE4E2D"/>
    <w:rsid w:val="00AE50BC"/>
    <w:rsid w:val="00AE54D7"/>
    <w:rsid w:val="00AE55B3"/>
    <w:rsid w:val="00AE55EF"/>
    <w:rsid w:val="00AE55FA"/>
    <w:rsid w:val="00AE5CB7"/>
    <w:rsid w:val="00AE5CF6"/>
    <w:rsid w:val="00AE619D"/>
    <w:rsid w:val="00AE643D"/>
    <w:rsid w:val="00AE676D"/>
    <w:rsid w:val="00AE6A9B"/>
    <w:rsid w:val="00AE6B56"/>
    <w:rsid w:val="00AE6BE6"/>
    <w:rsid w:val="00AE6E85"/>
    <w:rsid w:val="00AE7730"/>
    <w:rsid w:val="00AE7733"/>
    <w:rsid w:val="00AE78A2"/>
    <w:rsid w:val="00AE7902"/>
    <w:rsid w:val="00AE7A20"/>
    <w:rsid w:val="00AE7B81"/>
    <w:rsid w:val="00AF02FA"/>
    <w:rsid w:val="00AF03FF"/>
    <w:rsid w:val="00AF05AC"/>
    <w:rsid w:val="00AF077C"/>
    <w:rsid w:val="00AF091E"/>
    <w:rsid w:val="00AF0BCA"/>
    <w:rsid w:val="00AF0BD4"/>
    <w:rsid w:val="00AF11ED"/>
    <w:rsid w:val="00AF154C"/>
    <w:rsid w:val="00AF160A"/>
    <w:rsid w:val="00AF1647"/>
    <w:rsid w:val="00AF19CA"/>
    <w:rsid w:val="00AF20CC"/>
    <w:rsid w:val="00AF2649"/>
    <w:rsid w:val="00AF292F"/>
    <w:rsid w:val="00AF2A1F"/>
    <w:rsid w:val="00AF2A63"/>
    <w:rsid w:val="00AF3267"/>
    <w:rsid w:val="00AF3367"/>
    <w:rsid w:val="00AF3536"/>
    <w:rsid w:val="00AF362C"/>
    <w:rsid w:val="00AF36FF"/>
    <w:rsid w:val="00AF394C"/>
    <w:rsid w:val="00AF3C53"/>
    <w:rsid w:val="00AF3C80"/>
    <w:rsid w:val="00AF4629"/>
    <w:rsid w:val="00AF4A63"/>
    <w:rsid w:val="00AF4D9F"/>
    <w:rsid w:val="00AF5388"/>
    <w:rsid w:val="00AF5CAD"/>
    <w:rsid w:val="00AF604F"/>
    <w:rsid w:val="00AF60A5"/>
    <w:rsid w:val="00AF615F"/>
    <w:rsid w:val="00AF6323"/>
    <w:rsid w:val="00AF64D7"/>
    <w:rsid w:val="00AF66BE"/>
    <w:rsid w:val="00AF6923"/>
    <w:rsid w:val="00AF6A69"/>
    <w:rsid w:val="00AF6AAD"/>
    <w:rsid w:val="00AF6B8F"/>
    <w:rsid w:val="00AF6C13"/>
    <w:rsid w:val="00AF6C3E"/>
    <w:rsid w:val="00AF784C"/>
    <w:rsid w:val="00AF7B8D"/>
    <w:rsid w:val="00AF7DFD"/>
    <w:rsid w:val="00AF7F90"/>
    <w:rsid w:val="00B00374"/>
    <w:rsid w:val="00B00AB3"/>
    <w:rsid w:val="00B00D19"/>
    <w:rsid w:val="00B00DBA"/>
    <w:rsid w:val="00B00E74"/>
    <w:rsid w:val="00B00F71"/>
    <w:rsid w:val="00B01245"/>
    <w:rsid w:val="00B01304"/>
    <w:rsid w:val="00B01489"/>
    <w:rsid w:val="00B01522"/>
    <w:rsid w:val="00B01585"/>
    <w:rsid w:val="00B0161B"/>
    <w:rsid w:val="00B01875"/>
    <w:rsid w:val="00B01DF6"/>
    <w:rsid w:val="00B022E9"/>
    <w:rsid w:val="00B02436"/>
    <w:rsid w:val="00B0252F"/>
    <w:rsid w:val="00B025B5"/>
    <w:rsid w:val="00B025BF"/>
    <w:rsid w:val="00B02828"/>
    <w:rsid w:val="00B029A8"/>
    <w:rsid w:val="00B02CFA"/>
    <w:rsid w:val="00B0305C"/>
    <w:rsid w:val="00B030DB"/>
    <w:rsid w:val="00B033E2"/>
    <w:rsid w:val="00B034B8"/>
    <w:rsid w:val="00B03547"/>
    <w:rsid w:val="00B037CD"/>
    <w:rsid w:val="00B03A40"/>
    <w:rsid w:val="00B03A87"/>
    <w:rsid w:val="00B04105"/>
    <w:rsid w:val="00B0410A"/>
    <w:rsid w:val="00B04962"/>
    <w:rsid w:val="00B0499B"/>
    <w:rsid w:val="00B04AA1"/>
    <w:rsid w:val="00B04CAC"/>
    <w:rsid w:val="00B04DF0"/>
    <w:rsid w:val="00B04F44"/>
    <w:rsid w:val="00B051AD"/>
    <w:rsid w:val="00B0549F"/>
    <w:rsid w:val="00B0564A"/>
    <w:rsid w:val="00B0595B"/>
    <w:rsid w:val="00B05BEA"/>
    <w:rsid w:val="00B05DD6"/>
    <w:rsid w:val="00B05F3C"/>
    <w:rsid w:val="00B06040"/>
    <w:rsid w:val="00B060C4"/>
    <w:rsid w:val="00B06118"/>
    <w:rsid w:val="00B0653D"/>
    <w:rsid w:val="00B06938"/>
    <w:rsid w:val="00B06E7A"/>
    <w:rsid w:val="00B06F99"/>
    <w:rsid w:val="00B070E9"/>
    <w:rsid w:val="00B0750C"/>
    <w:rsid w:val="00B07828"/>
    <w:rsid w:val="00B079D9"/>
    <w:rsid w:val="00B07D96"/>
    <w:rsid w:val="00B07DB6"/>
    <w:rsid w:val="00B10227"/>
    <w:rsid w:val="00B10866"/>
    <w:rsid w:val="00B10B15"/>
    <w:rsid w:val="00B10C16"/>
    <w:rsid w:val="00B10D1D"/>
    <w:rsid w:val="00B10D9A"/>
    <w:rsid w:val="00B11057"/>
    <w:rsid w:val="00B113D0"/>
    <w:rsid w:val="00B11688"/>
    <w:rsid w:val="00B1173E"/>
    <w:rsid w:val="00B119EA"/>
    <w:rsid w:val="00B123EA"/>
    <w:rsid w:val="00B1243F"/>
    <w:rsid w:val="00B126F4"/>
    <w:rsid w:val="00B12A02"/>
    <w:rsid w:val="00B12C60"/>
    <w:rsid w:val="00B12CAE"/>
    <w:rsid w:val="00B12D4B"/>
    <w:rsid w:val="00B12DCD"/>
    <w:rsid w:val="00B1318D"/>
    <w:rsid w:val="00B132CC"/>
    <w:rsid w:val="00B13429"/>
    <w:rsid w:val="00B13550"/>
    <w:rsid w:val="00B13736"/>
    <w:rsid w:val="00B1377F"/>
    <w:rsid w:val="00B13B4E"/>
    <w:rsid w:val="00B13D02"/>
    <w:rsid w:val="00B13EEA"/>
    <w:rsid w:val="00B13FCB"/>
    <w:rsid w:val="00B142C6"/>
    <w:rsid w:val="00B142E6"/>
    <w:rsid w:val="00B143F7"/>
    <w:rsid w:val="00B1440A"/>
    <w:rsid w:val="00B144BD"/>
    <w:rsid w:val="00B14732"/>
    <w:rsid w:val="00B147C0"/>
    <w:rsid w:val="00B14854"/>
    <w:rsid w:val="00B149CB"/>
    <w:rsid w:val="00B14A51"/>
    <w:rsid w:val="00B14E37"/>
    <w:rsid w:val="00B14FAA"/>
    <w:rsid w:val="00B14FF7"/>
    <w:rsid w:val="00B15210"/>
    <w:rsid w:val="00B1541B"/>
    <w:rsid w:val="00B1546D"/>
    <w:rsid w:val="00B1551F"/>
    <w:rsid w:val="00B155B4"/>
    <w:rsid w:val="00B156E6"/>
    <w:rsid w:val="00B159A7"/>
    <w:rsid w:val="00B15A67"/>
    <w:rsid w:val="00B15A88"/>
    <w:rsid w:val="00B15AF9"/>
    <w:rsid w:val="00B15C7F"/>
    <w:rsid w:val="00B15D2C"/>
    <w:rsid w:val="00B15D72"/>
    <w:rsid w:val="00B15EF6"/>
    <w:rsid w:val="00B161F2"/>
    <w:rsid w:val="00B162BA"/>
    <w:rsid w:val="00B162C6"/>
    <w:rsid w:val="00B16301"/>
    <w:rsid w:val="00B1640C"/>
    <w:rsid w:val="00B164EA"/>
    <w:rsid w:val="00B166D6"/>
    <w:rsid w:val="00B166F0"/>
    <w:rsid w:val="00B16895"/>
    <w:rsid w:val="00B16A19"/>
    <w:rsid w:val="00B16D94"/>
    <w:rsid w:val="00B16E9A"/>
    <w:rsid w:val="00B170A8"/>
    <w:rsid w:val="00B171BA"/>
    <w:rsid w:val="00B1727D"/>
    <w:rsid w:val="00B17288"/>
    <w:rsid w:val="00B179E4"/>
    <w:rsid w:val="00B17C29"/>
    <w:rsid w:val="00B17F5B"/>
    <w:rsid w:val="00B202FB"/>
    <w:rsid w:val="00B203A3"/>
    <w:rsid w:val="00B20743"/>
    <w:rsid w:val="00B20B00"/>
    <w:rsid w:val="00B20CF0"/>
    <w:rsid w:val="00B21350"/>
    <w:rsid w:val="00B213D2"/>
    <w:rsid w:val="00B216AD"/>
    <w:rsid w:val="00B217FF"/>
    <w:rsid w:val="00B218EE"/>
    <w:rsid w:val="00B21E17"/>
    <w:rsid w:val="00B21F80"/>
    <w:rsid w:val="00B21FCE"/>
    <w:rsid w:val="00B22135"/>
    <w:rsid w:val="00B221F9"/>
    <w:rsid w:val="00B22766"/>
    <w:rsid w:val="00B22BD8"/>
    <w:rsid w:val="00B22D8C"/>
    <w:rsid w:val="00B23283"/>
    <w:rsid w:val="00B23B69"/>
    <w:rsid w:val="00B2433A"/>
    <w:rsid w:val="00B24D9B"/>
    <w:rsid w:val="00B24E2B"/>
    <w:rsid w:val="00B24FBF"/>
    <w:rsid w:val="00B25139"/>
    <w:rsid w:val="00B2555A"/>
    <w:rsid w:val="00B255EE"/>
    <w:rsid w:val="00B2560A"/>
    <w:rsid w:val="00B25681"/>
    <w:rsid w:val="00B25711"/>
    <w:rsid w:val="00B25799"/>
    <w:rsid w:val="00B25EC3"/>
    <w:rsid w:val="00B25F62"/>
    <w:rsid w:val="00B26112"/>
    <w:rsid w:val="00B26407"/>
    <w:rsid w:val="00B26415"/>
    <w:rsid w:val="00B269DC"/>
    <w:rsid w:val="00B26C25"/>
    <w:rsid w:val="00B26D4A"/>
    <w:rsid w:val="00B26E7A"/>
    <w:rsid w:val="00B26F08"/>
    <w:rsid w:val="00B274E9"/>
    <w:rsid w:val="00B2755E"/>
    <w:rsid w:val="00B277AC"/>
    <w:rsid w:val="00B27846"/>
    <w:rsid w:val="00B279DC"/>
    <w:rsid w:val="00B27B63"/>
    <w:rsid w:val="00B27BAB"/>
    <w:rsid w:val="00B27F78"/>
    <w:rsid w:val="00B27FD6"/>
    <w:rsid w:val="00B303F1"/>
    <w:rsid w:val="00B306CA"/>
    <w:rsid w:val="00B307D1"/>
    <w:rsid w:val="00B3080A"/>
    <w:rsid w:val="00B3090D"/>
    <w:rsid w:val="00B30E69"/>
    <w:rsid w:val="00B3112A"/>
    <w:rsid w:val="00B3137A"/>
    <w:rsid w:val="00B31661"/>
    <w:rsid w:val="00B31A9C"/>
    <w:rsid w:val="00B31CE6"/>
    <w:rsid w:val="00B327F8"/>
    <w:rsid w:val="00B327FE"/>
    <w:rsid w:val="00B3283B"/>
    <w:rsid w:val="00B32C07"/>
    <w:rsid w:val="00B32C58"/>
    <w:rsid w:val="00B32D57"/>
    <w:rsid w:val="00B32EE6"/>
    <w:rsid w:val="00B32FFA"/>
    <w:rsid w:val="00B334A6"/>
    <w:rsid w:val="00B3367E"/>
    <w:rsid w:val="00B33879"/>
    <w:rsid w:val="00B339F3"/>
    <w:rsid w:val="00B340E1"/>
    <w:rsid w:val="00B34586"/>
    <w:rsid w:val="00B34A88"/>
    <w:rsid w:val="00B34CF9"/>
    <w:rsid w:val="00B34EAE"/>
    <w:rsid w:val="00B350C9"/>
    <w:rsid w:val="00B35512"/>
    <w:rsid w:val="00B3577C"/>
    <w:rsid w:val="00B35A61"/>
    <w:rsid w:val="00B35DC5"/>
    <w:rsid w:val="00B35DE3"/>
    <w:rsid w:val="00B35E70"/>
    <w:rsid w:val="00B3625E"/>
    <w:rsid w:val="00B362E9"/>
    <w:rsid w:val="00B3643F"/>
    <w:rsid w:val="00B365B3"/>
    <w:rsid w:val="00B366D5"/>
    <w:rsid w:val="00B36A22"/>
    <w:rsid w:val="00B36B0E"/>
    <w:rsid w:val="00B36C68"/>
    <w:rsid w:val="00B36DD4"/>
    <w:rsid w:val="00B36EF8"/>
    <w:rsid w:val="00B36FC4"/>
    <w:rsid w:val="00B371B4"/>
    <w:rsid w:val="00B376C5"/>
    <w:rsid w:val="00B37964"/>
    <w:rsid w:val="00B37A37"/>
    <w:rsid w:val="00B400AD"/>
    <w:rsid w:val="00B4027C"/>
    <w:rsid w:val="00B404A3"/>
    <w:rsid w:val="00B40501"/>
    <w:rsid w:val="00B4063C"/>
    <w:rsid w:val="00B406C3"/>
    <w:rsid w:val="00B408E2"/>
    <w:rsid w:val="00B40955"/>
    <w:rsid w:val="00B409D6"/>
    <w:rsid w:val="00B40A35"/>
    <w:rsid w:val="00B40AA3"/>
    <w:rsid w:val="00B40C8A"/>
    <w:rsid w:val="00B412E9"/>
    <w:rsid w:val="00B4156F"/>
    <w:rsid w:val="00B418B3"/>
    <w:rsid w:val="00B41AAC"/>
    <w:rsid w:val="00B41BBF"/>
    <w:rsid w:val="00B41CF5"/>
    <w:rsid w:val="00B41EE2"/>
    <w:rsid w:val="00B423C7"/>
    <w:rsid w:val="00B42608"/>
    <w:rsid w:val="00B426D7"/>
    <w:rsid w:val="00B426DF"/>
    <w:rsid w:val="00B42A62"/>
    <w:rsid w:val="00B42B20"/>
    <w:rsid w:val="00B42D1A"/>
    <w:rsid w:val="00B42E8E"/>
    <w:rsid w:val="00B42F38"/>
    <w:rsid w:val="00B42FDA"/>
    <w:rsid w:val="00B43130"/>
    <w:rsid w:val="00B4323E"/>
    <w:rsid w:val="00B435E0"/>
    <w:rsid w:val="00B438EE"/>
    <w:rsid w:val="00B43A60"/>
    <w:rsid w:val="00B43E9C"/>
    <w:rsid w:val="00B4400C"/>
    <w:rsid w:val="00B44326"/>
    <w:rsid w:val="00B4473C"/>
    <w:rsid w:val="00B44792"/>
    <w:rsid w:val="00B4486C"/>
    <w:rsid w:val="00B44B34"/>
    <w:rsid w:val="00B44BF0"/>
    <w:rsid w:val="00B44F3C"/>
    <w:rsid w:val="00B44FB5"/>
    <w:rsid w:val="00B451F4"/>
    <w:rsid w:val="00B452E3"/>
    <w:rsid w:val="00B453ED"/>
    <w:rsid w:val="00B455B3"/>
    <w:rsid w:val="00B45672"/>
    <w:rsid w:val="00B457BB"/>
    <w:rsid w:val="00B459E4"/>
    <w:rsid w:val="00B45C11"/>
    <w:rsid w:val="00B45DE9"/>
    <w:rsid w:val="00B45EB8"/>
    <w:rsid w:val="00B45F02"/>
    <w:rsid w:val="00B46448"/>
    <w:rsid w:val="00B46B05"/>
    <w:rsid w:val="00B46CC8"/>
    <w:rsid w:val="00B46DDB"/>
    <w:rsid w:val="00B4753E"/>
    <w:rsid w:val="00B477FC"/>
    <w:rsid w:val="00B479E9"/>
    <w:rsid w:val="00B47A6E"/>
    <w:rsid w:val="00B47E1C"/>
    <w:rsid w:val="00B50063"/>
    <w:rsid w:val="00B501E9"/>
    <w:rsid w:val="00B5061C"/>
    <w:rsid w:val="00B50670"/>
    <w:rsid w:val="00B506B0"/>
    <w:rsid w:val="00B50B45"/>
    <w:rsid w:val="00B50BA8"/>
    <w:rsid w:val="00B50C30"/>
    <w:rsid w:val="00B50C66"/>
    <w:rsid w:val="00B50CF0"/>
    <w:rsid w:val="00B50CF6"/>
    <w:rsid w:val="00B50FB5"/>
    <w:rsid w:val="00B511AE"/>
    <w:rsid w:val="00B51307"/>
    <w:rsid w:val="00B514CA"/>
    <w:rsid w:val="00B517FA"/>
    <w:rsid w:val="00B51A92"/>
    <w:rsid w:val="00B51AA8"/>
    <w:rsid w:val="00B51C52"/>
    <w:rsid w:val="00B51D3B"/>
    <w:rsid w:val="00B51DE7"/>
    <w:rsid w:val="00B51FB6"/>
    <w:rsid w:val="00B52170"/>
    <w:rsid w:val="00B52634"/>
    <w:rsid w:val="00B52A8F"/>
    <w:rsid w:val="00B52D2F"/>
    <w:rsid w:val="00B52DBC"/>
    <w:rsid w:val="00B533B7"/>
    <w:rsid w:val="00B533ED"/>
    <w:rsid w:val="00B53532"/>
    <w:rsid w:val="00B53723"/>
    <w:rsid w:val="00B53800"/>
    <w:rsid w:val="00B53F5C"/>
    <w:rsid w:val="00B54165"/>
    <w:rsid w:val="00B542EC"/>
    <w:rsid w:val="00B545ED"/>
    <w:rsid w:val="00B54BB1"/>
    <w:rsid w:val="00B54BBC"/>
    <w:rsid w:val="00B555E4"/>
    <w:rsid w:val="00B55712"/>
    <w:rsid w:val="00B5573C"/>
    <w:rsid w:val="00B5581D"/>
    <w:rsid w:val="00B558A2"/>
    <w:rsid w:val="00B558BD"/>
    <w:rsid w:val="00B559B6"/>
    <w:rsid w:val="00B55BBB"/>
    <w:rsid w:val="00B55CB9"/>
    <w:rsid w:val="00B55E83"/>
    <w:rsid w:val="00B55F0A"/>
    <w:rsid w:val="00B56597"/>
    <w:rsid w:val="00B56A29"/>
    <w:rsid w:val="00B56CDF"/>
    <w:rsid w:val="00B56E2F"/>
    <w:rsid w:val="00B56EB6"/>
    <w:rsid w:val="00B56F8E"/>
    <w:rsid w:val="00B5717B"/>
    <w:rsid w:val="00B572BA"/>
    <w:rsid w:val="00B5732D"/>
    <w:rsid w:val="00B574CB"/>
    <w:rsid w:val="00B57536"/>
    <w:rsid w:val="00B575B0"/>
    <w:rsid w:val="00B5797C"/>
    <w:rsid w:val="00B57B24"/>
    <w:rsid w:val="00B57BFB"/>
    <w:rsid w:val="00B57CC3"/>
    <w:rsid w:val="00B6008C"/>
    <w:rsid w:val="00B600A2"/>
    <w:rsid w:val="00B6057B"/>
    <w:rsid w:val="00B60597"/>
    <w:rsid w:val="00B60645"/>
    <w:rsid w:val="00B6092F"/>
    <w:rsid w:val="00B609AC"/>
    <w:rsid w:val="00B60D2B"/>
    <w:rsid w:val="00B61415"/>
    <w:rsid w:val="00B61622"/>
    <w:rsid w:val="00B61A7B"/>
    <w:rsid w:val="00B621F7"/>
    <w:rsid w:val="00B62992"/>
    <w:rsid w:val="00B62CB5"/>
    <w:rsid w:val="00B62E11"/>
    <w:rsid w:val="00B62F77"/>
    <w:rsid w:val="00B63049"/>
    <w:rsid w:val="00B63101"/>
    <w:rsid w:val="00B632A4"/>
    <w:rsid w:val="00B6339A"/>
    <w:rsid w:val="00B6367C"/>
    <w:rsid w:val="00B639A8"/>
    <w:rsid w:val="00B63D7B"/>
    <w:rsid w:val="00B63D90"/>
    <w:rsid w:val="00B643D0"/>
    <w:rsid w:val="00B645B9"/>
    <w:rsid w:val="00B645F4"/>
    <w:rsid w:val="00B64742"/>
    <w:rsid w:val="00B64B2A"/>
    <w:rsid w:val="00B64E7B"/>
    <w:rsid w:val="00B64FF9"/>
    <w:rsid w:val="00B650D3"/>
    <w:rsid w:val="00B6512D"/>
    <w:rsid w:val="00B656A3"/>
    <w:rsid w:val="00B657C4"/>
    <w:rsid w:val="00B657E0"/>
    <w:rsid w:val="00B65870"/>
    <w:rsid w:val="00B65D6E"/>
    <w:rsid w:val="00B65F50"/>
    <w:rsid w:val="00B65F8D"/>
    <w:rsid w:val="00B66240"/>
    <w:rsid w:val="00B66250"/>
    <w:rsid w:val="00B662FF"/>
    <w:rsid w:val="00B66899"/>
    <w:rsid w:val="00B66966"/>
    <w:rsid w:val="00B669A5"/>
    <w:rsid w:val="00B66EAC"/>
    <w:rsid w:val="00B670D5"/>
    <w:rsid w:val="00B67158"/>
    <w:rsid w:val="00B671D1"/>
    <w:rsid w:val="00B674AC"/>
    <w:rsid w:val="00B679DC"/>
    <w:rsid w:val="00B67A75"/>
    <w:rsid w:val="00B67BBB"/>
    <w:rsid w:val="00B67C28"/>
    <w:rsid w:val="00B67D75"/>
    <w:rsid w:val="00B67E40"/>
    <w:rsid w:val="00B70723"/>
    <w:rsid w:val="00B70AB0"/>
    <w:rsid w:val="00B70BF7"/>
    <w:rsid w:val="00B70DCE"/>
    <w:rsid w:val="00B70E61"/>
    <w:rsid w:val="00B70F8F"/>
    <w:rsid w:val="00B70FE6"/>
    <w:rsid w:val="00B711B9"/>
    <w:rsid w:val="00B7147F"/>
    <w:rsid w:val="00B71B80"/>
    <w:rsid w:val="00B71BC3"/>
    <w:rsid w:val="00B71E62"/>
    <w:rsid w:val="00B7219A"/>
    <w:rsid w:val="00B722C5"/>
    <w:rsid w:val="00B722CF"/>
    <w:rsid w:val="00B7232B"/>
    <w:rsid w:val="00B72A82"/>
    <w:rsid w:val="00B72C3A"/>
    <w:rsid w:val="00B72CB4"/>
    <w:rsid w:val="00B72F41"/>
    <w:rsid w:val="00B7308A"/>
    <w:rsid w:val="00B7317B"/>
    <w:rsid w:val="00B731F9"/>
    <w:rsid w:val="00B737AF"/>
    <w:rsid w:val="00B737C9"/>
    <w:rsid w:val="00B73B58"/>
    <w:rsid w:val="00B73BB9"/>
    <w:rsid w:val="00B73BCF"/>
    <w:rsid w:val="00B73CF2"/>
    <w:rsid w:val="00B73D09"/>
    <w:rsid w:val="00B7411C"/>
    <w:rsid w:val="00B7413E"/>
    <w:rsid w:val="00B7448F"/>
    <w:rsid w:val="00B74527"/>
    <w:rsid w:val="00B746C9"/>
    <w:rsid w:val="00B7475A"/>
    <w:rsid w:val="00B74779"/>
    <w:rsid w:val="00B747FC"/>
    <w:rsid w:val="00B748E6"/>
    <w:rsid w:val="00B74A74"/>
    <w:rsid w:val="00B74E2F"/>
    <w:rsid w:val="00B7508E"/>
    <w:rsid w:val="00B75725"/>
    <w:rsid w:val="00B75C72"/>
    <w:rsid w:val="00B75CBF"/>
    <w:rsid w:val="00B7605D"/>
    <w:rsid w:val="00B7634E"/>
    <w:rsid w:val="00B76D80"/>
    <w:rsid w:val="00B76EB5"/>
    <w:rsid w:val="00B7706B"/>
    <w:rsid w:val="00B77228"/>
    <w:rsid w:val="00B773AE"/>
    <w:rsid w:val="00B7769E"/>
    <w:rsid w:val="00B77768"/>
    <w:rsid w:val="00B7779F"/>
    <w:rsid w:val="00B778C9"/>
    <w:rsid w:val="00B77CA4"/>
    <w:rsid w:val="00B77D8F"/>
    <w:rsid w:val="00B800C2"/>
    <w:rsid w:val="00B803A5"/>
    <w:rsid w:val="00B808C5"/>
    <w:rsid w:val="00B80EBD"/>
    <w:rsid w:val="00B80F90"/>
    <w:rsid w:val="00B80FB4"/>
    <w:rsid w:val="00B813EA"/>
    <w:rsid w:val="00B814BC"/>
    <w:rsid w:val="00B814D4"/>
    <w:rsid w:val="00B814FB"/>
    <w:rsid w:val="00B81803"/>
    <w:rsid w:val="00B81805"/>
    <w:rsid w:val="00B81A0D"/>
    <w:rsid w:val="00B81B7B"/>
    <w:rsid w:val="00B81F51"/>
    <w:rsid w:val="00B820A3"/>
    <w:rsid w:val="00B82232"/>
    <w:rsid w:val="00B823B0"/>
    <w:rsid w:val="00B82AB6"/>
    <w:rsid w:val="00B82FAF"/>
    <w:rsid w:val="00B83069"/>
    <w:rsid w:val="00B83CA1"/>
    <w:rsid w:val="00B83EC4"/>
    <w:rsid w:val="00B83EC7"/>
    <w:rsid w:val="00B841E2"/>
    <w:rsid w:val="00B84A6D"/>
    <w:rsid w:val="00B84EA5"/>
    <w:rsid w:val="00B85297"/>
    <w:rsid w:val="00B854A7"/>
    <w:rsid w:val="00B855EF"/>
    <w:rsid w:val="00B8562D"/>
    <w:rsid w:val="00B8574B"/>
    <w:rsid w:val="00B857D4"/>
    <w:rsid w:val="00B858A3"/>
    <w:rsid w:val="00B858A6"/>
    <w:rsid w:val="00B85C00"/>
    <w:rsid w:val="00B85C09"/>
    <w:rsid w:val="00B85CF1"/>
    <w:rsid w:val="00B85DD0"/>
    <w:rsid w:val="00B86192"/>
    <w:rsid w:val="00B86201"/>
    <w:rsid w:val="00B86257"/>
    <w:rsid w:val="00B863B2"/>
    <w:rsid w:val="00B865A2"/>
    <w:rsid w:val="00B86849"/>
    <w:rsid w:val="00B86B3C"/>
    <w:rsid w:val="00B86BF0"/>
    <w:rsid w:val="00B86C6C"/>
    <w:rsid w:val="00B87295"/>
    <w:rsid w:val="00B873E8"/>
    <w:rsid w:val="00B8760C"/>
    <w:rsid w:val="00B87672"/>
    <w:rsid w:val="00B87740"/>
    <w:rsid w:val="00B87E1F"/>
    <w:rsid w:val="00B902F9"/>
    <w:rsid w:val="00B90757"/>
    <w:rsid w:val="00B909E1"/>
    <w:rsid w:val="00B90C01"/>
    <w:rsid w:val="00B90F75"/>
    <w:rsid w:val="00B91115"/>
    <w:rsid w:val="00B9127A"/>
    <w:rsid w:val="00B91284"/>
    <w:rsid w:val="00B91384"/>
    <w:rsid w:val="00B91510"/>
    <w:rsid w:val="00B91753"/>
    <w:rsid w:val="00B91E8D"/>
    <w:rsid w:val="00B92054"/>
    <w:rsid w:val="00B9274A"/>
    <w:rsid w:val="00B9281D"/>
    <w:rsid w:val="00B92B06"/>
    <w:rsid w:val="00B92BC7"/>
    <w:rsid w:val="00B932C2"/>
    <w:rsid w:val="00B933B1"/>
    <w:rsid w:val="00B9351F"/>
    <w:rsid w:val="00B93679"/>
    <w:rsid w:val="00B9376F"/>
    <w:rsid w:val="00B938E6"/>
    <w:rsid w:val="00B93ABD"/>
    <w:rsid w:val="00B93D0F"/>
    <w:rsid w:val="00B94080"/>
    <w:rsid w:val="00B94724"/>
    <w:rsid w:val="00B94D8F"/>
    <w:rsid w:val="00B94DD6"/>
    <w:rsid w:val="00B94E78"/>
    <w:rsid w:val="00B94FCD"/>
    <w:rsid w:val="00B9513E"/>
    <w:rsid w:val="00B9518D"/>
    <w:rsid w:val="00B952AA"/>
    <w:rsid w:val="00B95356"/>
    <w:rsid w:val="00B953B6"/>
    <w:rsid w:val="00B9569C"/>
    <w:rsid w:val="00B959AD"/>
    <w:rsid w:val="00B95CD2"/>
    <w:rsid w:val="00B96163"/>
    <w:rsid w:val="00B96395"/>
    <w:rsid w:val="00B964E5"/>
    <w:rsid w:val="00B9653D"/>
    <w:rsid w:val="00B9659F"/>
    <w:rsid w:val="00B967F4"/>
    <w:rsid w:val="00B969AD"/>
    <w:rsid w:val="00B97496"/>
    <w:rsid w:val="00B97630"/>
    <w:rsid w:val="00B97679"/>
    <w:rsid w:val="00B97AD5"/>
    <w:rsid w:val="00B97B13"/>
    <w:rsid w:val="00B97B1C"/>
    <w:rsid w:val="00BA00A9"/>
    <w:rsid w:val="00BA080B"/>
    <w:rsid w:val="00BA0AC2"/>
    <w:rsid w:val="00BA0B10"/>
    <w:rsid w:val="00BA0E2F"/>
    <w:rsid w:val="00BA0F5D"/>
    <w:rsid w:val="00BA1014"/>
    <w:rsid w:val="00BA1352"/>
    <w:rsid w:val="00BA1466"/>
    <w:rsid w:val="00BA14A2"/>
    <w:rsid w:val="00BA1529"/>
    <w:rsid w:val="00BA1613"/>
    <w:rsid w:val="00BA1685"/>
    <w:rsid w:val="00BA1BFF"/>
    <w:rsid w:val="00BA1F8B"/>
    <w:rsid w:val="00BA1FD8"/>
    <w:rsid w:val="00BA200A"/>
    <w:rsid w:val="00BA20D2"/>
    <w:rsid w:val="00BA245D"/>
    <w:rsid w:val="00BA24F2"/>
    <w:rsid w:val="00BA257D"/>
    <w:rsid w:val="00BA27CD"/>
    <w:rsid w:val="00BA2A44"/>
    <w:rsid w:val="00BA2B3C"/>
    <w:rsid w:val="00BA2FC5"/>
    <w:rsid w:val="00BA35A0"/>
    <w:rsid w:val="00BA35EB"/>
    <w:rsid w:val="00BA3D1E"/>
    <w:rsid w:val="00BA3D45"/>
    <w:rsid w:val="00BA3F58"/>
    <w:rsid w:val="00BA4283"/>
    <w:rsid w:val="00BA43AC"/>
    <w:rsid w:val="00BA4529"/>
    <w:rsid w:val="00BA4765"/>
    <w:rsid w:val="00BA4A16"/>
    <w:rsid w:val="00BA4C76"/>
    <w:rsid w:val="00BA4E94"/>
    <w:rsid w:val="00BA5086"/>
    <w:rsid w:val="00BA5393"/>
    <w:rsid w:val="00BA54BF"/>
    <w:rsid w:val="00BA5830"/>
    <w:rsid w:val="00BA5A24"/>
    <w:rsid w:val="00BA5D8C"/>
    <w:rsid w:val="00BA603D"/>
    <w:rsid w:val="00BA61C1"/>
    <w:rsid w:val="00BA676D"/>
    <w:rsid w:val="00BA6789"/>
    <w:rsid w:val="00BA68BE"/>
    <w:rsid w:val="00BA6998"/>
    <w:rsid w:val="00BA6AF1"/>
    <w:rsid w:val="00BA6C31"/>
    <w:rsid w:val="00BA6D72"/>
    <w:rsid w:val="00BA7078"/>
    <w:rsid w:val="00BA7509"/>
    <w:rsid w:val="00BA77FC"/>
    <w:rsid w:val="00BA7ADC"/>
    <w:rsid w:val="00BA7E04"/>
    <w:rsid w:val="00BA7F4C"/>
    <w:rsid w:val="00BB03BC"/>
    <w:rsid w:val="00BB0BC7"/>
    <w:rsid w:val="00BB0C2C"/>
    <w:rsid w:val="00BB0C97"/>
    <w:rsid w:val="00BB0E5B"/>
    <w:rsid w:val="00BB10C1"/>
    <w:rsid w:val="00BB11BB"/>
    <w:rsid w:val="00BB1255"/>
    <w:rsid w:val="00BB15F6"/>
    <w:rsid w:val="00BB16F9"/>
    <w:rsid w:val="00BB186F"/>
    <w:rsid w:val="00BB201E"/>
    <w:rsid w:val="00BB22CC"/>
    <w:rsid w:val="00BB2665"/>
    <w:rsid w:val="00BB2841"/>
    <w:rsid w:val="00BB294E"/>
    <w:rsid w:val="00BB2A1B"/>
    <w:rsid w:val="00BB2A2F"/>
    <w:rsid w:val="00BB2C36"/>
    <w:rsid w:val="00BB372E"/>
    <w:rsid w:val="00BB374A"/>
    <w:rsid w:val="00BB3880"/>
    <w:rsid w:val="00BB3D9C"/>
    <w:rsid w:val="00BB3E05"/>
    <w:rsid w:val="00BB3E6F"/>
    <w:rsid w:val="00BB3E83"/>
    <w:rsid w:val="00BB43CE"/>
    <w:rsid w:val="00BB443A"/>
    <w:rsid w:val="00BB44F7"/>
    <w:rsid w:val="00BB4519"/>
    <w:rsid w:val="00BB45AD"/>
    <w:rsid w:val="00BB486F"/>
    <w:rsid w:val="00BB5256"/>
    <w:rsid w:val="00BB5559"/>
    <w:rsid w:val="00BB57A1"/>
    <w:rsid w:val="00BB5950"/>
    <w:rsid w:val="00BB59FA"/>
    <w:rsid w:val="00BB5E2F"/>
    <w:rsid w:val="00BB6466"/>
    <w:rsid w:val="00BB6663"/>
    <w:rsid w:val="00BB6739"/>
    <w:rsid w:val="00BB6C86"/>
    <w:rsid w:val="00BB6DA6"/>
    <w:rsid w:val="00BB7109"/>
    <w:rsid w:val="00BB717D"/>
    <w:rsid w:val="00BB7229"/>
    <w:rsid w:val="00BB73DF"/>
    <w:rsid w:val="00BB74B4"/>
    <w:rsid w:val="00BB799D"/>
    <w:rsid w:val="00BB7F5A"/>
    <w:rsid w:val="00BC0025"/>
    <w:rsid w:val="00BC0068"/>
    <w:rsid w:val="00BC0184"/>
    <w:rsid w:val="00BC054E"/>
    <w:rsid w:val="00BC0B90"/>
    <w:rsid w:val="00BC0DA6"/>
    <w:rsid w:val="00BC1006"/>
    <w:rsid w:val="00BC104F"/>
    <w:rsid w:val="00BC1818"/>
    <w:rsid w:val="00BC1AFE"/>
    <w:rsid w:val="00BC1B00"/>
    <w:rsid w:val="00BC1D11"/>
    <w:rsid w:val="00BC1D54"/>
    <w:rsid w:val="00BC1FC8"/>
    <w:rsid w:val="00BC2088"/>
    <w:rsid w:val="00BC221A"/>
    <w:rsid w:val="00BC28BF"/>
    <w:rsid w:val="00BC28FB"/>
    <w:rsid w:val="00BC2FF3"/>
    <w:rsid w:val="00BC362F"/>
    <w:rsid w:val="00BC3849"/>
    <w:rsid w:val="00BC38BD"/>
    <w:rsid w:val="00BC3D12"/>
    <w:rsid w:val="00BC41AB"/>
    <w:rsid w:val="00BC4541"/>
    <w:rsid w:val="00BC4847"/>
    <w:rsid w:val="00BC48E0"/>
    <w:rsid w:val="00BC5077"/>
    <w:rsid w:val="00BC50BB"/>
    <w:rsid w:val="00BC5159"/>
    <w:rsid w:val="00BC567D"/>
    <w:rsid w:val="00BC579B"/>
    <w:rsid w:val="00BC57DF"/>
    <w:rsid w:val="00BC5A21"/>
    <w:rsid w:val="00BC5A9F"/>
    <w:rsid w:val="00BC5B44"/>
    <w:rsid w:val="00BC5CCA"/>
    <w:rsid w:val="00BC6167"/>
    <w:rsid w:val="00BC61F3"/>
    <w:rsid w:val="00BC6228"/>
    <w:rsid w:val="00BC633A"/>
    <w:rsid w:val="00BC63FC"/>
    <w:rsid w:val="00BC6472"/>
    <w:rsid w:val="00BC69B7"/>
    <w:rsid w:val="00BC69DA"/>
    <w:rsid w:val="00BC6B75"/>
    <w:rsid w:val="00BC6E4E"/>
    <w:rsid w:val="00BC6F5D"/>
    <w:rsid w:val="00BC71AC"/>
    <w:rsid w:val="00BC7211"/>
    <w:rsid w:val="00BC7235"/>
    <w:rsid w:val="00BC72DC"/>
    <w:rsid w:val="00BC72F1"/>
    <w:rsid w:val="00BC74DC"/>
    <w:rsid w:val="00BC7653"/>
    <w:rsid w:val="00BC7871"/>
    <w:rsid w:val="00BC7881"/>
    <w:rsid w:val="00BC7A6A"/>
    <w:rsid w:val="00BC7C5F"/>
    <w:rsid w:val="00BC7E86"/>
    <w:rsid w:val="00BC7EC6"/>
    <w:rsid w:val="00BC7FAB"/>
    <w:rsid w:val="00BD0030"/>
    <w:rsid w:val="00BD0451"/>
    <w:rsid w:val="00BD045D"/>
    <w:rsid w:val="00BD08B1"/>
    <w:rsid w:val="00BD0906"/>
    <w:rsid w:val="00BD0A8B"/>
    <w:rsid w:val="00BD0FB4"/>
    <w:rsid w:val="00BD12C7"/>
    <w:rsid w:val="00BD14BC"/>
    <w:rsid w:val="00BD1546"/>
    <w:rsid w:val="00BD1697"/>
    <w:rsid w:val="00BD1783"/>
    <w:rsid w:val="00BD1A04"/>
    <w:rsid w:val="00BD1D47"/>
    <w:rsid w:val="00BD1FFD"/>
    <w:rsid w:val="00BD2130"/>
    <w:rsid w:val="00BD250B"/>
    <w:rsid w:val="00BD2652"/>
    <w:rsid w:val="00BD2669"/>
    <w:rsid w:val="00BD273D"/>
    <w:rsid w:val="00BD2949"/>
    <w:rsid w:val="00BD2BD6"/>
    <w:rsid w:val="00BD2C88"/>
    <w:rsid w:val="00BD2D65"/>
    <w:rsid w:val="00BD2D70"/>
    <w:rsid w:val="00BD2DCD"/>
    <w:rsid w:val="00BD300C"/>
    <w:rsid w:val="00BD3027"/>
    <w:rsid w:val="00BD30B9"/>
    <w:rsid w:val="00BD30FF"/>
    <w:rsid w:val="00BD3179"/>
    <w:rsid w:val="00BD3190"/>
    <w:rsid w:val="00BD332B"/>
    <w:rsid w:val="00BD3386"/>
    <w:rsid w:val="00BD3389"/>
    <w:rsid w:val="00BD35FD"/>
    <w:rsid w:val="00BD37A7"/>
    <w:rsid w:val="00BD393F"/>
    <w:rsid w:val="00BD3D36"/>
    <w:rsid w:val="00BD3F0A"/>
    <w:rsid w:val="00BD4211"/>
    <w:rsid w:val="00BD4355"/>
    <w:rsid w:val="00BD44FB"/>
    <w:rsid w:val="00BD45D9"/>
    <w:rsid w:val="00BD4945"/>
    <w:rsid w:val="00BD4B8D"/>
    <w:rsid w:val="00BD5148"/>
    <w:rsid w:val="00BD52C4"/>
    <w:rsid w:val="00BD58B9"/>
    <w:rsid w:val="00BD58C6"/>
    <w:rsid w:val="00BD58FC"/>
    <w:rsid w:val="00BD5AC2"/>
    <w:rsid w:val="00BD5C28"/>
    <w:rsid w:val="00BD5D54"/>
    <w:rsid w:val="00BD5D96"/>
    <w:rsid w:val="00BD61A3"/>
    <w:rsid w:val="00BD62FB"/>
    <w:rsid w:val="00BD638A"/>
    <w:rsid w:val="00BD6527"/>
    <w:rsid w:val="00BD652D"/>
    <w:rsid w:val="00BD65DC"/>
    <w:rsid w:val="00BD6747"/>
    <w:rsid w:val="00BD699F"/>
    <w:rsid w:val="00BD69DF"/>
    <w:rsid w:val="00BD6C11"/>
    <w:rsid w:val="00BD6F41"/>
    <w:rsid w:val="00BD6FFE"/>
    <w:rsid w:val="00BD709C"/>
    <w:rsid w:val="00BD721E"/>
    <w:rsid w:val="00BD7280"/>
    <w:rsid w:val="00BD76C6"/>
    <w:rsid w:val="00BD773E"/>
    <w:rsid w:val="00BD77B9"/>
    <w:rsid w:val="00BD7A1F"/>
    <w:rsid w:val="00BD7B92"/>
    <w:rsid w:val="00BE00C3"/>
    <w:rsid w:val="00BE0145"/>
    <w:rsid w:val="00BE059D"/>
    <w:rsid w:val="00BE05F9"/>
    <w:rsid w:val="00BE07E3"/>
    <w:rsid w:val="00BE0B49"/>
    <w:rsid w:val="00BE0C66"/>
    <w:rsid w:val="00BE0CAB"/>
    <w:rsid w:val="00BE0D3C"/>
    <w:rsid w:val="00BE105D"/>
    <w:rsid w:val="00BE10CC"/>
    <w:rsid w:val="00BE1171"/>
    <w:rsid w:val="00BE12E4"/>
    <w:rsid w:val="00BE14BD"/>
    <w:rsid w:val="00BE17D9"/>
    <w:rsid w:val="00BE1D37"/>
    <w:rsid w:val="00BE1F4C"/>
    <w:rsid w:val="00BE2293"/>
    <w:rsid w:val="00BE2A19"/>
    <w:rsid w:val="00BE2B36"/>
    <w:rsid w:val="00BE2BBB"/>
    <w:rsid w:val="00BE32EE"/>
    <w:rsid w:val="00BE3746"/>
    <w:rsid w:val="00BE4144"/>
    <w:rsid w:val="00BE416B"/>
    <w:rsid w:val="00BE42CC"/>
    <w:rsid w:val="00BE45DD"/>
    <w:rsid w:val="00BE4645"/>
    <w:rsid w:val="00BE49B6"/>
    <w:rsid w:val="00BE4A2B"/>
    <w:rsid w:val="00BE4CE8"/>
    <w:rsid w:val="00BE4E55"/>
    <w:rsid w:val="00BE4F21"/>
    <w:rsid w:val="00BE5248"/>
    <w:rsid w:val="00BE5543"/>
    <w:rsid w:val="00BE55CD"/>
    <w:rsid w:val="00BE582E"/>
    <w:rsid w:val="00BE58DE"/>
    <w:rsid w:val="00BE591D"/>
    <w:rsid w:val="00BE5C2A"/>
    <w:rsid w:val="00BE5DE7"/>
    <w:rsid w:val="00BE5E4E"/>
    <w:rsid w:val="00BE5F7D"/>
    <w:rsid w:val="00BE6088"/>
    <w:rsid w:val="00BE6546"/>
    <w:rsid w:val="00BE68E3"/>
    <w:rsid w:val="00BE69FF"/>
    <w:rsid w:val="00BE6B50"/>
    <w:rsid w:val="00BE74F1"/>
    <w:rsid w:val="00BE7517"/>
    <w:rsid w:val="00BE7C06"/>
    <w:rsid w:val="00BE7C53"/>
    <w:rsid w:val="00BE7E1C"/>
    <w:rsid w:val="00BE7E33"/>
    <w:rsid w:val="00BF00F5"/>
    <w:rsid w:val="00BF0410"/>
    <w:rsid w:val="00BF0632"/>
    <w:rsid w:val="00BF0835"/>
    <w:rsid w:val="00BF08E4"/>
    <w:rsid w:val="00BF095B"/>
    <w:rsid w:val="00BF0E7D"/>
    <w:rsid w:val="00BF0F91"/>
    <w:rsid w:val="00BF1098"/>
    <w:rsid w:val="00BF16FF"/>
    <w:rsid w:val="00BF1F54"/>
    <w:rsid w:val="00BF1F6E"/>
    <w:rsid w:val="00BF260A"/>
    <w:rsid w:val="00BF283D"/>
    <w:rsid w:val="00BF287D"/>
    <w:rsid w:val="00BF293E"/>
    <w:rsid w:val="00BF2A1C"/>
    <w:rsid w:val="00BF2E04"/>
    <w:rsid w:val="00BF329B"/>
    <w:rsid w:val="00BF32B8"/>
    <w:rsid w:val="00BF34FF"/>
    <w:rsid w:val="00BF3561"/>
    <w:rsid w:val="00BF369E"/>
    <w:rsid w:val="00BF3761"/>
    <w:rsid w:val="00BF3770"/>
    <w:rsid w:val="00BF3791"/>
    <w:rsid w:val="00BF37CF"/>
    <w:rsid w:val="00BF39CE"/>
    <w:rsid w:val="00BF3A33"/>
    <w:rsid w:val="00BF3E7E"/>
    <w:rsid w:val="00BF4004"/>
    <w:rsid w:val="00BF46BD"/>
    <w:rsid w:val="00BF4DBD"/>
    <w:rsid w:val="00BF4FE7"/>
    <w:rsid w:val="00BF5747"/>
    <w:rsid w:val="00BF5848"/>
    <w:rsid w:val="00BF5D91"/>
    <w:rsid w:val="00BF5F67"/>
    <w:rsid w:val="00BF62B1"/>
    <w:rsid w:val="00BF638D"/>
    <w:rsid w:val="00BF6411"/>
    <w:rsid w:val="00BF6468"/>
    <w:rsid w:val="00BF658A"/>
    <w:rsid w:val="00BF6631"/>
    <w:rsid w:val="00BF679C"/>
    <w:rsid w:val="00BF6D6D"/>
    <w:rsid w:val="00BF6E2F"/>
    <w:rsid w:val="00BF6F6B"/>
    <w:rsid w:val="00BF7127"/>
    <w:rsid w:val="00BF7158"/>
    <w:rsid w:val="00BF72B5"/>
    <w:rsid w:val="00BF7634"/>
    <w:rsid w:val="00BF77DC"/>
    <w:rsid w:val="00BF78EB"/>
    <w:rsid w:val="00BF7F91"/>
    <w:rsid w:val="00C004A2"/>
    <w:rsid w:val="00C004B5"/>
    <w:rsid w:val="00C007A5"/>
    <w:rsid w:val="00C009F6"/>
    <w:rsid w:val="00C00B82"/>
    <w:rsid w:val="00C00E02"/>
    <w:rsid w:val="00C00E22"/>
    <w:rsid w:val="00C00E37"/>
    <w:rsid w:val="00C010F0"/>
    <w:rsid w:val="00C012CD"/>
    <w:rsid w:val="00C01866"/>
    <w:rsid w:val="00C01A4A"/>
    <w:rsid w:val="00C01ADC"/>
    <w:rsid w:val="00C01B98"/>
    <w:rsid w:val="00C01E35"/>
    <w:rsid w:val="00C01EDC"/>
    <w:rsid w:val="00C02012"/>
    <w:rsid w:val="00C02119"/>
    <w:rsid w:val="00C023D6"/>
    <w:rsid w:val="00C0287F"/>
    <w:rsid w:val="00C0291B"/>
    <w:rsid w:val="00C029FA"/>
    <w:rsid w:val="00C02AD0"/>
    <w:rsid w:val="00C02DBA"/>
    <w:rsid w:val="00C02E86"/>
    <w:rsid w:val="00C0345A"/>
    <w:rsid w:val="00C03528"/>
    <w:rsid w:val="00C0357D"/>
    <w:rsid w:val="00C03665"/>
    <w:rsid w:val="00C038F2"/>
    <w:rsid w:val="00C03A46"/>
    <w:rsid w:val="00C03D48"/>
    <w:rsid w:val="00C0403C"/>
    <w:rsid w:val="00C0419F"/>
    <w:rsid w:val="00C0428B"/>
    <w:rsid w:val="00C0443F"/>
    <w:rsid w:val="00C0463E"/>
    <w:rsid w:val="00C04667"/>
    <w:rsid w:val="00C04708"/>
    <w:rsid w:val="00C049AD"/>
    <w:rsid w:val="00C04A12"/>
    <w:rsid w:val="00C04A4F"/>
    <w:rsid w:val="00C04D08"/>
    <w:rsid w:val="00C04E01"/>
    <w:rsid w:val="00C04E8C"/>
    <w:rsid w:val="00C04F2D"/>
    <w:rsid w:val="00C0519B"/>
    <w:rsid w:val="00C05462"/>
    <w:rsid w:val="00C05893"/>
    <w:rsid w:val="00C05955"/>
    <w:rsid w:val="00C05978"/>
    <w:rsid w:val="00C05B03"/>
    <w:rsid w:val="00C05D3E"/>
    <w:rsid w:val="00C05D5D"/>
    <w:rsid w:val="00C06019"/>
    <w:rsid w:val="00C06020"/>
    <w:rsid w:val="00C0607E"/>
    <w:rsid w:val="00C06210"/>
    <w:rsid w:val="00C06223"/>
    <w:rsid w:val="00C06245"/>
    <w:rsid w:val="00C06409"/>
    <w:rsid w:val="00C065BA"/>
    <w:rsid w:val="00C067C5"/>
    <w:rsid w:val="00C068FE"/>
    <w:rsid w:val="00C069C8"/>
    <w:rsid w:val="00C06ABA"/>
    <w:rsid w:val="00C06B0E"/>
    <w:rsid w:val="00C06C50"/>
    <w:rsid w:val="00C06CED"/>
    <w:rsid w:val="00C06FE8"/>
    <w:rsid w:val="00C0711A"/>
    <w:rsid w:val="00C078DC"/>
    <w:rsid w:val="00C07A2B"/>
    <w:rsid w:val="00C07A84"/>
    <w:rsid w:val="00C07E45"/>
    <w:rsid w:val="00C07F8D"/>
    <w:rsid w:val="00C106A6"/>
    <w:rsid w:val="00C106FB"/>
    <w:rsid w:val="00C10927"/>
    <w:rsid w:val="00C10D35"/>
    <w:rsid w:val="00C10F09"/>
    <w:rsid w:val="00C1117D"/>
    <w:rsid w:val="00C11506"/>
    <w:rsid w:val="00C11775"/>
    <w:rsid w:val="00C11909"/>
    <w:rsid w:val="00C11A1D"/>
    <w:rsid w:val="00C11FF2"/>
    <w:rsid w:val="00C12083"/>
    <w:rsid w:val="00C12101"/>
    <w:rsid w:val="00C121CC"/>
    <w:rsid w:val="00C1249A"/>
    <w:rsid w:val="00C12DA6"/>
    <w:rsid w:val="00C12F54"/>
    <w:rsid w:val="00C1328C"/>
    <w:rsid w:val="00C132FA"/>
    <w:rsid w:val="00C1344C"/>
    <w:rsid w:val="00C1347D"/>
    <w:rsid w:val="00C13523"/>
    <w:rsid w:val="00C13654"/>
    <w:rsid w:val="00C13675"/>
    <w:rsid w:val="00C13711"/>
    <w:rsid w:val="00C13BD0"/>
    <w:rsid w:val="00C13DF0"/>
    <w:rsid w:val="00C14021"/>
    <w:rsid w:val="00C1407F"/>
    <w:rsid w:val="00C141C4"/>
    <w:rsid w:val="00C1425A"/>
    <w:rsid w:val="00C14615"/>
    <w:rsid w:val="00C14658"/>
    <w:rsid w:val="00C1489E"/>
    <w:rsid w:val="00C14F9D"/>
    <w:rsid w:val="00C14F9F"/>
    <w:rsid w:val="00C1502A"/>
    <w:rsid w:val="00C15036"/>
    <w:rsid w:val="00C15321"/>
    <w:rsid w:val="00C15358"/>
    <w:rsid w:val="00C1537A"/>
    <w:rsid w:val="00C153B9"/>
    <w:rsid w:val="00C15407"/>
    <w:rsid w:val="00C156D5"/>
    <w:rsid w:val="00C1649F"/>
    <w:rsid w:val="00C16845"/>
    <w:rsid w:val="00C16AF1"/>
    <w:rsid w:val="00C17038"/>
    <w:rsid w:val="00C17772"/>
    <w:rsid w:val="00C17901"/>
    <w:rsid w:val="00C17AAB"/>
    <w:rsid w:val="00C2005A"/>
    <w:rsid w:val="00C2023F"/>
    <w:rsid w:val="00C2028A"/>
    <w:rsid w:val="00C20367"/>
    <w:rsid w:val="00C20444"/>
    <w:rsid w:val="00C205F8"/>
    <w:rsid w:val="00C20602"/>
    <w:rsid w:val="00C207D3"/>
    <w:rsid w:val="00C2086F"/>
    <w:rsid w:val="00C20D60"/>
    <w:rsid w:val="00C20DED"/>
    <w:rsid w:val="00C21546"/>
    <w:rsid w:val="00C215A1"/>
    <w:rsid w:val="00C21661"/>
    <w:rsid w:val="00C218A7"/>
    <w:rsid w:val="00C21ADD"/>
    <w:rsid w:val="00C21BA4"/>
    <w:rsid w:val="00C21C80"/>
    <w:rsid w:val="00C21E9D"/>
    <w:rsid w:val="00C21FF6"/>
    <w:rsid w:val="00C2208D"/>
    <w:rsid w:val="00C22A3E"/>
    <w:rsid w:val="00C22AA4"/>
    <w:rsid w:val="00C23129"/>
    <w:rsid w:val="00C231CB"/>
    <w:rsid w:val="00C231D8"/>
    <w:rsid w:val="00C2345D"/>
    <w:rsid w:val="00C235F7"/>
    <w:rsid w:val="00C237EE"/>
    <w:rsid w:val="00C238B6"/>
    <w:rsid w:val="00C23A16"/>
    <w:rsid w:val="00C23BD7"/>
    <w:rsid w:val="00C23D79"/>
    <w:rsid w:val="00C23E7E"/>
    <w:rsid w:val="00C24021"/>
    <w:rsid w:val="00C24203"/>
    <w:rsid w:val="00C24271"/>
    <w:rsid w:val="00C24376"/>
    <w:rsid w:val="00C2477D"/>
    <w:rsid w:val="00C24921"/>
    <w:rsid w:val="00C24A5A"/>
    <w:rsid w:val="00C24AFB"/>
    <w:rsid w:val="00C24BC8"/>
    <w:rsid w:val="00C24CA9"/>
    <w:rsid w:val="00C24D25"/>
    <w:rsid w:val="00C24EBE"/>
    <w:rsid w:val="00C251E9"/>
    <w:rsid w:val="00C25498"/>
    <w:rsid w:val="00C25610"/>
    <w:rsid w:val="00C2587C"/>
    <w:rsid w:val="00C25880"/>
    <w:rsid w:val="00C258CC"/>
    <w:rsid w:val="00C258E9"/>
    <w:rsid w:val="00C2597E"/>
    <w:rsid w:val="00C25EF8"/>
    <w:rsid w:val="00C2607C"/>
    <w:rsid w:val="00C26490"/>
    <w:rsid w:val="00C26575"/>
    <w:rsid w:val="00C26801"/>
    <w:rsid w:val="00C2685C"/>
    <w:rsid w:val="00C26BAB"/>
    <w:rsid w:val="00C26D8A"/>
    <w:rsid w:val="00C26E59"/>
    <w:rsid w:val="00C274ED"/>
    <w:rsid w:val="00C27543"/>
    <w:rsid w:val="00C2769E"/>
    <w:rsid w:val="00C277EE"/>
    <w:rsid w:val="00C27A49"/>
    <w:rsid w:val="00C27DF1"/>
    <w:rsid w:val="00C30172"/>
    <w:rsid w:val="00C302F2"/>
    <w:rsid w:val="00C30967"/>
    <w:rsid w:val="00C30AB0"/>
    <w:rsid w:val="00C30E78"/>
    <w:rsid w:val="00C3106D"/>
    <w:rsid w:val="00C31237"/>
    <w:rsid w:val="00C316B1"/>
    <w:rsid w:val="00C31981"/>
    <w:rsid w:val="00C319F3"/>
    <w:rsid w:val="00C3200D"/>
    <w:rsid w:val="00C32120"/>
    <w:rsid w:val="00C32444"/>
    <w:rsid w:val="00C325A3"/>
    <w:rsid w:val="00C32680"/>
    <w:rsid w:val="00C32700"/>
    <w:rsid w:val="00C3276F"/>
    <w:rsid w:val="00C3277A"/>
    <w:rsid w:val="00C32B5F"/>
    <w:rsid w:val="00C32C04"/>
    <w:rsid w:val="00C32EE3"/>
    <w:rsid w:val="00C32F3D"/>
    <w:rsid w:val="00C32F62"/>
    <w:rsid w:val="00C32FE6"/>
    <w:rsid w:val="00C334D7"/>
    <w:rsid w:val="00C33681"/>
    <w:rsid w:val="00C33813"/>
    <w:rsid w:val="00C3388D"/>
    <w:rsid w:val="00C33AD3"/>
    <w:rsid w:val="00C33B19"/>
    <w:rsid w:val="00C33CE9"/>
    <w:rsid w:val="00C33DF2"/>
    <w:rsid w:val="00C33DFC"/>
    <w:rsid w:val="00C34500"/>
    <w:rsid w:val="00C347D6"/>
    <w:rsid w:val="00C34A68"/>
    <w:rsid w:val="00C34B81"/>
    <w:rsid w:val="00C34E0C"/>
    <w:rsid w:val="00C34E5C"/>
    <w:rsid w:val="00C3502E"/>
    <w:rsid w:val="00C35195"/>
    <w:rsid w:val="00C3543A"/>
    <w:rsid w:val="00C3556E"/>
    <w:rsid w:val="00C35862"/>
    <w:rsid w:val="00C358CA"/>
    <w:rsid w:val="00C358D4"/>
    <w:rsid w:val="00C35970"/>
    <w:rsid w:val="00C35989"/>
    <w:rsid w:val="00C35C28"/>
    <w:rsid w:val="00C35CE9"/>
    <w:rsid w:val="00C35EB0"/>
    <w:rsid w:val="00C35F36"/>
    <w:rsid w:val="00C35F4C"/>
    <w:rsid w:val="00C36196"/>
    <w:rsid w:val="00C363D1"/>
    <w:rsid w:val="00C368C6"/>
    <w:rsid w:val="00C36A18"/>
    <w:rsid w:val="00C36A92"/>
    <w:rsid w:val="00C36AB9"/>
    <w:rsid w:val="00C36AFA"/>
    <w:rsid w:val="00C36E08"/>
    <w:rsid w:val="00C37047"/>
    <w:rsid w:val="00C373D1"/>
    <w:rsid w:val="00C3796A"/>
    <w:rsid w:val="00C379B2"/>
    <w:rsid w:val="00C379B6"/>
    <w:rsid w:val="00C37A0A"/>
    <w:rsid w:val="00C37A15"/>
    <w:rsid w:val="00C37B75"/>
    <w:rsid w:val="00C37BDD"/>
    <w:rsid w:val="00C4036B"/>
    <w:rsid w:val="00C40541"/>
    <w:rsid w:val="00C4068A"/>
    <w:rsid w:val="00C407F3"/>
    <w:rsid w:val="00C40C3D"/>
    <w:rsid w:val="00C40CA5"/>
    <w:rsid w:val="00C4102A"/>
    <w:rsid w:val="00C41125"/>
    <w:rsid w:val="00C412BA"/>
    <w:rsid w:val="00C41357"/>
    <w:rsid w:val="00C413E2"/>
    <w:rsid w:val="00C41460"/>
    <w:rsid w:val="00C416D6"/>
    <w:rsid w:val="00C41737"/>
    <w:rsid w:val="00C417F5"/>
    <w:rsid w:val="00C41AE3"/>
    <w:rsid w:val="00C42277"/>
    <w:rsid w:val="00C4236A"/>
    <w:rsid w:val="00C424EC"/>
    <w:rsid w:val="00C42C01"/>
    <w:rsid w:val="00C43140"/>
    <w:rsid w:val="00C434AE"/>
    <w:rsid w:val="00C434F6"/>
    <w:rsid w:val="00C43531"/>
    <w:rsid w:val="00C43599"/>
    <w:rsid w:val="00C4373B"/>
    <w:rsid w:val="00C43A64"/>
    <w:rsid w:val="00C43B72"/>
    <w:rsid w:val="00C43D35"/>
    <w:rsid w:val="00C44025"/>
    <w:rsid w:val="00C440F8"/>
    <w:rsid w:val="00C449F3"/>
    <w:rsid w:val="00C44B22"/>
    <w:rsid w:val="00C44E28"/>
    <w:rsid w:val="00C44FC4"/>
    <w:rsid w:val="00C45271"/>
    <w:rsid w:val="00C45A20"/>
    <w:rsid w:val="00C45C22"/>
    <w:rsid w:val="00C45C67"/>
    <w:rsid w:val="00C45F35"/>
    <w:rsid w:val="00C4638C"/>
    <w:rsid w:val="00C465B7"/>
    <w:rsid w:val="00C46610"/>
    <w:rsid w:val="00C46AD8"/>
    <w:rsid w:val="00C46C2A"/>
    <w:rsid w:val="00C46E2B"/>
    <w:rsid w:val="00C46E3F"/>
    <w:rsid w:val="00C47190"/>
    <w:rsid w:val="00C473AB"/>
    <w:rsid w:val="00C474EF"/>
    <w:rsid w:val="00C4775B"/>
    <w:rsid w:val="00C47A1B"/>
    <w:rsid w:val="00C47AA6"/>
    <w:rsid w:val="00C47D5C"/>
    <w:rsid w:val="00C502A9"/>
    <w:rsid w:val="00C50FC0"/>
    <w:rsid w:val="00C511D6"/>
    <w:rsid w:val="00C51315"/>
    <w:rsid w:val="00C516E4"/>
    <w:rsid w:val="00C51AEF"/>
    <w:rsid w:val="00C52139"/>
    <w:rsid w:val="00C52369"/>
    <w:rsid w:val="00C525D9"/>
    <w:rsid w:val="00C526AE"/>
    <w:rsid w:val="00C52AE4"/>
    <w:rsid w:val="00C52D5F"/>
    <w:rsid w:val="00C52E13"/>
    <w:rsid w:val="00C531DA"/>
    <w:rsid w:val="00C5329F"/>
    <w:rsid w:val="00C5350D"/>
    <w:rsid w:val="00C53624"/>
    <w:rsid w:val="00C5367A"/>
    <w:rsid w:val="00C53688"/>
    <w:rsid w:val="00C5388A"/>
    <w:rsid w:val="00C53906"/>
    <w:rsid w:val="00C53997"/>
    <w:rsid w:val="00C53CC6"/>
    <w:rsid w:val="00C53DBB"/>
    <w:rsid w:val="00C53DCF"/>
    <w:rsid w:val="00C53F0D"/>
    <w:rsid w:val="00C5488F"/>
    <w:rsid w:val="00C54934"/>
    <w:rsid w:val="00C54A4D"/>
    <w:rsid w:val="00C54CC2"/>
    <w:rsid w:val="00C552D0"/>
    <w:rsid w:val="00C55AA6"/>
    <w:rsid w:val="00C563FA"/>
    <w:rsid w:val="00C56410"/>
    <w:rsid w:val="00C56EFE"/>
    <w:rsid w:val="00C57094"/>
    <w:rsid w:val="00C57389"/>
    <w:rsid w:val="00C579FD"/>
    <w:rsid w:val="00C57ADC"/>
    <w:rsid w:val="00C57AF8"/>
    <w:rsid w:val="00C57CB9"/>
    <w:rsid w:val="00C57F96"/>
    <w:rsid w:val="00C604CB"/>
    <w:rsid w:val="00C6067F"/>
    <w:rsid w:val="00C60706"/>
    <w:rsid w:val="00C609A4"/>
    <w:rsid w:val="00C60B33"/>
    <w:rsid w:val="00C60B44"/>
    <w:rsid w:val="00C6110A"/>
    <w:rsid w:val="00C61504"/>
    <w:rsid w:val="00C616AD"/>
    <w:rsid w:val="00C61797"/>
    <w:rsid w:val="00C61BC0"/>
    <w:rsid w:val="00C62020"/>
    <w:rsid w:val="00C622E3"/>
    <w:rsid w:val="00C623B5"/>
    <w:rsid w:val="00C624D7"/>
    <w:rsid w:val="00C62545"/>
    <w:rsid w:val="00C62988"/>
    <w:rsid w:val="00C6304B"/>
    <w:rsid w:val="00C630A2"/>
    <w:rsid w:val="00C6323D"/>
    <w:rsid w:val="00C63305"/>
    <w:rsid w:val="00C63583"/>
    <w:rsid w:val="00C63A66"/>
    <w:rsid w:val="00C63A7E"/>
    <w:rsid w:val="00C63AC7"/>
    <w:rsid w:val="00C63D49"/>
    <w:rsid w:val="00C644A9"/>
    <w:rsid w:val="00C64763"/>
    <w:rsid w:val="00C64D3C"/>
    <w:rsid w:val="00C6507A"/>
    <w:rsid w:val="00C65141"/>
    <w:rsid w:val="00C65789"/>
    <w:rsid w:val="00C65853"/>
    <w:rsid w:val="00C6585E"/>
    <w:rsid w:val="00C6585F"/>
    <w:rsid w:val="00C65BC1"/>
    <w:rsid w:val="00C65E78"/>
    <w:rsid w:val="00C66019"/>
    <w:rsid w:val="00C66104"/>
    <w:rsid w:val="00C663C7"/>
    <w:rsid w:val="00C666B9"/>
    <w:rsid w:val="00C66909"/>
    <w:rsid w:val="00C66AF4"/>
    <w:rsid w:val="00C66D6E"/>
    <w:rsid w:val="00C66EB4"/>
    <w:rsid w:val="00C66F5C"/>
    <w:rsid w:val="00C674A4"/>
    <w:rsid w:val="00C67573"/>
    <w:rsid w:val="00C67612"/>
    <w:rsid w:val="00C676E4"/>
    <w:rsid w:val="00C702B9"/>
    <w:rsid w:val="00C708C5"/>
    <w:rsid w:val="00C70923"/>
    <w:rsid w:val="00C70A0D"/>
    <w:rsid w:val="00C70B49"/>
    <w:rsid w:val="00C70BA8"/>
    <w:rsid w:val="00C70BF7"/>
    <w:rsid w:val="00C70D49"/>
    <w:rsid w:val="00C7105C"/>
    <w:rsid w:val="00C714AD"/>
    <w:rsid w:val="00C71EDD"/>
    <w:rsid w:val="00C7232D"/>
    <w:rsid w:val="00C72424"/>
    <w:rsid w:val="00C727AB"/>
    <w:rsid w:val="00C7287C"/>
    <w:rsid w:val="00C72DD5"/>
    <w:rsid w:val="00C730C2"/>
    <w:rsid w:val="00C73527"/>
    <w:rsid w:val="00C735B7"/>
    <w:rsid w:val="00C7374D"/>
    <w:rsid w:val="00C73778"/>
    <w:rsid w:val="00C73AE5"/>
    <w:rsid w:val="00C73AF6"/>
    <w:rsid w:val="00C73AF7"/>
    <w:rsid w:val="00C73F76"/>
    <w:rsid w:val="00C74177"/>
    <w:rsid w:val="00C741DA"/>
    <w:rsid w:val="00C745BF"/>
    <w:rsid w:val="00C74CAB"/>
    <w:rsid w:val="00C75437"/>
    <w:rsid w:val="00C758C3"/>
    <w:rsid w:val="00C75F5E"/>
    <w:rsid w:val="00C76555"/>
    <w:rsid w:val="00C7678C"/>
    <w:rsid w:val="00C7679A"/>
    <w:rsid w:val="00C767B0"/>
    <w:rsid w:val="00C76AB6"/>
    <w:rsid w:val="00C770D8"/>
    <w:rsid w:val="00C771E4"/>
    <w:rsid w:val="00C77408"/>
    <w:rsid w:val="00C77429"/>
    <w:rsid w:val="00C774DD"/>
    <w:rsid w:val="00C77656"/>
    <w:rsid w:val="00C7768D"/>
    <w:rsid w:val="00C77771"/>
    <w:rsid w:val="00C77A14"/>
    <w:rsid w:val="00C77C0B"/>
    <w:rsid w:val="00C77C9A"/>
    <w:rsid w:val="00C77DA1"/>
    <w:rsid w:val="00C802AD"/>
    <w:rsid w:val="00C802C8"/>
    <w:rsid w:val="00C80826"/>
    <w:rsid w:val="00C8089A"/>
    <w:rsid w:val="00C80BEE"/>
    <w:rsid w:val="00C80CF6"/>
    <w:rsid w:val="00C80D06"/>
    <w:rsid w:val="00C80D9C"/>
    <w:rsid w:val="00C80E42"/>
    <w:rsid w:val="00C81060"/>
    <w:rsid w:val="00C81227"/>
    <w:rsid w:val="00C812C7"/>
    <w:rsid w:val="00C81AB5"/>
    <w:rsid w:val="00C81CDF"/>
    <w:rsid w:val="00C81DC5"/>
    <w:rsid w:val="00C8270C"/>
    <w:rsid w:val="00C82854"/>
    <w:rsid w:val="00C82B0B"/>
    <w:rsid w:val="00C82CF6"/>
    <w:rsid w:val="00C82ECE"/>
    <w:rsid w:val="00C82F14"/>
    <w:rsid w:val="00C8304C"/>
    <w:rsid w:val="00C83360"/>
    <w:rsid w:val="00C834AE"/>
    <w:rsid w:val="00C8362B"/>
    <w:rsid w:val="00C83A4C"/>
    <w:rsid w:val="00C83B6A"/>
    <w:rsid w:val="00C83C29"/>
    <w:rsid w:val="00C8409D"/>
    <w:rsid w:val="00C842E5"/>
    <w:rsid w:val="00C84710"/>
    <w:rsid w:val="00C847A5"/>
    <w:rsid w:val="00C84A2E"/>
    <w:rsid w:val="00C84BF5"/>
    <w:rsid w:val="00C84C5D"/>
    <w:rsid w:val="00C851FE"/>
    <w:rsid w:val="00C853C9"/>
    <w:rsid w:val="00C854A6"/>
    <w:rsid w:val="00C85812"/>
    <w:rsid w:val="00C858B4"/>
    <w:rsid w:val="00C858BF"/>
    <w:rsid w:val="00C85FC9"/>
    <w:rsid w:val="00C867ED"/>
    <w:rsid w:val="00C86DE5"/>
    <w:rsid w:val="00C86FD0"/>
    <w:rsid w:val="00C87B4C"/>
    <w:rsid w:val="00C87D54"/>
    <w:rsid w:val="00C87E67"/>
    <w:rsid w:val="00C87EAE"/>
    <w:rsid w:val="00C87F13"/>
    <w:rsid w:val="00C87F89"/>
    <w:rsid w:val="00C900CE"/>
    <w:rsid w:val="00C900F8"/>
    <w:rsid w:val="00C9012B"/>
    <w:rsid w:val="00C90286"/>
    <w:rsid w:val="00C90292"/>
    <w:rsid w:val="00C9032D"/>
    <w:rsid w:val="00C90A53"/>
    <w:rsid w:val="00C90BCC"/>
    <w:rsid w:val="00C90C73"/>
    <w:rsid w:val="00C91406"/>
    <w:rsid w:val="00C9173C"/>
    <w:rsid w:val="00C91ACB"/>
    <w:rsid w:val="00C91B0C"/>
    <w:rsid w:val="00C91D84"/>
    <w:rsid w:val="00C91DD5"/>
    <w:rsid w:val="00C91F01"/>
    <w:rsid w:val="00C91F28"/>
    <w:rsid w:val="00C9219C"/>
    <w:rsid w:val="00C923FD"/>
    <w:rsid w:val="00C926C0"/>
    <w:rsid w:val="00C927E9"/>
    <w:rsid w:val="00C928F8"/>
    <w:rsid w:val="00C92BE7"/>
    <w:rsid w:val="00C92CA3"/>
    <w:rsid w:val="00C92F0D"/>
    <w:rsid w:val="00C930BE"/>
    <w:rsid w:val="00C931F0"/>
    <w:rsid w:val="00C933C9"/>
    <w:rsid w:val="00C935AC"/>
    <w:rsid w:val="00C935CF"/>
    <w:rsid w:val="00C93B0F"/>
    <w:rsid w:val="00C93B38"/>
    <w:rsid w:val="00C93B9D"/>
    <w:rsid w:val="00C93E2A"/>
    <w:rsid w:val="00C94098"/>
    <w:rsid w:val="00C9419F"/>
    <w:rsid w:val="00C9420C"/>
    <w:rsid w:val="00C94364"/>
    <w:rsid w:val="00C94660"/>
    <w:rsid w:val="00C94747"/>
    <w:rsid w:val="00C94A10"/>
    <w:rsid w:val="00C94A26"/>
    <w:rsid w:val="00C94D04"/>
    <w:rsid w:val="00C94F86"/>
    <w:rsid w:val="00C95693"/>
    <w:rsid w:val="00C95732"/>
    <w:rsid w:val="00C95A22"/>
    <w:rsid w:val="00C95E40"/>
    <w:rsid w:val="00C9641F"/>
    <w:rsid w:val="00C96542"/>
    <w:rsid w:val="00C9655D"/>
    <w:rsid w:val="00C968DF"/>
    <w:rsid w:val="00C968F6"/>
    <w:rsid w:val="00C96CDE"/>
    <w:rsid w:val="00C96D11"/>
    <w:rsid w:val="00C979BF"/>
    <w:rsid w:val="00C979DA"/>
    <w:rsid w:val="00C979EC"/>
    <w:rsid w:val="00C97B62"/>
    <w:rsid w:val="00C97B97"/>
    <w:rsid w:val="00C97EA1"/>
    <w:rsid w:val="00CA0084"/>
    <w:rsid w:val="00CA022B"/>
    <w:rsid w:val="00CA03A5"/>
    <w:rsid w:val="00CA0414"/>
    <w:rsid w:val="00CA08C4"/>
    <w:rsid w:val="00CA0905"/>
    <w:rsid w:val="00CA09F4"/>
    <w:rsid w:val="00CA0F90"/>
    <w:rsid w:val="00CA0FE6"/>
    <w:rsid w:val="00CA10FB"/>
    <w:rsid w:val="00CA16CA"/>
    <w:rsid w:val="00CA1A2B"/>
    <w:rsid w:val="00CA1AF2"/>
    <w:rsid w:val="00CA1F0A"/>
    <w:rsid w:val="00CA1FA3"/>
    <w:rsid w:val="00CA2065"/>
    <w:rsid w:val="00CA2233"/>
    <w:rsid w:val="00CA2376"/>
    <w:rsid w:val="00CA24C6"/>
    <w:rsid w:val="00CA24E0"/>
    <w:rsid w:val="00CA29A1"/>
    <w:rsid w:val="00CA2ADE"/>
    <w:rsid w:val="00CA2C95"/>
    <w:rsid w:val="00CA2EB4"/>
    <w:rsid w:val="00CA2F1D"/>
    <w:rsid w:val="00CA328F"/>
    <w:rsid w:val="00CA338D"/>
    <w:rsid w:val="00CA34C8"/>
    <w:rsid w:val="00CA3553"/>
    <w:rsid w:val="00CA362E"/>
    <w:rsid w:val="00CA3A67"/>
    <w:rsid w:val="00CA3A6F"/>
    <w:rsid w:val="00CA3AE8"/>
    <w:rsid w:val="00CA3DA1"/>
    <w:rsid w:val="00CA3EEF"/>
    <w:rsid w:val="00CA3FEA"/>
    <w:rsid w:val="00CA4106"/>
    <w:rsid w:val="00CA44B9"/>
    <w:rsid w:val="00CA45C0"/>
    <w:rsid w:val="00CA4D91"/>
    <w:rsid w:val="00CA4D9D"/>
    <w:rsid w:val="00CA4FD3"/>
    <w:rsid w:val="00CA5392"/>
    <w:rsid w:val="00CA59BB"/>
    <w:rsid w:val="00CA5AC3"/>
    <w:rsid w:val="00CA5D6D"/>
    <w:rsid w:val="00CA60BE"/>
    <w:rsid w:val="00CA64C0"/>
    <w:rsid w:val="00CA64FD"/>
    <w:rsid w:val="00CA65D0"/>
    <w:rsid w:val="00CA66CC"/>
    <w:rsid w:val="00CA690D"/>
    <w:rsid w:val="00CA6A00"/>
    <w:rsid w:val="00CA7290"/>
    <w:rsid w:val="00CA733D"/>
    <w:rsid w:val="00CA7458"/>
    <w:rsid w:val="00CA7535"/>
    <w:rsid w:val="00CA7A63"/>
    <w:rsid w:val="00CA7B71"/>
    <w:rsid w:val="00CB006A"/>
    <w:rsid w:val="00CB02BB"/>
    <w:rsid w:val="00CB046C"/>
    <w:rsid w:val="00CB069E"/>
    <w:rsid w:val="00CB0745"/>
    <w:rsid w:val="00CB0BB9"/>
    <w:rsid w:val="00CB0D67"/>
    <w:rsid w:val="00CB0D70"/>
    <w:rsid w:val="00CB0F92"/>
    <w:rsid w:val="00CB1133"/>
    <w:rsid w:val="00CB12F7"/>
    <w:rsid w:val="00CB1461"/>
    <w:rsid w:val="00CB1518"/>
    <w:rsid w:val="00CB1823"/>
    <w:rsid w:val="00CB194D"/>
    <w:rsid w:val="00CB1A26"/>
    <w:rsid w:val="00CB1B2B"/>
    <w:rsid w:val="00CB2008"/>
    <w:rsid w:val="00CB2150"/>
    <w:rsid w:val="00CB2358"/>
    <w:rsid w:val="00CB2521"/>
    <w:rsid w:val="00CB25F7"/>
    <w:rsid w:val="00CB2CC6"/>
    <w:rsid w:val="00CB33B7"/>
    <w:rsid w:val="00CB3573"/>
    <w:rsid w:val="00CB3612"/>
    <w:rsid w:val="00CB3902"/>
    <w:rsid w:val="00CB393D"/>
    <w:rsid w:val="00CB3C56"/>
    <w:rsid w:val="00CB3D78"/>
    <w:rsid w:val="00CB417B"/>
    <w:rsid w:val="00CB4273"/>
    <w:rsid w:val="00CB564B"/>
    <w:rsid w:val="00CB57F1"/>
    <w:rsid w:val="00CB5868"/>
    <w:rsid w:val="00CB5C70"/>
    <w:rsid w:val="00CB5FA8"/>
    <w:rsid w:val="00CB608A"/>
    <w:rsid w:val="00CB6304"/>
    <w:rsid w:val="00CB633C"/>
    <w:rsid w:val="00CB63C4"/>
    <w:rsid w:val="00CB6460"/>
    <w:rsid w:val="00CB6467"/>
    <w:rsid w:val="00CB6C42"/>
    <w:rsid w:val="00CB6DEE"/>
    <w:rsid w:val="00CB737E"/>
    <w:rsid w:val="00CB7445"/>
    <w:rsid w:val="00CB77CC"/>
    <w:rsid w:val="00CB7C9E"/>
    <w:rsid w:val="00CC06C6"/>
    <w:rsid w:val="00CC0A11"/>
    <w:rsid w:val="00CC0A1A"/>
    <w:rsid w:val="00CC139A"/>
    <w:rsid w:val="00CC1745"/>
    <w:rsid w:val="00CC18C3"/>
    <w:rsid w:val="00CC1A96"/>
    <w:rsid w:val="00CC1B8A"/>
    <w:rsid w:val="00CC1D5D"/>
    <w:rsid w:val="00CC1E10"/>
    <w:rsid w:val="00CC2168"/>
    <w:rsid w:val="00CC2EE9"/>
    <w:rsid w:val="00CC31FE"/>
    <w:rsid w:val="00CC38C1"/>
    <w:rsid w:val="00CC3997"/>
    <w:rsid w:val="00CC3A45"/>
    <w:rsid w:val="00CC41C9"/>
    <w:rsid w:val="00CC4484"/>
    <w:rsid w:val="00CC44B0"/>
    <w:rsid w:val="00CC4B28"/>
    <w:rsid w:val="00CC51B9"/>
    <w:rsid w:val="00CC5639"/>
    <w:rsid w:val="00CC584B"/>
    <w:rsid w:val="00CC5873"/>
    <w:rsid w:val="00CC591C"/>
    <w:rsid w:val="00CC59EC"/>
    <w:rsid w:val="00CC5A74"/>
    <w:rsid w:val="00CC5BDA"/>
    <w:rsid w:val="00CC5D35"/>
    <w:rsid w:val="00CC5E5B"/>
    <w:rsid w:val="00CC5F05"/>
    <w:rsid w:val="00CC5F09"/>
    <w:rsid w:val="00CC60FB"/>
    <w:rsid w:val="00CC623B"/>
    <w:rsid w:val="00CC6783"/>
    <w:rsid w:val="00CC6929"/>
    <w:rsid w:val="00CC69CA"/>
    <w:rsid w:val="00CC6AAB"/>
    <w:rsid w:val="00CC6AB0"/>
    <w:rsid w:val="00CC70BF"/>
    <w:rsid w:val="00CC71D8"/>
    <w:rsid w:val="00CC734D"/>
    <w:rsid w:val="00CC74C1"/>
    <w:rsid w:val="00CC75E3"/>
    <w:rsid w:val="00CC75F5"/>
    <w:rsid w:val="00CC799B"/>
    <w:rsid w:val="00CC7C03"/>
    <w:rsid w:val="00CC7C19"/>
    <w:rsid w:val="00CC7DA3"/>
    <w:rsid w:val="00CC7E5B"/>
    <w:rsid w:val="00CC7EC9"/>
    <w:rsid w:val="00CD00F1"/>
    <w:rsid w:val="00CD0401"/>
    <w:rsid w:val="00CD058C"/>
    <w:rsid w:val="00CD07A1"/>
    <w:rsid w:val="00CD08C8"/>
    <w:rsid w:val="00CD10EB"/>
    <w:rsid w:val="00CD138E"/>
    <w:rsid w:val="00CD1768"/>
    <w:rsid w:val="00CD17B1"/>
    <w:rsid w:val="00CD190C"/>
    <w:rsid w:val="00CD1A48"/>
    <w:rsid w:val="00CD1D8A"/>
    <w:rsid w:val="00CD1EA4"/>
    <w:rsid w:val="00CD2010"/>
    <w:rsid w:val="00CD217F"/>
    <w:rsid w:val="00CD24C0"/>
    <w:rsid w:val="00CD2577"/>
    <w:rsid w:val="00CD27BA"/>
    <w:rsid w:val="00CD2862"/>
    <w:rsid w:val="00CD2946"/>
    <w:rsid w:val="00CD299D"/>
    <w:rsid w:val="00CD29C4"/>
    <w:rsid w:val="00CD2E56"/>
    <w:rsid w:val="00CD2E81"/>
    <w:rsid w:val="00CD3081"/>
    <w:rsid w:val="00CD309E"/>
    <w:rsid w:val="00CD317C"/>
    <w:rsid w:val="00CD322C"/>
    <w:rsid w:val="00CD343D"/>
    <w:rsid w:val="00CD3A6E"/>
    <w:rsid w:val="00CD4290"/>
    <w:rsid w:val="00CD4363"/>
    <w:rsid w:val="00CD4469"/>
    <w:rsid w:val="00CD459D"/>
    <w:rsid w:val="00CD49C1"/>
    <w:rsid w:val="00CD4C36"/>
    <w:rsid w:val="00CD4F51"/>
    <w:rsid w:val="00CD4FDA"/>
    <w:rsid w:val="00CD5327"/>
    <w:rsid w:val="00CD5627"/>
    <w:rsid w:val="00CD56AF"/>
    <w:rsid w:val="00CD5C22"/>
    <w:rsid w:val="00CD5F29"/>
    <w:rsid w:val="00CD6229"/>
    <w:rsid w:val="00CD627F"/>
    <w:rsid w:val="00CD62EC"/>
    <w:rsid w:val="00CD6355"/>
    <w:rsid w:val="00CD687D"/>
    <w:rsid w:val="00CD6B64"/>
    <w:rsid w:val="00CD6DCC"/>
    <w:rsid w:val="00CD6E35"/>
    <w:rsid w:val="00CD6ED2"/>
    <w:rsid w:val="00CD70B3"/>
    <w:rsid w:val="00CD70BD"/>
    <w:rsid w:val="00CD716E"/>
    <w:rsid w:val="00CD723D"/>
    <w:rsid w:val="00CD7240"/>
    <w:rsid w:val="00CD794D"/>
    <w:rsid w:val="00CD79DE"/>
    <w:rsid w:val="00CD7BBF"/>
    <w:rsid w:val="00CD7D27"/>
    <w:rsid w:val="00CD7D34"/>
    <w:rsid w:val="00CE0214"/>
    <w:rsid w:val="00CE0221"/>
    <w:rsid w:val="00CE03CD"/>
    <w:rsid w:val="00CE098E"/>
    <w:rsid w:val="00CE0B91"/>
    <w:rsid w:val="00CE0C4A"/>
    <w:rsid w:val="00CE0DBB"/>
    <w:rsid w:val="00CE0EAD"/>
    <w:rsid w:val="00CE0FFF"/>
    <w:rsid w:val="00CE12C3"/>
    <w:rsid w:val="00CE1364"/>
    <w:rsid w:val="00CE162D"/>
    <w:rsid w:val="00CE1A50"/>
    <w:rsid w:val="00CE2092"/>
    <w:rsid w:val="00CE2149"/>
    <w:rsid w:val="00CE2455"/>
    <w:rsid w:val="00CE249E"/>
    <w:rsid w:val="00CE29FB"/>
    <w:rsid w:val="00CE2F4B"/>
    <w:rsid w:val="00CE2FB9"/>
    <w:rsid w:val="00CE35B4"/>
    <w:rsid w:val="00CE3A2B"/>
    <w:rsid w:val="00CE3B3B"/>
    <w:rsid w:val="00CE420C"/>
    <w:rsid w:val="00CE4274"/>
    <w:rsid w:val="00CE44F8"/>
    <w:rsid w:val="00CE46C8"/>
    <w:rsid w:val="00CE48EC"/>
    <w:rsid w:val="00CE4DCC"/>
    <w:rsid w:val="00CE4EB5"/>
    <w:rsid w:val="00CE4F85"/>
    <w:rsid w:val="00CE50DB"/>
    <w:rsid w:val="00CE5166"/>
    <w:rsid w:val="00CE52EE"/>
    <w:rsid w:val="00CE5325"/>
    <w:rsid w:val="00CE5408"/>
    <w:rsid w:val="00CE5488"/>
    <w:rsid w:val="00CE59CE"/>
    <w:rsid w:val="00CE5A54"/>
    <w:rsid w:val="00CE5C17"/>
    <w:rsid w:val="00CE5D28"/>
    <w:rsid w:val="00CE618B"/>
    <w:rsid w:val="00CE6233"/>
    <w:rsid w:val="00CE6619"/>
    <w:rsid w:val="00CE67BA"/>
    <w:rsid w:val="00CE68CF"/>
    <w:rsid w:val="00CE6AA5"/>
    <w:rsid w:val="00CE6D12"/>
    <w:rsid w:val="00CE6D25"/>
    <w:rsid w:val="00CE6EB2"/>
    <w:rsid w:val="00CE714A"/>
    <w:rsid w:val="00CE720C"/>
    <w:rsid w:val="00CE728D"/>
    <w:rsid w:val="00CE7296"/>
    <w:rsid w:val="00CE770F"/>
    <w:rsid w:val="00CE7EF7"/>
    <w:rsid w:val="00CE7F37"/>
    <w:rsid w:val="00CF01C4"/>
    <w:rsid w:val="00CF0254"/>
    <w:rsid w:val="00CF05F0"/>
    <w:rsid w:val="00CF09AC"/>
    <w:rsid w:val="00CF0ADE"/>
    <w:rsid w:val="00CF0EEB"/>
    <w:rsid w:val="00CF1748"/>
    <w:rsid w:val="00CF1AFF"/>
    <w:rsid w:val="00CF2322"/>
    <w:rsid w:val="00CF235C"/>
    <w:rsid w:val="00CF256D"/>
    <w:rsid w:val="00CF3950"/>
    <w:rsid w:val="00CF3A22"/>
    <w:rsid w:val="00CF3A27"/>
    <w:rsid w:val="00CF3F7A"/>
    <w:rsid w:val="00CF4198"/>
    <w:rsid w:val="00CF42C2"/>
    <w:rsid w:val="00CF42D1"/>
    <w:rsid w:val="00CF4B34"/>
    <w:rsid w:val="00CF4C06"/>
    <w:rsid w:val="00CF4CB6"/>
    <w:rsid w:val="00CF4E79"/>
    <w:rsid w:val="00CF4F9C"/>
    <w:rsid w:val="00CF5451"/>
    <w:rsid w:val="00CF54DF"/>
    <w:rsid w:val="00CF5833"/>
    <w:rsid w:val="00CF5B56"/>
    <w:rsid w:val="00CF5B5E"/>
    <w:rsid w:val="00CF60E0"/>
    <w:rsid w:val="00CF624F"/>
    <w:rsid w:val="00CF6859"/>
    <w:rsid w:val="00CF69A1"/>
    <w:rsid w:val="00CF69A6"/>
    <w:rsid w:val="00CF6E7F"/>
    <w:rsid w:val="00CF6F66"/>
    <w:rsid w:val="00CF737A"/>
    <w:rsid w:val="00CF73F2"/>
    <w:rsid w:val="00CF7993"/>
    <w:rsid w:val="00CF7DA6"/>
    <w:rsid w:val="00CF7F90"/>
    <w:rsid w:val="00D00358"/>
    <w:rsid w:val="00D004FB"/>
    <w:rsid w:val="00D00644"/>
    <w:rsid w:val="00D00647"/>
    <w:rsid w:val="00D0071A"/>
    <w:rsid w:val="00D00914"/>
    <w:rsid w:val="00D00E6B"/>
    <w:rsid w:val="00D00FD9"/>
    <w:rsid w:val="00D01222"/>
    <w:rsid w:val="00D013EA"/>
    <w:rsid w:val="00D01422"/>
    <w:rsid w:val="00D01A51"/>
    <w:rsid w:val="00D01A5E"/>
    <w:rsid w:val="00D01CAA"/>
    <w:rsid w:val="00D01DD4"/>
    <w:rsid w:val="00D01FFA"/>
    <w:rsid w:val="00D020A5"/>
    <w:rsid w:val="00D02155"/>
    <w:rsid w:val="00D021D1"/>
    <w:rsid w:val="00D024EF"/>
    <w:rsid w:val="00D0263F"/>
    <w:rsid w:val="00D026E8"/>
    <w:rsid w:val="00D027B5"/>
    <w:rsid w:val="00D02C31"/>
    <w:rsid w:val="00D02C5A"/>
    <w:rsid w:val="00D02D13"/>
    <w:rsid w:val="00D0406C"/>
    <w:rsid w:val="00D040D5"/>
    <w:rsid w:val="00D0439D"/>
    <w:rsid w:val="00D04668"/>
    <w:rsid w:val="00D04954"/>
    <w:rsid w:val="00D04985"/>
    <w:rsid w:val="00D04CC9"/>
    <w:rsid w:val="00D04D13"/>
    <w:rsid w:val="00D04D40"/>
    <w:rsid w:val="00D05052"/>
    <w:rsid w:val="00D050A4"/>
    <w:rsid w:val="00D05234"/>
    <w:rsid w:val="00D055F8"/>
    <w:rsid w:val="00D057E3"/>
    <w:rsid w:val="00D058D2"/>
    <w:rsid w:val="00D05A7D"/>
    <w:rsid w:val="00D061CB"/>
    <w:rsid w:val="00D06263"/>
    <w:rsid w:val="00D062D0"/>
    <w:rsid w:val="00D06316"/>
    <w:rsid w:val="00D06540"/>
    <w:rsid w:val="00D06866"/>
    <w:rsid w:val="00D072A4"/>
    <w:rsid w:val="00D07C1D"/>
    <w:rsid w:val="00D07C37"/>
    <w:rsid w:val="00D07D96"/>
    <w:rsid w:val="00D101C0"/>
    <w:rsid w:val="00D10559"/>
    <w:rsid w:val="00D10743"/>
    <w:rsid w:val="00D10B96"/>
    <w:rsid w:val="00D10FCA"/>
    <w:rsid w:val="00D11231"/>
    <w:rsid w:val="00D11302"/>
    <w:rsid w:val="00D113C2"/>
    <w:rsid w:val="00D1177F"/>
    <w:rsid w:val="00D11A64"/>
    <w:rsid w:val="00D1204E"/>
    <w:rsid w:val="00D123F8"/>
    <w:rsid w:val="00D12579"/>
    <w:rsid w:val="00D12C92"/>
    <w:rsid w:val="00D12CC8"/>
    <w:rsid w:val="00D12DD3"/>
    <w:rsid w:val="00D130E3"/>
    <w:rsid w:val="00D13502"/>
    <w:rsid w:val="00D13825"/>
    <w:rsid w:val="00D13899"/>
    <w:rsid w:val="00D138A6"/>
    <w:rsid w:val="00D13B2B"/>
    <w:rsid w:val="00D13D00"/>
    <w:rsid w:val="00D13EE8"/>
    <w:rsid w:val="00D14299"/>
    <w:rsid w:val="00D145CB"/>
    <w:rsid w:val="00D145EB"/>
    <w:rsid w:val="00D14C03"/>
    <w:rsid w:val="00D14CE0"/>
    <w:rsid w:val="00D14D3E"/>
    <w:rsid w:val="00D1576D"/>
    <w:rsid w:val="00D15969"/>
    <w:rsid w:val="00D15CCC"/>
    <w:rsid w:val="00D15D43"/>
    <w:rsid w:val="00D15F6F"/>
    <w:rsid w:val="00D16048"/>
    <w:rsid w:val="00D162B4"/>
    <w:rsid w:val="00D16427"/>
    <w:rsid w:val="00D16536"/>
    <w:rsid w:val="00D16C2C"/>
    <w:rsid w:val="00D16DE9"/>
    <w:rsid w:val="00D1749F"/>
    <w:rsid w:val="00D177EE"/>
    <w:rsid w:val="00D17A04"/>
    <w:rsid w:val="00D17B2E"/>
    <w:rsid w:val="00D17CF7"/>
    <w:rsid w:val="00D17F34"/>
    <w:rsid w:val="00D20DAC"/>
    <w:rsid w:val="00D2133A"/>
    <w:rsid w:val="00D213E3"/>
    <w:rsid w:val="00D21B7B"/>
    <w:rsid w:val="00D21D9C"/>
    <w:rsid w:val="00D21DB7"/>
    <w:rsid w:val="00D221AB"/>
    <w:rsid w:val="00D22558"/>
    <w:rsid w:val="00D22617"/>
    <w:rsid w:val="00D226A1"/>
    <w:rsid w:val="00D22951"/>
    <w:rsid w:val="00D2299B"/>
    <w:rsid w:val="00D22A24"/>
    <w:rsid w:val="00D22B5F"/>
    <w:rsid w:val="00D22E58"/>
    <w:rsid w:val="00D22FAE"/>
    <w:rsid w:val="00D23475"/>
    <w:rsid w:val="00D23595"/>
    <w:rsid w:val="00D23DC2"/>
    <w:rsid w:val="00D2406F"/>
    <w:rsid w:val="00D2416F"/>
    <w:rsid w:val="00D243BA"/>
    <w:rsid w:val="00D24510"/>
    <w:rsid w:val="00D24634"/>
    <w:rsid w:val="00D2487A"/>
    <w:rsid w:val="00D24A61"/>
    <w:rsid w:val="00D24AFF"/>
    <w:rsid w:val="00D25067"/>
    <w:rsid w:val="00D25164"/>
    <w:rsid w:val="00D25190"/>
    <w:rsid w:val="00D256E3"/>
    <w:rsid w:val="00D25A80"/>
    <w:rsid w:val="00D25C66"/>
    <w:rsid w:val="00D25DDB"/>
    <w:rsid w:val="00D2606A"/>
    <w:rsid w:val="00D26308"/>
    <w:rsid w:val="00D26483"/>
    <w:rsid w:val="00D265AA"/>
    <w:rsid w:val="00D26AF2"/>
    <w:rsid w:val="00D26D7A"/>
    <w:rsid w:val="00D26F56"/>
    <w:rsid w:val="00D27595"/>
    <w:rsid w:val="00D27788"/>
    <w:rsid w:val="00D27882"/>
    <w:rsid w:val="00D27AA5"/>
    <w:rsid w:val="00D27B85"/>
    <w:rsid w:val="00D27B88"/>
    <w:rsid w:val="00D27C16"/>
    <w:rsid w:val="00D30308"/>
    <w:rsid w:val="00D304AE"/>
    <w:rsid w:val="00D304CC"/>
    <w:rsid w:val="00D304F7"/>
    <w:rsid w:val="00D3058C"/>
    <w:rsid w:val="00D305A3"/>
    <w:rsid w:val="00D30633"/>
    <w:rsid w:val="00D30822"/>
    <w:rsid w:val="00D309D4"/>
    <w:rsid w:val="00D30CB5"/>
    <w:rsid w:val="00D30E51"/>
    <w:rsid w:val="00D30E8B"/>
    <w:rsid w:val="00D30F37"/>
    <w:rsid w:val="00D3109F"/>
    <w:rsid w:val="00D310E5"/>
    <w:rsid w:val="00D313D2"/>
    <w:rsid w:val="00D3181E"/>
    <w:rsid w:val="00D31AD2"/>
    <w:rsid w:val="00D31C12"/>
    <w:rsid w:val="00D31C6B"/>
    <w:rsid w:val="00D321A1"/>
    <w:rsid w:val="00D323ED"/>
    <w:rsid w:val="00D3253E"/>
    <w:rsid w:val="00D32645"/>
    <w:rsid w:val="00D32760"/>
    <w:rsid w:val="00D327A4"/>
    <w:rsid w:val="00D328EB"/>
    <w:rsid w:val="00D32B86"/>
    <w:rsid w:val="00D32C81"/>
    <w:rsid w:val="00D32CED"/>
    <w:rsid w:val="00D32EE0"/>
    <w:rsid w:val="00D32F69"/>
    <w:rsid w:val="00D33843"/>
    <w:rsid w:val="00D33A19"/>
    <w:rsid w:val="00D33A6E"/>
    <w:rsid w:val="00D33E24"/>
    <w:rsid w:val="00D3400D"/>
    <w:rsid w:val="00D340F4"/>
    <w:rsid w:val="00D34144"/>
    <w:rsid w:val="00D3417F"/>
    <w:rsid w:val="00D34378"/>
    <w:rsid w:val="00D34516"/>
    <w:rsid w:val="00D34F84"/>
    <w:rsid w:val="00D351A9"/>
    <w:rsid w:val="00D35362"/>
    <w:rsid w:val="00D358EF"/>
    <w:rsid w:val="00D35F66"/>
    <w:rsid w:val="00D360A1"/>
    <w:rsid w:val="00D363EA"/>
    <w:rsid w:val="00D3650A"/>
    <w:rsid w:val="00D3659F"/>
    <w:rsid w:val="00D36781"/>
    <w:rsid w:val="00D36F43"/>
    <w:rsid w:val="00D370D4"/>
    <w:rsid w:val="00D3730D"/>
    <w:rsid w:val="00D3748F"/>
    <w:rsid w:val="00D376C0"/>
    <w:rsid w:val="00D3770D"/>
    <w:rsid w:val="00D37BC9"/>
    <w:rsid w:val="00D37F0A"/>
    <w:rsid w:val="00D4046C"/>
    <w:rsid w:val="00D4046D"/>
    <w:rsid w:val="00D4050C"/>
    <w:rsid w:val="00D406E1"/>
    <w:rsid w:val="00D40743"/>
    <w:rsid w:val="00D408A7"/>
    <w:rsid w:val="00D408EC"/>
    <w:rsid w:val="00D409D4"/>
    <w:rsid w:val="00D40BBB"/>
    <w:rsid w:val="00D40DA7"/>
    <w:rsid w:val="00D40DE7"/>
    <w:rsid w:val="00D414B0"/>
    <w:rsid w:val="00D41BCD"/>
    <w:rsid w:val="00D41C78"/>
    <w:rsid w:val="00D41D36"/>
    <w:rsid w:val="00D41E4E"/>
    <w:rsid w:val="00D41F41"/>
    <w:rsid w:val="00D41F5E"/>
    <w:rsid w:val="00D4200D"/>
    <w:rsid w:val="00D42109"/>
    <w:rsid w:val="00D4267B"/>
    <w:rsid w:val="00D42707"/>
    <w:rsid w:val="00D428E5"/>
    <w:rsid w:val="00D4292F"/>
    <w:rsid w:val="00D42CD8"/>
    <w:rsid w:val="00D42DFF"/>
    <w:rsid w:val="00D42F57"/>
    <w:rsid w:val="00D4309C"/>
    <w:rsid w:val="00D434CB"/>
    <w:rsid w:val="00D43664"/>
    <w:rsid w:val="00D43B18"/>
    <w:rsid w:val="00D43CE3"/>
    <w:rsid w:val="00D43F3A"/>
    <w:rsid w:val="00D43F51"/>
    <w:rsid w:val="00D43FF8"/>
    <w:rsid w:val="00D44275"/>
    <w:rsid w:val="00D442C3"/>
    <w:rsid w:val="00D445F2"/>
    <w:rsid w:val="00D44815"/>
    <w:rsid w:val="00D44C88"/>
    <w:rsid w:val="00D44D46"/>
    <w:rsid w:val="00D44FC6"/>
    <w:rsid w:val="00D4552F"/>
    <w:rsid w:val="00D45605"/>
    <w:rsid w:val="00D457EB"/>
    <w:rsid w:val="00D45BA8"/>
    <w:rsid w:val="00D45F55"/>
    <w:rsid w:val="00D45F8F"/>
    <w:rsid w:val="00D46070"/>
    <w:rsid w:val="00D460A9"/>
    <w:rsid w:val="00D46249"/>
    <w:rsid w:val="00D462DC"/>
    <w:rsid w:val="00D46539"/>
    <w:rsid w:val="00D4690B"/>
    <w:rsid w:val="00D46BB2"/>
    <w:rsid w:val="00D46BB9"/>
    <w:rsid w:val="00D46BF0"/>
    <w:rsid w:val="00D46C1F"/>
    <w:rsid w:val="00D474EC"/>
    <w:rsid w:val="00D47620"/>
    <w:rsid w:val="00D47BB1"/>
    <w:rsid w:val="00D500C7"/>
    <w:rsid w:val="00D50325"/>
    <w:rsid w:val="00D505C8"/>
    <w:rsid w:val="00D5088C"/>
    <w:rsid w:val="00D508D4"/>
    <w:rsid w:val="00D50980"/>
    <w:rsid w:val="00D50C51"/>
    <w:rsid w:val="00D50F07"/>
    <w:rsid w:val="00D51471"/>
    <w:rsid w:val="00D514EE"/>
    <w:rsid w:val="00D51765"/>
    <w:rsid w:val="00D51843"/>
    <w:rsid w:val="00D51A31"/>
    <w:rsid w:val="00D51E8A"/>
    <w:rsid w:val="00D523BB"/>
    <w:rsid w:val="00D52534"/>
    <w:rsid w:val="00D52932"/>
    <w:rsid w:val="00D52B9A"/>
    <w:rsid w:val="00D52BF4"/>
    <w:rsid w:val="00D52E76"/>
    <w:rsid w:val="00D52F2C"/>
    <w:rsid w:val="00D5354C"/>
    <w:rsid w:val="00D535A2"/>
    <w:rsid w:val="00D535C8"/>
    <w:rsid w:val="00D53954"/>
    <w:rsid w:val="00D53DB4"/>
    <w:rsid w:val="00D54275"/>
    <w:rsid w:val="00D54484"/>
    <w:rsid w:val="00D547C8"/>
    <w:rsid w:val="00D547D8"/>
    <w:rsid w:val="00D548C5"/>
    <w:rsid w:val="00D54DA6"/>
    <w:rsid w:val="00D54EBF"/>
    <w:rsid w:val="00D54EF9"/>
    <w:rsid w:val="00D550BD"/>
    <w:rsid w:val="00D55118"/>
    <w:rsid w:val="00D55696"/>
    <w:rsid w:val="00D558EC"/>
    <w:rsid w:val="00D55B34"/>
    <w:rsid w:val="00D55B72"/>
    <w:rsid w:val="00D55BFE"/>
    <w:rsid w:val="00D55FC3"/>
    <w:rsid w:val="00D5633D"/>
    <w:rsid w:val="00D5690D"/>
    <w:rsid w:val="00D56AAD"/>
    <w:rsid w:val="00D56BF2"/>
    <w:rsid w:val="00D57152"/>
    <w:rsid w:val="00D5720D"/>
    <w:rsid w:val="00D5745A"/>
    <w:rsid w:val="00D57481"/>
    <w:rsid w:val="00D57637"/>
    <w:rsid w:val="00D576E5"/>
    <w:rsid w:val="00D576F2"/>
    <w:rsid w:val="00D57737"/>
    <w:rsid w:val="00D57819"/>
    <w:rsid w:val="00D5799E"/>
    <w:rsid w:val="00D57B1C"/>
    <w:rsid w:val="00D57DF3"/>
    <w:rsid w:val="00D57E02"/>
    <w:rsid w:val="00D600F8"/>
    <w:rsid w:val="00D6036A"/>
    <w:rsid w:val="00D60427"/>
    <w:rsid w:val="00D6064F"/>
    <w:rsid w:val="00D60D49"/>
    <w:rsid w:val="00D60D7D"/>
    <w:rsid w:val="00D60F13"/>
    <w:rsid w:val="00D60F77"/>
    <w:rsid w:val="00D612D6"/>
    <w:rsid w:val="00D612E8"/>
    <w:rsid w:val="00D61AAC"/>
    <w:rsid w:val="00D61B1A"/>
    <w:rsid w:val="00D61C58"/>
    <w:rsid w:val="00D61E6C"/>
    <w:rsid w:val="00D61EEA"/>
    <w:rsid w:val="00D622B6"/>
    <w:rsid w:val="00D62460"/>
    <w:rsid w:val="00D627D9"/>
    <w:rsid w:val="00D62B7C"/>
    <w:rsid w:val="00D62C10"/>
    <w:rsid w:val="00D62C27"/>
    <w:rsid w:val="00D62ED5"/>
    <w:rsid w:val="00D62EDF"/>
    <w:rsid w:val="00D62F09"/>
    <w:rsid w:val="00D62F2C"/>
    <w:rsid w:val="00D6322D"/>
    <w:rsid w:val="00D632CD"/>
    <w:rsid w:val="00D6330C"/>
    <w:rsid w:val="00D6365F"/>
    <w:rsid w:val="00D636C8"/>
    <w:rsid w:val="00D636F7"/>
    <w:rsid w:val="00D638A8"/>
    <w:rsid w:val="00D63B9C"/>
    <w:rsid w:val="00D63C96"/>
    <w:rsid w:val="00D63F30"/>
    <w:rsid w:val="00D63F4A"/>
    <w:rsid w:val="00D63F97"/>
    <w:rsid w:val="00D64609"/>
    <w:rsid w:val="00D64804"/>
    <w:rsid w:val="00D64AB9"/>
    <w:rsid w:val="00D64B2E"/>
    <w:rsid w:val="00D64DBD"/>
    <w:rsid w:val="00D6552D"/>
    <w:rsid w:val="00D655DA"/>
    <w:rsid w:val="00D6578A"/>
    <w:rsid w:val="00D65B0B"/>
    <w:rsid w:val="00D65D5F"/>
    <w:rsid w:val="00D65D66"/>
    <w:rsid w:val="00D65E7B"/>
    <w:rsid w:val="00D66454"/>
    <w:rsid w:val="00D6651B"/>
    <w:rsid w:val="00D6662C"/>
    <w:rsid w:val="00D66811"/>
    <w:rsid w:val="00D6709E"/>
    <w:rsid w:val="00D672B1"/>
    <w:rsid w:val="00D67752"/>
    <w:rsid w:val="00D677C3"/>
    <w:rsid w:val="00D678C6"/>
    <w:rsid w:val="00D67EDD"/>
    <w:rsid w:val="00D706A2"/>
    <w:rsid w:val="00D706DE"/>
    <w:rsid w:val="00D70AA5"/>
    <w:rsid w:val="00D70CD7"/>
    <w:rsid w:val="00D70EFC"/>
    <w:rsid w:val="00D714EA"/>
    <w:rsid w:val="00D7195F"/>
    <w:rsid w:val="00D71B02"/>
    <w:rsid w:val="00D71E29"/>
    <w:rsid w:val="00D72347"/>
    <w:rsid w:val="00D72931"/>
    <w:rsid w:val="00D72A0E"/>
    <w:rsid w:val="00D72A0F"/>
    <w:rsid w:val="00D72A93"/>
    <w:rsid w:val="00D72AE8"/>
    <w:rsid w:val="00D72C65"/>
    <w:rsid w:val="00D72DA2"/>
    <w:rsid w:val="00D72F0E"/>
    <w:rsid w:val="00D73235"/>
    <w:rsid w:val="00D73466"/>
    <w:rsid w:val="00D7348E"/>
    <w:rsid w:val="00D7357B"/>
    <w:rsid w:val="00D736A8"/>
    <w:rsid w:val="00D7378F"/>
    <w:rsid w:val="00D7392D"/>
    <w:rsid w:val="00D73A97"/>
    <w:rsid w:val="00D73F1E"/>
    <w:rsid w:val="00D743BD"/>
    <w:rsid w:val="00D7454B"/>
    <w:rsid w:val="00D74817"/>
    <w:rsid w:val="00D7491F"/>
    <w:rsid w:val="00D74A0B"/>
    <w:rsid w:val="00D74BC3"/>
    <w:rsid w:val="00D75093"/>
    <w:rsid w:val="00D751B5"/>
    <w:rsid w:val="00D7535B"/>
    <w:rsid w:val="00D7546C"/>
    <w:rsid w:val="00D754D9"/>
    <w:rsid w:val="00D75633"/>
    <w:rsid w:val="00D75971"/>
    <w:rsid w:val="00D760DB"/>
    <w:rsid w:val="00D761D6"/>
    <w:rsid w:val="00D76633"/>
    <w:rsid w:val="00D7677D"/>
    <w:rsid w:val="00D76845"/>
    <w:rsid w:val="00D7684A"/>
    <w:rsid w:val="00D7685A"/>
    <w:rsid w:val="00D769C5"/>
    <w:rsid w:val="00D76CCE"/>
    <w:rsid w:val="00D76EA1"/>
    <w:rsid w:val="00D76ECA"/>
    <w:rsid w:val="00D77294"/>
    <w:rsid w:val="00D7777F"/>
    <w:rsid w:val="00D7782D"/>
    <w:rsid w:val="00D77872"/>
    <w:rsid w:val="00D77977"/>
    <w:rsid w:val="00D77A6B"/>
    <w:rsid w:val="00D77A81"/>
    <w:rsid w:val="00D77B5E"/>
    <w:rsid w:val="00D77BA4"/>
    <w:rsid w:val="00D80141"/>
    <w:rsid w:val="00D802AC"/>
    <w:rsid w:val="00D804A3"/>
    <w:rsid w:val="00D80696"/>
    <w:rsid w:val="00D80B10"/>
    <w:rsid w:val="00D80D1D"/>
    <w:rsid w:val="00D812D9"/>
    <w:rsid w:val="00D81358"/>
    <w:rsid w:val="00D8148F"/>
    <w:rsid w:val="00D815DB"/>
    <w:rsid w:val="00D81BAE"/>
    <w:rsid w:val="00D81CD3"/>
    <w:rsid w:val="00D81EA1"/>
    <w:rsid w:val="00D81FFE"/>
    <w:rsid w:val="00D8230E"/>
    <w:rsid w:val="00D823A8"/>
    <w:rsid w:val="00D824AA"/>
    <w:rsid w:val="00D824CD"/>
    <w:rsid w:val="00D82B4E"/>
    <w:rsid w:val="00D82B68"/>
    <w:rsid w:val="00D82BF0"/>
    <w:rsid w:val="00D82D7C"/>
    <w:rsid w:val="00D82DCF"/>
    <w:rsid w:val="00D82F97"/>
    <w:rsid w:val="00D8316D"/>
    <w:rsid w:val="00D83390"/>
    <w:rsid w:val="00D834F0"/>
    <w:rsid w:val="00D837D5"/>
    <w:rsid w:val="00D83838"/>
    <w:rsid w:val="00D83A01"/>
    <w:rsid w:val="00D83C2A"/>
    <w:rsid w:val="00D845BE"/>
    <w:rsid w:val="00D846BE"/>
    <w:rsid w:val="00D8474E"/>
    <w:rsid w:val="00D848EB"/>
    <w:rsid w:val="00D84A50"/>
    <w:rsid w:val="00D84DDF"/>
    <w:rsid w:val="00D84DE0"/>
    <w:rsid w:val="00D8509C"/>
    <w:rsid w:val="00D85214"/>
    <w:rsid w:val="00D85472"/>
    <w:rsid w:val="00D855EF"/>
    <w:rsid w:val="00D8592B"/>
    <w:rsid w:val="00D85C44"/>
    <w:rsid w:val="00D867F9"/>
    <w:rsid w:val="00D8696B"/>
    <w:rsid w:val="00D86FEB"/>
    <w:rsid w:val="00D870CC"/>
    <w:rsid w:val="00D87278"/>
    <w:rsid w:val="00D87813"/>
    <w:rsid w:val="00D878AC"/>
    <w:rsid w:val="00D87CF1"/>
    <w:rsid w:val="00D90164"/>
    <w:rsid w:val="00D9039D"/>
    <w:rsid w:val="00D904C7"/>
    <w:rsid w:val="00D90626"/>
    <w:rsid w:val="00D9080A"/>
    <w:rsid w:val="00D90C51"/>
    <w:rsid w:val="00D90CB3"/>
    <w:rsid w:val="00D90F53"/>
    <w:rsid w:val="00D90FE5"/>
    <w:rsid w:val="00D91107"/>
    <w:rsid w:val="00D9133D"/>
    <w:rsid w:val="00D91499"/>
    <w:rsid w:val="00D914C1"/>
    <w:rsid w:val="00D91ED7"/>
    <w:rsid w:val="00D91F7C"/>
    <w:rsid w:val="00D92287"/>
    <w:rsid w:val="00D92297"/>
    <w:rsid w:val="00D92483"/>
    <w:rsid w:val="00D92540"/>
    <w:rsid w:val="00D92B35"/>
    <w:rsid w:val="00D9345C"/>
    <w:rsid w:val="00D93995"/>
    <w:rsid w:val="00D93AC8"/>
    <w:rsid w:val="00D93BA6"/>
    <w:rsid w:val="00D93F92"/>
    <w:rsid w:val="00D9410A"/>
    <w:rsid w:val="00D942DF"/>
    <w:rsid w:val="00D945A8"/>
    <w:rsid w:val="00D9463D"/>
    <w:rsid w:val="00D94745"/>
    <w:rsid w:val="00D9480C"/>
    <w:rsid w:val="00D94848"/>
    <w:rsid w:val="00D94B58"/>
    <w:rsid w:val="00D94C1D"/>
    <w:rsid w:val="00D94EE4"/>
    <w:rsid w:val="00D94F68"/>
    <w:rsid w:val="00D94FDE"/>
    <w:rsid w:val="00D95019"/>
    <w:rsid w:val="00D95214"/>
    <w:rsid w:val="00D9535C"/>
    <w:rsid w:val="00D95420"/>
    <w:rsid w:val="00D954F8"/>
    <w:rsid w:val="00D95BAE"/>
    <w:rsid w:val="00D95BBD"/>
    <w:rsid w:val="00D95CC2"/>
    <w:rsid w:val="00D95DAF"/>
    <w:rsid w:val="00D962CF"/>
    <w:rsid w:val="00D963AD"/>
    <w:rsid w:val="00D966A9"/>
    <w:rsid w:val="00D96739"/>
    <w:rsid w:val="00D9698A"/>
    <w:rsid w:val="00D969E5"/>
    <w:rsid w:val="00D969E8"/>
    <w:rsid w:val="00D96A80"/>
    <w:rsid w:val="00D96B32"/>
    <w:rsid w:val="00D96C0D"/>
    <w:rsid w:val="00D970CB"/>
    <w:rsid w:val="00D970F9"/>
    <w:rsid w:val="00D974D3"/>
    <w:rsid w:val="00D97687"/>
    <w:rsid w:val="00D97821"/>
    <w:rsid w:val="00D978EB"/>
    <w:rsid w:val="00D97949"/>
    <w:rsid w:val="00D97F4F"/>
    <w:rsid w:val="00DA0013"/>
    <w:rsid w:val="00DA00A0"/>
    <w:rsid w:val="00DA02D3"/>
    <w:rsid w:val="00DA02DD"/>
    <w:rsid w:val="00DA0428"/>
    <w:rsid w:val="00DA04B2"/>
    <w:rsid w:val="00DA07E5"/>
    <w:rsid w:val="00DA0B87"/>
    <w:rsid w:val="00DA0D11"/>
    <w:rsid w:val="00DA0FF4"/>
    <w:rsid w:val="00DA1147"/>
    <w:rsid w:val="00DA133D"/>
    <w:rsid w:val="00DA1473"/>
    <w:rsid w:val="00DA16BE"/>
    <w:rsid w:val="00DA16E3"/>
    <w:rsid w:val="00DA1707"/>
    <w:rsid w:val="00DA1883"/>
    <w:rsid w:val="00DA1B01"/>
    <w:rsid w:val="00DA1E27"/>
    <w:rsid w:val="00DA21CE"/>
    <w:rsid w:val="00DA2259"/>
    <w:rsid w:val="00DA2A8E"/>
    <w:rsid w:val="00DA2CB9"/>
    <w:rsid w:val="00DA303E"/>
    <w:rsid w:val="00DA3352"/>
    <w:rsid w:val="00DA3615"/>
    <w:rsid w:val="00DA368F"/>
    <w:rsid w:val="00DA37F6"/>
    <w:rsid w:val="00DA38E2"/>
    <w:rsid w:val="00DA399A"/>
    <w:rsid w:val="00DA39F0"/>
    <w:rsid w:val="00DA3C40"/>
    <w:rsid w:val="00DA41ED"/>
    <w:rsid w:val="00DA4322"/>
    <w:rsid w:val="00DA438F"/>
    <w:rsid w:val="00DA454C"/>
    <w:rsid w:val="00DA47F4"/>
    <w:rsid w:val="00DA48DA"/>
    <w:rsid w:val="00DA4A0C"/>
    <w:rsid w:val="00DA4CD2"/>
    <w:rsid w:val="00DA4DDC"/>
    <w:rsid w:val="00DA4E3F"/>
    <w:rsid w:val="00DA50C1"/>
    <w:rsid w:val="00DA5126"/>
    <w:rsid w:val="00DA52DE"/>
    <w:rsid w:val="00DA5425"/>
    <w:rsid w:val="00DA5EA1"/>
    <w:rsid w:val="00DA5FBB"/>
    <w:rsid w:val="00DA6018"/>
    <w:rsid w:val="00DA611D"/>
    <w:rsid w:val="00DA6178"/>
    <w:rsid w:val="00DA6272"/>
    <w:rsid w:val="00DA62C1"/>
    <w:rsid w:val="00DA64E3"/>
    <w:rsid w:val="00DA6DA6"/>
    <w:rsid w:val="00DA704F"/>
    <w:rsid w:val="00DA7052"/>
    <w:rsid w:val="00DA72DD"/>
    <w:rsid w:val="00DA773B"/>
    <w:rsid w:val="00DA78F6"/>
    <w:rsid w:val="00DB0085"/>
    <w:rsid w:val="00DB00E9"/>
    <w:rsid w:val="00DB0420"/>
    <w:rsid w:val="00DB0460"/>
    <w:rsid w:val="00DB082D"/>
    <w:rsid w:val="00DB0928"/>
    <w:rsid w:val="00DB0C0E"/>
    <w:rsid w:val="00DB0C94"/>
    <w:rsid w:val="00DB0EAA"/>
    <w:rsid w:val="00DB0EC4"/>
    <w:rsid w:val="00DB0F5A"/>
    <w:rsid w:val="00DB1004"/>
    <w:rsid w:val="00DB1382"/>
    <w:rsid w:val="00DB13F3"/>
    <w:rsid w:val="00DB1694"/>
    <w:rsid w:val="00DB16B6"/>
    <w:rsid w:val="00DB17D0"/>
    <w:rsid w:val="00DB1E2B"/>
    <w:rsid w:val="00DB20A2"/>
    <w:rsid w:val="00DB219F"/>
    <w:rsid w:val="00DB2592"/>
    <w:rsid w:val="00DB2874"/>
    <w:rsid w:val="00DB2F63"/>
    <w:rsid w:val="00DB309F"/>
    <w:rsid w:val="00DB328B"/>
    <w:rsid w:val="00DB3C40"/>
    <w:rsid w:val="00DB3E41"/>
    <w:rsid w:val="00DB42AA"/>
    <w:rsid w:val="00DB43A0"/>
    <w:rsid w:val="00DB4616"/>
    <w:rsid w:val="00DB4870"/>
    <w:rsid w:val="00DB488C"/>
    <w:rsid w:val="00DB4896"/>
    <w:rsid w:val="00DB4C02"/>
    <w:rsid w:val="00DB4CD4"/>
    <w:rsid w:val="00DB4EAF"/>
    <w:rsid w:val="00DB4FCF"/>
    <w:rsid w:val="00DB506A"/>
    <w:rsid w:val="00DB547F"/>
    <w:rsid w:val="00DB584F"/>
    <w:rsid w:val="00DB59CD"/>
    <w:rsid w:val="00DB5B2D"/>
    <w:rsid w:val="00DB5E09"/>
    <w:rsid w:val="00DB5F51"/>
    <w:rsid w:val="00DB60F1"/>
    <w:rsid w:val="00DB6112"/>
    <w:rsid w:val="00DB619B"/>
    <w:rsid w:val="00DB631A"/>
    <w:rsid w:val="00DB66A9"/>
    <w:rsid w:val="00DB6994"/>
    <w:rsid w:val="00DB6AAE"/>
    <w:rsid w:val="00DB6B36"/>
    <w:rsid w:val="00DB725C"/>
    <w:rsid w:val="00DB7414"/>
    <w:rsid w:val="00DB749B"/>
    <w:rsid w:val="00DB761E"/>
    <w:rsid w:val="00DB76BE"/>
    <w:rsid w:val="00DB7978"/>
    <w:rsid w:val="00DB7B22"/>
    <w:rsid w:val="00DB7C03"/>
    <w:rsid w:val="00DC015B"/>
    <w:rsid w:val="00DC0337"/>
    <w:rsid w:val="00DC051B"/>
    <w:rsid w:val="00DC0801"/>
    <w:rsid w:val="00DC087A"/>
    <w:rsid w:val="00DC0D20"/>
    <w:rsid w:val="00DC1248"/>
    <w:rsid w:val="00DC13D4"/>
    <w:rsid w:val="00DC17C4"/>
    <w:rsid w:val="00DC2283"/>
    <w:rsid w:val="00DC22FB"/>
    <w:rsid w:val="00DC265B"/>
    <w:rsid w:val="00DC26DB"/>
    <w:rsid w:val="00DC2905"/>
    <w:rsid w:val="00DC294D"/>
    <w:rsid w:val="00DC2BD6"/>
    <w:rsid w:val="00DC2C86"/>
    <w:rsid w:val="00DC2F23"/>
    <w:rsid w:val="00DC2FE1"/>
    <w:rsid w:val="00DC3255"/>
    <w:rsid w:val="00DC3260"/>
    <w:rsid w:val="00DC36FC"/>
    <w:rsid w:val="00DC39C6"/>
    <w:rsid w:val="00DC3A1C"/>
    <w:rsid w:val="00DC3D60"/>
    <w:rsid w:val="00DC3E4D"/>
    <w:rsid w:val="00DC420F"/>
    <w:rsid w:val="00DC4470"/>
    <w:rsid w:val="00DC4498"/>
    <w:rsid w:val="00DC46FF"/>
    <w:rsid w:val="00DC472A"/>
    <w:rsid w:val="00DC479B"/>
    <w:rsid w:val="00DC4BD6"/>
    <w:rsid w:val="00DC5382"/>
    <w:rsid w:val="00DC55F7"/>
    <w:rsid w:val="00DC5896"/>
    <w:rsid w:val="00DC5A5A"/>
    <w:rsid w:val="00DC5D33"/>
    <w:rsid w:val="00DC5D3A"/>
    <w:rsid w:val="00DC5E86"/>
    <w:rsid w:val="00DC5F61"/>
    <w:rsid w:val="00DC6085"/>
    <w:rsid w:val="00DC6552"/>
    <w:rsid w:val="00DC6CE7"/>
    <w:rsid w:val="00DC6E54"/>
    <w:rsid w:val="00DC7079"/>
    <w:rsid w:val="00DC72F2"/>
    <w:rsid w:val="00DC7308"/>
    <w:rsid w:val="00DC746C"/>
    <w:rsid w:val="00DC76AD"/>
    <w:rsid w:val="00DC780E"/>
    <w:rsid w:val="00DC7E0F"/>
    <w:rsid w:val="00DD017A"/>
    <w:rsid w:val="00DD024E"/>
    <w:rsid w:val="00DD059F"/>
    <w:rsid w:val="00DD05EC"/>
    <w:rsid w:val="00DD0991"/>
    <w:rsid w:val="00DD09DA"/>
    <w:rsid w:val="00DD11E5"/>
    <w:rsid w:val="00DD11FF"/>
    <w:rsid w:val="00DD1669"/>
    <w:rsid w:val="00DD1A3D"/>
    <w:rsid w:val="00DD1BE5"/>
    <w:rsid w:val="00DD1EF8"/>
    <w:rsid w:val="00DD1FBC"/>
    <w:rsid w:val="00DD20B6"/>
    <w:rsid w:val="00DD21B6"/>
    <w:rsid w:val="00DD2271"/>
    <w:rsid w:val="00DD2660"/>
    <w:rsid w:val="00DD27A5"/>
    <w:rsid w:val="00DD2981"/>
    <w:rsid w:val="00DD2A79"/>
    <w:rsid w:val="00DD32E4"/>
    <w:rsid w:val="00DD3463"/>
    <w:rsid w:val="00DD34D0"/>
    <w:rsid w:val="00DD37EC"/>
    <w:rsid w:val="00DD383D"/>
    <w:rsid w:val="00DD3861"/>
    <w:rsid w:val="00DD3C45"/>
    <w:rsid w:val="00DD433E"/>
    <w:rsid w:val="00DD45CD"/>
    <w:rsid w:val="00DD4863"/>
    <w:rsid w:val="00DD4D69"/>
    <w:rsid w:val="00DD4DCD"/>
    <w:rsid w:val="00DD506B"/>
    <w:rsid w:val="00DD553E"/>
    <w:rsid w:val="00DD5565"/>
    <w:rsid w:val="00DD5624"/>
    <w:rsid w:val="00DD57E4"/>
    <w:rsid w:val="00DD5B74"/>
    <w:rsid w:val="00DD5CAB"/>
    <w:rsid w:val="00DD5CB8"/>
    <w:rsid w:val="00DD5D41"/>
    <w:rsid w:val="00DD5F4D"/>
    <w:rsid w:val="00DD600F"/>
    <w:rsid w:val="00DD6362"/>
    <w:rsid w:val="00DD659E"/>
    <w:rsid w:val="00DD6BAC"/>
    <w:rsid w:val="00DD6D34"/>
    <w:rsid w:val="00DD7066"/>
    <w:rsid w:val="00DD73AD"/>
    <w:rsid w:val="00DD7579"/>
    <w:rsid w:val="00DD7725"/>
    <w:rsid w:val="00DD77BD"/>
    <w:rsid w:val="00DD7C3B"/>
    <w:rsid w:val="00DD7D49"/>
    <w:rsid w:val="00DD7F05"/>
    <w:rsid w:val="00DD7F2F"/>
    <w:rsid w:val="00DE015F"/>
    <w:rsid w:val="00DE01F5"/>
    <w:rsid w:val="00DE07AB"/>
    <w:rsid w:val="00DE07C0"/>
    <w:rsid w:val="00DE09FD"/>
    <w:rsid w:val="00DE0B5D"/>
    <w:rsid w:val="00DE0C7A"/>
    <w:rsid w:val="00DE0E39"/>
    <w:rsid w:val="00DE11CF"/>
    <w:rsid w:val="00DE1586"/>
    <w:rsid w:val="00DE1C51"/>
    <w:rsid w:val="00DE1D31"/>
    <w:rsid w:val="00DE200D"/>
    <w:rsid w:val="00DE2094"/>
    <w:rsid w:val="00DE20D1"/>
    <w:rsid w:val="00DE2163"/>
    <w:rsid w:val="00DE23DE"/>
    <w:rsid w:val="00DE24AE"/>
    <w:rsid w:val="00DE2690"/>
    <w:rsid w:val="00DE2B6D"/>
    <w:rsid w:val="00DE302D"/>
    <w:rsid w:val="00DE3352"/>
    <w:rsid w:val="00DE344E"/>
    <w:rsid w:val="00DE3561"/>
    <w:rsid w:val="00DE36D4"/>
    <w:rsid w:val="00DE37B0"/>
    <w:rsid w:val="00DE3D9A"/>
    <w:rsid w:val="00DE410C"/>
    <w:rsid w:val="00DE49D0"/>
    <w:rsid w:val="00DE49D2"/>
    <w:rsid w:val="00DE4B47"/>
    <w:rsid w:val="00DE4C47"/>
    <w:rsid w:val="00DE4FFB"/>
    <w:rsid w:val="00DE50C3"/>
    <w:rsid w:val="00DE515D"/>
    <w:rsid w:val="00DE5886"/>
    <w:rsid w:val="00DE5AF5"/>
    <w:rsid w:val="00DE5B8A"/>
    <w:rsid w:val="00DE5BFC"/>
    <w:rsid w:val="00DE5DC1"/>
    <w:rsid w:val="00DE5E48"/>
    <w:rsid w:val="00DE608C"/>
    <w:rsid w:val="00DE6784"/>
    <w:rsid w:val="00DE69D9"/>
    <w:rsid w:val="00DE6B1A"/>
    <w:rsid w:val="00DE7205"/>
    <w:rsid w:val="00DE736A"/>
    <w:rsid w:val="00DE7850"/>
    <w:rsid w:val="00DE7994"/>
    <w:rsid w:val="00DE79A1"/>
    <w:rsid w:val="00DE7B45"/>
    <w:rsid w:val="00DE7DE5"/>
    <w:rsid w:val="00DE7E85"/>
    <w:rsid w:val="00DE7EF0"/>
    <w:rsid w:val="00DF00D2"/>
    <w:rsid w:val="00DF06C9"/>
    <w:rsid w:val="00DF096A"/>
    <w:rsid w:val="00DF09B9"/>
    <w:rsid w:val="00DF11EB"/>
    <w:rsid w:val="00DF1263"/>
    <w:rsid w:val="00DF1409"/>
    <w:rsid w:val="00DF1657"/>
    <w:rsid w:val="00DF1A10"/>
    <w:rsid w:val="00DF21EB"/>
    <w:rsid w:val="00DF2342"/>
    <w:rsid w:val="00DF24D5"/>
    <w:rsid w:val="00DF27DA"/>
    <w:rsid w:val="00DF2853"/>
    <w:rsid w:val="00DF2A51"/>
    <w:rsid w:val="00DF2AFC"/>
    <w:rsid w:val="00DF2C19"/>
    <w:rsid w:val="00DF2CEF"/>
    <w:rsid w:val="00DF2FE1"/>
    <w:rsid w:val="00DF309B"/>
    <w:rsid w:val="00DF3572"/>
    <w:rsid w:val="00DF39DE"/>
    <w:rsid w:val="00DF3B25"/>
    <w:rsid w:val="00DF3C0D"/>
    <w:rsid w:val="00DF3C62"/>
    <w:rsid w:val="00DF3D62"/>
    <w:rsid w:val="00DF3E40"/>
    <w:rsid w:val="00DF435E"/>
    <w:rsid w:val="00DF4445"/>
    <w:rsid w:val="00DF44B7"/>
    <w:rsid w:val="00DF4945"/>
    <w:rsid w:val="00DF5249"/>
    <w:rsid w:val="00DF5317"/>
    <w:rsid w:val="00DF539F"/>
    <w:rsid w:val="00DF5785"/>
    <w:rsid w:val="00DF5ADA"/>
    <w:rsid w:val="00DF5C24"/>
    <w:rsid w:val="00DF6293"/>
    <w:rsid w:val="00DF67BC"/>
    <w:rsid w:val="00DF7179"/>
    <w:rsid w:val="00DF72BA"/>
    <w:rsid w:val="00DF7386"/>
    <w:rsid w:val="00DF78B5"/>
    <w:rsid w:val="00DF7BF5"/>
    <w:rsid w:val="00DF7DE2"/>
    <w:rsid w:val="00E001DF"/>
    <w:rsid w:val="00E007FE"/>
    <w:rsid w:val="00E008F4"/>
    <w:rsid w:val="00E00DF3"/>
    <w:rsid w:val="00E00F4F"/>
    <w:rsid w:val="00E00F6E"/>
    <w:rsid w:val="00E01106"/>
    <w:rsid w:val="00E011D7"/>
    <w:rsid w:val="00E012ED"/>
    <w:rsid w:val="00E013DC"/>
    <w:rsid w:val="00E01542"/>
    <w:rsid w:val="00E016EF"/>
    <w:rsid w:val="00E018EE"/>
    <w:rsid w:val="00E01D09"/>
    <w:rsid w:val="00E01D2C"/>
    <w:rsid w:val="00E01F7C"/>
    <w:rsid w:val="00E0201B"/>
    <w:rsid w:val="00E025CD"/>
    <w:rsid w:val="00E029C1"/>
    <w:rsid w:val="00E029FF"/>
    <w:rsid w:val="00E02D02"/>
    <w:rsid w:val="00E02D30"/>
    <w:rsid w:val="00E02F75"/>
    <w:rsid w:val="00E0313E"/>
    <w:rsid w:val="00E034E7"/>
    <w:rsid w:val="00E03638"/>
    <w:rsid w:val="00E03A4C"/>
    <w:rsid w:val="00E03BA4"/>
    <w:rsid w:val="00E03F10"/>
    <w:rsid w:val="00E040F3"/>
    <w:rsid w:val="00E04637"/>
    <w:rsid w:val="00E0472D"/>
    <w:rsid w:val="00E0533B"/>
    <w:rsid w:val="00E059FB"/>
    <w:rsid w:val="00E05AFD"/>
    <w:rsid w:val="00E05E13"/>
    <w:rsid w:val="00E062AB"/>
    <w:rsid w:val="00E06789"/>
    <w:rsid w:val="00E06A07"/>
    <w:rsid w:val="00E06CE1"/>
    <w:rsid w:val="00E06D6C"/>
    <w:rsid w:val="00E07046"/>
    <w:rsid w:val="00E07334"/>
    <w:rsid w:val="00E073AF"/>
    <w:rsid w:val="00E0754D"/>
    <w:rsid w:val="00E077DD"/>
    <w:rsid w:val="00E07D35"/>
    <w:rsid w:val="00E07DBB"/>
    <w:rsid w:val="00E07E5E"/>
    <w:rsid w:val="00E102E9"/>
    <w:rsid w:val="00E10300"/>
    <w:rsid w:val="00E10859"/>
    <w:rsid w:val="00E10989"/>
    <w:rsid w:val="00E10C8A"/>
    <w:rsid w:val="00E10D90"/>
    <w:rsid w:val="00E10FDA"/>
    <w:rsid w:val="00E115F9"/>
    <w:rsid w:val="00E11690"/>
    <w:rsid w:val="00E118D3"/>
    <w:rsid w:val="00E12246"/>
    <w:rsid w:val="00E126D7"/>
    <w:rsid w:val="00E12778"/>
    <w:rsid w:val="00E12800"/>
    <w:rsid w:val="00E12A49"/>
    <w:rsid w:val="00E12B61"/>
    <w:rsid w:val="00E13D66"/>
    <w:rsid w:val="00E13FD0"/>
    <w:rsid w:val="00E142AF"/>
    <w:rsid w:val="00E142E1"/>
    <w:rsid w:val="00E144CF"/>
    <w:rsid w:val="00E14672"/>
    <w:rsid w:val="00E148ED"/>
    <w:rsid w:val="00E14C6C"/>
    <w:rsid w:val="00E14D14"/>
    <w:rsid w:val="00E15814"/>
    <w:rsid w:val="00E15CBB"/>
    <w:rsid w:val="00E15E04"/>
    <w:rsid w:val="00E1618B"/>
    <w:rsid w:val="00E16436"/>
    <w:rsid w:val="00E16643"/>
    <w:rsid w:val="00E168F4"/>
    <w:rsid w:val="00E16BEE"/>
    <w:rsid w:val="00E16C54"/>
    <w:rsid w:val="00E17101"/>
    <w:rsid w:val="00E17141"/>
    <w:rsid w:val="00E17145"/>
    <w:rsid w:val="00E1734B"/>
    <w:rsid w:val="00E17474"/>
    <w:rsid w:val="00E1755D"/>
    <w:rsid w:val="00E175EA"/>
    <w:rsid w:val="00E178FB"/>
    <w:rsid w:val="00E17D32"/>
    <w:rsid w:val="00E17E63"/>
    <w:rsid w:val="00E17F40"/>
    <w:rsid w:val="00E211BA"/>
    <w:rsid w:val="00E211FC"/>
    <w:rsid w:val="00E2125C"/>
    <w:rsid w:val="00E21297"/>
    <w:rsid w:val="00E2139D"/>
    <w:rsid w:val="00E213F7"/>
    <w:rsid w:val="00E2140E"/>
    <w:rsid w:val="00E21488"/>
    <w:rsid w:val="00E218A8"/>
    <w:rsid w:val="00E218F3"/>
    <w:rsid w:val="00E219DE"/>
    <w:rsid w:val="00E22216"/>
    <w:rsid w:val="00E22316"/>
    <w:rsid w:val="00E22F78"/>
    <w:rsid w:val="00E231BF"/>
    <w:rsid w:val="00E23251"/>
    <w:rsid w:val="00E23323"/>
    <w:rsid w:val="00E2340D"/>
    <w:rsid w:val="00E23530"/>
    <w:rsid w:val="00E23758"/>
    <w:rsid w:val="00E237A7"/>
    <w:rsid w:val="00E238BF"/>
    <w:rsid w:val="00E23976"/>
    <w:rsid w:val="00E23B64"/>
    <w:rsid w:val="00E23B73"/>
    <w:rsid w:val="00E23BDA"/>
    <w:rsid w:val="00E23D21"/>
    <w:rsid w:val="00E23F05"/>
    <w:rsid w:val="00E240E3"/>
    <w:rsid w:val="00E243C2"/>
    <w:rsid w:val="00E24714"/>
    <w:rsid w:val="00E2491C"/>
    <w:rsid w:val="00E249D3"/>
    <w:rsid w:val="00E24A49"/>
    <w:rsid w:val="00E24B80"/>
    <w:rsid w:val="00E24BDD"/>
    <w:rsid w:val="00E24D97"/>
    <w:rsid w:val="00E24DD4"/>
    <w:rsid w:val="00E24DF8"/>
    <w:rsid w:val="00E24E0D"/>
    <w:rsid w:val="00E251DC"/>
    <w:rsid w:val="00E252A4"/>
    <w:rsid w:val="00E256E7"/>
    <w:rsid w:val="00E257AD"/>
    <w:rsid w:val="00E25BB2"/>
    <w:rsid w:val="00E25C5C"/>
    <w:rsid w:val="00E26378"/>
    <w:rsid w:val="00E2658B"/>
    <w:rsid w:val="00E2675C"/>
    <w:rsid w:val="00E26789"/>
    <w:rsid w:val="00E267B4"/>
    <w:rsid w:val="00E26D9B"/>
    <w:rsid w:val="00E27278"/>
    <w:rsid w:val="00E27371"/>
    <w:rsid w:val="00E278C9"/>
    <w:rsid w:val="00E27F4B"/>
    <w:rsid w:val="00E3033A"/>
    <w:rsid w:val="00E305F1"/>
    <w:rsid w:val="00E30645"/>
    <w:rsid w:val="00E307F8"/>
    <w:rsid w:val="00E30BE7"/>
    <w:rsid w:val="00E31286"/>
    <w:rsid w:val="00E312BA"/>
    <w:rsid w:val="00E3130B"/>
    <w:rsid w:val="00E316E1"/>
    <w:rsid w:val="00E318F9"/>
    <w:rsid w:val="00E31964"/>
    <w:rsid w:val="00E3198D"/>
    <w:rsid w:val="00E319A5"/>
    <w:rsid w:val="00E31CCB"/>
    <w:rsid w:val="00E31DFA"/>
    <w:rsid w:val="00E3254B"/>
    <w:rsid w:val="00E328A3"/>
    <w:rsid w:val="00E32CE5"/>
    <w:rsid w:val="00E32FF7"/>
    <w:rsid w:val="00E333AA"/>
    <w:rsid w:val="00E333BC"/>
    <w:rsid w:val="00E3356F"/>
    <w:rsid w:val="00E338D8"/>
    <w:rsid w:val="00E33D10"/>
    <w:rsid w:val="00E33DF7"/>
    <w:rsid w:val="00E33E8D"/>
    <w:rsid w:val="00E3409D"/>
    <w:rsid w:val="00E34142"/>
    <w:rsid w:val="00E342EB"/>
    <w:rsid w:val="00E3443D"/>
    <w:rsid w:val="00E345A4"/>
    <w:rsid w:val="00E34873"/>
    <w:rsid w:val="00E34CA2"/>
    <w:rsid w:val="00E34EFD"/>
    <w:rsid w:val="00E356BA"/>
    <w:rsid w:val="00E35A23"/>
    <w:rsid w:val="00E35B1B"/>
    <w:rsid w:val="00E35E01"/>
    <w:rsid w:val="00E36242"/>
    <w:rsid w:val="00E36437"/>
    <w:rsid w:val="00E36440"/>
    <w:rsid w:val="00E364A5"/>
    <w:rsid w:val="00E3686D"/>
    <w:rsid w:val="00E36BFD"/>
    <w:rsid w:val="00E36D2B"/>
    <w:rsid w:val="00E370A4"/>
    <w:rsid w:val="00E370A6"/>
    <w:rsid w:val="00E37313"/>
    <w:rsid w:val="00E3739E"/>
    <w:rsid w:val="00E37470"/>
    <w:rsid w:val="00E37540"/>
    <w:rsid w:val="00E375D4"/>
    <w:rsid w:val="00E37B1F"/>
    <w:rsid w:val="00E37B69"/>
    <w:rsid w:val="00E37BB6"/>
    <w:rsid w:val="00E37BBE"/>
    <w:rsid w:val="00E40461"/>
    <w:rsid w:val="00E40660"/>
    <w:rsid w:val="00E408E2"/>
    <w:rsid w:val="00E40936"/>
    <w:rsid w:val="00E40D08"/>
    <w:rsid w:val="00E40D77"/>
    <w:rsid w:val="00E40EE8"/>
    <w:rsid w:val="00E40FA7"/>
    <w:rsid w:val="00E4103D"/>
    <w:rsid w:val="00E412A4"/>
    <w:rsid w:val="00E415B9"/>
    <w:rsid w:val="00E415E0"/>
    <w:rsid w:val="00E41649"/>
    <w:rsid w:val="00E41937"/>
    <w:rsid w:val="00E41A45"/>
    <w:rsid w:val="00E41F1C"/>
    <w:rsid w:val="00E421D8"/>
    <w:rsid w:val="00E4250F"/>
    <w:rsid w:val="00E4257A"/>
    <w:rsid w:val="00E42747"/>
    <w:rsid w:val="00E427CB"/>
    <w:rsid w:val="00E428D4"/>
    <w:rsid w:val="00E4291C"/>
    <w:rsid w:val="00E42996"/>
    <w:rsid w:val="00E42998"/>
    <w:rsid w:val="00E42A56"/>
    <w:rsid w:val="00E42DAF"/>
    <w:rsid w:val="00E42E1A"/>
    <w:rsid w:val="00E42F60"/>
    <w:rsid w:val="00E4325A"/>
    <w:rsid w:val="00E4333E"/>
    <w:rsid w:val="00E436D9"/>
    <w:rsid w:val="00E4371A"/>
    <w:rsid w:val="00E43873"/>
    <w:rsid w:val="00E43973"/>
    <w:rsid w:val="00E43A12"/>
    <w:rsid w:val="00E43C68"/>
    <w:rsid w:val="00E43D25"/>
    <w:rsid w:val="00E43D74"/>
    <w:rsid w:val="00E43EB1"/>
    <w:rsid w:val="00E43F55"/>
    <w:rsid w:val="00E43FB0"/>
    <w:rsid w:val="00E4411B"/>
    <w:rsid w:val="00E44136"/>
    <w:rsid w:val="00E44267"/>
    <w:rsid w:val="00E4510A"/>
    <w:rsid w:val="00E45110"/>
    <w:rsid w:val="00E454FC"/>
    <w:rsid w:val="00E45989"/>
    <w:rsid w:val="00E45B3D"/>
    <w:rsid w:val="00E45F88"/>
    <w:rsid w:val="00E46336"/>
    <w:rsid w:val="00E46382"/>
    <w:rsid w:val="00E463AF"/>
    <w:rsid w:val="00E46927"/>
    <w:rsid w:val="00E46A64"/>
    <w:rsid w:val="00E46F05"/>
    <w:rsid w:val="00E46FAC"/>
    <w:rsid w:val="00E470A1"/>
    <w:rsid w:val="00E47393"/>
    <w:rsid w:val="00E478AE"/>
    <w:rsid w:val="00E479CD"/>
    <w:rsid w:val="00E47C4E"/>
    <w:rsid w:val="00E47C96"/>
    <w:rsid w:val="00E5010A"/>
    <w:rsid w:val="00E503C2"/>
    <w:rsid w:val="00E50928"/>
    <w:rsid w:val="00E509D8"/>
    <w:rsid w:val="00E51581"/>
    <w:rsid w:val="00E5181F"/>
    <w:rsid w:val="00E51B67"/>
    <w:rsid w:val="00E51EF0"/>
    <w:rsid w:val="00E52028"/>
    <w:rsid w:val="00E522D8"/>
    <w:rsid w:val="00E524E7"/>
    <w:rsid w:val="00E5265D"/>
    <w:rsid w:val="00E526C5"/>
    <w:rsid w:val="00E5281D"/>
    <w:rsid w:val="00E52ACB"/>
    <w:rsid w:val="00E52B94"/>
    <w:rsid w:val="00E52C10"/>
    <w:rsid w:val="00E52D2A"/>
    <w:rsid w:val="00E52E0C"/>
    <w:rsid w:val="00E52E3D"/>
    <w:rsid w:val="00E52E9D"/>
    <w:rsid w:val="00E531AE"/>
    <w:rsid w:val="00E537BC"/>
    <w:rsid w:val="00E53D89"/>
    <w:rsid w:val="00E53DE5"/>
    <w:rsid w:val="00E54279"/>
    <w:rsid w:val="00E5439E"/>
    <w:rsid w:val="00E545C0"/>
    <w:rsid w:val="00E545EB"/>
    <w:rsid w:val="00E5473A"/>
    <w:rsid w:val="00E54949"/>
    <w:rsid w:val="00E54BA2"/>
    <w:rsid w:val="00E54CDB"/>
    <w:rsid w:val="00E55192"/>
    <w:rsid w:val="00E552DE"/>
    <w:rsid w:val="00E55563"/>
    <w:rsid w:val="00E557DC"/>
    <w:rsid w:val="00E55956"/>
    <w:rsid w:val="00E55B60"/>
    <w:rsid w:val="00E55BCE"/>
    <w:rsid w:val="00E55D50"/>
    <w:rsid w:val="00E5646A"/>
    <w:rsid w:val="00E565D0"/>
    <w:rsid w:val="00E56C23"/>
    <w:rsid w:val="00E56E98"/>
    <w:rsid w:val="00E57247"/>
    <w:rsid w:val="00E573CC"/>
    <w:rsid w:val="00E573D1"/>
    <w:rsid w:val="00E5789C"/>
    <w:rsid w:val="00E578AA"/>
    <w:rsid w:val="00E57B36"/>
    <w:rsid w:val="00E57ED5"/>
    <w:rsid w:val="00E605E6"/>
    <w:rsid w:val="00E6060B"/>
    <w:rsid w:val="00E60961"/>
    <w:rsid w:val="00E609E4"/>
    <w:rsid w:val="00E60A96"/>
    <w:rsid w:val="00E60D2C"/>
    <w:rsid w:val="00E60E24"/>
    <w:rsid w:val="00E60EBB"/>
    <w:rsid w:val="00E610B2"/>
    <w:rsid w:val="00E615A9"/>
    <w:rsid w:val="00E61DCC"/>
    <w:rsid w:val="00E6231A"/>
    <w:rsid w:val="00E63010"/>
    <w:rsid w:val="00E630C6"/>
    <w:rsid w:val="00E6329B"/>
    <w:rsid w:val="00E632E2"/>
    <w:rsid w:val="00E633F5"/>
    <w:rsid w:val="00E6346D"/>
    <w:rsid w:val="00E638C1"/>
    <w:rsid w:val="00E63DFF"/>
    <w:rsid w:val="00E64B26"/>
    <w:rsid w:val="00E64EA4"/>
    <w:rsid w:val="00E65192"/>
    <w:rsid w:val="00E653B2"/>
    <w:rsid w:val="00E65569"/>
    <w:rsid w:val="00E656C7"/>
    <w:rsid w:val="00E659C6"/>
    <w:rsid w:val="00E65AB9"/>
    <w:rsid w:val="00E65BED"/>
    <w:rsid w:val="00E6603A"/>
    <w:rsid w:val="00E66051"/>
    <w:rsid w:val="00E6629D"/>
    <w:rsid w:val="00E66316"/>
    <w:rsid w:val="00E66346"/>
    <w:rsid w:val="00E6646E"/>
    <w:rsid w:val="00E66539"/>
    <w:rsid w:val="00E6685F"/>
    <w:rsid w:val="00E668A1"/>
    <w:rsid w:val="00E66960"/>
    <w:rsid w:val="00E66990"/>
    <w:rsid w:val="00E66C09"/>
    <w:rsid w:val="00E66C14"/>
    <w:rsid w:val="00E6706F"/>
    <w:rsid w:val="00E67671"/>
    <w:rsid w:val="00E67CC6"/>
    <w:rsid w:val="00E67EBB"/>
    <w:rsid w:val="00E704A2"/>
    <w:rsid w:val="00E705DD"/>
    <w:rsid w:val="00E70858"/>
    <w:rsid w:val="00E70E82"/>
    <w:rsid w:val="00E71421"/>
    <w:rsid w:val="00E718D6"/>
    <w:rsid w:val="00E71932"/>
    <w:rsid w:val="00E71FAA"/>
    <w:rsid w:val="00E7209F"/>
    <w:rsid w:val="00E72322"/>
    <w:rsid w:val="00E7243A"/>
    <w:rsid w:val="00E7289A"/>
    <w:rsid w:val="00E728BF"/>
    <w:rsid w:val="00E72A53"/>
    <w:rsid w:val="00E72E43"/>
    <w:rsid w:val="00E7323F"/>
    <w:rsid w:val="00E73614"/>
    <w:rsid w:val="00E737B7"/>
    <w:rsid w:val="00E7398F"/>
    <w:rsid w:val="00E73BE8"/>
    <w:rsid w:val="00E73CD5"/>
    <w:rsid w:val="00E73DFE"/>
    <w:rsid w:val="00E73E7A"/>
    <w:rsid w:val="00E73F09"/>
    <w:rsid w:val="00E73F8C"/>
    <w:rsid w:val="00E74034"/>
    <w:rsid w:val="00E7403F"/>
    <w:rsid w:val="00E7406B"/>
    <w:rsid w:val="00E74179"/>
    <w:rsid w:val="00E746DD"/>
    <w:rsid w:val="00E74C75"/>
    <w:rsid w:val="00E74C95"/>
    <w:rsid w:val="00E74CDD"/>
    <w:rsid w:val="00E74D5C"/>
    <w:rsid w:val="00E75205"/>
    <w:rsid w:val="00E75697"/>
    <w:rsid w:val="00E7625C"/>
    <w:rsid w:val="00E76313"/>
    <w:rsid w:val="00E76353"/>
    <w:rsid w:val="00E76519"/>
    <w:rsid w:val="00E7655A"/>
    <w:rsid w:val="00E76979"/>
    <w:rsid w:val="00E76E33"/>
    <w:rsid w:val="00E76F07"/>
    <w:rsid w:val="00E76F29"/>
    <w:rsid w:val="00E7702F"/>
    <w:rsid w:val="00E77278"/>
    <w:rsid w:val="00E772CF"/>
    <w:rsid w:val="00E77557"/>
    <w:rsid w:val="00E775D6"/>
    <w:rsid w:val="00E7779F"/>
    <w:rsid w:val="00E77865"/>
    <w:rsid w:val="00E77981"/>
    <w:rsid w:val="00E77EE8"/>
    <w:rsid w:val="00E77EF5"/>
    <w:rsid w:val="00E80118"/>
    <w:rsid w:val="00E8051C"/>
    <w:rsid w:val="00E807EB"/>
    <w:rsid w:val="00E80ECE"/>
    <w:rsid w:val="00E80F2F"/>
    <w:rsid w:val="00E81131"/>
    <w:rsid w:val="00E8125A"/>
    <w:rsid w:val="00E814FC"/>
    <w:rsid w:val="00E81659"/>
    <w:rsid w:val="00E81770"/>
    <w:rsid w:val="00E81D06"/>
    <w:rsid w:val="00E82093"/>
    <w:rsid w:val="00E8220C"/>
    <w:rsid w:val="00E822FD"/>
    <w:rsid w:val="00E82464"/>
    <w:rsid w:val="00E824C2"/>
    <w:rsid w:val="00E8264C"/>
    <w:rsid w:val="00E82A1F"/>
    <w:rsid w:val="00E82BA3"/>
    <w:rsid w:val="00E83180"/>
    <w:rsid w:val="00E8326C"/>
    <w:rsid w:val="00E8331E"/>
    <w:rsid w:val="00E8372D"/>
    <w:rsid w:val="00E8396B"/>
    <w:rsid w:val="00E839B4"/>
    <w:rsid w:val="00E83B4D"/>
    <w:rsid w:val="00E83C4F"/>
    <w:rsid w:val="00E83C68"/>
    <w:rsid w:val="00E83D63"/>
    <w:rsid w:val="00E83DB1"/>
    <w:rsid w:val="00E83DE9"/>
    <w:rsid w:val="00E83DEE"/>
    <w:rsid w:val="00E83F70"/>
    <w:rsid w:val="00E84160"/>
    <w:rsid w:val="00E843EF"/>
    <w:rsid w:val="00E845AE"/>
    <w:rsid w:val="00E845BB"/>
    <w:rsid w:val="00E84809"/>
    <w:rsid w:val="00E84A04"/>
    <w:rsid w:val="00E84AC6"/>
    <w:rsid w:val="00E84CE4"/>
    <w:rsid w:val="00E85115"/>
    <w:rsid w:val="00E85250"/>
    <w:rsid w:val="00E855BC"/>
    <w:rsid w:val="00E85614"/>
    <w:rsid w:val="00E85AE4"/>
    <w:rsid w:val="00E85C15"/>
    <w:rsid w:val="00E86019"/>
    <w:rsid w:val="00E860E7"/>
    <w:rsid w:val="00E86174"/>
    <w:rsid w:val="00E864D7"/>
    <w:rsid w:val="00E86542"/>
    <w:rsid w:val="00E86552"/>
    <w:rsid w:val="00E86574"/>
    <w:rsid w:val="00E869C9"/>
    <w:rsid w:val="00E86BA8"/>
    <w:rsid w:val="00E86D94"/>
    <w:rsid w:val="00E86E63"/>
    <w:rsid w:val="00E870DF"/>
    <w:rsid w:val="00E871D6"/>
    <w:rsid w:val="00E872A3"/>
    <w:rsid w:val="00E87379"/>
    <w:rsid w:val="00E873A1"/>
    <w:rsid w:val="00E87411"/>
    <w:rsid w:val="00E87502"/>
    <w:rsid w:val="00E87677"/>
    <w:rsid w:val="00E87775"/>
    <w:rsid w:val="00E87784"/>
    <w:rsid w:val="00E877E2"/>
    <w:rsid w:val="00E903ED"/>
    <w:rsid w:val="00E90AC5"/>
    <w:rsid w:val="00E90CA6"/>
    <w:rsid w:val="00E91024"/>
    <w:rsid w:val="00E91382"/>
    <w:rsid w:val="00E913AA"/>
    <w:rsid w:val="00E91472"/>
    <w:rsid w:val="00E91496"/>
    <w:rsid w:val="00E91630"/>
    <w:rsid w:val="00E91705"/>
    <w:rsid w:val="00E91BAE"/>
    <w:rsid w:val="00E91F8B"/>
    <w:rsid w:val="00E91FF4"/>
    <w:rsid w:val="00E92106"/>
    <w:rsid w:val="00E92194"/>
    <w:rsid w:val="00E928CF"/>
    <w:rsid w:val="00E9296C"/>
    <w:rsid w:val="00E92D93"/>
    <w:rsid w:val="00E92DBB"/>
    <w:rsid w:val="00E92FB4"/>
    <w:rsid w:val="00E9310D"/>
    <w:rsid w:val="00E93119"/>
    <w:rsid w:val="00E93673"/>
    <w:rsid w:val="00E9373D"/>
    <w:rsid w:val="00E93B1D"/>
    <w:rsid w:val="00E93C44"/>
    <w:rsid w:val="00E93D9E"/>
    <w:rsid w:val="00E93DAF"/>
    <w:rsid w:val="00E93DC8"/>
    <w:rsid w:val="00E94781"/>
    <w:rsid w:val="00E9496D"/>
    <w:rsid w:val="00E94BC9"/>
    <w:rsid w:val="00E94CD3"/>
    <w:rsid w:val="00E94FFB"/>
    <w:rsid w:val="00E954FE"/>
    <w:rsid w:val="00E95639"/>
    <w:rsid w:val="00E957E0"/>
    <w:rsid w:val="00E95925"/>
    <w:rsid w:val="00E95BE3"/>
    <w:rsid w:val="00E95D4F"/>
    <w:rsid w:val="00E95FA7"/>
    <w:rsid w:val="00E96265"/>
    <w:rsid w:val="00E96335"/>
    <w:rsid w:val="00E963A6"/>
    <w:rsid w:val="00E9644E"/>
    <w:rsid w:val="00E96694"/>
    <w:rsid w:val="00E9694C"/>
    <w:rsid w:val="00E9697E"/>
    <w:rsid w:val="00E96A43"/>
    <w:rsid w:val="00E96BFA"/>
    <w:rsid w:val="00E96F1D"/>
    <w:rsid w:val="00E96FE5"/>
    <w:rsid w:val="00E97379"/>
    <w:rsid w:val="00E9750B"/>
    <w:rsid w:val="00E975C5"/>
    <w:rsid w:val="00E97770"/>
    <w:rsid w:val="00EA00D5"/>
    <w:rsid w:val="00EA00FA"/>
    <w:rsid w:val="00EA0338"/>
    <w:rsid w:val="00EA0580"/>
    <w:rsid w:val="00EA0715"/>
    <w:rsid w:val="00EA1249"/>
    <w:rsid w:val="00EA1493"/>
    <w:rsid w:val="00EA14AA"/>
    <w:rsid w:val="00EA1507"/>
    <w:rsid w:val="00EA1803"/>
    <w:rsid w:val="00EA1864"/>
    <w:rsid w:val="00EA1BE2"/>
    <w:rsid w:val="00EA22D1"/>
    <w:rsid w:val="00EA253C"/>
    <w:rsid w:val="00EA293A"/>
    <w:rsid w:val="00EA2B28"/>
    <w:rsid w:val="00EA2DBA"/>
    <w:rsid w:val="00EA2FE8"/>
    <w:rsid w:val="00EA315F"/>
    <w:rsid w:val="00EA31E3"/>
    <w:rsid w:val="00EA39A4"/>
    <w:rsid w:val="00EA3B5D"/>
    <w:rsid w:val="00EA4535"/>
    <w:rsid w:val="00EA4702"/>
    <w:rsid w:val="00EA48D5"/>
    <w:rsid w:val="00EA4A8B"/>
    <w:rsid w:val="00EA4DD1"/>
    <w:rsid w:val="00EA4DD7"/>
    <w:rsid w:val="00EA4F47"/>
    <w:rsid w:val="00EA50CD"/>
    <w:rsid w:val="00EA53AC"/>
    <w:rsid w:val="00EA58D7"/>
    <w:rsid w:val="00EA5C2E"/>
    <w:rsid w:val="00EA5CA8"/>
    <w:rsid w:val="00EA5EE3"/>
    <w:rsid w:val="00EA612E"/>
    <w:rsid w:val="00EA62E9"/>
    <w:rsid w:val="00EA63F9"/>
    <w:rsid w:val="00EA6584"/>
    <w:rsid w:val="00EA66B0"/>
    <w:rsid w:val="00EA6716"/>
    <w:rsid w:val="00EA6FAB"/>
    <w:rsid w:val="00EA7335"/>
    <w:rsid w:val="00EA76F4"/>
    <w:rsid w:val="00EA78F9"/>
    <w:rsid w:val="00EA7993"/>
    <w:rsid w:val="00EA7B25"/>
    <w:rsid w:val="00EA7CBB"/>
    <w:rsid w:val="00EA7CC0"/>
    <w:rsid w:val="00EA7E06"/>
    <w:rsid w:val="00EA7F42"/>
    <w:rsid w:val="00EB0047"/>
    <w:rsid w:val="00EB03F8"/>
    <w:rsid w:val="00EB0BC5"/>
    <w:rsid w:val="00EB10CD"/>
    <w:rsid w:val="00EB130E"/>
    <w:rsid w:val="00EB13A2"/>
    <w:rsid w:val="00EB151B"/>
    <w:rsid w:val="00EB15F7"/>
    <w:rsid w:val="00EB1996"/>
    <w:rsid w:val="00EB1CF1"/>
    <w:rsid w:val="00EB1DAA"/>
    <w:rsid w:val="00EB1EA3"/>
    <w:rsid w:val="00EB1ECF"/>
    <w:rsid w:val="00EB2D89"/>
    <w:rsid w:val="00EB2E3F"/>
    <w:rsid w:val="00EB2E99"/>
    <w:rsid w:val="00EB30DF"/>
    <w:rsid w:val="00EB3257"/>
    <w:rsid w:val="00EB32ED"/>
    <w:rsid w:val="00EB34AB"/>
    <w:rsid w:val="00EB3B2F"/>
    <w:rsid w:val="00EB3FFB"/>
    <w:rsid w:val="00EB41AB"/>
    <w:rsid w:val="00EB43C8"/>
    <w:rsid w:val="00EB46A2"/>
    <w:rsid w:val="00EB4735"/>
    <w:rsid w:val="00EB49C5"/>
    <w:rsid w:val="00EB4D3A"/>
    <w:rsid w:val="00EB4D56"/>
    <w:rsid w:val="00EB4DAF"/>
    <w:rsid w:val="00EB4E69"/>
    <w:rsid w:val="00EB4E9C"/>
    <w:rsid w:val="00EB4FEF"/>
    <w:rsid w:val="00EB51C4"/>
    <w:rsid w:val="00EB55FB"/>
    <w:rsid w:val="00EB5833"/>
    <w:rsid w:val="00EB604F"/>
    <w:rsid w:val="00EB6245"/>
    <w:rsid w:val="00EB65B4"/>
    <w:rsid w:val="00EB681A"/>
    <w:rsid w:val="00EB699C"/>
    <w:rsid w:val="00EB6BD5"/>
    <w:rsid w:val="00EB6C1F"/>
    <w:rsid w:val="00EB6EAA"/>
    <w:rsid w:val="00EB7034"/>
    <w:rsid w:val="00EB7263"/>
    <w:rsid w:val="00EB72A5"/>
    <w:rsid w:val="00EB79C1"/>
    <w:rsid w:val="00EB7C60"/>
    <w:rsid w:val="00EB7D24"/>
    <w:rsid w:val="00EB7FE1"/>
    <w:rsid w:val="00EC0031"/>
    <w:rsid w:val="00EC00E9"/>
    <w:rsid w:val="00EC011A"/>
    <w:rsid w:val="00EC024A"/>
    <w:rsid w:val="00EC0422"/>
    <w:rsid w:val="00EC0C13"/>
    <w:rsid w:val="00EC0F72"/>
    <w:rsid w:val="00EC0F9B"/>
    <w:rsid w:val="00EC1CD8"/>
    <w:rsid w:val="00EC1D56"/>
    <w:rsid w:val="00EC2175"/>
    <w:rsid w:val="00EC2A2D"/>
    <w:rsid w:val="00EC2BF4"/>
    <w:rsid w:val="00EC2FB5"/>
    <w:rsid w:val="00EC3209"/>
    <w:rsid w:val="00EC339F"/>
    <w:rsid w:val="00EC34FD"/>
    <w:rsid w:val="00EC3877"/>
    <w:rsid w:val="00EC39A3"/>
    <w:rsid w:val="00EC3CD5"/>
    <w:rsid w:val="00EC3ECD"/>
    <w:rsid w:val="00EC46CA"/>
    <w:rsid w:val="00EC4796"/>
    <w:rsid w:val="00EC4ABC"/>
    <w:rsid w:val="00EC4C93"/>
    <w:rsid w:val="00EC4DFC"/>
    <w:rsid w:val="00EC4F55"/>
    <w:rsid w:val="00EC4FD0"/>
    <w:rsid w:val="00EC4FF9"/>
    <w:rsid w:val="00EC5087"/>
    <w:rsid w:val="00EC54D5"/>
    <w:rsid w:val="00EC567A"/>
    <w:rsid w:val="00EC5849"/>
    <w:rsid w:val="00EC59DA"/>
    <w:rsid w:val="00EC5C62"/>
    <w:rsid w:val="00EC5D43"/>
    <w:rsid w:val="00EC615D"/>
    <w:rsid w:val="00EC63EC"/>
    <w:rsid w:val="00EC6761"/>
    <w:rsid w:val="00EC677F"/>
    <w:rsid w:val="00EC67BF"/>
    <w:rsid w:val="00EC6877"/>
    <w:rsid w:val="00EC6E58"/>
    <w:rsid w:val="00EC6EE5"/>
    <w:rsid w:val="00EC702B"/>
    <w:rsid w:val="00EC7048"/>
    <w:rsid w:val="00EC714F"/>
    <w:rsid w:val="00EC722C"/>
    <w:rsid w:val="00EC7286"/>
    <w:rsid w:val="00EC7398"/>
    <w:rsid w:val="00EC74A3"/>
    <w:rsid w:val="00EC77A5"/>
    <w:rsid w:val="00EC7A96"/>
    <w:rsid w:val="00EC7E23"/>
    <w:rsid w:val="00EC7FF2"/>
    <w:rsid w:val="00ED0140"/>
    <w:rsid w:val="00ED03A4"/>
    <w:rsid w:val="00ED0521"/>
    <w:rsid w:val="00ED0562"/>
    <w:rsid w:val="00ED05BF"/>
    <w:rsid w:val="00ED05EA"/>
    <w:rsid w:val="00ED0671"/>
    <w:rsid w:val="00ED068D"/>
    <w:rsid w:val="00ED08CA"/>
    <w:rsid w:val="00ED0A01"/>
    <w:rsid w:val="00ED120D"/>
    <w:rsid w:val="00ED12F6"/>
    <w:rsid w:val="00ED1345"/>
    <w:rsid w:val="00ED13BF"/>
    <w:rsid w:val="00ED161D"/>
    <w:rsid w:val="00ED166F"/>
    <w:rsid w:val="00ED1709"/>
    <w:rsid w:val="00ED18CA"/>
    <w:rsid w:val="00ED1927"/>
    <w:rsid w:val="00ED1D80"/>
    <w:rsid w:val="00ED1DD4"/>
    <w:rsid w:val="00ED2306"/>
    <w:rsid w:val="00ED2397"/>
    <w:rsid w:val="00ED2A93"/>
    <w:rsid w:val="00ED2C75"/>
    <w:rsid w:val="00ED2E14"/>
    <w:rsid w:val="00ED3269"/>
    <w:rsid w:val="00ED329C"/>
    <w:rsid w:val="00ED351B"/>
    <w:rsid w:val="00ED376E"/>
    <w:rsid w:val="00ED37AE"/>
    <w:rsid w:val="00ED37D9"/>
    <w:rsid w:val="00ED3DBE"/>
    <w:rsid w:val="00ED43A3"/>
    <w:rsid w:val="00ED44D8"/>
    <w:rsid w:val="00ED48B1"/>
    <w:rsid w:val="00ED4C34"/>
    <w:rsid w:val="00ED51C4"/>
    <w:rsid w:val="00ED5382"/>
    <w:rsid w:val="00ED56D4"/>
    <w:rsid w:val="00ED577B"/>
    <w:rsid w:val="00ED58FC"/>
    <w:rsid w:val="00ED5981"/>
    <w:rsid w:val="00ED5CA3"/>
    <w:rsid w:val="00ED604A"/>
    <w:rsid w:val="00ED625C"/>
    <w:rsid w:val="00ED6535"/>
    <w:rsid w:val="00ED68BD"/>
    <w:rsid w:val="00ED6901"/>
    <w:rsid w:val="00ED6A9B"/>
    <w:rsid w:val="00ED6E0B"/>
    <w:rsid w:val="00ED7055"/>
    <w:rsid w:val="00ED769F"/>
    <w:rsid w:val="00ED7A25"/>
    <w:rsid w:val="00ED7A55"/>
    <w:rsid w:val="00ED7A7E"/>
    <w:rsid w:val="00ED7FFD"/>
    <w:rsid w:val="00EE0080"/>
    <w:rsid w:val="00EE05F3"/>
    <w:rsid w:val="00EE085B"/>
    <w:rsid w:val="00EE0A49"/>
    <w:rsid w:val="00EE0AA9"/>
    <w:rsid w:val="00EE0AC8"/>
    <w:rsid w:val="00EE0C63"/>
    <w:rsid w:val="00EE0CF5"/>
    <w:rsid w:val="00EE0D2D"/>
    <w:rsid w:val="00EE0E73"/>
    <w:rsid w:val="00EE1535"/>
    <w:rsid w:val="00EE16A9"/>
    <w:rsid w:val="00EE1F3D"/>
    <w:rsid w:val="00EE206C"/>
    <w:rsid w:val="00EE256C"/>
    <w:rsid w:val="00EE28FD"/>
    <w:rsid w:val="00EE290E"/>
    <w:rsid w:val="00EE2C93"/>
    <w:rsid w:val="00EE2C9E"/>
    <w:rsid w:val="00EE2FD0"/>
    <w:rsid w:val="00EE3153"/>
    <w:rsid w:val="00EE32E7"/>
    <w:rsid w:val="00EE349B"/>
    <w:rsid w:val="00EE3578"/>
    <w:rsid w:val="00EE37AB"/>
    <w:rsid w:val="00EE38F9"/>
    <w:rsid w:val="00EE3BDD"/>
    <w:rsid w:val="00EE3C3E"/>
    <w:rsid w:val="00EE3FE1"/>
    <w:rsid w:val="00EE40F5"/>
    <w:rsid w:val="00EE428B"/>
    <w:rsid w:val="00EE42C5"/>
    <w:rsid w:val="00EE436C"/>
    <w:rsid w:val="00EE4A63"/>
    <w:rsid w:val="00EE4A8B"/>
    <w:rsid w:val="00EE4B28"/>
    <w:rsid w:val="00EE4C22"/>
    <w:rsid w:val="00EE503E"/>
    <w:rsid w:val="00EE5044"/>
    <w:rsid w:val="00EE52AF"/>
    <w:rsid w:val="00EE53F2"/>
    <w:rsid w:val="00EE57BF"/>
    <w:rsid w:val="00EE57F8"/>
    <w:rsid w:val="00EE5881"/>
    <w:rsid w:val="00EE59B8"/>
    <w:rsid w:val="00EE59DB"/>
    <w:rsid w:val="00EE5B08"/>
    <w:rsid w:val="00EE5C3D"/>
    <w:rsid w:val="00EE5F5B"/>
    <w:rsid w:val="00EE642B"/>
    <w:rsid w:val="00EE64CF"/>
    <w:rsid w:val="00EE64DE"/>
    <w:rsid w:val="00EE679E"/>
    <w:rsid w:val="00EE680B"/>
    <w:rsid w:val="00EE69EE"/>
    <w:rsid w:val="00EE6B24"/>
    <w:rsid w:val="00EE6B77"/>
    <w:rsid w:val="00EE6B81"/>
    <w:rsid w:val="00EE6C35"/>
    <w:rsid w:val="00EE7193"/>
    <w:rsid w:val="00EE74D2"/>
    <w:rsid w:val="00EE7AA0"/>
    <w:rsid w:val="00EE7BE7"/>
    <w:rsid w:val="00EE7E05"/>
    <w:rsid w:val="00EF0572"/>
    <w:rsid w:val="00EF05DE"/>
    <w:rsid w:val="00EF0640"/>
    <w:rsid w:val="00EF0715"/>
    <w:rsid w:val="00EF0834"/>
    <w:rsid w:val="00EF0CAA"/>
    <w:rsid w:val="00EF0D1F"/>
    <w:rsid w:val="00EF1092"/>
    <w:rsid w:val="00EF10F7"/>
    <w:rsid w:val="00EF1426"/>
    <w:rsid w:val="00EF1833"/>
    <w:rsid w:val="00EF18C3"/>
    <w:rsid w:val="00EF18E9"/>
    <w:rsid w:val="00EF19E8"/>
    <w:rsid w:val="00EF19F1"/>
    <w:rsid w:val="00EF1AE7"/>
    <w:rsid w:val="00EF1AFD"/>
    <w:rsid w:val="00EF1F6E"/>
    <w:rsid w:val="00EF1FAF"/>
    <w:rsid w:val="00EF208C"/>
    <w:rsid w:val="00EF2136"/>
    <w:rsid w:val="00EF2359"/>
    <w:rsid w:val="00EF250A"/>
    <w:rsid w:val="00EF2930"/>
    <w:rsid w:val="00EF2A65"/>
    <w:rsid w:val="00EF2C5C"/>
    <w:rsid w:val="00EF34AC"/>
    <w:rsid w:val="00EF3A63"/>
    <w:rsid w:val="00EF3BD1"/>
    <w:rsid w:val="00EF40DD"/>
    <w:rsid w:val="00EF4547"/>
    <w:rsid w:val="00EF4895"/>
    <w:rsid w:val="00EF4FA2"/>
    <w:rsid w:val="00EF50F1"/>
    <w:rsid w:val="00EF55FC"/>
    <w:rsid w:val="00EF5965"/>
    <w:rsid w:val="00EF5A1A"/>
    <w:rsid w:val="00EF5B25"/>
    <w:rsid w:val="00EF5E75"/>
    <w:rsid w:val="00EF5EA1"/>
    <w:rsid w:val="00EF6175"/>
    <w:rsid w:val="00EF629E"/>
    <w:rsid w:val="00EF64B0"/>
    <w:rsid w:val="00EF6554"/>
    <w:rsid w:val="00EF6708"/>
    <w:rsid w:val="00EF68CF"/>
    <w:rsid w:val="00EF6940"/>
    <w:rsid w:val="00EF6F34"/>
    <w:rsid w:val="00EF713B"/>
    <w:rsid w:val="00EF7153"/>
    <w:rsid w:val="00EF71A1"/>
    <w:rsid w:val="00EF737A"/>
    <w:rsid w:val="00EF7446"/>
    <w:rsid w:val="00EF7701"/>
    <w:rsid w:val="00EF786A"/>
    <w:rsid w:val="00EF79DE"/>
    <w:rsid w:val="00EF7D21"/>
    <w:rsid w:val="00F000C4"/>
    <w:rsid w:val="00F00329"/>
    <w:rsid w:val="00F004FF"/>
    <w:rsid w:val="00F00517"/>
    <w:rsid w:val="00F0068A"/>
    <w:rsid w:val="00F006D4"/>
    <w:rsid w:val="00F007A5"/>
    <w:rsid w:val="00F00901"/>
    <w:rsid w:val="00F0095E"/>
    <w:rsid w:val="00F00C33"/>
    <w:rsid w:val="00F00D36"/>
    <w:rsid w:val="00F01152"/>
    <w:rsid w:val="00F012E1"/>
    <w:rsid w:val="00F0143B"/>
    <w:rsid w:val="00F01829"/>
    <w:rsid w:val="00F0193F"/>
    <w:rsid w:val="00F01D46"/>
    <w:rsid w:val="00F020CE"/>
    <w:rsid w:val="00F020EE"/>
    <w:rsid w:val="00F022BA"/>
    <w:rsid w:val="00F023CC"/>
    <w:rsid w:val="00F02543"/>
    <w:rsid w:val="00F026CD"/>
    <w:rsid w:val="00F02B64"/>
    <w:rsid w:val="00F02F6F"/>
    <w:rsid w:val="00F02F93"/>
    <w:rsid w:val="00F031F7"/>
    <w:rsid w:val="00F03743"/>
    <w:rsid w:val="00F03801"/>
    <w:rsid w:val="00F03C2C"/>
    <w:rsid w:val="00F041EF"/>
    <w:rsid w:val="00F04221"/>
    <w:rsid w:val="00F044F4"/>
    <w:rsid w:val="00F04D2A"/>
    <w:rsid w:val="00F04EA0"/>
    <w:rsid w:val="00F05149"/>
    <w:rsid w:val="00F054D1"/>
    <w:rsid w:val="00F056A6"/>
    <w:rsid w:val="00F05840"/>
    <w:rsid w:val="00F05847"/>
    <w:rsid w:val="00F05AD1"/>
    <w:rsid w:val="00F05AD7"/>
    <w:rsid w:val="00F05B68"/>
    <w:rsid w:val="00F05C5E"/>
    <w:rsid w:val="00F05E5F"/>
    <w:rsid w:val="00F05FA9"/>
    <w:rsid w:val="00F06289"/>
    <w:rsid w:val="00F06329"/>
    <w:rsid w:val="00F0636C"/>
    <w:rsid w:val="00F064BB"/>
    <w:rsid w:val="00F068AB"/>
    <w:rsid w:val="00F06980"/>
    <w:rsid w:val="00F07237"/>
    <w:rsid w:val="00F07B93"/>
    <w:rsid w:val="00F07D1B"/>
    <w:rsid w:val="00F07EDC"/>
    <w:rsid w:val="00F100C5"/>
    <w:rsid w:val="00F109F2"/>
    <w:rsid w:val="00F10A60"/>
    <w:rsid w:val="00F10B6B"/>
    <w:rsid w:val="00F10CC2"/>
    <w:rsid w:val="00F10F05"/>
    <w:rsid w:val="00F10F0F"/>
    <w:rsid w:val="00F112C1"/>
    <w:rsid w:val="00F11684"/>
    <w:rsid w:val="00F11756"/>
    <w:rsid w:val="00F11B75"/>
    <w:rsid w:val="00F11BA8"/>
    <w:rsid w:val="00F11D8E"/>
    <w:rsid w:val="00F11DCC"/>
    <w:rsid w:val="00F11E8B"/>
    <w:rsid w:val="00F11ED4"/>
    <w:rsid w:val="00F12005"/>
    <w:rsid w:val="00F1216D"/>
    <w:rsid w:val="00F12208"/>
    <w:rsid w:val="00F124F8"/>
    <w:rsid w:val="00F128BC"/>
    <w:rsid w:val="00F12A46"/>
    <w:rsid w:val="00F12EF5"/>
    <w:rsid w:val="00F12F70"/>
    <w:rsid w:val="00F133C7"/>
    <w:rsid w:val="00F134C9"/>
    <w:rsid w:val="00F13541"/>
    <w:rsid w:val="00F13AB3"/>
    <w:rsid w:val="00F13F61"/>
    <w:rsid w:val="00F1411A"/>
    <w:rsid w:val="00F141A5"/>
    <w:rsid w:val="00F14241"/>
    <w:rsid w:val="00F1428D"/>
    <w:rsid w:val="00F142E6"/>
    <w:rsid w:val="00F14432"/>
    <w:rsid w:val="00F146F2"/>
    <w:rsid w:val="00F14988"/>
    <w:rsid w:val="00F14A80"/>
    <w:rsid w:val="00F14C01"/>
    <w:rsid w:val="00F14D4C"/>
    <w:rsid w:val="00F15215"/>
    <w:rsid w:val="00F153F0"/>
    <w:rsid w:val="00F1544B"/>
    <w:rsid w:val="00F156F9"/>
    <w:rsid w:val="00F15BF0"/>
    <w:rsid w:val="00F160AE"/>
    <w:rsid w:val="00F1610D"/>
    <w:rsid w:val="00F16211"/>
    <w:rsid w:val="00F1636B"/>
    <w:rsid w:val="00F16C38"/>
    <w:rsid w:val="00F16FFA"/>
    <w:rsid w:val="00F171A4"/>
    <w:rsid w:val="00F172CA"/>
    <w:rsid w:val="00F174C0"/>
    <w:rsid w:val="00F174E7"/>
    <w:rsid w:val="00F17DB8"/>
    <w:rsid w:val="00F20496"/>
    <w:rsid w:val="00F20615"/>
    <w:rsid w:val="00F2066D"/>
    <w:rsid w:val="00F207D6"/>
    <w:rsid w:val="00F20B63"/>
    <w:rsid w:val="00F20C7F"/>
    <w:rsid w:val="00F212F6"/>
    <w:rsid w:val="00F21732"/>
    <w:rsid w:val="00F217B3"/>
    <w:rsid w:val="00F21899"/>
    <w:rsid w:val="00F21980"/>
    <w:rsid w:val="00F21A86"/>
    <w:rsid w:val="00F21A8E"/>
    <w:rsid w:val="00F21C83"/>
    <w:rsid w:val="00F21E66"/>
    <w:rsid w:val="00F22092"/>
    <w:rsid w:val="00F22416"/>
    <w:rsid w:val="00F2261F"/>
    <w:rsid w:val="00F22690"/>
    <w:rsid w:val="00F22782"/>
    <w:rsid w:val="00F22851"/>
    <w:rsid w:val="00F22926"/>
    <w:rsid w:val="00F22DCA"/>
    <w:rsid w:val="00F22EE0"/>
    <w:rsid w:val="00F23503"/>
    <w:rsid w:val="00F235CA"/>
    <w:rsid w:val="00F2371E"/>
    <w:rsid w:val="00F2372B"/>
    <w:rsid w:val="00F23733"/>
    <w:rsid w:val="00F2389B"/>
    <w:rsid w:val="00F2397F"/>
    <w:rsid w:val="00F239FB"/>
    <w:rsid w:val="00F24158"/>
    <w:rsid w:val="00F2464D"/>
    <w:rsid w:val="00F24A7E"/>
    <w:rsid w:val="00F24CCF"/>
    <w:rsid w:val="00F24F84"/>
    <w:rsid w:val="00F25095"/>
    <w:rsid w:val="00F254BF"/>
    <w:rsid w:val="00F25640"/>
    <w:rsid w:val="00F2564B"/>
    <w:rsid w:val="00F2573B"/>
    <w:rsid w:val="00F259FB"/>
    <w:rsid w:val="00F25A6A"/>
    <w:rsid w:val="00F25B33"/>
    <w:rsid w:val="00F25B67"/>
    <w:rsid w:val="00F25D6A"/>
    <w:rsid w:val="00F25FFB"/>
    <w:rsid w:val="00F261A8"/>
    <w:rsid w:val="00F265FB"/>
    <w:rsid w:val="00F267F4"/>
    <w:rsid w:val="00F26883"/>
    <w:rsid w:val="00F269BA"/>
    <w:rsid w:val="00F269C8"/>
    <w:rsid w:val="00F26A55"/>
    <w:rsid w:val="00F26C01"/>
    <w:rsid w:val="00F26D01"/>
    <w:rsid w:val="00F26D9E"/>
    <w:rsid w:val="00F26EBE"/>
    <w:rsid w:val="00F2709B"/>
    <w:rsid w:val="00F27170"/>
    <w:rsid w:val="00F27288"/>
    <w:rsid w:val="00F275E1"/>
    <w:rsid w:val="00F27629"/>
    <w:rsid w:val="00F27A64"/>
    <w:rsid w:val="00F27C98"/>
    <w:rsid w:val="00F27DD9"/>
    <w:rsid w:val="00F27E8E"/>
    <w:rsid w:val="00F27EA1"/>
    <w:rsid w:val="00F300C8"/>
    <w:rsid w:val="00F300F5"/>
    <w:rsid w:val="00F3043C"/>
    <w:rsid w:val="00F30453"/>
    <w:rsid w:val="00F304FC"/>
    <w:rsid w:val="00F30559"/>
    <w:rsid w:val="00F30662"/>
    <w:rsid w:val="00F30699"/>
    <w:rsid w:val="00F30B05"/>
    <w:rsid w:val="00F30BF0"/>
    <w:rsid w:val="00F3114C"/>
    <w:rsid w:val="00F31342"/>
    <w:rsid w:val="00F31689"/>
    <w:rsid w:val="00F31FB3"/>
    <w:rsid w:val="00F32632"/>
    <w:rsid w:val="00F32919"/>
    <w:rsid w:val="00F32BF5"/>
    <w:rsid w:val="00F33090"/>
    <w:rsid w:val="00F33496"/>
    <w:rsid w:val="00F33878"/>
    <w:rsid w:val="00F3397F"/>
    <w:rsid w:val="00F33BFD"/>
    <w:rsid w:val="00F33C65"/>
    <w:rsid w:val="00F33F17"/>
    <w:rsid w:val="00F33F3E"/>
    <w:rsid w:val="00F33FAD"/>
    <w:rsid w:val="00F34086"/>
    <w:rsid w:val="00F34107"/>
    <w:rsid w:val="00F34753"/>
    <w:rsid w:val="00F3478B"/>
    <w:rsid w:val="00F34C5F"/>
    <w:rsid w:val="00F34F71"/>
    <w:rsid w:val="00F351D1"/>
    <w:rsid w:val="00F353BF"/>
    <w:rsid w:val="00F3547F"/>
    <w:rsid w:val="00F356DE"/>
    <w:rsid w:val="00F35910"/>
    <w:rsid w:val="00F35B5B"/>
    <w:rsid w:val="00F35BB8"/>
    <w:rsid w:val="00F36015"/>
    <w:rsid w:val="00F3621E"/>
    <w:rsid w:val="00F3640E"/>
    <w:rsid w:val="00F36693"/>
    <w:rsid w:val="00F368DB"/>
    <w:rsid w:val="00F36C4C"/>
    <w:rsid w:val="00F36D40"/>
    <w:rsid w:val="00F36DE2"/>
    <w:rsid w:val="00F3724C"/>
    <w:rsid w:val="00F37355"/>
    <w:rsid w:val="00F376AC"/>
    <w:rsid w:val="00F377DA"/>
    <w:rsid w:val="00F37A1A"/>
    <w:rsid w:val="00F37B09"/>
    <w:rsid w:val="00F37B91"/>
    <w:rsid w:val="00F37D59"/>
    <w:rsid w:val="00F37E2E"/>
    <w:rsid w:val="00F37E35"/>
    <w:rsid w:val="00F37E56"/>
    <w:rsid w:val="00F40999"/>
    <w:rsid w:val="00F40B4D"/>
    <w:rsid w:val="00F40C63"/>
    <w:rsid w:val="00F40D09"/>
    <w:rsid w:val="00F40D5B"/>
    <w:rsid w:val="00F40F45"/>
    <w:rsid w:val="00F4119A"/>
    <w:rsid w:val="00F413C2"/>
    <w:rsid w:val="00F4144A"/>
    <w:rsid w:val="00F4159C"/>
    <w:rsid w:val="00F416E0"/>
    <w:rsid w:val="00F41788"/>
    <w:rsid w:val="00F41831"/>
    <w:rsid w:val="00F418CE"/>
    <w:rsid w:val="00F41A1B"/>
    <w:rsid w:val="00F41A40"/>
    <w:rsid w:val="00F41E25"/>
    <w:rsid w:val="00F41F1E"/>
    <w:rsid w:val="00F42580"/>
    <w:rsid w:val="00F425AB"/>
    <w:rsid w:val="00F42A35"/>
    <w:rsid w:val="00F42A9B"/>
    <w:rsid w:val="00F42D0D"/>
    <w:rsid w:val="00F42D17"/>
    <w:rsid w:val="00F42D59"/>
    <w:rsid w:val="00F42D94"/>
    <w:rsid w:val="00F4304B"/>
    <w:rsid w:val="00F4334F"/>
    <w:rsid w:val="00F43569"/>
    <w:rsid w:val="00F43760"/>
    <w:rsid w:val="00F439B9"/>
    <w:rsid w:val="00F439C9"/>
    <w:rsid w:val="00F43A23"/>
    <w:rsid w:val="00F4404A"/>
    <w:rsid w:val="00F4439B"/>
    <w:rsid w:val="00F4459B"/>
    <w:rsid w:val="00F445F2"/>
    <w:rsid w:val="00F448F9"/>
    <w:rsid w:val="00F44B2F"/>
    <w:rsid w:val="00F44CBD"/>
    <w:rsid w:val="00F4502B"/>
    <w:rsid w:val="00F450E0"/>
    <w:rsid w:val="00F45253"/>
    <w:rsid w:val="00F453A3"/>
    <w:rsid w:val="00F455A7"/>
    <w:rsid w:val="00F45755"/>
    <w:rsid w:val="00F45BCD"/>
    <w:rsid w:val="00F45E5F"/>
    <w:rsid w:val="00F45FF3"/>
    <w:rsid w:val="00F4649E"/>
    <w:rsid w:val="00F466F7"/>
    <w:rsid w:val="00F467FE"/>
    <w:rsid w:val="00F46A94"/>
    <w:rsid w:val="00F46B5B"/>
    <w:rsid w:val="00F46B84"/>
    <w:rsid w:val="00F46C78"/>
    <w:rsid w:val="00F46C90"/>
    <w:rsid w:val="00F4701A"/>
    <w:rsid w:val="00F47215"/>
    <w:rsid w:val="00F475B8"/>
    <w:rsid w:val="00F47775"/>
    <w:rsid w:val="00F47897"/>
    <w:rsid w:val="00F4789E"/>
    <w:rsid w:val="00F505B5"/>
    <w:rsid w:val="00F506F5"/>
    <w:rsid w:val="00F50BA7"/>
    <w:rsid w:val="00F50BE4"/>
    <w:rsid w:val="00F50D46"/>
    <w:rsid w:val="00F50F44"/>
    <w:rsid w:val="00F51137"/>
    <w:rsid w:val="00F5117A"/>
    <w:rsid w:val="00F51561"/>
    <w:rsid w:val="00F51608"/>
    <w:rsid w:val="00F5189F"/>
    <w:rsid w:val="00F51B1A"/>
    <w:rsid w:val="00F51C68"/>
    <w:rsid w:val="00F51E87"/>
    <w:rsid w:val="00F51FCE"/>
    <w:rsid w:val="00F52213"/>
    <w:rsid w:val="00F52397"/>
    <w:rsid w:val="00F52504"/>
    <w:rsid w:val="00F52677"/>
    <w:rsid w:val="00F5268A"/>
    <w:rsid w:val="00F5272B"/>
    <w:rsid w:val="00F52781"/>
    <w:rsid w:val="00F52D7F"/>
    <w:rsid w:val="00F52E51"/>
    <w:rsid w:val="00F531DD"/>
    <w:rsid w:val="00F531DE"/>
    <w:rsid w:val="00F53302"/>
    <w:rsid w:val="00F53454"/>
    <w:rsid w:val="00F53497"/>
    <w:rsid w:val="00F536E9"/>
    <w:rsid w:val="00F538EC"/>
    <w:rsid w:val="00F5394B"/>
    <w:rsid w:val="00F53C77"/>
    <w:rsid w:val="00F53F20"/>
    <w:rsid w:val="00F5411A"/>
    <w:rsid w:val="00F541C5"/>
    <w:rsid w:val="00F542BE"/>
    <w:rsid w:val="00F54443"/>
    <w:rsid w:val="00F54514"/>
    <w:rsid w:val="00F546E5"/>
    <w:rsid w:val="00F546E8"/>
    <w:rsid w:val="00F55335"/>
    <w:rsid w:val="00F55535"/>
    <w:rsid w:val="00F55792"/>
    <w:rsid w:val="00F55D1A"/>
    <w:rsid w:val="00F55D39"/>
    <w:rsid w:val="00F55E76"/>
    <w:rsid w:val="00F5609C"/>
    <w:rsid w:val="00F5624D"/>
    <w:rsid w:val="00F563BD"/>
    <w:rsid w:val="00F567C8"/>
    <w:rsid w:val="00F568A0"/>
    <w:rsid w:val="00F56B35"/>
    <w:rsid w:val="00F56CB1"/>
    <w:rsid w:val="00F570F2"/>
    <w:rsid w:val="00F5719A"/>
    <w:rsid w:val="00F571FC"/>
    <w:rsid w:val="00F57729"/>
    <w:rsid w:val="00F579B4"/>
    <w:rsid w:val="00F57AA0"/>
    <w:rsid w:val="00F601CC"/>
    <w:rsid w:val="00F60262"/>
    <w:rsid w:val="00F60458"/>
    <w:rsid w:val="00F60477"/>
    <w:rsid w:val="00F604D1"/>
    <w:rsid w:val="00F604FB"/>
    <w:rsid w:val="00F604FD"/>
    <w:rsid w:val="00F6072B"/>
    <w:rsid w:val="00F60D74"/>
    <w:rsid w:val="00F60DF1"/>
    <w:rsid w:val="00F60E0C"/>
    <w:rsid w:val="00F60F68"/>
    <w:rsid w:val="00F613B1"/>
    <w:rsid w:val="00F613CB"/>
    <w:rsid w:val="00F6143F"/>
    <w:rsid w:val="00F61A1F"/>
    <w:rsid w:val="00F61D60"/>
    <w:rsid w:val="00F61D92"/>
    <w:rsid w:val="00F61E90"/>
    <w:rsid w:val="00F6244E"/>
    <w:rsid w:val="00F62576"/>
    <w:rsid w:val="00F62C7D"/>
    <w:rsid w:val="00F62C97"/>
    <w:rsid w:val="00F62CEB"/>
    <w:rsid w:val="00F62D8B"/>
    <w:rsid w:val="00F62E27"/>
    <w:rsid w:val="00F62E2E"/>
    <w:rsid w:val="00F62E88"/>
    <w:rsid w:val="00F62EE6"/>
    <w:rsid w:val="00F62F1A"/>
    <w:rsid w:val="00F63014"/>
    <w:rsid w:val="00F630BC"/>
    <w:rsid w:val="00F63262"/>
    <w:rsid w:val="00F634C7"/>
    <w:rsid w:val="00F635C4"/>
    <w:rsid w:val="00F63740"/>
    <w:rsid w:val="00F638E3"/>
    <w:rsid w:val="00F6391C"/>
    <w:rsid w:val="00F63967"/>
    <w:rsid w:val="00F63B3F"/>
    <w:rsid w:val="00F63E85"/>
    <w:rsid w:val="00F63F20"/>
    <w:rsid w:val="00F63F46"/>
    <w:rsid w:val="00F63F5D"/>
    <w:rsid w:val="00F641A9"/>
    <w:rsid w:val="00F64303"/>
    <w:rsid w:val="00F6430E"/>
    <w:rsid w:val="00F64793"/>
    <w:rsid w:val="00F64FCB"/>
    <w:rsid w:val="00F65013"/>
    <w:rsid w:val="00F650DF"/>
    <w:rsid w:val="00F65105"/>
    <w:rsid w:val="00F65194"/>
    <w:rsid w:val="00F65313"/>
    <w:rsid w:val="00F65379"/>
    <w:rsid w:val="00F653D7"/>
    <w:rsid w:val="00F653FC"/>
    <w:rsid w:val="00F65A21"/>
    <w:rsid w:val="00F65ACB"/>
    <w:rsid w:val="00F65B10"/>
    <w:rsid w:val="00F65B25"/>
    <w:rsid w:val="00F65DE1"/>
    <w:rsid w:val="00F66260"/>
    <w:rsid w:val="00F6666A"/>
    <w:rsid w:val="00F669B3"/>
    <w:rsid w:val="00F67087"/>
    <w:rsid w:val="00F6713D"/>
    <w:rsid w:val="00F673AF"/>
    <w:rsid w:val="00F676D6"/>
    <w:rsid w:val="00F67795"/>
    <w:rsid w:val="00F67960"/>
    <w:rsid w:val="00F67B97"/>
    <w:rsid w:val="00F67D8A"/>
    <w:rsid w:val="00F70127"/>
    <w:rsid w:val="00F701B3"/>
    <w:rsid w:val="00F701E4"/>
    <w:rsid w:val="00F70266"/>
    <w:rsid w:val="00F70344"/>
    <w:rsid w:val="00F707E7"/>
    <w:rsid w:val="00F70828"/>
    <w:rsid w:val="00F70BDF"/>
    <w:rsid w:val="00F70BE8"/>
    <w:rsid w:val="00F70E57"/>
    <w:rsid w:val="00F70ED8"/>
    <w:rsid w:val="00F70F51"/>
    <w:rsid w:val="00F70F8F"/>
    <w:rsid w:val="00F70FF7"/>
    <w:rsid w:val="00F710FE"/>
    <w:rsid w:val="00F71202"/>
    <w:rsid w:val="00F715CD"/>
    <w:rsid w:val="00F7183E"/>
    <w:rsid w:val="00F718ED"/>
    <w:rsid w:val="00F71A6F"/>
    <w:rsid w:val="00F71BBC"/>
    <w:rsid w:val="00F71C34"/>
    <w:rsid w:val="00F72016"/>
    <w:rsid w:val="00F724CC"/>
    <w:rsid w:val="00F7262C"/>
    <w:rsid w:val="00F729AC"/>
    <w:rsid w:val="00F72AC1"/>
    <w:rsid w:val="00F72CCD"/>
    <w:rsid w:val="00F72E51"/>
    <w:rsid w:val="00F72F06"/>
    <w:rsid w:val="00F7323C"/>
    <w:rsid w:val="00F73262"/>
    <w:rsid w:val="00F73434"/>
    <w:rsid w:val="00F7347B"/>
    <w:rsid w:val="00F73BA6"/>
    <w:rsid w:val="00F73C37"/>
    <w:rsid w:val="00F73DAB"/>
    <w:rsid w:val="00F740D3"/>
    <w:rsid w:val="00F74185"/>
    <w:rsid w:val="00F74503"/>
    <w:rsid w:val="00F74634"/>
    <w:rsid w:val="00F7480D"/>
    <w:rsid w:val="00F748AC"/>
    <w:rsid w:val="00F74A7B"/>
    <w:rsid w:val="00F75144"/>
    <w:rsid w:val="00F752AF"/>
    <w:rsid w:val="00F752EE"/>
    <w:rsid w:val="00F7550F"/>
    <w:rsid w:val="00F75567"/>
    <w:rsid w:val="00F7561C"/>
    <w:rsid w:val="00F75713"/>
    <w:rsid w:val="00F759B1"/>
    <w:rsid w:val="00F75DA1"/>
    <w:rsid w:val="00F75F00"/>
    <w:rsid w:val="00F7675B"/>
    <w:rsid w:val="00F768D4"/>
    <w:rsid w:val="00F76985"/>
    <w:rsid w:val="00F76AAC"/>
    <w:rsid w:val="00F76B39"/>
    <w:rsid w:val="00F76DF1"/>
    <w:rsid w:val="00F7710C"/>
    <w:rsid w:val="00F7759D"/>
    <w:rsid w:val="00F776D4"/>
    <w:rsid w:val="00F77793"/>
    <w:rsid w:val="00F77AAD"/>
    <w:rsid w:val="00F77F8D"/>
    <w:rsid w:val="00F800B8"/>
    <w:rsid w:val="00F80749"/>
    <w:rsid w:val="00F80968"/>
    <w:rsid w:val="00F80AAE"/>
    <w:rsid w:val="00F80E9F"/>
    <w:rsid w:val="00F810B5"/>
    <w:rsid w:val="00F81D98"/>
    <w:rsid w:val="00F81F09"/>
    <w:rsid w:val="00F82016"/>
    <w:rsid w:val="00F824AC"/>
    <w:rsid w:val="00F8251B"/>
    <w:rsid w:val="00F8278D"/>
    <w:rsid w:val="00F827F4"/>
    <w:rsid w:val="00F82984"/>
    <w:rsid w:val="00F82D72"/>
    <w:rsid w:val="00F82DFE"/>
    <w:rsid w:val="00F82F23"/>
    <w:rsid w:val="00F833A4"/>
    <w:rsid w:val="00F8351A"/>
    <w:rsid w:val="00F8368A"/>
    <w:rsid w:val="00F836B8"/>
    <w:rsid w:val="00F837B3"/>
    <w:rsid w:val="00F83A91"/>
    <w:rsid w:val="00F83BFC"/>
    <w:rsid w:val="00F83C66"/>
    <w:rsid w:val="00F83DE0"/>
    <w:rsid w:val="00F847D1"/>
    <w:rsid w:val="00F84981"/>
    <w:rsid w:val="00F84ADB"/>
    <w:rsid w:val="00F84B5B"/>
    <w:rsid w:val="00F84D82"/>
    <w:rsid w:val="00F84FE3"/>
    <w:rsid w:val="00F85414"/>
    <w:rsid w:val="00F8569C"/>
    <w:rsid w:val="00F8598C"/>
    <w:rsid w:val="00F859AC"/>
    <w:rsid w:val="00F85A39"/>
    <w:rsid w:val="00F85AA8"/>
    <w:rsid w:val="00F85CE3"/>
    <w:rsid w:val="00F85D73"/>
    <w:rsid w:val="00F86048"/>
    <w:rsid w:val="00F8661B"/>
    <w:rsid w:val="00F86C3D"/>
    <w:rsid w:val="00F86C55"/>
    <w:rsid w:val="00F87036"/>
    <w:rsid w:val="00F870A4"/>
    <w:rsid w:val="00F871B5"/>
    <w:rsid w:val="00F874B7"/>
    <w:rsid w:val="00F87604"/>
    <w:rsid w:val="00F8776B"/>
    <w:rsid w:val="00F878F9"/>
    <w:rsid w:val="00F87AA2"/>
    <w:rsid w:val="00F87AAC"/>
    <w:rsid w:val="00F87BC1"/>
    <w:rsid w:val="00F87D61"/>
    <w:rsid w:val="00F90255"/>
    <w:rsid w:val="00F907E9"/>
    <w:rsid w:val="00F90818"/>
    <w:rsid w:val="00F90AF5"/>
    <w:rsid w:val="00F90DEE"/>
    <w:rsid w:val="00F90EB7"/>
    <w:rsid w:val="00F90EBE"/>
    <w:rsid w:val="00F90FDA"/>
    <w:rsid w:val="00F910BF"/>
    <w:rsid w:val="00F910DB"/>
    <w:rsid w:val="00F9149C"/>
    <w:rsid w:val="00F91984"/>
    <w:rsid w:val="00F91CC2"/>
    <w:rsid w:val="00F92019"/>
    <w:rsid w:val="00F92181"/>
    <w:rsid w:val="00F921B8"/>
    <w:rsid w:val="00F92357"/>
    <w:rsid w:val="00F923B6"/>
    <w:rsid w:val="00F92423"/>
    <w:rsid w:val="00F92A66"/>
    <w:rsid w:val="00F93052"/>
    <w:rsid w:val="00F934AA"/>
    <w:rsid w:val="00F935AD"/>
    <w:rsid w:val="00F93AAC"/>
    <w:rsid w:val="00F93C6A"/>
    <w:rsid w:val="00F93CEB"/>
    <w:rsid w:val="00F93E42"/>
    <w:rsid w:val="00F93FC5"/>
    <w:rsid w:val="00F940A2"/>
    <w:rsid w:val="00F94353"/>
    <w:rsid w:val="00F943E4"/>
    <w:rsid w:val="00F946F3"/>
    <w:rsid w:val="00F94892"/>
    <w:rsid w:val="00F949C7"/>
    <w:rsid w:val="00F94B1D"/>
    <w:rsid w:val="00F94DAA"/>
    <w:rsid w:val="00F9507B"/>
    <w:rsid w:val="00F951E7"/>
    <w:rsid w:val="00F953BF"/>
    <w:rsid w:val="00F955DF"/>
    <w:rsid w:val="00F959B9"/>
    <w:rsid w:val="00F95AA2"/>
    <w:rsid w:val="00F95C5E"/>
    <w:rsid w:val="00F95D73"/>
    <w:rsid w:val="00F95FCF"/>
    <w:rsid w:val="00F96496"/>
    <w:rsid w:val="00F964C6"/>
    <w:rsid w:val="00F964DC"/>
    <w:rsid w:val="00F967F9"/>
    <w:rsid w:val="00F96BC2"/>
    <w:rsid w:val="00F96DC2"/>
    <w:rsid w:val="00F97104"/>
    <w:rsid w:val="00F9757D"/>
    <w:rsid w:val="00F97B1F"/>
    <w:rsid w:val="00FA04E1"/>
    <w:rsid w:val="00FA0729"/>
    <w:rsid w:val="00FA07CF"/>
    <w:rsid w:val="00FA0836"/>
    <w:rsid w:val="00FA09AB"/>
    <w:rsid w:val="00FA0BB4"/>
    <w:rsid w:val="00FA0BD3"/>
    <w:rsid w:val="00FA0D88"/>
    <w:rsid w:val="00FA1066"/>
    <w:rsid w:val="00FA106F"/>
    <w:rsid w:val="00FA10FA"/>
    <w:rsid w:val="00FA11AE"/>
    <w:rsid w:val="00FA1242"/>
    <w:rsid w:val="00FA1444"/>
    <w:rsid w:val="00FA165C"/>
    <w:rsid w:val="00FA192F"/>
    <w:rsid w:val="00FA195B"/>
    <w:rsid w:val="00FA198E"/>
    <w:rsid w:val="00FA1A9B"/>
    <w:rsid w:val="00FA1B19"/>
    <w:rsid w:val="00FA1C6D"/>
    <w:rsid w:val="00FA1EC8"/>
    <w:rsid w:val="00FA218C"/>
    <w:rsid w:val="00FA21D9"/>
    <w:rsid w:val="00FA21ED"/>
    <w:rsid w:val="00FA2287"/>
    <w:rsid w:val="00FA22AB"/>
    <w:rsid w:val="00FA2392"/>
    <w:rsid w:val="00FA2533"/>
    <w:rsid w:val="00FA2793"/>
    <w:rsid w:val="00FA28BB"/>
    <w:rsid w:val="00FA2C06"/>
    <w:rsid w:val="00FA2D24"/>
    <w:rsid w:val="00FA2D7A"/>
    <w:rsid w:val="00FA2E9F"/>
    <w:rsid w:val="00FA3019"/>
    <w:rsid w:val="00FA3824"/>
    <w:rsid w:val="00FA3878"/>
    <w:rsid w:val="00FA38F2"/>
    <w:rsid w:val="00FA3B9E"/>
    <w:rsid w:val="00FA3CCB"/>
    <w:rsid w:val="00FA4848"/>
    <w:rsid w:val="00FA4A03"/>
    <w:rsid w:val="00FA4B62"/>
    <w:rsid w:val="00FA538A"/>
    <w:rsid w:val="00FA556A"/>
    <w:rsid w:val="00FA59C5"/>
    <w:rsid w:val="00FA59F2"/>
    <w:rsid w:val="00FA5B3A"/>
    <w:rsid w:val="00FA5D4F"/>
    <w:rsid w:val="00FA5E25"/>
    <w:rsid w:val="00FA614C"/>
    <w:rsid w:val="00FA66F1"/>
    <w:rsid w:val="00FA6B64"/>
    <w:rsid w:val="00FA6C59"/>
    <w:rsid w:val="00FA6CF7"/>
    <w:rsid w:val="00FA742F"/>
    <w:rsid w:val="00FA74F9"/>
    <w:rsid w:val="00FA7542"/>
    <w:rsid w:val="00FA7837"/>
    <w:rsid w:val="00FA79AD"/>
    <w:rsid w:val="00FA7A88"/>
    <w:rsid w:val="00FA7B6B"/>
    <w:rsid w:val="00FA7BF5"/>
    <w:rsid w:val="00FB00AE"/>
    <w:rsid w:val="00FB04AE"/>
    <w:rsid w:val="00FB0927"/>
    <w:rsid w:val="00FB0A23"/>
    <w:rsid w:val="00FB0C35"/>
    <w:rsid w:val="00FB0ED3"/>
    <w:rsid w:val="00FB0F1E"/>
    <w:rsid w:val="00FB12F0"/>
    <w:rsid w:val="00FB14A8"/>
    <w:rsid w:val="00FB15EA"/>
    <w:rsid w:val="00FB18E3"/>
    <w:rsid w:val="00FB1C74"/>
    <w:rsid w:val="00FB228A"/>
    <w:rsid w:val="00FB2399"/>
    <w:rsid w:val="00FB2401"/>
    <w:rsid w:val="00FB2408"/>
    <w:rsid w:val="00FB259D"/>
    <w:rsid w:val="00FB259E"/>
    <w:rsid w:val="00FB271E"/>
    <w:rsid w:val="00FB2866"/>
    <w:rsid w:val="00FB298D"/>
    <w:rsid w:val="00FB2F06"/>
    <w:rsid w:val="00FB2F75"/>
    <w:rsid w:val="00FB3300"/>
    <w:rsid w:val="00FB34D6"/>
    <w:rsid w:val="00FB3529"/>
    <w:rsid w:val="00FB3A15"/>
    <w:rsid w:val="00FB3BEF"/>
    <w:rsid w:val="00FB3D0A"/>
    <w:rsid w:val="00FB4156"/>
    <w:rsid w:val="00FB448C"/>
    <w:rsid w:val="00FB477B"/>
    <w:rsid w:val="00FB47B2"/>
    <w:rsid w:val="00FB4F69"/>
    <w:rsid w:val="00FB4FDF"/>
    <w:rsid w:val="00FB52BA"/>
    <w:rsid w:val="00FB5490"/>
    <w:rsid w:val="00FB54D9"/>
    <w:rsid w:val="00FB55A5"/>
    <w:rsid w:val="00FB55C4"/>
    <w:rsid w:val="00FB572F"/>
    <w:rsid w:val="00FB5ADC"/>
    <w:rsid w:val="00FB5B50"/>
    <w:rsid w:val="00FB5BD0"/>
    <w:rsid w:val="00FB5D4D"/>
    <w:rsid w:val="00FB5FBA"/>
    <w:rsid w:val="00FB5FFC"/>
    <w:rsid w:val="00FB618D"/>
    <w:rsid w:val="00FB61BB"/>
    <w:rsid w:val="00FB64BC"/>
    <w:rsid w:val="00FB65D3"/>
    <w:rsid w:val="00FB6A12"/>
    <w:rsid w:val="00FB7028"/>
    <w:rsid w:val="00FB73FA"/>
    <w:rsid w:val="00FB757E"/>
    <w:rsid w:val="00FB7622"/>
    <w:rsid w:val="00FB7807"/>
    <w:rsid w:val="00FB79C3"/>
    <w:rsid w:val="00FB7B1A"/>
    <w:rsid w:val="00FB7BEE"/>
    <w:rsid w:val="00FB7D94"/>
    <w:rsid w:val="00FC0022"/>
    <w:rsid w:val="00FC009E"/>
    <w:rsid w:val="00FC01F4"/>
    <w:rsid w:val="00FC0281"/>
    <w:rsid w:val="00FC044F"/>
    <w:rsid w:val="00FC0A0D"/>
    <w:rsid w:val="00FC0A0F"/>
    <w:rsid w:val="00FC0FD6"/>
    <w:rsid w:val="00FC1127"/>
    <w:rsid w:val="00FC1380"/>
    <w:rsid w:val="00FC15A3"/>
    <w:rsid w:val="00FC168E"/>
    <w:rsid w:val="00FC1808"/>
    <w:rsid w:val="00FC1B86"/>
    <w:rsid w:val="00FC245F"/>
    <w:rsid w:val="00FC251D"/>
    <w:rsid w:val="00FC295B"/>
    <w:rsid w:val="00FC29F0"/>
    <w:rsid w:val="00FC2B56"/>
    <w:rsid w:val="00FC321C"/>
    <w:rsid w:val="00FC33AB"/>
    <w:rsid w:val="00FC350A"/>
    <w:rsid w:val="00FC37B1"/>
    <w:rsid w:val="00FC38F1"/>
    <w:rsid w:val="00FC3CF9"/>
    <w:rsid w:val="00FC4056"/>
    <w:rsid w:val="00FC4092"/>
    <w:rsid w:val="00FC4382"/>
    <w:rsid w:val="00FC43D3"/>
    <w:rsid w:val="00FC44C4"/>
    <w:rsid w:val="00FC46C7"/>
    <w:rsid w:val="00FC47E9"/>
    <w:rsid w:val="00FC48CA"/>
    <w:rsid w:val="00FC49D4"/>
    <w:rsid w:val="00FC4ABD"/>
    <w:rsid w:val="00FC4FD1"/>
    <w:rsid w:val="00FC52E6"/>
    <w:rsid w:val="00FC5455"/>
    <w:rsid w:val="00FC5488"/>
    <w:rsid w:val="00FC54E6"/>
    <w:rsid w:val="00FC5997"/>
    <w:rsid w:val="00FC5C19"/>
    <w:rsid w:val="00FC5DE6"/>
    <w:rsid w:val="00FC63DD"/>
    <w:rsid w:val="00FC6AB7"/>
    <w:rsid w:val="00FC6CBB"/>
    <w:rsid w:val="00FC6DEA"/>
    <w:rsid w:val="00FC7227"/>
    <w:rsid w:val="00FC7243"/>
    <w:rsid w:val="00FC7630"/>
    <w:rsid w:val="00FC773D"/>
    <w:rsid w:val="00FC7AD6"/>
    <w:rsid w:val="00FC7BF6"/>
    <w:rsid w:val="00FC7E04"/>
    <w:rsid w:val="00FC7E2F"/>
    <w:rsid w:val="00FD0213"/>
    <w:rsid w:val="00FD04E8"/>
    <w:rsid w:val="00FD05F5"/>
    <w:rsid w:val="00FD06DB"/>
    <w:rsid w:val="00FD1508"/>
    <w:rsid w:val="00FD16F8"/>
    <w:rsid w:val="00FD1817"/>
    <w:rsid w:val="00FD1820"/>
    <w:rsid w:val="00FD1A08"/>
    <w:rsid w:val="00FD1A1C"/>
    <w:rsid w:val="00FD1A8E"/>
    <w:rsid w:val="00FD1B71"/>
    <w:rsid w:val="00FD1D0D"/>
    <w:rsid w:val="00FD1D6F"/>
    <w:rsid w:val="00FD1E2C"/>
    <w:rsid w:val="00FD1EDE"/>
    <w:rsid w:val="00FD2097"/>
    <w:rsid w:val="00FD2DE4"/>
    <w:rsid w:val="00FD32B0"/>
    <w:rsid w:val="00FD332E"/>
    <w:rsid w:val="00FD343C"/>
    <w:rsid w:val="00FD36CD"/>
    <w:rsid w:val="00FD37AB"/>
    <w:rsid w:val="00FD3A67"/>
    <w:rsid w:val="00FD3D0E"/>
    <w:rsid w:val="00FD3DF9"/>
    <w:rsid w:val="00FD3E75"/>
    <w:rsid w:val="00FD42A6"/>
    <w:rsid w:val="00FD43EF"/>
    <w:rsid w:val="00FD4684"/>
    <w:rsid w:val="00FD4723"/>
    <w:rsid w:val="00FD48DC"/>
    <w:rsid w:val="00FD4CE4"/>
    <w:rsid w:val="00FD511C"/>
    <w:rsid w:val="00FD5197"/>
    <w:rsid w:val="00FD51DC"/>
    <w:rsid w:val="00FD5391"/>
    <w:rsid w:val="00FD558D"/>
    <w:rsid w:val="00FD5A52"/>
    <w:rsid w:val="00FD5E6A"/>
    <w:rsid w:val="00FD5EAD"/>
    <w:rsid w:val="00FD6128"/>
    <w:rsid w:val="00FD62F4"/>
    <w:rsid w:val="00FD6593"/>
    <w:rsid w:val="00FD6CA5"/>
    <w:rsid w:val="00FD7293"/>
    <w:rsid w:val="00FD76E9"/>
    <w:rsid w:val="00FD7A9A"/>
    <w:rsid w:val="00FD7CA7"/>
    <w:rsid w:val="00FE00A6"/>
    <w:rsid w:val="00FE0377"/>
    <w:rsid w:val="00FE03B2"/>
    <w:rsid w:val="00FE0513"/>
    <w:rsid w:val="00FE05B4"/>
    <w:rsid w:val="00FE077F"/>
    <w:rsid w:val="00FE0795"/>
    <w:rsid w:val="00FE07A4"/>
    <w:rsid w:val="00FE0A10"/>
    <w:rsid w:val="00FE0AE1"/>
    <w:rsid w:val="00FE0F98"/>
    <w:rsid w:val="00FE120A"/>
    <w:rsid w:val="00FE1394"/>
    <w:rsid w:val="00FE1449"/>
    <w:rsid w:val="00FE1748"/>
    <w:rsid w:val="00FE1971"/>
    <w:rsid w:val="00FE1A11"/>
    <w:rsid w:val="00FE1D9C"/>
    <w:rsid w:val="00FE1DD0"/>
    <w:rsid w:val="00FE1DE4"/>
    <w:rsid w:val="00FE1E26"/>
    <w:rsid w:val="00FE2082"/>
    <w:rsid w:val="00FE20A2"/>
    <w:rsid w:val="00FE223D"/>
    <w:rsid w:val="00FE2398"/>
    <w:rsid w:val="00FE2509"/>
    <w:rsid w:val="00FE2642"/>
    <w:rsid w:val="00FE28B6"/>
    <w:rsid w:val="00FE2A2E"/>
    <w:rsid w:val="00FE2BC9"/>
    <w:rsid w:val="00FE3464"/>
    <w:rsid w:val="00FE3495"/>
    <w:rsid w:val="00FE3537"/>
    <w:rsid w:val="00FE3A0B"/>
    <w:rsid w:val="00FE3A8B"/>
    <w:rsid w:val="00FE3DCC"/>
    <w:rsid w:val="00FE3F1E"/>
    <w:rsid w:val="00FE4498"/>
    <w:rsid w:val="00FE454B"/>
    <w:rsid w:val="00FE4637"/>
    <w:rsid w:val="00FE4930"/>
    <w:rsid w:val="00FE4FF1"/>
    <w:rsid w:val="00FE5187"/>
    <w:rsid w:val="00FE54E0"/>
    <w:rsid w:val="00FE5534"/>
    <w:rsid w:val="00FE5656"/>
    <w:rsid w:val="00FE577F"/>
    <w:rsid w:val="00FE57CF"/>
    <w:rsid w:val="00FE581B"/>
    <w:rsid w:val="00FE59D7"/>
    <w:rsid w:val="00FE5BCC"/>
    <w:rsid w:val="00FE5E0B"/>
    <w:rsid w:val="00FE608D"/>
    <w:rsid w:val="00FE61F0"/>
    <w:rsid w:val="00FE669F"/>
    <w:rsid w:val="00FE67F6"/>
    <w:rsid w:val="00FE6837"/>
    <w:rsid w:val="00FE69D8"/>
    <w:rsid w:val="00FE6A2B"/>
    <w:rsid w:val="00FE6E08"/>
    <w:rsid w:val="00FE6E8D"/>
    <w:rsid w:val="00FE7167"/>
    <w:rsid w:val="00FE74C1"/>
    <w:rsid w:val="00FE754C"/>
    <w:rsid w:val="00FE7615"/>
    <w:rsid w:val="00FE77AD"/>
    <w:rsid w:val="00FE794A"/>
    <w:rsid w:val="00FE79FF"/>
    <w:rsid w:val="00FE7BEA"/>
    <w:rsid w:val="00FE7C51"/>
    <w:rsid w:val="00FE7D56"/>
    <w:rsid w:val="00FE7FB1"/>
    <w:rsid w:val="00FF01FA"/>
    <w:rsid w:val="00FF0331"/>
    <w:rsid w:val="00FF0540"/>
    <w:rsid w:val="00FF0A5B"/>
    <w:rsid w:val="00FF0A9E"/>
    <w:rsid w:val="00FF0D8A"/>
    <w:rsid w:val="00FF0F8E"/>
    <w:rsid w:val="00FF0FE1"/>
    <w:rsid w:val="00FF10A4"/>
    <w:rsid w:val="00FF10E7"/>
    <w:rsid w:val="00FF1211"/>
    <w:rsid w:val="00FF1317"/>
    <w:rsid w:val="00FF173A"/>
    <w:rsid w:val="00FF17BA"/>
    <w:rsid w:val="00FF1CB7"/>
    <w:rsid w:val="00FF2235"/>
    <w:rsid w:val="00FF22E2"/>
    <w:rsid w:val="00FF22F2"/>
    <w:rsid w:val="00FF2A23"/>
    <w:rsid w:val="00FF2C37"/>
    <w:rsid w:val="00FF315A"/>
    <w:rsid w:val="00FF33F6"/>
    <w:rsid w:val="00FF34C6"/>
    <w:rsid w:val="00FF34F0"/>
    <w:rsid w:val="00FF36C3"/>
    <w:rsid w:val="00FF399A"/>
    <w:rsid w:val="00FF3A7F"/>
    <w:rsid w:val="00FF3BD2"/>
    <w:rsid w:val="00FF3C4C"/>
    <w:rsid w:val="00FF3DB2"/>
    <w:rsid w:val="00FF3F09"/>
    <w:rsid w:val="00FF48FA"/>
    <w:rsid w:val="00FF4CBD"/>
    <w:rsid w:val="00FF4EEB"/>
    <w:rsid w:val="00FF4F12"/>
    <w:rsid w:val="00FF5102"/>
    <w:rsid w:val="00FF5189"/>
    <w:rsid w:val="00FF58E5"/>
    <w:rsid w:val="00FF5ED6"/>
    <w:rsid w:val="00FF694B"/>
    <w:rsid w:val="00FF6E9B"/>
    <w:rsid w:val="00FF6F92"/>
    <w:rsid w:val="00FF70F2"/>
    <w:rsid w:val="00FF712E"/>
    <w:rsid w:val="00FF73F7"/>
    <w:rsid w:val="00FF7863"/>
    <w:rsid w:val="00FF795B"/>
    <w:rsid w:val="00FF7A97"/>
    <w:rsid w:val="00FF7AB2"/>
    <w:rsid w:val="00FF7C42"/>
    <w:rsid w:val="00FF7E61"/>
    <w:rsid w:val="01051BEA"/>
    <w:rsid w:val="01524860"/>
    <w:rsid w:val="01B60020"/>
    <w:rsid w:val="01F94976"/>
    <w:rsid w:val="026DFA53"/>
    <w:rsid w:val="0284B2FF"/>
    <w:rsid w:val="02852A93"/>
    <w:rsid w:val="02B3FA53"/>
    <w:rsid w:val="02BAF0E4"/>
    <w:rsid w:val="02C4D5FA"/>
    <w:rsid w:val="03261F64"/>
    <w:rsid w:val="03444CAF"/>
    <w:rsid w:val="0396392F"/>
    <w:rsid w:val="03B6EC63"/>
    <w:rsid w:val="03E3A5FB"/>
    <w:rsid w:val="04A21908"/>
    <w:rsid w:val="04FFFFE5"/>
    <w:rsid w:val="05BD5A30"/>
    <w:rsid w:val="05BE3295"/>
    <w:rsid w:val="0649238C"/>
    <w:rsid w:val="06546AFE"/>
    <w:rsid w:val="066AB570"/>
    <w:rsid w:val="06725F38"/>
    <w:rsid w:val="0679FD2D"/>
    <w:rsid w:val="06A3274F"/>
    <w:rsid w:val="06AFC2C9"/>
    <w:rsid w:val="06B9E21A"/>
    <w:rsid w:val="06BCB890"/>
    <w:rsid w:val="070DBB1A"/>
    <w:rsid w:val="07165C73"/>
    <w:rsid w:val="071A0779"/>
    <w:rsid w:val="07219F7A"/>
    <w:rsid w:val="07313BAB"/>
    <w:rsid w:val="0799CCA0"/>
    <w:rsid w:val="07A5E8B7"/>
    <w:rsid w:val="07AE03C5"/>
    <w:rsid w:val="07D98BAA"/>
    <w:rsid w:val="07E756B9"/>
    <w:rsid w:val="07E82B6D"/>
    <w:rsid w:val="08295BAE"/>
    <w:rsid w:val="0835DD98"/>
    <w:rsid w:val="0849A121"/>
    <w:rsid w:val="0864EA43"/>
    <w:rsid w:val="0887761E"/>
    <w:rsid w:val="08C3B4EE"/>
    <w:rsid w:val="090ADF0F"/>
    <w:rsid w:val="098B6192"/>
    <w:rsid w:val="09B464EC"/>
    <w:rsid w:val="09D00436"/>
    <w:rsid w:val="09D73B73"/>
    <w:rsid w:val="09E976A4"/>
    <w:rsid w:val="09ECA9FD"/>
    <w:rsid w:val="0A03B4C2"/>
    <w:rsid w:val="0A260197"/>
    <w:rsid w:val="0A3E8CCA"/>
    <w:rsid w:val="0A4B5D47"/>
    <w:rsid w:val="0A8118E3"/>
    <w:rsid w:val="0A87A47E"/>
    <w:rsid w:val="0A8956AC"/>
    <w:rsid w:val="0A9ACDF1"/>
    <w:rsid w:val="0B240B65"/>
    <w:rsid w:val="0B419C79"/>
    <w:rsid w:val="0B42CC49"/>
    <w:rsid w:val="0C9428C4"/>
    <w:rsid w:val="0CC457CC"/>
    <w:rsid w:val="0CE071CC"/>
    <w:rsid w:val="0D3DEE69"/>
    <w:rsid w:val="0D9BBEC4"/>
    <w:rsid w:val="0DEB452F"/>
    <w:rsid w:val="0E191DDC"/>
    <w:rsid w:val="0E4EEAD4"/>
    <w:rsid w:val="0E608B71"/>
    <w:rsid w:val="0E75B7C4"/>
    <w:rsid w:val="0F03AE17"/>
    <w:rsid w:val="0F58DC56"/>
    <w:rsid w:val="0FA604CC"/>
    <w:rsid w:val="0FB4A6FF"/>
    <w:rsid w:val="10067D3E"/>
    <w:rsid w:val="10089910"/>
    <w:rsid w:val="105387C6"/>
    <w:rsid w:val="107CC1EF"/>
    <w:rsid w:val="10D47195"/>
    <w:rsid w:val="11028791"/>
    <w:rsid w:val="1112C676"/>
    <w:rsid w:val="1123EDA1"/>
    <w:rsid w:val="1172B5BA"/>
    <w:rsid w:val="1186A314"/>
    <w:rsid w:val="11CF2830"/>
    <w:rsid w:val="11D7374A"/>
    <w:rsid w:val="11EED177"/>
    <w:rsid w:val="1210775F"/>
    <w:rsid w:val="12115FA9"/>
    <w:rsid w:val="124BAD5B"/>
    <w:rsid w:val="12606E9B"/>
    <w:rsid w:val="126BF208"/>
    <w:rsid w:val="1286D238"/>
    <w:rsid w:val="130068B5"/>
    <w:rsid w:val="1354B5A6"/>
    <w:rsid w:val="13678619"/>
    <w:rsid w:val="13957AA7"/>
    <w:rsid w:val="13D315C5"/>
    <w:rsid w:val="13E6C4A7"/>
    <w:rsid w:val="13FF14A1"/>
    <w:rsid w:val="144BA536"/>
    <w:rsid w:val="147A3BDA"/>
    <w:rsid w:val="148FDB59"/>
    <w:rsid w:val="14B9E5AB"/>
    <w:rsid w:val="14CE6758"/>
    <w:rsid w:val="14D948C5"/>
    <w:rsid w:val="15AE52C2"/>
    <w:rsid w:val="15C36F48"/>
    <w:rsid w:val="15C53AD5"/>
    <w:rsid w:val="165A00F8"/>
    <w:rsid w:val="166D86ED"/>
    <w:rsid w:val="16A3B31B"/>
    <w:rsid w:val="16B18CF5"/>
    <w:rsid w:val="171515E6"/>
    <w:rsid w:val="174F5D33"/>
    <w:rsid w:val="17D816F8"/>
    <w:rsid w:val="17FC80E0"/>
    <w:rsid w:val="180CA7C8"/>
    <w:rsid w:val="181B1B2C"/>
    <w:rsid w:val="1858C487"/>
    <w:rsid w:val="18A686E8"/>
    <w:rsid w:val="19236D46"/>
    <w:rsid w:val="19B7957D"/>
    <w:rsid w:val="1A1C1964"/>
    <w:rsid w:val="1A3D1082"/>
    <w:rsid w:val="1A449B11"/>
    <w:rsid w:val="1A5D7D4B"/>
    <w:rsid w:val="1A75D311"/>
    <w:rsid w:val="1A768785"/>
    <w:rsid w:val="1AFA08F1"/>
    <w:rsid w:val="1B64DD3D"/>
    <w:rsid w:val="1BAEDA82"/>
    <w:rsid w:val="1BB2B2B2"/>
    <w:rsid w:val="1BC64668"/>
    <w:rsid w:val="1BD18ABA"/>
    <w:rsid w:val="1BECF945"/>
    <w:rsid w:val="1C2236DE"/>
    <w:rsid w:val="1CA2E29D"/>
    <w:rsid w:val="1D122A0A"/>
    <w:rsid w:val="1D179126"/>
    <w:rsid w:val="1D41E674"/>
    <w:rsid w:val="1D73FA58"/>
    <w:rsid w:val="1E0003AD"/>
    <w:rsid w:val="1E393CF5"/>
    <w:rsid w:val="1E8C7301"/>
    <w:rsid w:val="1ED5A1F8"/>
    <w:rsid w:val="1EEE1C07"/>
    <w:rsid w:val="1F78341E"/>
    <w:rsid w:val="1F9D8B3B"/>
    <w:rsid w:val="1FBDAA6C"/>
    <w:rsid w:val="1FD2F53C"/>
    <w:rsid w:val="20044090"/>
    <w:rsid w:val="200DF682"/>
    <w:rsid w:val="20550B83"/>
    <w:rsid w:val="2060F896"/>
    <w:rsid w:val="2081B506"/>
    <w:rsid w:val="2084BBB4"/>
    <w:rsid w:val="20F6C611"/>
    <w:rsid w:val="21030EC6"/>
    <w:rsid w:val="210BDEF5"/>
    <w:rsid w:val="211B4F1E"/>
    <w:rsid w:val="21385402"/>
    <w:rsid w:val="2142A03C"/>
    <w:rsid w:val="21717A86"/>
    <w:rsid w:val="2197B851"/>
    <w:rsid w:val="21A865EC"/>
    <w:rsid w:val="21C22816"/>
    <w:rsid w:val="21CB58CA"/>
    <w:rsid w:val="2248DAED"/>
    <w:rsid w:val="225556B4"/>
    <w:rsid w:val="228A833A"/>
    <w:rsid w:val="2297771D"/>
    <w:rsid w:val="22B659F1"/>
    <w:rsid w:val="22C2E5BD"/>
    <w:rsid w:val="22FE0BF9"/>
    <w:rsid w:val="230E3957"/>
    <w:rsid w:val="233556BB"/>
    <w:rsid w:val="235EDFDB"/>
    <w:rsid w:val="238C44BA"/>
    <w:rsid w:val="251E61ED"/>
    <w:rsid w:val="254BD310"/>
    <w:rsid w:val="25531659"/>
    <w:rsid w:val="25643714"/>
    <w:rsid w:val="25998383"/>
    <w:rsid w:val="25A52032"/>
    <w:rsid w:val="26279E2F"/>
    <w:rsid w:val="26346826"/>
    <w:rsid w:val="26D0CCD6"/>
    <w:rsid w:val="27539A4A"/>
    <w:rsid w:val="275E14F6"/>
    <w:rsid w:val="276A31F6"/>
    <w:rsid w:val="2776B55E"/>
    <w:rsid w:val="27FB1BD3"/>
    <w:rsid w:val="285DF4E9"/>
    <w:rsid w:val="287798AB"/>
    <w:rsid w:val="2889A325"/>
    <w:rsid w:val="28906167"/>
    <w:rsid w:val="2913291C"/>
    <w:rsid w:val="293A0683"/>
    <w:rsid w:val="2951B780"/>
    <w:rsid w:val="298046C1"/>
    <w:rsid w:val="29E52ADA"/>
    <w:rsid w:val="29E9C1C7"/>
    <w:rsid w:val="29F31BFB"/>
    <w:rsid w:val="29F61F31"/>
    <w:rsid w:val="29FDD283"/>
    <w:rsid w:val="2A0F0A29"/>
    <w:rsid w:val="2A220C4A"/>
    <w:rsid w:val="2A2E4092"/>
    <w:rsid w:val="2A567742"/>
    <w:rsid w:val="2A61543C"/>
    <w:rsid w:val="2A77DE6B"/>
    <w:rsid w:val="2AF0EE1E"/>
    <w:rsid w:val="2B3049F3"/>
    <w:rsid w:val="2BC4ECD8"/>
    <w:rsid w:val="2BD66BE9"/>
    <w:rsid w:val="2BDEF50F"/>
    <w:rsid w:val="2CACA789"/>
    <w:rsid w:val="2CB94A65"/>
    <w:rsid w:val="2CD6E517"/>
    <w:rsid w:val="2D3DB90E"/>
    <w:rsid w:val="2D7684A8"/>
    <w:rsid w:val="2D97ECB5"/>
    <w:rsid w:val="2DDA0597"/>
    <w:rsid w:val="2E80AC25"/>
    <w:rsid w:val="2E85D19D"/>
    <w:rsid w:val="2E8BCC4E"/>
    <w:rsid w:val="2EBFC45F"/>
    <w:rsid w:val="2EEEF877"/>
    <w:rsid w:val="2EFAF6E2"/>
    <w:rsid w:val="2F046505"/>
    <w:rsid w:val="2F0D82EC"/>
    <w:rsid w:val="2F6881E7"/>
    <w:rsid w:val="2F6A0D84"/>
    <w:rsid w:val="2F79073B"/>
    <w:rsid w:val="2FB06280"/>
    <w:rsid w:val="2FCBB30A"/>
    <w:rsid w:val="2FFBF553"/>
    <w:rsid w:val="301061C6"/>
    <w:rsid w:val="30B11E5C"/>
    <w:rsid w:val="30B9C2C1"/>
    <w:rsid w:val="3186D8A3"/>
    <w:rsid w:val="320C9D5D"/>
    <w:rsid w:val="3298295F"/>
    <w:rsid w:val="32A49F66"/>
    <w:rsid w:val="32B5B4C3"/>
    <w:rsid w:val="32C51DFB"/>
    <w:rsid w:val="3363B9BD"/>
    <w:rsid w:val="3392CB42"/>
    <w:rsid w:val="33DBDD12"/>
    <w:rsid w:val="33F844B4"/>
    <w:rsid w:val="3492B602"/>
    <w:rsid w:val="34C9D644"/>
    <w:rsid w:val="35635036"/>
    <w:rsid w:val="356F918E"/>
    <w:rsid w:val="3578E80A"/>
    <w:rsid w:val="35CCC644"/>
    <w:rsid w:val="35F19DA9"/>
    <w:rsid w:val="364D58E6"/>
    <w:rsid w:val="36C583B5"/>
    <w:rsid w:val="36F73D49"/>
    <w:rsid w:val="3761BD8A"/>
    <w:rsid w:val="37E6B6EF"/>
    <w:rsid w:val="386E996A"/>
    <w:rsid w:val="398E4D07"/>
    <w:rsid w:val="399E964B"/>
    <w:rsid w:val="39A6AE72"/>
    <w:rsid w:val="3A1E25AC"/>
    <w:rsid w:val="3A6F36E6"/>
    <w:rsid w:val="3A912577"/>
    <w:rsid w:val="3A95F588"/>
    <w:rsid w:val="3AB00649"/>
    <w:rsid w:val="3AC18766"/>
    <w:rsid w:val="3B5188B9"/>
    <w:rsid w:val="3B58D61B"/>
    <w:rsid w:val="3B7E997F"/>
    <w:rsid w:val="3BC975AB"/>
    <w:rsid w:val="3BF2353E"/>
    <w:rsid w:val="3C3CB783"/>
    <w:rsid w:val="3CAF6EFA"/>
    <w:rsid w:val="3CDF74E0"/>
    <w:rsid w:val="3D08579B"/>
    <w:rsid w:val="3D68F370"/>
    <w:rsid w:val="3D6B9034"/>
    <w:rsid w:val="3D714D37"/>
    <w:rsid w:val="3DD873B3"/>
    <w:rsid w:val="3E76703E"/>
    <w:rsid w:val="3E8BD2A5"/>
    <w:rsid w:val="3EA2EC8C"/>
    <w:rsid w:val="3ECD9499"/>
    <w:rsid w:val="3F1AC819"/>
    <w:rsid w:val="3F77A1AE"/>
    <w:rsid w:val="3F8FF09E"/>
    <w:rsid w:val="3FA504FC"/>
    <w:rsid w:val="3FBDF4CD"/>
    <w:rsid w:val="3FE2DE7E"/>
    <w:rsid w:val="4036CD7D"/>
    <w:rsid w:val="406B6323"/>
    <w:rsid w:val="40D836B3"/>
    <w:rsid w:val="41027E63"/>
    <w:rsid w:val="413A841D"/>
    <w:rsid w:val="41665FF5"/>
    <w:rsid w:val="41B9C23C"/>
    <w:rsid w:val="41F56C68"/>
    <w:rsid w:val="42176A81"/>
    <w:rsid w:val="42215F0B"/>
    <w:rsid w:val="423384B1"/>
    <w:rsid w:val="42A763C8"/>
    <w:rsid w:val="42C0F618"/>
    <w:rsid w:val="42E2A3B4"/>
    <w:rsid w:val="431555AC"/>
    <w:rsid w:val="43381EAB"/>
    <w:rsid w:val="4343528D"/>
    <w:rsid w:val="438E6B82"/>
    <w:rsid w:val="43A32A7A"/>
    <w:rsid w:val="43A4AD6B"/>
    <w:rsid w:val="43A733C2"/>
    <w:rsid w:val="4404CE11"/>
    <w:rsid w:val="4415B8EB"/>
    <w:rsid w:val="44864280"/>
    <w:rsid w:val="450A2E8F"/>
    <w:rsid w:val="454AF604"/>
    <w:rsid w:val="45F164B3"/>
    <w:rsid w:val="463F2B65"/>
    <w:rsid w:val="46BDDD24"/>
    <w:rsid w:val="46CCCB60"/>
    <w:rsid w:val="46F659A2"/>
    <w:rsid w:val="47044631"/>
    <w:rsid w:val="47E22F0F"/>
    <w:rsid w:val="47E95F02"/>
    <w:rsid w:val="47F314E7"/>
    <w:rsid w:val="4802D9E8"/>
    <w:rsid w:val="48052132"/>
    <w:rsid w:val="486A1C1D"/>
    <w:rsid w:val="48BC4B02"/>
    <w:rsid w:val="49309079"/>
    <w:rsid w:val="495207F5"/>
    <w:rsid w:val="4980D3F5"/>
    <w:rsid w:val="4A0712F9"/>
    <w:rsid w:val="4A36F514"/>
    <w:rsid w:val="4ADB1D43"/>
    <w:rsid w:val="4B1C3B29"/>
    <w:rsid w:val="4B960D45"/>
    <w:rsid w:val="4BA35940"/>
    <w:rsid w:val="4BE30802"/>
    <w:rsid w:val="4BE6A55E"/>
    <w:rsid w:val="4C0267D1"/>
    <w:rsid w:val="4C1975BD"/>
    <w:rsid w:val="4C288585"/>
    <w:rsid w:val="4C399EBF"/>
    <w:rsid w:val="4C49E705"/>
    <w:rsid w:val="4C63E035"/>
    <w:rsid w:val="4C6DD736"/>
    <w:rsid w:val="4CE11618"/>
    <w:rsid w:val="4D08F52E"/>
    <w:rsid w:val="4D660F75"/>
    <w:rsid w:val="4DE56228"/>
    <w:rsid w:val="4DFB7DC3"/>
    <w:rsid w:val="4E1D7C64"/>
    <w:rsid w:val="4EAD74A5"/>
    <w:rsid w:val="4EB6B4BF"/>
    <w:rsid w:val="4F07D9DA"/>
    <w:rsid w:val="4F38F1C3"/>
    <w:rsid w:val="4F78E97F"/>
    <w:rsid w:val="4F79861B"/>
    <w:rsid w:val="4F95E0CC"/>
    <w:rsid w:val="4F9A08A1"/>
    <w:rsid w:val="4FADE5A6"/>
    <w:rsid w:val="4FC0D85A"/>
    <w:rsid w:val="4FC4ECA9"/>
    <w:rsid w:val="500A3E29"/>
    <w:rsid w:val="5010D5DF"/>
    <w:rsid w:val="5072E2F0"/>
    <w:rsid w:val="5142C247"/>
    <w:rsid w:val="5174F127"/>
    <w:rsid w:val="5188250B"/>
    <w:rsid w:val="52A8E043"/>
    <w:rsid w:val="52C31F1D"/>
    <w:rsid w:val="52D7A590"/>
    <w:rsid w:val="53168F5F"/>
    <w:rsid w:val="5324C4C2"/>
    <w:rsid w:val="53622888"/>
    <w:rsid w:val="5379CBC6"/>
    <w:rsid w:val="53913E3D"/>
    <w:rsid w:val="53AC7ED4"/>
    <w:rsid w:val="53B2426B"/>
    <w:rsid w:val="53C692FF"/>
    <w:rsid w:val="53E8EBEB"/>
    <w:rsid w:val="53F84D7C"/>
    <w:rsid w:val="55651B40"/>
    <w:rsid w:val="55A61FD3"/>
    <w:rsid w:val="55C9E959"/>
    <w:rsid w:val="55FB02B8"/>
    <w:rsid w:val="56309841"/>
    <w:rsid w:val="56573A1A"/>
    <w:rsid w:val="567D1600"/>
    <w:rsid w:val="571721AD"/>
    <w:rsid w:val="57228861"/>
    <w:rsid w:val="575D69A9"/>
    <w:rsid w:val="5892C965"/>
    <w:rsid w:val="589E8501"/>
    <w:rsid w:val="58A9E9EA"/>
    <w:rsid w:val="58B0575D"/>
    <w:rsid w:val="590E8B84"/>
    <w:rsid w:val="590FF500"/>
    <w:rsid w:val="5995AAC3"/>
    <w:rsid w:val="5A1195FD"/>
    <w:rsid w:val="5A15CDA6"/>
    <w:rsid w:val="5A1ECFC6"/>
    <w:rsid w:val="5AA13054"/>
    <w:rsid w:val="5B0A6EE8"/>
    <w:rsid w:val="5B666A67"/>
    <w:rsid w:val="5BF53C61"/>
    <w:rsid w:val="5C3ABA29"/>
    <w:rsid w:val="5C76237C"/>
    <w:rsid w:val="5CBCF0E7"/>
    <w:rsid w:val="5CCE115B"/>
    <w:rsid w:val="5CE16A6B"/>
    <w:rsid w:val="5CF96293"/>
    <w:rsid w:val="5D855460"/>
    <w:rsid w:val="5DA4549E"/>
    <w:rsid w:val="5DA65E92"/>
    <w:rsid w:val="5DB9B4F2"/>
    <w:rsid w:val="5DBBD2E1"/>
    <w:rsid w:val="5E5DD4AF"/>
    <w:rsid w:val="5EAE37E3"/>
    <w:rsid w:val="5EC1D1DA"/>
    <w:rsid w:val="5EF813C4"/>
    <w:rsid w:val="5F5B5460"/>
    <w:rsid w:val="5FDA6F46"/>
    <w:rsid w:val="5FE714D7"/>
    <w:rsid w:val="5FEAED2B"/>
    <w:rsid w:val="6004D117"/>
    <w:rsid w:val="600EA55B"/>
    <w:rsid w:val="6015504A"/>
    <w:rsid w:val="60810A52"/>
    <w:rsid w:val="60899FF1"/>
    <w:rsid w:val="60B03BBD"/>
    <w:rsid w:val="60B7093C"/>
    <w:rsid w:val="60C9CFAB"/>
    <w:rsid w:val="61239394"/>
    <w:rsid w:val="612B5DA0"/>
    <w:rsid w:val="6182D2FA"/>
    <w:rsid w:val="61967219"/>
    <w:rsid w:val="61FA3675"/>
    <w:rsid w:val="61FF4D08"/>
    <w:rsid w:val="62419641"/>
    <w:rsid w:val="624C80DE"/>
    <w:rsid w:val="6263F29A"/>
    <w:rsid w:val="62D82C6A"/>
    <w:rsid w:val="6376EB17"/>
    <w:rsid w:val="6400DE7A"/>
    <w:rsid w:val="6415A016"/>
    <w:rsid w:val="64751588"/>
    <w:rsid w:val="64F23283"/>
    <w:rsid w:val="65019CC1"/>
    <w:rsid w:val="653D09BA"/>
    <w:rsid w:val="658EC257"/>
    <w:rsid w:val="65BB583D"/>
    <w:rsid w:val="65D28D09"/>
    <w:rsid w:val="65F791F9"/>
    <w:rsid w:val="6614A264"/>
    <w:rsid w:val="66339C7A"/>
    <w:rsid w:val="664922BB"/>
    <w:rsid w:val="66AACB74"/>
    <w:rsid w:val="6704DA1B"/>
    <w:rsid w:val="67552E5E"/>
    <w:rsid w:val="67C494AC"/>
    <w:rsid w:val="67E2C0B7"/>
    <w:rsid w:val="6835D683"/>
    <w:rsid w:val="6845FA08"/>
    <w:rsid w:val="687BCCBA"/>
    <w:rsid w:val="69188247"/>
    <w:rsid w:val="6945B02F"/>
    <w:rsid w:val="695838AD"/>
    <w:rsid w:val="697929B3"/>
    <w:rsid w:val="697A1FC4"/>
    <w:rsid w:val="6A118B59"/>
    <w:rsid w:val="6A409C8D"/>
    <w:rsid w:val="6A46F5CC"/>
    <w:rsid w:val="6A4B077F"/>
    <w:rsid w:val="6A5773DE"/>
    <w:rsid w:val="6A7A5864"/>
    <w:rsid w:val="6AAAC8D5"/>
    <w:rsid w:val="6ADA4A12"/>
    <w:rsid w:val="6B4D9616"/>
    <w:rsid w:val="6B83D8F7"/>
    <w:rsid w:val="6BC35188"/>
    <w:rsid w:val="6BDC03C1"/>
    <w:rsid w:val="6BEC258A"/>
    <w:rsid w:val="6C079B7A"/>
    <w:rsid w:val="6C139D9E"/>
    <w:rsid w:val="6C290716"/>
    <w:rsid w:val="6C2EFC0F"/>
    <w:rsid w:val="6DA1D273"/>
    <w:rsid w:val="6DD7D1C2"/>
    <w:rsid w:val="6DDDD937"/>
    <w:rsid w:val="6DF93414"/>
    <w:rsid w:val="6E3E8887"/>
    <w:rsid w:val="6E591F1F"/>
    <w:rsid w:val="6E74514F"/>
    <w:rsid w:val="6E7D6F30"/>
    <w:rsid w:val="6E9FAB74"/>
    <w:rsid w:val="6EAF7F62"/>
    <w:rsid w:val="6ED5CD21"/>
    <w:rsid w:val="6EDD44FC"/>
    <w:rsid w:val="6EED70C3"/>
    <w:rsid w:val="6F122DBD"/>
    <w:rsid w:val="6F220C33"/>
    <w:rsid w:val="6F690679"/>
    <w:rsid w:val="7040F630"/>
    <w:rsid w:val="707451DA"/>
    <w:rsid w:val="7083B8CA"/>
    <w:rsid w:val="70A8C24D"/>
    <w:rsid w:val="70D69BF5"/>
    <w:rsid w:val="70D98A08"/>
    <w:rsid w:val="70E179D1"/>
    <w:rsid w:val="70FB2A88"/>
    <w:rsid w:val="71017974"/>
    <w:rsid w:val="713349D4"/>
    <w:rsid w:val="71820228"/>
    <w:rsid w:val="71886FC6"/>
    <w:rsid w:val="72216CE6"/>
    <w:rsid w:val="7223A5A0"/>
    <w:rsid w:val="72651EC1"/>
    <w:rsid w:val="7290EE09"/>
    <w:rsid w:val="72A06EA5"/>
    <w:rsid w:val="72CACBB5"/>
    <w:rsid w:val="72DEF911"/>
    <w:rsid w:val="72F1B8E0"/>
    <w:rsid w:val="73A69250"/>
    <w:rsid w:val="73AA3D2A"/>
    <w:rsid w:val="73B7AFF3"/>
    <w:rsid w:val="741BDB12"/>
    <w:rsid w:val="7436530E"/>
    <w:rsid w:val="746130D2"/>
    <w:rsid w:val="755C388B"/>
    <w:rsid w:val="75748DB2"/>
    <w:rsid w:val="757C65F6"/>
    <w:rsid w:val="7583AABF"/>
    <w:rsid w:val="7592B602"/>
    <w:rsid w:val="76C46E42"/>
    <w:rsid w:val="76DBB08F"/>
    <w:rsid w:val="773AEC1D"/>
    <w:rsid w:val="7742B225"/>
    <w:rsid w:val="77EA4B3C"/>
    <w:rsid w:val="78236C2E"/>
    <w:rsid w:val="7879D595"/>
    <w:rsid w:val="78824BF9"/>
    <w:rsid w:val="78A249B3"/>
    <w:rsid w:val="78BF750E"/>
    <w:rsid w:val="78D505BE"/>
    <w:rsid w:val="78FDA068"/>
    <w:rsid w:val="79322760"/>
    <w:rsid w:val="793CF2C0"/>
    <w:rsid w:val="79EE7250"/>
    <w:rsid w:val="7A012ED6"/>
    <w:rsid w:val="7A18FFB1"/>
    <w:rsid w:val="7A524EB8"/>
    <w:rsid w:val="7A8A21F3"/>
    <w:rsid w:val="7AC11F12"/>
    <w:rsid w:val="7AE8BEF7"/>
    <w:rsid w:val="7B0626E0"/>
    <w:rsid w:val="7B2E041D"/>
    <w:rsid w:val="7BF75339"/>
    <w:rsid w:val="7C2142DF"/>
    <w:rsid w:val="7C4157F8"/>
    <w:rsid w:val="7CAA32FE"/>
    <w:rsid w:val="7CB266FE"/>
    <w:rsid w:val="7CC32DA0"/>
    <w:rsid w:val="7D56A4B3"/>
    <w:rsid w:val="7DA0B2A7"/>
    <w:rsid w:val="7DBFFDFB"/>
    <w:rsid w:val="7DCE6939"/>
    <w:rsid w:val="7DDFB801"/>
    <w:rsid w:val="7DEEB070"/>
    <w:rsid w:val="7E343E7F"/>
    <w:rsid w:val="7E8A98C3"/>
    <w:rsid w:val="7F03AFEB"/>
    <w:rsid w:val="7F25897B"/>
    <w:rsid w:val="7F2CEFC2"/>
    <w:rsid w:val="7F4BA5CF"/>
    <w:rsid w:val="7F5B7EB9"/>
    <w:rsid w:val="7F60D006"/>
    <w:rsid w:val="7F6507CF"/>
    <w:rsid w:val="7FC31FD4"/>
    <w:rsid w:val="7FCFA05B"/>
    <w:rsid w:val="7FDEE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2A73"/>
  <w15:docId w15:val="{28878036-F1A2-0144-BFAF-EA1495C3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BF"/>
    <w:pPr>
      <w:spacing w:after="0" w:line="276" w:lineRule="auto"/>
    </w:pPr>
    <w:rPr>
      <w:rFonts w:ascii="Arial" w:eastAsia="Arial" w:hAnsi="Arial" w:cs="Arial"/>
      <w:lang w:val="hy-AM"/>
    </w:rPr>
  </w:style>
  <w:style w:type="paragraph" w:styleId="Heading2">
    <w:name w:val="heading 2"/>
    <w:basedOn w:val="Normal"/>
    <w:link w:val="Heading2Char"/>
    <w:uiPriority w:val="9"/>
    <w:qFormat/>
    <w:rsid w:val="00E267B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267B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A74"/>
    <w:pPr>
      <w:tabs>
        <w:tab w:val="center" w:pos="4844"/>
        <w:tab w:val="right" w:pos="9689"/>
      </w:tabs>
      <w:spacing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793A74"/>
  </w:style>
  <w:style w:type="paragraph" w:styleId="Footer">
    <w:name w:val="footer"/>
    <w:basedOn w:val="Normal"/>
    <w:link w:val="FooterChar"/>
    <w:uiPriority w:val="99"/>
    <w:unhideWhenUsed/>
    <w:rsid w:val="00793A74"/>
    <w:pPr>
      <w:tabs>
        <w:tab w:val="center" w:pos="4844"/>
        <w:tab w:val="right" w:pos="9689"/>
      </w:tabs>
      <w:spacing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793A74"/>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列出段落"/>
    <w:basedOn w:val="Normal"/>
    <w:link w:val="ListParagraphChar"/>
    <w:uiPriority w:val="1"/>
    <w:qFormat/>
    <w:rsid w:val="003D76D2"/>
    <w:pPr>
      <w:ind w:left="720"/>
      <w:contextualSpacing/>
    </w:pPr>
  </w:style>
  <w:style w:type="paragraph" w:styleId="NormalWeb">
    <w:name w:val="Normal (Web)"/>
    <w:basedOn w:val="Normal"/>
    <w:uiPriority w:val="99"/>
    <w:unhideWhenUsed/>
    <w:rsid w:val="000819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C013C"/>
    <w:rPr>
      <w:sz w:val="16"/>
      <w:szCs w:val="16"/>
    </w:rPr>
  </w:style>
  <w:style w:type="paragraph" w:styleId="CommentText">
    <w:name w:val="annotation text"/>
    <w:basedOn w:val="Normal"/>
    <w:link w:val="CommentTextChar"/>
    <w:uiPriority w:val="99"/>
    <w:unhideWhenUsed/>
    <w:rsid w:val="004C013C"/>
    <w:pPr>
      <w:spacing w:line="240" w:lineRule="auto"/>
    </w:pPr>
    <w:rPr>
      <w:sz w:val="20"/>
      <w:szCs w:val="20"/>
    </w:rPr>
  </w:style>
  <w:style w:type="character" w:customStyle="1" w:styleId="CommentTextChar">
    <w:name w:val="Comment Text Char"/>
    <w:basedOn w:val="DefaultParagraphFont"/>
    <w:link w:val="CommentText"/>
    <w:uiPriority w:val="99"/>
    <w:rsid w:val="004C013C"/>
    <w:rPr>
      <w:rFonts w:ascii="Arial" w:eastAsia="Arial" w:hAnsi="Arial" w:cs="Arial"/>
      <w:sz w:val="20"/>
      <w:szCs w:val="20"/>
      <w:lang w:val="hy-AM"/>
    </w:rPr>
  </w:style>
  <w:style w:type="paragraph" w:styleId="CommentSubject">
    <w:name w:val="annotation subject"/>
    <w:basedOn w:val="CommentText"/>
    <w:next w:val="CommentText"/>
    <w:link w:val="CommentSubjectChar"/>
    <w:uiPriority w:val="99"/>
    <w:semiHidden/>
    <w:unhideWhenUsed/>
    <w:rsid w:val="004C013C"/>
    <w:rPr>
      <w:b/>
      <w:bCs/>
    </w:rPr>
  </w:style>
  <w:style w:type="character" w:customStyle="1" w:styleId="CommentSubjectChar">
    <w:name w:val="Comment Subject Char"/>
    <w:basedOn w:val="CommentTextChar"/>
    <w:link w:val="CommentSubject"/>
    <w:uiPriority w:val="99"/>
    <w:semiHidden/>
    <w:rsid w:val="004C013C"/>
    <w:rPr>
      <w:rFonts w:ascii="Arial" w:eastAsia="Arial" w:hAnsi="Arial" w:cs="Arial"/>
      <w:b/>
      <w:bCs/>
      <w:sz w:val="20"/>
      <w:szCs w:val="20"/>
      <w:lang w:val="hy-AM"/>
    </w:rPr>
  </w:style>
  <w:style w:type="paragraph" w:customStyle="1" w:styleId="Normal1">
    <w:name w:val="Normal1"/>
    <w:basedOn w:val="Normal"/>
    <w:rsid w:val="002F6D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0B15"/>
    <w:rPr>
      <w:b/>
      <w:bCs/>
    </w:rPr>
  </w:style>
  <w:style w:type="paragraph" w:styleId="FootnoteText">
    <w:name w:val="footnote text"/>
    <w:basedOn w:val="Normal"/>
    <w:link w:val="FootnoteTextChar"/>
    <w:uiPriority w:val="99"/>
    <w:unhideWhenUsed/>
    <w:rsid w:val="001C3EE8"/>
    <w:pPr>
      <w:spacing w:line="240" w:lineRule="auto"/>
    </w:pPr>
    <w:rPr>
      <w:sz w:val="20"/>
      <w:szCs w:val="20"/>
    </w:rPr>
  </w:style>
  <w:style w:type="character" w:customStyle="1" w:styleId="FootnoteTextChar">
    <w:name w:val="Footnote Text Char"/>
    <w:basedOn w:val="DefaultParagraphFont"/>
    <w:link w:val="FootnoteText"/>
    <w:uiPriority w:val="99"/>
    <w:rsid w:val="001C3EE8"/>
    <w:rPr>
      <w:rFonts w:ascii="Arial" w:eastAsia="Arial" w:hAnsi="Arial" w:cs="Arial"/>
      <w:sz w:val="20"/>
      <w:szCs w:val="20"/>
      <w:lang w:val="hy-AM"/>
    </w:rPr>
  </w:style>
  <w:style w:type="character" w:styleId="FootnoteReference">
    <w:name w:val="footnote reference"/>
    <w:basedOn w:val="DefaultParagraphFont"/>
    <w:uiPriority w:val="99"/>
    <w:semiHidden/>
    <w:unhideWhenUsed/>
    <w:rsid w:val="001C3EE8"/>
    <w:rPr>
      <w:vertAlign w:val="superscript"/>
    </w:rPr>
  </w:style>
  <w:style w:type="character" w:styleId="PlaceholderText">
    <w:name w:val="Placeholder Text"/>
    <w:basedOn w:val="DefaultParagraphFont"/>
    <w:uiPriority w:val="99"/>
    <w:semiHidden/>
    <w:rsid w:val="006C774D"/>
    <w:rPr>
      <w:color w:val="808080"/>
    </w:rPr>
  </w:style>
  <w:style w:type="paragraph" w:customStyle="1" w:styleId="Normal2">
    <w:name w:val="Normal2"/>
    <w:basedOn w:val="Normal"/>
    <w:rsid w:val="00DA512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art">
    <w:name w:val="sti-art"/>
    <w:basedOn w:val="Normal"/>
    <w:rsid w:val="008744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art">
    <w:name w:val="ti-art"/>
    <w:basedOn w:val="Normal"/>
    <w:rsid w:val="00545F1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545F1A"/>
    <w:pPr>
      <w:spacing w:after="0" w:line="240" w:lineRule="auto"/>
    </w:pPr>
    <w:rPr>
      <w:rFonts w:ascii="Arial" w:eastAsia="Arial" w:hAnsi="Arial" w:cs="Arial"/>
      <w:lang w:val="hy-AM"/>
    </w:rPr>
  </w:style>
  <w:style w:type="character" w:customStyle="1" w:styleId="italic">
    <w:name w:val="italic"/>
    <w:basedOn w:val="DefaultParagraphFont"/>
    <w:rsid w:val="00162E24"/>
  </w:style>
  <w:style w:type="character" w:customStyle="1" w:styleId="normaltextrun">
    <w:name w:val="normaltextrun"/>
    <w:basedOn w:val="DefaultParagraphFont"/>
    <w:rsid w:val="00E615A9"/>
  </w:style>
  <w:style w:type="character" w:customStyle="1" w:styleId="eop">
    <w:name w:val="eop"/>
    <w:basedOn w:val="DefaultParagraphFont"/>
    <w:rsid w:val="00366176"/>
  </w:style>
  <w:style w:type="paragraph" w:customStyle="1" w:styleId="Normal3">
    <w:name w:val="Normal3"/>
    <w:basedOn w:val="Normal"/>
    <w:rsid w:val="00A020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1CharCharCharCharCharCharCharCharCharCharCharCharCharCharCharChar">
    <w:name w:val="Char Char1 Char Char Char Char Char Char Char Char Char Char Char Char Char Char Char Char"/>
    <w:basedOn w:val="Normal"/>
    <w:rsid w:val="00F60262"/>
    <w:pPr>
      <w:spacing w:after="160" w:line="240" w:lineRule="exact"/>
    </w:pPr>
    <w:rPr>
      <w:rFonts w:eastAsia="Times New Roman"/>
      <w:sz w:val="20"/>
      <w:szCs w:val="20"/>
      <w:lang w:val="en-US"/>
    </w:rPr>
  </w:style>
  <w:style w:type="paragraph" w:customStyle="1" w:styleId="CM1">
    <w:name w:val="CM1"/>
    <w:basedOn w:val="Normal"/>
    <w:next w:val="Normal"/>
    <w:uiPriority w:val="99"/>
    <w:rsid w:val="009500BB"/>
    <w:pPr>
      <w:autoSpaceDE w:val="0"/>
      <w:autoSpaceDN w:val="0"/>
      <w:adjustRightInd w:val="0"/>
      <w:spacing w:line="240" w:lineRule="auto"/>
    </w:pPr>
    <w:rPr>
      <w:rFonts w:ascii="EUAlbertina" w:eastAsiaTheme="minorHAnsi" w:hAnsi="EUAlbertina" w:cstheme="minorBidi"/>
      <w:sz w:val="24"/>
      <w:szCs w:val="24"/>
      <w:lang w:val="en-US"/>
    </w:rPr>
  </w:style>
  <w:style w:type="paragraph" w:customStyle="1" w:styleId="CM3">
    <w:name w:val="CM3"/>
    <w:basedOn w:val="Normal"/>
    <w:next w:val="Normal"/>
    <w:uiPriority w:val="99"/>
    <w:rsid w:val="009500BB"/>
    <w:pPr>
      <w:autoSpaceDE w:val="0"/>
      <w:autoSpaceDN w:val="0"/>
      <w:adjustRightInd w:val="0"/>
      <w:spacing w:line="240" w:lineRule="auto"/>
    </w:pPr>
    <w:rPr>
      <w:rFonts w:ascii="EUAlbertina" w:eastAsiaTheme="minorHAnsi" w:hAnsi="EUAlbertina" w:cstheme="minorBidi"/>
      <w:sz w:val="24"/>
      <w:szCs w:val="24"/>
      <w:lang w:val="en-US"/>
    </w:rPr>
  </w:style>
  <w:style w:type="paragraph" w:customStyle="1" w:styleId="CM4">
    <w:name w:val="CM4"/>
    <w:basedOn w:val="Normal"/>
    <w:next w:val="Normal"/>
    <w:uiPriority w:val="99"/>
    <w:rsid w:val="009500BB"/>
    <w:pPr>
      <w:autoSpaceDE w:val="0"/>
      <w:autoSpaceDN w:val="0"/>
      <w:adjustRightInd w:val="0"/>
      <w:spacing w:line="240" w:lineRule="auto"/>
    </w:pPr>
    <w:rPr>
      <w:rFonts w:ascii="EUAlbertina" w:eastAsiaTheme="minorHAnsi" w:hAnsi="EUAlbertina" w:cstheme="minorBidi"/>
      <w:sz w:val="24"/>
      <w:szCs w:val="24"/>
      <w:lang w:val="en-US"/>
    </w:rPr>
  </w:style>
  <w:style w:type="character" w:styleId="Hyperlink">
    <w:name w:val="Hyperlink"/>
    <w:basedOn w:val="DefaultParagraphFont"/>
    <w:uiPriority w:val="99"/>
    <w:unhideWhenUsed/>
    <w:rsid w:val="00A023D0"/>
    <w:rPr>
      <w:color w:val="0000FF"/>
      <w:u w:val="single"/>
    </w:rPr>
  </w:style>
  <w:style w:type="paragraph" w:customStyle="1" w:styleId="s30eec3f8">
    <w:name w:val="s30eec3f8"/>
    <w:basedOn w:val="Normal"/>
    <w:rsid w:val="002371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8d990e2">
    <w:name w:val="sb8d990e2"/>
    <w:basedOn w:val="DefaultParagraphFont"/>
    <w:rsid w:val="00237155"/>
  </w:style>
  <w:style w:type="character" w:customStyle="1" w:styleId="s6b621b36">
    <w:name w:val="s6b621b36"/>
    <w:basedOn w:val="DefaultParagraphFont"/>
    <w:rsid w:val="00237155"/>
  </w:style>
  <w:style w:type="paragraph" w:customStyle="1" w:styleId="s32b251d">
    <w:name w:val="s32b251d"/>
    <w:basedOn w:val="Normal"/>
    <w:rsid w:val="002371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7d2086b4">
    <w:name w:val="s7d2086b4"/>
    <w:basedOn w:val="DefaultParagraphFont"/>
    <w:rsid w:val="00237155"/>
  </w:style>
  <w:style w:type="paragraph" w:customStyle="1" w:styleId="Normal4">
    <w:name w:val="Normal4"/>
    <w:basedOn w:val="Normal"/>
    <w:rsid w:val="008017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line-block">
    <w:name w:val="inline-block"/>
    <w:basedOn w:val="Normal"/>
    <w:rsid w:val="00C745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nse">
    <w:name w:val="dense"/>
    <w:basedOn w:val="DefaultParagraphFont"/>
    <w:rsid w:val="00C745BF"/>
  </w:style>
  <w:style w:type="paragraph" w:customStyle="1" w:styleId="sb5be4c13">
    <w:name w:val="sb5be4c13"/>
    <w:basedOn w:val="Normal"/>
    <w:rsid w:val="005B3D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c73225d">
    <w:name w:val="sbc73225d"/>
    <w:basedOn w:val="DefaultParagraphFont"/>
    <w:rsid w:val="005B3D5B"/>
  </w:style>
  <w:style w:type="paragraph" w:customStyle="1" w:styleId="s899b3e47">
    <w:name w:val="s899b3e47"/>
    <w:basedOn w:val="Normal"/>
    <w:rsid w:val="005B3D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68f5eaef">
    <w:name w:val="s68f5eaef"/>
    <w:basedOn w:val="DefaultParagraphFont"/>
    <w:rsid w:val="005B3D5B"/>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93638B"/>
    <w:rPr>
      <w:rFonts w:ascii="Arial" w:eastAsia="Arial" w:hAnsi="Arial" w:cs="Arial"/>
      <w:lang w:val="hy-AM"/>
    </w:rPr>
  </w:style>
  <w:style w:type="character" w:customStyle="1" w:styleId="findhit">
    <w:name w:val="findhit"/>
    <w:basedOn w:val="DefaultParagraphFont"/>
    <w:rsid w:val="00072F3D"/>
  </w:style>
  <w:style w:type="character" w:styleId="Emphasis">
    <w:name w:val="Emphasis"/>
    <w:basedOn w:val="DefaultParagraphFont"/>
    <w:uiPriority w:val="20"/>
    <w:qFormat/>
    <w:rsid w:val="00792565"/>
    <w:rPr>
      <w:i/>
      <w:iCs/>
    </w:rPr>
  </w:style>
  <w:style w:type="character" w:customStyle="1" w:styleId="UnresolvedMention1">
    <w:name w:val="Unresolved Mention1"/>
    <w:basedOn w:val="DefaultParagraphFont"/>
    <w:uiPriority w:val="99"/>
    <w:semiHidden/>
    <w:unhideWhenUsed/>
    <w:rsid w:val="0099723D"/>
    <w:rPr>
      <w:color w:val="605E5C"/>
      <w:shd w:val="clear" w:color="auto" w:fill="E1DFDD"/>
    </w:rPr>
  </w:style>
  <w:style w:type="paragraph" w:customStyle="1" w:styleId="paragraph">
    <w:name w:val="paragraph"/>
    <w:basedOn w:val="Normal"/>
    <w:rsid w:val="00F751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771FA5"/>
  </w:style>
  <w:style w:type="paragraph" w:customStyle="1" w:styleId="liste1">
    <w:name w:val="liste1"/>
    <w:basedOn w:val="Normal"/>
    <w:rsid w:val="00D25A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4F7804"/>
  </w:style>
  <w:style w:type="character" w:customStyle="1" w:styleId="cf01">
    <w:name w:val="cf01"/>
    <w:basedOn w:val="DefaultParagraphFont"/>
    <w:rsid w:val="009F3291"/>
    <w:rPr>
      <w:rFonts w:ascii="Segoe UI" w:hAnsi="Segoe UI" w:cs="Segoe UI" w:hint="default"/>
      <w:sz w:val="18"/>
      <w:szCs w:val="18"/>
    </w:rPr>
  </w:style>
  <w:style w:type="character" w:customStyle="1" w:styleId="cf11">
    <w:name w:val="cf11"/>
    <w:basedOn w:val="DefaultParagraphFont"/>
    <w:rsid w:val="009F3291"/>
    <w:rPr>
      <w:rFonts w:ascii="Segoe UI" w:hAnsi="Segoe UI" w:cs="Segoe UI" w:hint="default"/>
      <w:sz w:val="18"/>
      <w:szCs w:val="18"/>
    </w:rPr>
  </w:style>
  <w:style w:type="paragraph" w:customStyle="1" w:styleId="pf0">
    <w:name w:val="pf0"/>
    <w:basedOn w:val="Normal"/>
    <w:rsid w:val="00C97B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21">
    <w:name w:val="cf21"/>
    <w:basedOn w:val="DefaultParagraphFont"/>
    <w:rsid w:val="00C97B62"/>
    <w:rPr>
      <w:rFonts w:ascii="Segoe UI" w:hAnsi="Segoe UI" w:cs="Segoe UI" w:hint="default"/>
      <w:b/>
      <w:bCs/>
      <w:sz w:val="18"/>
      <w:szCs w:val="18"/>
    </w:rPr>
  </w:style>
  <w:style w:type="character" w:customStyle="1" w:styleId="cf31">
    <w:name w:val="cf31"/>
    <w:basedOn w:val="DefaultParagraphFont"/>
    <w:rsid w:val="00C97B62"/>
    <w:rPr>
      <w:rFonts w:ascii="Segoe UI" w:hAnsi="Segoe UI" w:cs="Segoe UI" w:hint="default"/>
      <w:sz w:val="18"/>
      <w:szCs w:val="18"/>
    </w:rPr>
  </w:style>
  <w:style w:type="paragraph" w:styleId="BalloonText">
    <w:name w:val="Balloon Text"/>
    <w:basedOn w:val="Normal"/>
    <w:link w:val="BalloonTextChar"/>
    <w:uiPriority w:val="99"/>
    <w:semiHidden/>
    <w:unhideWhenUsed/>
    <w:rsid w:val="004E68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F6"/>
    <w:rPr>
      <w:rFonts w:ascii="Segoe UI" w:eastAsia="Arial" w:hAnsi="Segoe UI" w:cs="Segoe UI"/>
      <w:sz w:val="18"/>
      <w:szCs w:val="18"/>
      <w:lang w:val="hy-AM"/>
    </w:rPr>
  </w:style>
  <w:style w:type="character" w:customStyle="1" w:styleId="Heading2Char">
    <w:name w:val="Heading 2 Char"/>
    <w:basedOn w:val="DefaultParagraphFont"/>
    <w:link w:val="Heading2"/>
    <w:uiPriority w:val="9"/>
    <w:rsid w:val="00E267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267B4"/>
    <w:rPr>
      <w:rFonts w:asciiTheme="majorHAnsi" w:eastAsiaTheme="majorEastAsia" w:hAnsiTheme="majorHAnsi" w:cstheme="majorBidi"/>
      <w:color w:val="1F3763" w:themeColor="accent1" w:themeShade="7F"/>
      <w:sz w:val="24"/>
      <w:szCs w:val="24"/>
      <w:lang w:val="hy-AM"/>
    </w:rPr>
  </w:style>
  <w:style w:type="paragraph" w:styleId="NoSpacing">
    <w:name w:val="No Spacing"/>
    <w:uiPriority w:val="1"/>
    <w:qFormat/>
    <w:rsid w:val="00D95019"/>
    <w:pPr>
      <w:spacing w:after="0" w:line="240" w:lineRule="auto"/>
    </w:pPr>
  </w:style>
  <w:style w:type="numbering" w:customStyle="1" w:styleId="1">
    <w:name w:val="Нет списка1"/>
    <w:next w:val="NoList"/>
    <w:uiPriority w:val="99"/>
    <w:semiHidden/>
    <w:unhideWhenUsed/>
    <w:rsid w:val="008823F9"/>
  </w:style>
  <w:style w:type="character" w:customStyle="1" w:styleId="apple-converted-space">
    <w:name w:val="apple-converted-space"/>
    <w:basedOn w:val="DefaultParagraphFont"/>
    <w:rsid w:val="00DF7DE2"/>
  </w:style>
  <w:style w:type="character" w:customStyle="1" w:styleId="UnresolvedMention2">
    <w:name w:val="Unresolved Mention2"/>
    <w:basedOn w:val="DefaultParagraphFont"/>
    <w:uiPriority w:val="99"/>
    <w:semiHidden/>
    <w:unhideWhenUsed/>
    <w:rsid w:val="00CD4290"/>
    <w:rPr>
      <w:color w:val="605E5C"/>
      <w:shd w:val="clear" w:color="auto" w:fill="E1DFDD"/>
    </w:rPr>
  </w:style>
  <w:style w:type="paragraph" w:styleId="BodyText">
    <w:name w:val="Body Text"/>
    <w:basedOn w:val="Normal"/>
    <w:link w:val="BodyTextChar"/>
    <w:uiPriority w:val="1"/>
    <w:qFormat/>
    <w:rsid w:val="00464193"/>
    <w:pPr>
      <w:widowControl w:val="0"/>
      <w:autoSpaceDE w:val="0"/>
      <w:autoSpaceDN w:val="0"/>
      <w:spacing w:line="240" w:lineRule="auto"/>
    </w:pPr>
    <w:rPr>
      <w:sz w:val="18"/>
      <w:szCs w:val="18"/>
      <w:lang w:val="en-US"/>
    </w:rPr>
  </w:style>
  <w:style w:type="character" w:customStyle="1" w:styleId="BodyTextChar">
    <w:name w:val="Body Text Char"/>
    <w:basedOn w:val="DefaultParagraphFont"/>
    <w:link w:val="BodyText"/>
    <w:uiPriority w:val="1"/>
    <w:rsid w:val="00464193"/>
    <w:rPr>
      <w:rFonts w:ascii="Arial" w:eastAsia="Arial" w:hAnsi="Arial" w:cs="Arial"/>
      <w:sz w:val="18"/>
      <w:szCs w:val="18"/>
    </w:rPr>
  </w:style>
  <w:style w:type="character" w:styleId="FollowedHyperlink">
    <w:name w:val="FollowedHyperlink"/>
    <w:basedOn w:val="DefaultParagraphFont"/>
    <w:uiPriority w:val="99"/>
    <w:semiHidden/>
    <w:unhideWhenUsed/>
    <w:rsid w:val="007657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0634">
      <w:bodyDiv w:val="1"/>
      <w:marLeft w:val="0"/>
      <w:marRight w:val="0"/>
      <w:marTop w:val="0"/>
      <w:marBottom w:val="0"/>
      <w:divBdr>
        <w:top w:val="none" w:sz="0" w:space="0" w:color="auto"/>
        <w:left w:val="none" w:sz="0" w:space="0" w:color="auto"/>
        <w:bottom w:val="none" w:sz="0" w:space="0" w:color="auto"/>
        <w:right w:val="none" w:sz="0" w:space="0" w:color="auto"/>
      </w:divBdr>
      <w:divsChild>
        <w:div w:id="2120831705">
          <w:marLeft w:val="0"/>
          <w:marRight w:val="0"/>
          <w:marTop w:val="0"/>
          <w:marBottom w:val="0"/>
          <w:divBdr>
            <w:top w:val="none" w:sz="0" w:space="0" w:color="auto"/>
            <w:left w:val="none" w:sz="0" w:space="0" w:color="auto"/>
            <w:bottom w:val="none" w:sz="0" w:space="0" w:color="auto"/>
            <w:right w:val="none" w:sz="0" w:space="0" w:color="auto"/>
          </w:divBdr>
          <w:divsChild>
            <w:div w:id="428746114">
              <w:marLeft w:val="0"/>
              <w:marRight w:val="0"/>
              <w:marTop w:val="0"/>
              <w:marBottom w:val="0"/>
              <w:divBdr>
                <w:top w:val="none" w:sz="0" w:space="0" w:color="auto"/>
                <w:left w:val="none" w:sz="0" w:space="0" w:color="auto"/>
                <w:bottom w:val="none" w:sz="0" w:space="0" w:color="auto"/>
                <w:right w:val="none" w:sz="0" w:space="0" w:color="auto"/>
              </w:divBdr>
              <w:divsChild>
                <w:div w:id="17566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347">
      <w:bodyDiv w:val="1"/>
      <w:marLeft w:val="0"/>
      <w:marRight w:val="0"/>
      <w:marTop w:val="0"/>
      <w:marBottom w:val="0"/>
      <w:divBdr>
        <w:top w:val="none" w:sz="0" w:space="0" w:color="auto"/>
        <w:left w:val="none" w:sz="0" w:space="0" w:color="auto"/>
        <w:bottom w:val="none" w:sz="0" w:space="0" w:color="auto"/>
        <w:right w:val="none" w:sz="0" w:space="0" w:color="auto"/>
      </w:divBdr>
      <w:divsChild>
        <w:div w:id="125589296">
          <w:marLeft w:val="0"/>
          <w:marRight w:val="0"/>
          <w:marTop w:val="0"/>
          <w:marBottom w:val="0"/>
          <w:divBdr>
            <w:top w:val="none" w:sz="0" w:space="0" w:color="auto"/>
            <w:left w:val="none" w:sz="0" w:space="0" w:color="auto"/>
            <w:bottom w:val="none" w:sz="0" w:space="0" w:color="auto"/>
            <w:right w:val="none" w:sz="0" w:space="0" w:color="auto"/>
          </w:divBdr>
          <w:divsChild>
            <w:div w:id="67071140">
              <w:marLeft w:val="0"/>
              <w:marRight w:val="0"/>
              <w:marTop w:val="0"/>
              <w:marBottom w:val="0"/>
              <w:divBdr>
                <w:top w:val="none" w:sz="0" w:space="0" w:color="auto"/>
                <w:left w:val="none" w:sz="0" w:space="0" w:color="auto"/>
                <w:bottom w:val="none" w:sz="0" w:space="0" w:color="auto"/>
                <w:right w:val="none" w:sz="0" w:space="0" w:color="auto"/>
              </w:divBdr>
              <w:divsChild>
                <w:div w:id="16974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3178">
      <w:bodyDiv w:val="1"/>
      <w:marLeft w:val="0"/>
      <w:marRight w:val="0"/>
      <w:marTop w:val="0"/>
      <w:marBottom w:val="0"/>
      <w:divBdr>
        <w:top w:val="none" w:sz="0" w:space="0" w:color="auto"/>
        <w:left w:val="none" w:sz="0" w:space="0" w:color="auto"/>
        <w:bottom w:val="none" w:sz="0" w:space="0" w:color="auto"/>
        <w:right w:val="none" w:sz="0" w:space="0" w:color="auto"/>
      </w:divBdr>
    </w:div>
    <w:div w:id="36590464">
      <w:bodyDiv w:val="1"/>
      <w:marLeft w:val="0"/>
      <w:marRight w:val="0"/>
      <w:marTop w:val="0"/>
      <w:marBottom w:val="0"/>
      <w:divBdr>
        <w:top w:val="none" w:sz="0" w:space="0" w:color="auto"/>
        <w:left w:val="none" w:sz="0" w:space="0" w:color="auto"/>
        <w:bottom w:val="none" w:sz="0" w:space="0" w:color="auto"/>
        <w:right w:val="none" w:sz="0" w:space="0" w:color="auto"/>
      </w:divBdr>
      <w:divsChild>
        <w:div w:id="302932145">
          <w:marLeft w:val="1166"/>
          <w:marRight w:val="0"/>
          <w:marTop w:val="67"/>
          <w:marBottom w:val="0"/>
          <w:divBdr>
            <w:top w:val="none" w:sz="0" w:space="0" w:color="auto"/>
            <w:left w:val="none" w:sz="0" w:space="0" w:color="auto"/>
            <w:bottom w:val="none" w:sz="0" w:space="0" w:color="auto"/>
            <w:right w:val="none" w:sz="0" w:space="0" w:color="auto"/>
          </w:divBdr>
        </w:div>
      </w:divsChild>
    </w:div>
    <w:div w:id="37242777">
      <w:bodyDiv w:val="1"/>
      <w:marLeft w:val="0"/>
      <w:marRight w:val="0"/>
      <w:marTop w:val="0"/>
      <w:marBottom w:val="0"/>
      <w:divBdr>
        <w:top w:val="none" w:sz="0" w:space="0" w:color="auto"/>
        <w:left w:val="none" w:sz="0" w:space="0" w:color="auto"/>
        <w:bottom w:val="none" w:sz="0" w:space="0" w:color="auto"/>
        <w:right w:val="none" w:sz="0" w:space="0" w:color="auto"/>
      </w:divBdr>
      <w:divsChild>
        <w:div w:id="1107965882">
          <w:marLeft w:val="0"/>
          <w:marRight w:val="0"/>
          <w:marTop w:val="0"/>
          <w:marBottom w:val="0"/>
          <w:divBdr>
            <w:top w:val="none" w:sz="0" w:space="0" w:color="auto"/>
            <w:left w:val="none" w:sz="0" w:space="0" w:color="auto"/>
            <w:bottom w:val="none" w:sz="0" w:space="0" w:color="auto"/>
            <w:right w:val="none" w:sz="0" w:space="0" w:color="auto"/>
          </w:divBdr>
          <w:divsChild>
            <w:div w:id="1517421725">
              <w:marLeft w:val="0"/>
              <w:marRight w:val="0"/>
              <w:marTop w:val="0"/>
              <w:marBottom w:val="0"/>
              <w:divBdr>
                <w:top w:val="none" w:sz="0" w:space="0" w:color="auto"/>
                <w:left w:val="none" w:sz="0" w:space="0" w:color="auto"/>
                <w:bottom w:val="none" w:sz="0" w:space="0" w:color="auto"/>
                <w:right w:val="none" w:sz="0" w:space="0" w:color="auto"/>
              </w:divBdr>
              <w:divsChild>
                <w:div w:id="600140356">
                  <w:marLeft w:val="0"/>
                  <w:marRight w:val="0"/>
                  <w:marTop w:val="0"/>
                  <w:marBottom w:val="0"/>
                  <w:divBdr>
                    <w:top w:val="none" w:sz="0" w:space="0" w:color="auto"/>
                    <w:left w:val="none" w:sz="0" w:space="0" w:color="auto"/>
                    <w:bottom w:val="none" w:sz="0" w:space="0" w:color="auto"/>
                    <w:right w:val="none" w:sz="0" w:space="0" w:color="auto"/>
                  </w:divBdr>
                </w:div>
              </w:divsChild>
            </w:div>
            <w:div w:id="519121961">
              <w:marLeft w:val="0"/>
              <w:marRight w:val="0"/>
              <w:marTop w:val="0"/>
              <w:marBottom w:val="0"/>
              <w:divBdr>
                <w:top w:val="none" w:sz="0" w:space="0" w:color="auto"/>
                <w:left w:val="none" w:sz="0" w:space="0" w:color="auto"/>
                <w:bottom w:val="none" w:sz="0" w:space="0" w:color="auto"/>
                <w:right w:val="none" w:sz="0" w:space="0" w:color="auto"/>
              </w:divBdr>
              <w:divsChild>
                <w:div w:id="172771000">
                  <w:marLeft w:val="0"/>
                  <w:marRight w:val="0"/>
                  <w:marTop w:val="0"/>
                  <w:marBottom w:val="0"/>
                  <w:divBdr>
                    <w:top w:val="none" w:sz="0" w:space="0" w:color="auto"/>
                    <w:left w:val="none" w:sz="0" w:space="0" w:color="auto"/>
                    <w:bottom w:val="none" w:sz="0" w:space="0" w:color="auto"/>
                    <w:right w:val="none" w:sz="0" w:space="0" w:color="auto"/>
                  </w:divBdr>
                </w:div>
              </w:divsChild>
            </w:div>
            <w:div w:id="1664120089">
              <w:marLeft w:val="0"/>
              <w:marRight w:val="0"/>
              <w:marTop w:val="0"/>
              <w:marBottom w:val="0"/>
              <w:divBdr>
                <w:top w:val="none" w:sz="0" w:space="0" w:color="auto"/>
                <w:left w:val="none" w:sz="0" w:space="0" w:color="auto"/>
                <w:bottom w:val="none" w:sz="0" w:space="0" w:color="auto"/>
                <w:right w:val="none" w:sz="0" w:space="0" w:color="auto"/>
              </w:divBdr>
              <w:divsChild>
                <w:div w:id="749303979">
                  <w:marLeft w:val="0"/>
                  <w:marRight w:val="0"/>
                  <w:marTop w:val="0"/>
                  <w:marBottom w:val="0"/>
                  <w:divBdr>
                    <w:top w:val="none" w:sz="0" w:space="0" w:color="auto"/>
                    <w:left w:val="none" w:sz="0" w:space="0" w:color="auto"/>
                    <w:bottom w:val="none" w:sz="0" w:space="0" w:color="auto"/>
                    <w:right w:val="none" w:sz="0" w:space="0" w:color="auto"/>
                  </w:divBdr>
                </w:div>
              </w:divsChild>
            </w:div>
            <w:div w:id="817694308">
              <w:marLeft w:val="0"/>
              <w:marRight w:val="0"/>
              <w:marTop w:val="0"/>
              <w:marBottom w:val="0"/>
              <w:divBdr>
                <w:top w:val="none" w:sz="0" w:space="0" w:color="auto"/>
                <w:left w:val="none" w:sz="0" w:space="0" w:color="auto"/>
                <w:bottom w:val="none" w:sz="0" w:space="0" w:color="auto"/>
                <w:right w:val="none" w:sz="0" w:space="0" w:color="auto"/>
              </w:divBdr>
              <w:divsChild>
                <w:div w:id="1641576087">
                  <w:marLeft w:val="0"/>
                  <w:marRight w:val="0"/>
                  <w:marTop w:val="0"/>
                  <w:marBottom w:val="0"/>
                  <w:divBdr>
                    <w:top w:val="none" w:sz="0" w:space="0" w:color="auto"/>
                    <w:left w:val="none" w:sz="0" w:space="0" w:color="auto"/>
                    <w:bottom w:val="none" w:sz="0" w:space="0" w:color="auto"/>
                    <w:right w:val="none" w:sz="0" w:space="0" w:color="auto"/>
                  </w:divBdr>
                </w:div>
              </w:divsChild>
            </w:div>
            <w:div w:id="918514363">
              <w:marLeft w:val="0"/>
              <w:marRight w:val="0"/>
              <w:marTop w:val="0"/>
              <w:marBottom w:val="0"/>
              <w:divBdr>
                <w:top w:val="none" w:sz="0" w:space="0" w:color="auto"/>
                <w:left w:val="none" w:sz="0" w:space="0" w:color="auto"/>
                <w:bottom w:val="none" w:sz="0" w:space="0" w:color="auto"/>
                <w:right w:val="none" w:sz="0" w:space="0" w:color="auto"/>
              </w:divBdr>
              <w:divsChild>
                <w:div w:id="658845304">
                  <w:marLeft w:val="0"/>
                  <w:marRight w:val="0"/>
                  <w:marTop w:val="0"/>
                  <w:marBottom w:val="0"/>
                  <w:divBdr>
                    <w:top w:val="none" w:sz="0" w:space="0" w:color="auto"/>
                    <w:left w:val="none" w:sz="0" w:space="0" w:color="auto"/>
                    <w:bottom w:val="none" w:sz="0" w:space="0" w:color="auto"/>
                    <w:right w:val="none" w:sz="0" w:space="0" w:color="auto"/>
                  </w:divBdr>
                </w:div>
              </w:divsChild>
            </w:div>
            <w:div w:id="832766983">
              <w:marLeft w:val="0"/>
              <w:marRight w:val="0"/>
              <w:marTop w:val="0"/>
              <w:marBottom w:val="0"/>
              <w:divBdr>
                <w:top w:val="none" w:sz="0" w:space="0" w:color="auto"/>
                <w:left w:val="none" w:sz="0" w:space="0" w:color="auto"/>
                <w:bottom w:val="none" w:sz="0" w:space="0" w:color="auto"/>
                <w:right w:val="none" w:sz="0" w:space="0" w:color="auto"/>
              </w:divBdr>
              <w:divsChild>
                <w:div w:id="647787633">
                  <w:marLeft w:val="0"/>
                  <w:marRight w:val="0"/>
                  <w:marTop w:val="0"/>
                  <w:marBottom w:val="0"/>
                  <w:divBdr>
                    <w:top w:val="none" w:sz="0" w:space="0" w:color="auto"/>
                    <w:left w:val="none" w:sz="0" w:space="0" w:color="auto"/>
                    <w:bottom w:val="none" w:sz="0" w:space="0" w:color="auto"/>
                    <w:right w:val="none" w:sz="0" w:space="0" w:color="auto"/>
                  </w:divBdr>
                </w:div>
              </w:divsChild>
            </w:div>
            <w:div w:id="1521041425">
              <w:marLeft w:val="0"/>
              <w:marRight w:val="0"/>
              <w:marTop w:val="0"/>
              <w:marBottom w:val="0"/>
              <w:divBdr>
                <w:top w:val="none" w:sz="0" w:space="0" w:color="auto"/>
                <w:left w:val="none" w:sz="0" w:space="0" w:color="auto"/>
                <w:bottom w:val="none" w:sz="0" w:space="0" w:color="auto"/>
                <w:right w:val="none" w:sz="0" w:space="0" w:color="auto"/>
              </w:divBdr>
              <w:divsChild>
                <w:div w:id="49966010">
                  <w:marLeft w:val="0"/>
                  <w:marRight w:val="0"/>
                  <w:marTop w:val="0"/>
                  <w:marBottom w:val="0"/>
                  <w:divBdr>
                    <w:top w:val="none" w:sz="0" w:space="0" w:color="auto"/>
                    <w:left w:val="none" w:sz="0" w:space="0" w:color="auto"/>
                    <w:bottom w:val="none" w:sz="0" w:space="0" w:color="auto"/>
                    <w:right w:val="none" w:sz="0" w:space="0" w:color="auto"/>
                  </w:divBdr>
                </w:div>
              </w:divsChild>
            </w:div>
            <w:div w:id="1609237294">
              <w:marLeft w:val="0"/>
              <w:marRight w:val="0"/>
              <w:marTop w:val="0"/>
              <w:marBottom w:val="0"/>
              <w:divBdr>
                <w:top w:val="none" w:sz="0" w:space="0" w:color="auto"/>
                <w:left w:val="none" w:sz="0" w:space="0" w:color="auto"/>
                <w:bottom w:val="none" w:sz="0" w:space="0" w:color="auto"/>
                <w:right w:val="none" w:sz="0" w:space="0" w:color="auto"/>
              </w:divBdr>
              <w:divsChild>
                <w:div w:id="1435855865">
                  <w:marLeft w:val="0"/>
                  <w:marRight w:val="0"/>
                  <w:marTop w:val="0"/>
                  <w:marBottom w:val="0"/>
                  <w:divBdr>
                    <w:top w:val="none" w:sz="0" w:space="0" w:color="auto"/>
                    <w:left w:val="none" w:sz="0" w:space="0" w:color="auto"/>
                    <w:bottom w:val="none" w:sz="0" w:space="0" w:color="auto"/>
                    <w:right w:val="none" w:sz="0" w:space="0" w:color="auto"/>
                  </w:divBdr>
                </w:div>
              </w:divsChild>
            </w:div>
            <w:div w:id="2135128587">
              <w:marLeft w:val="0"/>
              <w:marRight w:val="0"/>
              <w:marTop w:val="0"/>
              <w:marBottom w:val="0"/>
              <w:divBdr>
                <w:top w:val="none" w:sz="0" w:space="0" w:color="auto"/>
                <w:left w:val="none" w:sz="0" w:space="0" w:color="auto"/>
                <w:bottom w:val="none" w:sz="0" w:space="0" w:color="auto"/>
                <w:right w:val="none" w:sz="0" w:space="0" w:color="auto"/>
              </w:divBdr>
              <w:divsChild>
                <w:div w:id="381103624">
                  <w:marLeft w:val="0"/>
                  <w:marRight w:val="0"/>
                  <w:marTop w:val="0"/>
                  <w:marBottom w:val="0"/>
                  <w:divBdr>
                    <w:top w:val="none" w:sz="0" w:space="0" w:color="auto"/>
                    <w:left w:val="none" w:sz="0" w:space="0" w:color="auto"/>
                    <w:bottom w:val="none" w:sz="0" w:space="0" w:color="auto"/>
                    <w:right w:val="none" w:sz="0" w:space="0" w:color="auto"/>
                  </w:divBdr>
                </w:div>
              </w:divsChild>
            </w:div>
            <w:div w:id="1523519776">
              <w:marLeft w:val="0"/>
              <w:marRight w:val="0"/>
              <w:marTop w:val="0"/>
              <w:marBottom w:val="0"/>
              <w:divBdr>
                <w:top w:val="none" w:sz="0" w:space="0" w:color="auto"/>
                <w:left w:val="none" w:sz="0" w:space="0" w:color="auto"/>
                <w:bottom w:val="none" w:sz="0" w:space="0" w:color="auto"/>
                <w:right w:val="none" w:sz="0" w:space="0" w:color="auto"/>
              </w:divBdr>
              <w:divsChild>
                <w:div w:id="818495014">
                  <w:marLeft w:val="0"/>
                  <w:marRight w:val="0"/>
                  <w:marTop w:val="0"/>
                  <w:marBottom w:val="0"/>
                  <w:divBdr>
                    <w:top w:val="none" w:sz="0" w:space="0" w:color="auto"/>
                    <w:left w:val="none" w:sz="0" w:space="0" w:color="auto"/>
                    <w:bottom w:val="none" w:sz="0" w:space="0" w:color="auto"/>
                    <w:right w:val="none" w:sz="0" w:space="0" w:color="auto"/>
                  </w:divBdr>
                </w:div>
              </w:divsChild>
            </w:div>
            <w:div w:id="1693067566">
              <w:marLeft w:val="0"/>
              <w:marRight w:val="0"/>
              <w:marTop w:val="0"/>
              <w:marBottom w:val="0"/>
              <w:divBdr>
                <w:top w:val="none" w:sz="0" w:space="0" w:color="auto"/>
                <w:left w:val="none" w:sz="0" w:space="0" w:color="auto"/>
                <w:bottom w:val="none" w:sz="0" w:space="0" w:color="auto"/>
                <w:right w:val="none" w:sz="0" w:space="0" w:color="auto"/>
              </w:divBdr>
              <w:divsChild>
                <w:div w:id="2015909680">
                  <w:marLeft w:val="0"/>
                  <w:marRight w:val="0"/>
                  <w:marTop w:val="0"/>
                  <w:marBottom w:val="0"/>
                  <w:divBdr>
                    <w:top w:val="none" w:sz="0" w:space="0" w:color="auto"/>
                    <w:left w:val="none" w:sz="0" w:space="0" w:color="auto"/>
                    <w:bottom w:val="none" w:sz="0" w:space="0" w:color="auto"/>
                    <w:right w:val="none" w:sz="0" w:space="0" w:color="auto"/>
                  </w:divBdr>
                </w:div>
              </w:divsChild>
            </w:div>
            <w:div w:id="1624310017">
              <w:marLeft w:val="0"/>
              <w:marRight w:val="0"/>
              <w:marTop w:val="0"/>
              <w:marBottom w:val="0"/>
              <w:divBdr>
                <w:top w:val="none" w:sz="0" w:space="0" w:color="auto"/>
                <w:left w:val="none" w:sz="0" w:space="0" w:color="auto"/>
                <w:bottom w:val="none" w:sz="0" w:space="0" w:color="auto"/>
                <w:right w:val="none" w:sz="0" w:space="0" w:color="auto"/>
              </w:divBdr>
              <w:divsChild>
                <w:div w:id="1815100496">
                  <w:marLeft w:val="0"/>
                  <w:marRight w:val="0"/>
                  <w:marTop w:val="0"/>
                  <w:marBottom w:val="0"/>
                  <w:divBdr>
                    <w:top w:val="none" w:sz="0" w:space="0" w:color="auto"/>
                    <w:left w:val="none" w:sz="0" w:space="0" w:color="auto"/>
                    <w:bottom w:val="none" w:sz="0" w:space="0" w:color="auto"/>
                    <w:right w:val="none" w:sz="0" w:space="0" w:color="auto"/>
                  </w:divBdr>
                </w:div>
              </w:divsChild>
            </w:div>
            <w:div w:id="939147430">
              <w:marLeft w:val="0"/>
              <w:marRight w:val="0"/>
              <w:marTop w:val="0"/>
              <w:marBottom w:val="0"/>
              <w:divBdr>
                <w:top w:val="none" w:sz="0" w:space="0" w:color="auto"/>
                <w:left w:val="none" w:sz="0" w:space="0" w:color="auto"/>
                <w:bottom w:val="none" w:sz="0" w:space="0" w:color="auto"/>
                <w:right w:val="none" w:sz="0" w:space="0" w:color="auto"/>
              </w:divBdr>
              <w:divsChild>
                <w:div w:id="1962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2959">
          <w:marLeft w:val="0"/>
          <w:marRight w:val="0"/>
          <w:marTop w:val="0"/>
          <w:marBottom w:val="0"/>
          <w:divBdr>
            <w:top w:val="none" w:sz="0" w:space="0" w:color="auto"/>
            <w:left w:val="none" w:sz="0" w:space="0" w:color="auto"/>
            <w:bottom w:val="none" w:sz="0" w:space="0" w:color="auto"/>
            <w:right w:val="none" w:sz="0" w:space="0" w:color="auto"/>
          </w:divBdr>
          <w:divsChild>
            <w:div w:id="766925188">
              <w:marLeft w:val="0"/>
              <w:marRight w:val="0"/>
              <w:marTop w:val="0"/>
              <w:marBottom w:val="0"/>
              <w:divBdr>
                <w:top w:val="none" w:sz="0" w:space="0" w:color="auto"/>
                <w:left w:val="none" w:sz="0" w:space="0" w:color="auto"/>
                <w:bottom w:val="none" w:sz="0" w:space="0" w:color="auto"/>
                <w:right w:val="none" w:sz="0" w:space="0" w:color="auto"/>
              </w:divBdr>
              <w:divsChild>
                <w:div w:id="1658461140">
                  <w:marLeft w:val="0"/>
                  <w:marRight w:val="0"/>
                  <w:marTop w:val="0"/>
                  <w:marBottom w:val="0"/>
                  <w:divBdr>
                    <w:top w:val="none" w:sz="0" w:space="0" w:color="auto"/>
                    <w:left w:val="none" w:sz="0" w:space="0" w:color="auto"/>
                    <w:bottom w:val="none" w:sz="0" w:space="0" w:color="auto"/>
                    <w:right w:val="none" w:sz="0" w:space="0" w:color="auto"/>
                  </w:divBdr>
                </w:div>
              </w:divsChild>
            </w:div>
            <w:div w:id="1677809604">
              <w:marLeft w:val="0"/>
              <w:marRight w:val="0"/>
              <w:marTop w:val="0"/>
              <w:marBottom w:val="0"/>
              <w:divBdr>
                <w:top w:val="none" w:sz="0" w:space="0" w:color="auto"/>
                <w:left w:val="none" w:sz="0" w:space="0" w:color="auto"/>
                <w:bottom w:val="none" w:sz="0" w:space="0" w:color="auto"/>
                <w:right w:val="none" w:sz="0" w:space="0" w:color="auto"/>
              </w:divBdr>
              <w:divsChild>
                <w:div w:id="1259947242">
                  <w:marLeft w:val="0"/>
                  <w:marRight w:val="0"/>
                  <w:marTop w:val="0"/>
                  <w:marBottom w:val="0"/>
                  <w:divBdr>
                    <w:top w:val="none" w:sz="0" w:space="0" w:color="auto"/>
                    <w:left w:val="none" w:sz="0" w:space="0" w:color="auto"/>
                    <w:bottom w:val="none" w:sz="0" w:space="0" w:color="auto"/>
                    <w:right w:val="none" w:sz="0" w:space="0" w:color="auto"/>
                  </w:divBdr>
                </w:div>
              </w:divsChild>
            </w:div>
            <w:div w:id="1616325592">
              <w:marLeft w:val="0"/>
              <w:marRight w:val="0"/>
              <w:marTop w:val="0"/>
              <w:marBottom w:val="0"/>
              <w:divBdr>
                <w:top w:val="none" w:sz="0" w:space="0" w:color="auto"/>
                <w:left w:val="none" w:sz="0" w:space="0" w:color="auto"/>
                <w:bottom w:val="none" w:sz="0" w:space="0" w:color="auto"/>
                <w:right w:val="none" w:sz="0" w:space="0" w:color="auto"/>
              </w:divBdr>
              <w:divsChild>
                <w:div w:id="5157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9822">
          <w:marLeft w:val="0"/>
          <w:marRight w:val="0"/>
          <w:marTop w:val="0"/>
          <w:marBottom w:val="0"/>
          <w:divBdr>
            <w:top w:val="none" w:sz="0" w:space="0" w:color="auto"/>
            <w:left w:val="none" w:sz="0" w:space="0" w:color="auto"/>
            <w:bottom w:val="none" w:sz="0" w:space="0" w:color="auto"/>
            <w:right w:val="none" w:sz="0" w:space="0" w:color="auto"/>
          </w:divBdr>
          <w:divsChild>
            <w:div w:id="579291265">
              <w:marLeft w:val="0"/>
              <w:marRight w:val="0"/>
              <w:marTop w:val="0"/>
              <w:marBottom w:val="0"/>
              <w:divBdr>
                <w:top w:val="none" w:sz="0" w:space="0" w:color="auto"/>
                <w:left w:val="none" w:sz="0" w:space="0" w:color="auto"/>
                <w:bottom w:val="none" w:sz="0" w:space="0" w:color="auto"/>
                <w:right w:val="none" w:sz="0" w:space="0" w:color="auto"/>
              </w:divBdr>
              <w:divsChild>
                <w:div w:id="1345286786">
                  <w:marLeft w:val="0"/>
                  <w:marRight w:val="0"/>
                  <w:marTop w:val="0"/>
                  <w:marBottom w:val="0"/>
                  <w:divBdr>
                    <w:top w:val="none" w:sz="0" w:space="0" w:color="auto"/>
                    <w:left w:val="none" w:sz="0" w:space="0" w:color="auto"/>
                    <w:bottom w:val="none" w:sz="0" w:space="0" w:color="auto"/>
                    <w:right w:val="none" w:sz="0" w:space="0" w:color="auto"/>
                  </w:divBdr>
                </w:div>
              </w:divsChild>
            </w:div>
            <w:div w:id="1107389767">
              <w:marLeft w:val="0"/>
              <w:marRight w:val="0"/>
              <w:marTop w:val="0"/>
              <w:marBottom w:val="0"/>
              <w:divBdr>
                <w:top w:val="none" w:sz="0" w:space="0" w:color="auto"/>
                <w:left w:val="none" w:sz="0" w:space="0" w:color="auto"/>
                <w:bottom w:val="none" w:sz="0" w:space="0" w:color="auto"/>
                <w:right w:val="none" w:sz="0" w:space="0" w:color="auto"/>
              </w:divBdr>
              <w:divsChild>
                <w:div w:id="1509249742">
                  <w:marLeft w:val="0"/>
                  <w:marRight w:val="0"/>
                  <w:marTop w:val="0"/>
                  <w:marBottom w:val="0"/>
                  <w:divBdr>
                    <w:top w:val="none" w:sz="0" w:space="0" w:color="auto"/>
                    <w:left w:val="none" w:sz="0" w:space="0" w:color="auto"/>
                    <w:bottom w:val="none" w:sz="0" w:space="0" w:color="auto"/>
                    <w:right w:val="none" w:sz="0" w:space="0" w:color="auto"/>
                  </w:divBdr>
                </w:div>
              </w:divsChild>
            </w:div>
            <w:div w:id="1042051661">
              <w:marLeft w:val="0"/>
              <w:marRight w:val="0"/>
              <w:marTop w:val="0"/>
              <w:marBottom w:val="0"/>
              <w:divBdr>
                <w:top w:val="none" w:sz="0" w:space="0" w:color="auto"/>
                <w:left w:val="none" w:sz="0" w:space="0" w:color="auto"/>
                <w:bottom w:val="none" w:sz="0" w:space="0" w:color="auto"/>
                <w:right w:val="none" w:sz="0" w:space="0" w:color="auto"/>
              </w:divBdr>
              <w:divsChild>
                <w:div w:id="19075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7871">
          <w:marLeft w:val="0"/>
          <w:marRight w:val="0"/>
          <w:marTop w:val="0"/>
          <w:marBottom w:val="0"/>
          <w:divBdr>
            <w:top w:val="none" w:sz="0" w:space="0" w:color="auto"/>
            <w:left w:val="none" w:sz="0" w:space="0" w:color="auto"/>
            <w:bottom w:val="none" w:sz="0" w:space="0" w:color="auto"/>
            <w:right w:val="none" w:sz="0" w:space="0" w:color="auto"/>
          </w:divBdr>
          <w:divsChild>
            <w:div w:id="1847941951">
              <w:marLeft w:val="0"/>
              <w:marRight w:val="0"/>
              <w:marTop w:val="0"/>
              <w:marBottom w:val="0"/>
              <w:divBdr>
                <w:top w:val="none" w:sz="0" w:space="0" w:color="auto"/>
                <w:left w:val="none" w:sz="0" w:space="0" w:color="auto"/>
                <w:bottom w:val="none" w:sz="0" w:space="0" w:color="auto"/>
                <w:right w:val="none" w:sz="0" w:space="0" w:color="auto"/>
              </w:divBdr>
              <w:divsChild>
                <w:div w:id="1973779588">
                  <w:marLeft w:val="0"/>
                  <w:marRight w:val="0"/>
                  <w:marTop w:val="0"/>
                  <w:marBottom w:val="0"/>
                  <w:divBdr>
                    <w:top w:val="none" w:sz="0" w:space="0" w:color="auto"/>
                    <w:left w:val="none" w:sz="0" w:space="0" w:color="auto"/>
                    <w:bottom w:val="none" w:sz="0" w:space="0" w:color="auto"/>
                    <w:right w:val="none" w:sz="0" w:space="0" w:color="auto"/>
                  </w:divBdr>
                </w:div>
              </w:divsChild>
            </w:div>
            <w:div w:id="642123870">
              <w:marLeft w:val="0"/>
              <w:marRight w:val="0"/>
              <w:marTop w:val="0"/>
              <w:marBottom w:val="0"/>
              <w:divBdr>
                <w:top w:val="none" w:sz="0" w:space="0" w:color="auto"/>
                <w:left w:val="none" w:sz="0" w:space="0" w:color="auto"/>
                <w:bottom w:val="none" w:sz="0" w:space="0" w:color="auto"/>
                <w:right w:val="none" w:sz="0" w:space="0" w:color="auto"/>
              </w:divBdr>
              <w:divsChild>
                <w:div w:id="296688416">
                  <w:marLeft w:val="0"/>
                  <w:marRight w:val="0"/>
                  <w:marTop w:val="0"/>
                  <w:marBottom w:val="0"/>
                  <w:divBdr>
                    <w:top w:val="none" w:sz="0" w:space="0" w:color="auto"/>
                    <w:left w:val="none" w:sz="0" w:space="0" w:color="auto"/>
                    <w:bottom w:val="none" w:sz="0" w:space="0" w:color="auto"/>
                    <w:right w:val="none" w:sz="0" w:space="0" w:color="auto"/>
                  </w:divBdr>
                </w:div>
              </w:divsChild>
            </w:div>
            <w:div w:id="2089693306">
              <w:marLeft w:val="0"/>
              <w:marRight w:val="0"/>
              <w:marTop w:val="0"/>
              <w:marBottom w:val="0"/>
              <w:divBdr>
                <w:top w:val="none" w:sz="0" w:space="0" w:color="auto"/>
                <w:left w:val="none" w:sz="0" w:space="0" w:color="auto"/>
                <w:bottom w:val="none" w:sz="0" w:space="0" w:color="auto"/>
                <w:right w:val="none" w:sz="0" w:space="0" w:color="auto"/>
              </w:divBdr>
              <w:divsChild>
                <w:div w:id="221871152">
                  <w:marLeft w:val="0"/>
                  <w:marRight w:val="0"/>
                  <w:marTop w:val="0"/>
                  <w:marBottom w:val="0"/>
                  <w:divBdr>
                    <w:top w:val="none" w:sz="0" w:space="0" w:color="auto"/>
                    <w:left w:val="none" w:sz="0" w:space="0" w:color="auto"/>
                    <w:bottom w:val="none" w:sz="0" w:space="0" w:color="auto"/>
                    <w:right w:val="none" w:sz="0" w:space="0" w:color="auto"/>
                  </w:divBdr>
                </w:div>
              </w:divsChild>
            </w:div>
            <w:div w:id="406539125">
              <w:marLeft w:val="0"/>
              <w:marRight w:val="0"/>
              <w:marTop w:val="0"/>
              <w:marBottom w:val="0"/>
              <w:divBdr>
                <w:top w:val="none" w:sz="0" w:space="0" w:color="auto"/>
                <w:left w:val="none" w:sz="0" w:space="0" w:color="auto"/>
                <w:bottom w:val="none" w:sz="0" w:space="0" w:color="auto"/>
                <w:right w:val="none" w:sz="0" w:space="0" w:color="auto"/>
              </w:divBdr>
              <w:divsChild>
                <w:div w:id="1422021642">
                  <w:marLeft w:val="0"/>
                  <w:marRight w:val="0"/>
                  <w:marTop w:val="0"/>
                  <w:marBottom w:val="0"/>
                  <w:divBdr>
                    <w:top w:val="none" w:sz="0" w:space="0" w:color="auto"/>
                    <w:left w:val="none" w:sz="0" w:space="0" w:color="auto"/>
                    <w:bottom w:val="none" w:sz="0" w:space="0" w:color="auto"/>
                    <w:right w:val="none" w:sz="0" w:space="0" w:color="auto"/>
                  </w:divBdr>
                </w:div>
              </w:divsChild>
            </w:div>
            <w:div w:id="1102724128">
              <w:marLeft w:val="0"/>
              <w:marRight w:val="0"/>
              <w:marTop w:val="0"/>
              <w:marBottom w:val="0"/>
              <w:divBdr>
                <w:top w:val="none" w:sz="0" w:space="0" w:color="auto"/>
                <w:left w:val="none" w:sz="0" w:space="0" w:color="auto"/>
                <w:bottom w:val="none" w:sz="0" w:space="0" w:color="auto"/>
                <w:right w:val="none" w:sz="0" w:space="0" w:color="auto"/>
              </w:divBdr>
              <w:divsChild>
                <w:div w:id="1475634905">
                  <w:marLeft w:val="0"/>
                  <w:marRight w:val="0"/>
                  <w:marTop w:val="0"/>
                  <w:marBottom w:val="0"/>
                  <w:divBdr>
                    <w:top w:val="none" w:sz="0" w:space="0" w:color="auto"/>
                    <w:left w:val="none" w:sz="0" w:space="0" w:color="auto"/>
                    <w:bottom w:val="none" w:sz="0" w:space="0" w:color="auto"/>
                    <w:right w:val="none" w:sz="0" w:space="0" w:color="auto"/>
                  </w:divBdr>
                </w:div>
              </w:divsChild>
            </w:div>
            <w:div w:id="1089279111">
              <w:marLeft w:val="0"/>
              <w:marRight w:val="0"/>
              <w:marTop w:val="0"/>
              <w:marBottom w:val="0"/>
              <w:divBdr>
                <w:top w:val="none" w:sz="0" w:space="0" w:color="auto"/>
                <w:left w:val="none" w:sz="0" w:space="0" w:color="auto"/>
                <w:bottom w:val="none" w:sz="0" w:space="0" w:color="auto"/>
                <w:right w:val="none" w:sz="0" w:space="0" w:color="auto"/>
              </w:divBdr>
              <w:divsChild>
                <w:div w:id="6341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6914">
          <w:marLeft w:val="0"/>
          <w:marRight w:val="0"/>
          <w:marTop w:val="0"/>
          <w:marBottom w:val="0"/>
          <w:divBdr>
            <w:top w:val="none" w:sz="0" w:space="0" w:color="auto"/>
            <w:left w:val="none" w:sz="0" w:space="0" w:color="auto"/>
            <w:bottom w:val="none" w:sz="0" w:space="0" w:color="auto"/>
            <w:right w:val="none" w:sz="0" w:space="0" w:color="auto"/>
          </w:divBdr>
          <w:divsChild>
            <w:div w:id="2136092167">
              <w:marLeft w:val="0"/>
              <w:marRight w:val="0"/>
              <w:marTop w:val="0"/>
              <w:marBottom w:val="0"/>
              <w:divBdr>
                <w:top w:val="none" w:sz="0" w:space="0" w:color="auto"/>
                <w:left w:val="none" w:sz="0" w:space="0" w:color="auto"/>
                <w:bottom w:val="none" w:sz="0" w:space="0" w:color="auto"/>
                <w:right w:val="none" w:sz="0" w:space="0" w:color="auto"/>
              </w:divBdr>
              <w:divsChild>
                <w:div w:id="336032773">
                  <w:marLeft w:val="0"/>
                  <w:marRight w:val="0"/>
                  <w:marTop w:val="0"/>
                  <w:marBottom w:val="0"/>
                  <w:divBdr>
                    <w:top w:val="none" w:sz="0" w:space="0" w:color="auto"/>
                    <w:left w:val="none" w:sz="0" w:space="0" w:color="auto"/>
                    <w:bottom w:val="none" w:sz="0" w:space="0" w:color="auto"/>
                    <w:right w:val="none" w:sz="0" w:space="0" w:color="auto"/>
                  </w:divBdr>
                </w:div>
              </w:divsChild>
            </w:div>
            <w:div w:id="1412971576">
              <w:marLeft w:val="0"/>
              <w:marRight w:val="0"/>
              <w:marTop w:val="0"/>
              <w:marBottom w:val="0"/>
              <w:divBdr>
                <w:top w:val="none" w:sz="0" w:space="0" w:color="auto"/>
                <w:left w:val="none" w:sz="0" w:space="0" w:color="auto"/>
                <w:bottom w:val="none" w:sz="0" w:space="0" w:color="auto"/>
                <w:right w:val="none" w:sz="0" w:space="0" w:color="auto"/>
              </w:divBdr>
              <w:divsChild>
                <w:div w:id="537160570">
                  <w:marLeft w:val="0"/>
                  <w:marRight w:val="0"/>
                  <w:marTop w:val="0"/>
                  <w:marBottom w:val="0"/>
                  <w:divBdr>
                    <w:top w:val="none" w:sz="0" w:space="0" w:color="auto"/>
                    <w:left w:val="none" w:sz="0" w:space="0" w:color="auto"/>
                    <w:bottom w:val="none" w:sz="0" w:space="0" w:color="auto"/>
                    <w:right w:val="none" w:sz="0" w:space="0" w:color="auto"/>
                  </w:divBdr>
                </w:div>
              </w:divsChild>
            </w:div>
            <w:div w:id="786195359">
              <w:marLeft w:val="0"/>
              <w:marRight w:val="0"/>
              <w:marTop w:val="0"/>
              <w:marBottom w:val="0"/>
              <w:divBdr>
                <w:top w:val="none" w:sz="0" w:space="0" w:color="auto"/>
                <w:left w:val="none" w:sz="0" w:space="0" w:color="auto"/>
                <w:bottom w:val="none" w:sz="0" w:space="0" w:color="auto"/>
                <w:right w:val="none" w:sz="0" w:space="0" w:color="auto"/>
              </w:divBdr>
              <w:divsChild>
                <w:div w:id="11739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38420">
          <w:marLeft w:val="0"/>
          <w:marRight w:val="0"/>
          <w:marTop w:val="0"/>
          <w:marBottom w:val="0"/>
          <w:divBdr>
            <w:top w:val="none" w:sz="0" w:space="0" w:color="auto"/>
            <w:left w:val="none" w:sz="0" w:space="0" w:color="auto"/>
            <w:bottom w:val="none" w:sz="0" w:space="0" w:color="auto"/>
            <w:right w:val="none" w:sz="0" w:space="0" w:color="auto"/>
          </w:divBdr>
          <w:divsChild>
            <w:div w:id="1910532692">
              <w:marLeft w:val="0"/>
              <w:marRight w:val="0"/>
              <w:marTop w:val="0"/>
              <w:marBottom w:val="0"/>
              <w:divBdr>
                <w:top w:val="none" w:sz="0" w:space="0" w:color="auto"/>
                <w:left w:val="none" w:sz="0" w:space="0" w:color="auto"/>
                <w:bottom w:val="none" w:sz="0" w:space="0" w:color="auto"/>
                <w:right w:val="none" w:sz="0" w:space="0" w:color="auto"/>
              </w:divBdr>
              <w:divsChild>
                <w:div w:id="1525436548">
                  <w:marLeft w:val="0"/>
                  <w:marRight w:val="0"/>
                  <w:marTop w:val="0"/>
                  <w:marBottom w:val="0"/>
                  <w:divBdr>
                    <w:top w:val="none" w:sz="0" w:space="0" w:color="auto"/>
                    <w:left w:val="none" w:sz="0" w:space="0" w:color="auto"/>
                    <w:bottom w:val="none" w:sz="0" w:space="0" w:color="auto"/>
                    <w:right w:val="none" w:sz="0" w:space="0" w:color="auto"/>
                  </w:divBdr>
                </w:div>
              </w:divsChild>
            </w:div>
            <w:div w:id="441652860">
              <w:marLeft w:val="0"/>
              <w:marRight w:val="0"/>
              <w:marTop w:val="0"/>
              <w:marBottom w:val="0"/>
              <w:divBdr>
                <w:top w:val="none" w:sz="0" w:space="0" w:color="auto"/>
                <w:left w:val="none" w:sz="0" w:space="0" w:color="auto"/>
                <w:bottom w:val="none" w:sz="0" w:space="0" w:color="auto"/>
                <w:right w:val="none" w:sz="0" w:space="0" w:color="auto"/>
              </w:divBdr>
              <w:divsChild>
                <w:div w:id="7688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2792">
      <w:bodyDiv w:val="1"/>
      <w:marLeft w:val="0"/>
      <w:marRight w:val="0"/>
      <w:marTop w:val="0"/>
      <w:marBottom w:val="0"/>
      <w:divBdr>
        <w:top w:val="none" w:sz="0" w:space="0" w:color="auto"/>
        <w:left w:val="none" w:sz="0" w:space="0" w:color="auto"/>
        <w:bottom w:val="none" w:sz="0" w:space="0" w:color="auto"/>
        <w:right w:val="none" w:sz="0" w:space="0" w:color="auto"/>
      </w:divBdr>
      <w:divsChild>
        <w:div w:id="696084717">
          <w:marLeft w:val="0"/>
          <w:marRight w:val="0"/>
          <w:marTop w:val="0"/>
          <w:marBottom w:val="0"/>
          <w:divBdr>
            <w:top w:val="single" w:sz="2" w:space="0" w:color="E5E7EB"/>
            <w:left w:val="single" w:sz="2" w:space="0" w:color="E5E7EB"/>
            <w:bottom w:val="single" w:sz="2" w:space="0" w:color="E5E7EB"/>
            <w:right w:val="single" w:sz="2" w:space="0" w:color="E5E7EB"/>
          </w:divBdr>
          <w:divsChild>
            <w:div w:id="565384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546112">
      <w:bodyDiv w:val="1"/>
      <w:marLeft w:val="0"/>
      <w:marRight w:val="0"/>
      <w:marTop w:val="0"/>
      <w:marBottom w:val="0"/>
      <w:divBdr>
        <w:top w:val="none" w:sz="0" w:space="0" w:color="auto"/>
        <w:left w:val="none" w:sz="0" w:space="0" w:color="auto"/>
        <w:bottom w:val="none" w:sz="0" w:space="0" w:color="auto"/>
        <w:right w:val="none" w:sz="0" w:space="0" w:color="auto"/>
      </w:divBdr>
    </w:div>
    <w:div w:id="104007142">
      <w:bodyDiv w:val="1"/>
      <w:marLeft w:val="0"/>
      <w:marRight w:val="0"/>
      <w:marTop w:val="0"/>
      <w:marBottom w:val="0"/>
      <w:divBdr>
        <w:top w:val="none" w:sz="0" w:space="0" w:color="auto"/>
        <w:left w:val="none" w:sz="0" w:space="0" w:color="auto"/>
        <w:bottom w:val="none" w:sz="0" w:space="0" w:color="auto"/>
        <w:right w:val="none" w:sz="0" w:space="0" w:color="auto"/>
      </w:divBdr>
    </w:div>
    <w:div w:id="107817488">
      <w:bodyDiv w:val="1"/>
      <w:marLeft w:val="0"/>
      <w:marRight w:val="0"/>
      <w:marTop w:val="0"/>
      <w:marBottom w:val="0"/>
      <w:divBdr>
        <w:top w:val="none" w:sz="0" w:space="0" w:color="auto"/>
        <w:left w:val="none" w:sz="0" w:space="0" w:color="auto"/>
        <w:bottom w:val="none" w:sz="0" w:space="0" w:color="auto"/>
        <w:right w:val="none" w:sz="0" w:space="0" w:color="auto"/>
      </w:divBdr>
      <w:divsChild>
        <w:div w:id="1546868212">
          <w:marLeft w:val="0"/>
          <w:marRight w:val="0"/>
          <w:marTop w:val="0"/>
          <w:marBottom w:val="0"/>
          <w:divBdr>
            <w:top w:val="none" w:sz="0" w:space="0" w:color="auto"/>
            <w:left w:val="none" w:sz="0" w:space="0" w:color="auto"/>
            <w:bottom w:val="none" w:sz="0" w:space="0" w:color="auto"/>
            <w:right w:val="none" w:sz="0" w:space="0" w:color="auto"/>
          </w:divBdr>
          <w:divsChild>
            <w:div w:id="1667513380">
              <w:marLeft w:val="0"/>
              <w:marRight w:val="0"/>
              <w:marTop w:val="0"/>
              <w:marBottom w:val="0"/>
              <w:divBdr>
                <w:top w:val="none" w:sz="0" w:space="0" w:color="auto"/>
                <w:left w:val="none" w:sz="0" w:space="0" w:color="auto"/>
                <w:bottom w:val="none" w:sz="0" w:space="0" w:color="auto"/>
                <w:right w:val="none" w:sz="0" w:space="0" w:color="auto"/>
              </w:divBdr>
              <w:divsChild>
                <w:div w:id="11510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2435">
      <w:bodyDiv w:val="1"/>
      <w:marLeft w:val="0"/>
      <w:marRight w:val="0"/>
      <w:marTop w:val="0"/>
      <w:marBottom w:val="0"/>
      <w:divBdr>
        <w:top w:val="none" w:sz="0" w:space="0" w:color="auto"/>
        <w:left w:val="none" w:sz="0" w:space="0" w:color="auto"/>
        <w:bottom w:val="none" w:sz="0" w:space="0" w:color="auto"/>
        <w:right w:val="none" w:sz="0" w:space="0" w:color="auto"/>
      </w:divBdr>
      <w:divsChild>
        <w:div w:id="1764759097">
          <w:marLeft w:val="0"/>
          <w:marRight w:val="0"/>
          <w:marTop w:val="0"/>
          <w:marBottom w:val="0"/>
          <w:divBdr>
            <w:top w:val="single" w:sz="2" w:space="0" w:color="E5E7EB"/>
            <w:left w:val="single" w:sz="2" w:space="0" w:color="E5E7EB"/>
            <w:bottom w:val="single" w:sz="2" w:space="0" w:color="E5E7EB"/>
            <w:right w:val="single" w:sz="2" w:space="0" w:color="E5E7EB"/>
          </w:divBdr>
          <w:divsChild>
            <w:div w:id="1116870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530782">
      <w:bodyDiv w:val="1"/>
      <w:marLeft w:val="0"/>
      <w:marRight w:val="0"/>
      <w:marTop w:val="0"/>
      <w:marBottom w:val="0"/>
      <w:divBdr>
        <w:top w:val="none" w:sz="0" w:space="0" w:color="auto"/>
        <w:left w:val="none" w:sz="0" w:space="0" w:color="auto"/>
        <w:bottom w:val="none" w:sz="0" w:space="0" w:color="auto"/>
        <w:right w:val="none" w:sz="0" w:space="0" w:color="auto"/>
      </w:divBdr>
    </w:div>
    <w:div w:id="157038619">
      <w:bodyDiv w:val="1"/>
      <w:marLeft w:val="0"/>
      <w:marRight w:val="0"/>
      <w:marTop w:val="0"/>
      <w:marBottom w:val="0"/>
      <w:divBdr>
        <w:top w:val="none" w:sz="0" w:space="0" w:color="auto"/>
        <w:left w:val="none" w:sz="0" w:space="0" w:color="auto"/>
        <w:bottom w:val="none" w:sz="0" w:space="0" w:color="auto"/>
        <w:right w:val="none" w:sz="0" w:space="0" w:color="auto"/>
      </w:divBdr>
    </w:div>
    <w:div w:id="168255296">
      <w:bodyDiv w:val="1"/>
      <w:marLeft w:val="0"/>
      <w:marRight w:val="0"/>
      <w:marTop w:val="0"/>
      <w:marBottom w:val="0"/>
      <w:divBdr>
        <w:top w:val="none" w:sz="0" w:space="0" w:color="auto"/>
        <w:left w:val="none" w:sz="0" w:space="0" w:color="auto"/>
        <w:bottom w:val="none" w:sz="0" w:space="0" w:color="auto"/>
        <w:right w:val="none" w:sz="0" w:space="0" w:color="auto"/>
      </w:divBdr>
    </w:div>
    <w:div w:id="177163088">
      <w:bodyDiv w:val="1"/>
      <w:marLeft w:val="0"/>
      <w:marRight w:val="0"/>
      <w:marTop w:val="0"/>
      <w:marBottom w:val="0"/>
      <w:divBdr>
        <w:top w:val="none" w:sz="0" w:space="0" w:color="auto"/>
        <w:left w:val="none" w:sz="0" w:space="0" w:color="auto"/>
        <w:bottom w:val="none" w:sz="0" w:space="0" w:color="auto"/>
        <w:right w:val="none" w:sz="0" w:space="0" w:color="auto"/>
      </w:divBdr>
    </w:div>
    <w:div w:id="182131692">
      <w:bodyDiv w:val="1"/>
      <w:marLeft w:val="0"/>
      <w:marRight w:val="0"/>
      <w:marTop w:val="0"/>
      <w:marBottom w:val="0"/>
      <w:divBdr>
        <w:top w:val="none" w:sz="0" w:space="0" w:color="auto"/>
        <w:left w:val="none" w:sz="0" w:space="0" w:color="auto"/>
        <w:bottom w:val="none" w:sz="0" w:space="0" w:color="auto"/>
        <w:right w:val="none" w:sz="0" w:space="0" w:color="auto"/>
      </w:divBdr>
      <w:divsChild>
        <w:div w:id="174419139">
          <w:marLeft w:val="0"/>
          <w:marRight w:val="0"/>
          <w:marTop w:val="0"/>
          <w:marBottom w:val="0"/>
          <w:divBdr>
            <w:top w:val="none" w:sz="0" w:space="0" w:color="auto"/>
            <w:left w:val="none" w:sz="0" w:space="0" w:color="auto"/>
            <w:bottom w:val="none" w:sz="0" w:space="0" w:color="auto"/>
            <w:right w:val="none" w:sz="0" w:space="0" w:color="auto"/>
          </w:divBdr>
          <w:divsChild>
            <w:div w:id="1057440439">
              <w:marLeft w:val="0"/>
              <w:marRight w:val="0"/>
              <w:marTop w:val="0"/>
              <w:marBottom w:val="0"/>
              <w:divBdr>
                <w:top w:val="none" w:sz="0" w:space="0" w:color="auto"/>
                <w:left w:val="none" w:sz="0" w:space="0" w:color="auto"/>
                <w:bottom w:val="none" w:sz="0" w:space="0" w:color="auto"/>
                <w:right w:val="none" w:sz="0" w:space="0" w:color="auto"/>
              </w:divBdr>
              <w:divsChild>
                <w:div w:id="12690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1571">
      <w:bodyDiv w:val="1"/>
      <w:marLeft w:val="0"/>
      <w:marRight w:val="0"/>
      <w:marTop w:val="0"/>
      <w:marBottom w:val="0"/>
      <w:divBdr>
        <w:top w:val="none" w:sz="0" w:space="0" w:color="auto"/>
        <w:left w:val="none" w:sz="0" w:space="0" w:color="auto"/>
        <w:bottom w:val="none" w:sz="0" w:space="0" w:color="auto"/>
        <w:right w:val="none" w:sz="0" w:space="0" w:color="auto"/>
      </w:divBdr>
      <w:divsChild>
        <w:div w:id="1768577464">
          <w:marLeft w:val="0"/>
          <w:marRight w:val="0"/>
          <w:marTop w:val="0"/>
          <w:marBottom w:val="0"/>
          <w:divBdr>
            <w:top w:val="none" w:sz="0" w:space="0" w:color="auto"/>
            <w:left w:val="none" w:sz="0" w:space="0" w:color="auto"/>
            <w:bottom w:val="none" w:sz="0" w:space="0" w:color="auto"/>
            <w:right w:val="none" w:sz="0" w:space="0" w:color="auto"/>
          </w:divBdr>
          <w:divsChild>
            <w:div w:id="835461782">
              <w:marLeft w:val="0"/>
              <w:marRight w:val="0"/>
              <w:marTop w:val="0"/>
              <w:marBottom w:val="0"/>
              <w:divBdr>
                <w:top w:val="none" w:sz="0" w:space="0" w:color="auto"/>
                <w:left w:val="none" w:sz="0" w:space="0" w:color="auto"/>
                <w:bottom w:val="none" w:sz="0" w:space="0" w:color="auto"/>
                <w:right w:val="none" w:sz="0" w:space="0" w:color="auto"/>
              </w:divBdr>
              <w:divsChild>
                <w:div w:id="19310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0313">
      <w:bodyDiv w:val="1"/>
      <w:marLeft w:val="0"/>
      <w:marRight w:val="0"/>
      <w:marTop w:val="0"/>
      <w:marBottom w:val="0"/>
      <w:divBdr>
        <w:top w:val="none" w:sz="0" w:space="0" w:color="auto"/>
        <w:left w:val="none" w:sz="0" w:space="0" w:color="auto"/>
        <w:bottom w:val="none" w:sz="0" w:space="0" w:color="auto"/>
        <w:right w:val="none" w:sz="0" w:space="0" w:color="auto"/>
      </w:divBdr>
    </w:div>
    <w:div w:id="229271078">
      <w:bodyDiv w:val="1"/>
      <w:marLeft w:val="0"/>
      <w:marRight w:val="0"/>
      <w:marTop w:val="0"/>
      <w:marBottom w:val="0"/>
      <w:divBdr>
        <w:top w:val="none" w:sz="0" w:space="0" w:color="auto"/>
        <w:left w:val="none" w:sz="0" w:space="0" w:color="auto"/>
        <w:bottom w:val="none" w:sz="0" w:space="0" w:color="auto"/>
        <w:right w:val="none" w:sz="0" w:space="0" w:color="auto"/>
      </w:divBdr>
      <w:divsChild>
        <w:div w:id="980187408">
          <w:marLeft w:val="0"/>
          <w:marRight w:val="0"/>
          <w:marTop w:val="0"/>
          <w:marBottom w:val="0"/>
          <w:divBdr>
            <w:top w:val="none" w:sz="0" w:space="0" w:color="auto"/>
            <w:left w:val="none" w:sz="0" w:space="0" w:color="auto"/>
            <w:bottom w:val="none" w:sz="0" w:space="0" w:color="auto"/>
            <w:right w:val="none" w:sz="0" w:space="0" w:color="auto"/>
          </w:divBdr>
          <w:divsChild>
            <w:div w:id="198780111">
              <w:marLeft w:val="0"/>
              <w:marRight w:val="0"/>
              <w:marTop w:val="0"/>
              <w:marBottom w:val="0"/>
              <w:divBdr>
                <w:top w:val="none" w:sz="0" w:space="0" w:color="auto"/>
                <w:left w:val="none" w:sz="0" w:space="0" w:color="auto"/>
                <w:bottom w:val="none" w:sz="0" w:space="0" w:color="auto"/>
                <w:right w:val="none" w:sz="0" w:space="0" w:color="auto"/>
              </w:divBdr>
              <w:divsChild>
                <w:div w:id="10056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2658">
      <w:bodyDiv w:val="1"/>
      <w:marLeft w:val="0"/>
      <w:marRight w:val="0"/>
      <w:marTop w:val="0"/>
      <w:marBottom w:val="0"/>
      <w:divBdr>
        <w:top w:val="none" w:sz="0" w:space="0" w:color="auto"/>
        <w:left w:val="none" w:sz="0" w:space="0" w:color="auto"/>
        <w:bottom w:val="none" w:sz="0" w:space="0" w:color="auto"/>
        <w:right w:val="none" w:sz="0" w:space="0" w:color="auto"/>
      </w:divBdr>
    </w:div>
    <w:div w:id="240217909">
      <w:bodyDiv w:val="1"/>
      <w:marLeft w:val="0"/>
      <w:marRight w:val="0"/>
      <w:marTop w:val="0"/>
      <w:marBottom w:val="0"/>
      <w:divBdr>
        <w:top w:val="none" w:sz="0" w:space="0" w:color="auto"/>
        <w:left w:val="none" w:sz="0" w:space="0" w:color="auto"/>
        <w:bottom w:val="none" w:sz="0" w:space="0" w:color="auto"/>
        <w:right w:val="none" w:sz="0" w:space="0" w:color="auto"/>
      </w:divBdr>
    </w:div>
    <w:div w:id="254675554">
      <w:bodyDiv w:val="1"/>
      <w:marLeft w:val="0"/>
      <w:marRight w:val="0"/>
      <w:marTop w:val="0"/>
      <w:marBottom w:val="0"/>
      <w:divBdr>
        <w:top w:val="none" w:sz="0" w:space="0" w:color="auto"/>
        <w:left w:val="none" w:sz="0" w:space="0" w:color="auto"/>
        <w:bottom w:val="none" w:sz="0" w:space="0" w:color="auto"/>
        <w:right w:val="none" w:sz="0" w:space="0" w:color="auto"/>
      </w:divBdr>
      <w:divsChild>
        <w:div w:id="1869833984">
          <w:marLeft w:val="1166"/>
          <w:marRight w:val="0"/>
          <w:marTop w:val="200"/>
          <w:marBottom w:val="0"/>
          <w:divBdr>
            <w:top w:val="none" w:sz="0" w:space="0" w:color="auto"/>
            <w:left w:val="none" w:sz="0" w:space="0" w:color="auto"/>
            <w:bottom w:val="none" w:sz="0" w:space="0" w:color="auto"/>
            <w:right w:val="none" w:sz="0" w:space="0" w:color="auto"/>
          </w:divBdr>
        </w:div>
      </w:divsChild>
    </w:div>
    <w:div w:id="279995850">
      <w:bodyDiv w:val="1"/>
      <w:marLeft w:val="0"/>
      <w:marRight w:val="0"/>
      <w:marTop w:val="0"/>
      <w:marBottom w:val="0"/>
      <w:divBdr>
        <w:top w:val="none" w:sz="0" w:space="0" w:color="auto"/>
        <w:left w:val="none" w:sz="0" w:space="0" w:color="auto"/>
        <w:bottom w:val="none" w:sz="0" w:space="0" w:color="auto"/>
        <w:right w:val="none" w:sz="0" w:space="0" w:color="auto"/>
      </w:divBdr>
      <w:divsChild>
        <w:div w:id="127864103">
          <w:blockQuote w:val="1"/>
          <w:marLeft w:val="300"/>
          <w:marRight w:val="300"/>
          <w:marTop w:val="0"/>
          <w:marBottom w:val="75"/>
          <w:divBdr>
            <w:top w:val="none" w:sz="0" w:space="0" w:color="auto"/>
            <w:left w:val="none" w:sz="0" w:space="0" w:color="auto"/>
            <w:bottom w:val="none" w:sz="0" w:space="0" w:color="auto"/>
            <w:right w:val="none" w:sz="0" w:space="0" w:color="auto"/>
          </w:divBdr>
        </w:div>
      </w:divsChild>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24403460">
      <w:bodyDiv w:val="1"/>
      <w:marLeft w:val="0"/>
      <w:marRight w:val="0"/>
      <w:marTop w:val="0"/>
      <w:marBottom w:val="0"/>
      <w:divBdr>
        <w:top w:val="none" w:sz="0" w:space="0" w:color="auto"/>
        <w:left w:val="none" w:sz="0" w:space="0" w:color="auto"/>
        <w:bottom w:val="none" w:sz="0" w:space="0" w:color="auto"/>
        <w:right w:val="none" w:sz="0" w:space="0" w:color="auto"/>
      </w:divBdr>
    </w:div>
    <w:div w:id="335815860">
      <w:bodyDiv w:val="1"/>
      <w:marLeft w:val="0"/>
      <w:marRight w:val="0"/>
      <w:marTop w:val="0"/>
      <w:marBottom w:val="0"/>
      <w:divBdr>
        <w:top w:val="none" w:sz="0" w:space="0" w:color="auto"/>
        <w:left w:val="none" w:sz="0" w:space="0" w:color="auto"/>
        <w:bottom w:val="none" w:sz="0" w:space="0" w:color="auto"/>
        <w:right w:val="none" w:sz="0" w:space="0" w:color="auto"/>
      </w:divBdr>
      <w:divsChild>
        <w:div w:id="1283685652">
          <w:marLeft w:val="0"/>
          <w:marRight w:val="0"/>
          <w:marTop w:val="0"/>
          <w:marBottom w:val="0"/>
          <w:divBdr>
            <w:top w:val="none" w:sz="0" w:space="0" w:color="auto"/>
            <w:left w:val="none" w:sz="0" w:space="0" w:color="auto"/>
            <w:bottom w:val="none" w:sz="0" w:space="0" w:color="auto"/>
            <w:right w:val="none" w:sz="0" w:space="0" w:color="auto"/>
          </w:divBdr>
          <w:divsChild>
            <w:div w:id="52121274">
              <w:marLeft w:val="0"/>
              <w:marRight w:val="0"/>
              <w:marTop w:val="0"/>
              <w:marBottom w:val="0"/>
              <w:divBdr>
                <w:top w:val="none" w:sz="0" w:space="0" w:color="auto"/>
                <w:left w:val="none" w:sz="0" w:space="0" w:color="auto"/>
                <w:bottom w:val="none" w:sz="0" w:space="0" w:color="auto"/>
                <w:right w:val="none" w:sz="0" w:space="0" w:color="auto"/>
              </w:divBdr>
              <w:divsChild>
                <w:div w:id="12397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6206">
      <w:bodyDiv w:val="1"/>
      <w:marLeft w:val="0"/>
      <w:marRight w:val="0"/>
      <w:marTop w:val="0"/>
      <w:marBottom w:val="0"/>
      <w:divBdr>
        <w:top w:val="none" w:sz="0" w:space="0" w:color="auto"/>
        <w:left w:val="none" w:sz="0" w:space="0" w:color="auto"/>
        <w:bottom w:val="none" w:sz="0" w:space="0" w:color="auto"/>
        <w:right w:val="none" w:sz="0" w:space="0" w:color="auto"/>
      </w:divBdr>
      <w:divsChild>
        <w:div w:id="2113893767">
          <w:marLeft w:val="0"/>
          <w:marRight w:val="0"/>
          <w:marTop w:val="0"/>
          <w:marBottom w:val="0"/>
          <w:divBdr>
            <w:top w:val="none" w:sz="0" w:space="0" w:color="auto"/>
            <w:left w:val="none" w:sz="0" w:space="0" w:color="auto"/>
            <w:bottom w:val="none" w:sz="0" w:space="0" w:color="auto"/>
            <w:right w:val="none" w:sz="0" w:space="0" w:color="auto"/>
          </w:divBdr>
          <w:divsChild>
            <w:div w:id="1415781538">
              <w:marLeft w:val="0"/>
              <w:marRight w:val="0"/>
              <w:marTop w:val="0"/>
              <w:marBottom w:val="0"/>
              <w:divBdr>
                <w:top w:val="none" w:sz="0" w:space="0" w:color="auto"/>
                <w:left w:val="none" w:sz="0" w:space="0" w:color="auto"/>
                <w:bottom w:val="none" w:sz="0" w:space="0" w:color="auto"/>
                <w:right w:val="none" w:sz="0" w:space="0" w:color="auto"/>
              </w:divBdr>
              <w:divsChild>
                <w:div w:id="13714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88766">
          <w:marLeft w:val="0"/>
          <w:marRight w:val="0"/>
          <w:marTop w:val="0"/>
          <w:marBottom w:val="0"/>
          <w:divBdr>
            <w:top w:val="none" w:sz="0" w:space="0" w:color="auto"/>
            <w:left w:val="none" w:sz="0" w:space="0" w:color="auto"/>
            <w:bottom w:val="none" w:sz="0" w:space="0" w:color="auto"/>
            <w:right w:val="none" w:sz="0" w:space="0" w:color="auto"/>
          </w:divBdr>
          <w:divsChild>
            <w:div w:id="1119497637">
              <w:marLeft w:val="0"/>
              <w:marRight w:val="0"/>
              <w:marTop w:val="0"/>
              <w:marBottom w:val="0"/>
              <w:divBdr>
                <w:top w:val="none" w:sz="0" w:space="0" w:color="auto"/>
                <w:left w:val="none" w:sz="0" w:space="0" w:color="auto"/>
                <w:bottom w:val="none" w:sz="0" w:space="0" w:color="auto"/>
                <w:right w:val="none" w:sz="0" w:space="0" w:color="auto"/>
              </w:divBdr>
              <w:divsChild>
                <w:div w:id="15213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2364">
      <w:bodyDiv w:val="1"/>
      <w:marLeft w:val="0"/>
      <w:marRight w:val="0"/>
      <w:marTop w:val="0"/>
      <w:marBottom w:val="0"/>
      <w:divBdr>
        <w:top w:val="none" w:sz="0" w:space="0" w:color="auto"/>
        <w:left w:val="none" w:sz="0" w:space="0" w:color="auto"/>
        <w:bottom w:val="none" w:sz="0" w:space="0" w:color="auto"/>
        <w:right w:val="none" w:sz="0" w:space="0" w:color="auto"/>
      </w:divBdr>
    </w:div>
    <w:div w:id="366679658">
      <w:bodyDiv w:val="1"/>
      <w:marLeft w:val="0"/>
      <w:marRight w:val="0"/>
      <w:marTop w:val="0"/>
      <w:marBottom w:val="0"/>
      <w:divBdr>
        <w:top w:val="none" w:sz="0" w:space="0" w:color="auto"/>
        <w:left w:val="none" w:sz="0" w:space="0" w:color="auto"/>
        <w:bottom w:val="none" w:sz="0" w:space="0" w:color="auto"/>
        <w:right w:val="none" w:sz="0" w:space="0" w:color="auto"/>
      </w:divBdr>
      <w:divsChild>
        <w:div w:id="383136621">
          <w:marLeft w:val="0"/>
          <w:marRight w:val="0"/>
          <w:marTop w:val="0"/>
          <w:marBottom w:val="0"/>
          <w:divBdr>
            <w:top w:val="none" w:sz="0" w:space="0" w:color="auto"/>
            <w:left w:val="none" w:sz="0" w:space="0" w:color="auto"/>
            <w:bottom w:val="none" w:sz="0" w:space="0" w:color="auto"/>
            <w:right w:val="none" w:sz="0" w:space="0" w:color="auto"/>
          </w:divBdr>
        </w:div>
        <w:div w:id="737439272">
          <w:marLeft w:val="0"/>
          <w:marRight w:val="0"/>
          <w:marTop w:val="0"/>
          <w:marBottom w:val="0"/>
          <w:divBdr>
            <w:top w:val="none" w:sz="0" w:space="0" w:color="auto"/>
            <w:left w:val="none" w:sz="0" w:space="0" w:color="auto"/>
            <w:bottom w:val="none" w:sz="0" w:space="0" w:color="auto"/>
            <w:right w:val="none" w:sz="0" w:space="0" w:color="auto"/>
          </w:divBdr>
        </w:div>
        <w:div w:id="878082625">
          <w:marLeft w:val="0"/>
          <w:marRight w:val="0"/>
          <w:marTop w:val="0"/>
          <w:marBottom w:val="0"/>
          <w:divBdr>
            <w:top w:val="none" w:sz="0" w:space="0" w:color="auto"/>
            <w:left w:val="none" w:sz="0" w:space="0" w:color="auto"/>
            <w:bottom w:val="none" w:sz="0" w:space="0" w:color="auto"/>
            <w:right w:val="none" w:sz="0" w:space="0" w:color="auto"/>
          </w:divBdr>
        </w:div>
        <w:div w:id="1906253586">
          <w:marLeft w:val="0"/>
          <w:marRight w:val="0"/>
          <w:marTop w:val="0"/>
          <w:marBottom w:val="0"/>
          <w:divBdr>
            <w:top w:val="none" w:sz="0" w:space="0" w:color="auto"/>
            <w:left w:val="none" w:sz="0" w:space="0" w:color="auto"/>
            <w:bottom w:val="none" w:sz="0" w:space="0" w:color="auto"/>
            <w:right w:val="none" w:sz="0" w:space="0" w:color="auto"/>
          </w:divBdr>
        </w:div>
        <w:div w:id="1959795744">
          <w:marLeft w:val="0"/>
          <w:marRight w:val="0"/>
          <w:marTop w:val="0"/>
          <w:marBottom w:val="0"/>
          <w:divBdr>
            <w:top w:val="none" w:sz="0" w:space="0" w:color="auto"/>
            <w:left w:val="none" w:sz="0" w:space="0" w:color="auto"/>
            <w:bottom w:val="none" w:sz="0" w:space="0" w:color="auto"/>
            <w:right w:val="none" w:sz="0" w:space="0" w:color="auto"/>
          </w:divBdr>
        </w:div>
        <w:div w:id="2094545895">
          <w:marLeft w:val="0"/>
          <w:marRight w:val="0"/>
          <w:marTop w:val="0"/>
          <w:marBottom w:val="0"/>
          <w:divBdr>
            <w:top w:val="none" w:sz="0" w:space="0" w:color="auto"/>
            <w:left w:val="none" w:sz="0" w:space="0" w:color="auto"/>
            <w:bottom w:val="none" w:sz="0" w:space="0" w:color="auto"/>
            <w:right w:val="none" w:sz="0" w:space="0" w:color="auto"/>
          </w:divBdr>
        </w:div>
      </w:divsChild>
    </w:div>
    <w:div w:id="367068671">
      <w:bodyDiv w:val="1"/>
      <w:marLeft w:val="0"/>
      <w:marRight w:val="0"/>
      <w:marTop w:val="0"/>
      <w:marBottom w:val="0"/>
      <w:divBdr>
        <w:top w:val="none" w:sz="0" w:space="0" w:color="auto"/>
        <w:left w:val="none" w:sz="0" w:space="0" w:color="auto"/>
        <w:bottom w:val="none" w:sz="0" w:space="0" w:color="auto"/>
        <w:right w:val="none" w:sz="0" w:space="0" w:color="auto"/>
      </w:divBdr>
      <w:divsChild>
        <w:div w:id="1281690425">
          <w:marLeft w:val="0"/>
          <w:marRight w:val="0"/>
          <w:marTop w:val="0"/>
          <w:marBottom w:val="0"/>
          <w:divBdr>
            <w:top w:val="none" w:sz="0" w:space="0" w:color="auto"/>
            <w:left w:val="none" w:sz="0" w:space="0" w:color="auto"/>
            <w:bottom w:val="none" w:sz="0" w:space="0" w:color="auto"/>
            <w:right w:val="none" w:sz="0" w:space="0" w:color="auto"/>
          </w:divBdr>
          <w:divsChild>
            <w:div w:id="700668299">
              <w:marLeft w:val="0"/>
              <w:marRight w:val="0"/>
              <w:marTop w:val="0"/>
              <w:marBottom w:val="0"/>
              <w:divBdr>
                <w:top w:val="none" w:sz="0" w:space="0" w:color="auto"/>
                <w:left w:val="none" w:sz="0" w:space="0" w:color="auto"/>
                <w:bottom w:val="none" w:sz="0" w:space="0" w:color="auto"/>
                <w:right w:val="none" w:sz="0" w:space="0" w:color="auto"/>
              </w:divBdr>
              <w:divsChild>
                <w:div w:id="1488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69060">
      <w:bodyDiv w:val="1"/>
      <w:marLeft w:val="0"/>
      <w:marRight w:val="0"/>
      <w:marTop w:val="0"/>
      <w:marBottom w:val="0"/>
      <w:divBdr>
        <w:top w:val="none" w:sz="0" w:space="0" w:color="auto"/>
        <w:left w:val="none" w:sz="0" w:space="0" w:color="auto"/>
        <w:bottom w:val="none" w:sz="0" w:space="0" w:color="auto"/>
        <w:right w:val="none" w:sz="0" w:space="0" w:color="auto"/>
      </w:divBdr>
      <w:divsChild>
        <w:div w:id="1943340356">
          <w:marLeft w:val="0"/>
          <w:marRight w:val="0"/>
          <w:marTop w:val="0"/>
          <w:marBottom w:val="0"/>
          <w:divBdr>
            <w:top w:val="none" w:sz="0" w:space="0" w:color="auto"/>
            <w:left w:val="none" w:sz="0" w:space="0" w:color="auto"/>
            <w:bottom w:val="none" w:sz="0" w:space="0" w:color="auto"/>
            <w:right w:val="none" w:sz="0" w:space="0" w:color="auto"/>
          </w:divBdr>
          <w:divsChild>
            <w:div w:id="1704287942">
              <w:marLeft w:val="0"/>
              <w:marRight w:val="0"/>
              <w:marTop w:val="0"/>
              <w:marBottom w:val="0"/>
              <w:divBdr>
                <w:top w:val="none" w:sz="0" w:space="0" w:color="auto"/>
                <w:left w:val="none" w:sz="0" w:space="0" w:color="auto"/>
                <w:bottom w:val="none" w:sz="0" w:space="0" w:color="auto"/>
                <w:right w:val="none" w:sz="0" w:space="0" w:color="auto"/>
              </w:divBdr>
              <w:divsChild>
                <w:div w:id="9539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023">
      <w:bodyDiv w:val="1"/>
      <w:marLeft w:val="0"/>
      <w:marRight w:val="0"/>
      <w:marTop w:val="0"/>
      <w:marBottom w:val="0"/>
      <w:divBdr>
        <w:top w:val="none" w:sz="0" w:space="0" w:color="auto"/>
        <w:left w:val="none" w:sz="0" w:space="0" w:color="auto"/>
        <w:bottom w:val="none" w:sz="0" w:space="0" w:color="auto"/>
        <w:right w:val="none" w:sz="0" w:space="0" w:color="auto"/>
      </w:divBdr>
    </w:div>
    <w:div w:id="390275839">
      <w:bodyDiv w:val="1"/>
      <w:marLeft w:val="0"/>
      <w:marRight w:val="0"/>
      <w:marTop w:val="0"/>
      <w:marBottom w:val="0"/>
      <w:divBdr>
        <w:top w:val="none" w:sz="0" w:space="0" w:color="auto"/>
        <w:left w:val="none" w:sz="0" w:space="0" w:color="auto"/>
        <w:bottom w:val="none" w:sz="0" w:space="0" w:color="auto"/>
        <w:right w:val="none" w:sz="0" w:space="0" w:color="auto"/>
      </w:divBdr>
      <w:divsChild>
        <w:div w:id="2095860932">
          <w:marLeft w:val="0"/>
          <w:marRight w:val="0"/>
          <w:marTop w:val="0"/>
          <w:marBottom w:val="0"/>
          <w:divBdr>
            <w:top w:val="none" w:sz="0" w:space="0" w:color="auto"/>
            <w:left w:val="none" w:sz="0" w:space="0" w:color="auto"/>
            <w:bottom w:val="none" w:sz="0" w:space="0" w:color="auto"/>
            <w:right w:val="none" w:sz="0" w:space="0" w:color="auto"/>
          </w:divBdr>
          <w:divsChild>
            <w:div w:id="1749572511">
              <w:marLeft w:val="0"/>
              <w:marRight w:val="0"/>
              <w:marTop w:val="0"/>
              <w:marBottom w:val="0"/>
              <w:divBdr>
                <w:top w:val="none" w:sz="0" w:space="0" w:color="auto"/>
                <w:left w:val="none" w:sz="0" w:space="0" w:color="auto"/>
                <w:bottom w:val="none" w:sz="0" w:space="0" w:color="auto"/>
                <w:right w:val="none" w:sz="0" w:space="0" w:color="auto"/>
              </w:divBdr>
              <w:divsChild>
                <w:div w:id="11351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0839">
      <w:bodyDiv w:val="1"/>
      <w:marLeft w:val="0"/>
      <w:marRight w:val="0"/>
      <w:marTop w:val="0"/>
      <w:marBottom w:val="0"/>
      <w:divBdr>
        <w:top w:val="none" w:sz="0" w:space="0" w:color="auto"/>
        <w:left w:val="none" w:sz="0" w:space="0" w:color="auto"/>
        <w:bottom w:val="none" w:sz="0" w:space="0" w:color="auto"/>
        <w:right w:val="none" w:sz="0" w:space="0" w:color="auto"/>
      </w:divBdr>
    </w:div>
    <w:div w:id="425033623">
      <w:bodyDiv w:val="1"/>
      <w:marLeft w:val="0"/>
      <w:marRight w:val="0"/>
      <w:marTop w:val="0"/>
      <w:marBottom w:val="0"/>
      <w:divBdr>
        <w:top w:val="none" w:sz="0" w:space="0" w:color="auto"/>
        <w:left w:val="none" w:sz="0" w:space="0" w:color="auto"/>
        <w:bottom w:val="none" w:sz="0" w:space="0" w:color="auto"/>
        <w:right w:val="none" w:sz="0" w:space="0" w:color="auto"/>
      </w:divBdr>
    </w:div>
    <w:div w:id="426967185">
      <w:bodyDiv w:val="1"/>
      <w:marLeft w:val="0"/>
      <w:marRight w:val="0"/>
      <w:marTop w:val="0"/>
      <w:marBottom w:val="0"/>
      <w:divBdr>
        <w:top w:val="none" w:sz="0" w:space="0" w:color="auto"/>
        <w:left w:val="none" w:sz="0" w:space="0" w:color="auto"/>
        <w:bottom w:val="none" w:sz="0" w:space="0" w:color="auto"/>
        <w:right w:val="none" w:sz="0" w:space="0" w:color="auto"/>
      </w:divBdr>
    </w:div>
    <w:div w:id="432559611">
      <w:bodyDiv w:val="1"/>
      <w:marLeft w:val="0"/>
      <w:marRight w:val="0"/>
      <w:marTop w:val="0"/>
      <w:marBottom w:val="0"/>
      <w:divBdr>
        <w:top w:val="none" w:sz="0" w:space="0" w:color="auto"/>
        <w:left w:val="none" w:sz="0" w:space="0" w:color="auto"/>
        <w:bottom w:val="none" w:sz="0" w:space="0" w:color="auto"/>
        <w:right w:val="none" w:sz="0" w:space="0" w:color="auto"/>
      </w:divBdr>
      <w:divsChild>
        <w:div w:id="787625224">
          <w:marLeft w:val="0"/>
          <w:marRight w:val="0"/>
          <w:marTop w:val="0"/>
          <w:marBottom w:val="0"/>
          <w:divBdr>
            <w:top w:val="none" w:sz="0" w:space="0" w:color="auto"/>
            <w:left w:val="none" w:sz="0" w:space="0" w:color="auto"/>
            <w:bottom w:val="none" w:sz="0" w:space="0" w:color="auto"/>
            <w:right w:val="none" w:sz="0" w:space="0" w:color="auto"/>
          </w:divBdr>
          <w:divsChild>
            <w:div w:id="1668789">
              <w:marLeft w:val="0"/>
              <w:marRight w:val="0"/>
              <w:marTop w:val="0"/>
              <w:marBottom w:val="0"/>
              <w:divBdr>
                <w:top w:val="none" w:sz="0" w:space="0" w:color="auto"/>
                <w:left w:val="none" w:sz="0" w:space="0" w:color="auto"/>
                <w:bottom w:val="none" w:sz="0" w:space="0" w:color="auto"/>
                <w:right w:val="none" w:sz="0" w:space="0" w:color="auto"/>
              </w:divBdr>
              <w:divsChild>
                <w:div w:id="3348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38296">
      <w:bodyDiv w:val="1"/>
      <w:marLeft w:val="0"/>
      <w:marRight w:val="0"/>
      <w:marTop w:val="0"/>
      <w:marBottom w:val="0"/>
      <w:divBdr>
        <w:top w:val="none" w:sz="0" w:space="0" w:color="auto"/>
        <w:left w:val="none" w:sz="0" w:space="0" w:color="auto"/>
        <w:bottom w:val="none" w:sz="0" w:space="0" w:color="auto"/>
        <w:right w:val="none" w:sz="0" w:space="0" w:color="auto"/>
      </w:divBdr>
    </w:div>
    <w:div w:id="483402072">
      <w:bodyDiv w:val="1"/>
      <w:marLeft w:val="0"/>
      <w:marRight w:val="0"/>
      <w:marTop w:val="0"/>
      <w:marBottom w:val="0"/>
      <w:divBdr>
        <w:top w:val="none" w:sz="0" w:space="0" w:color="auto"/>
        <w:left w:val="none" w:sz="0" w:space="0" w:color="auto"/>
        <w:bottom w:val="none" w:sz="0" w:space="0" w:color="auto"/>
        <w:right w:val="none" w:sz="0" w:space="0" w:color="auto"/>
      </w:divBdr>
      <w:divsChild>
        <w:div w:id="72818691">
          <w:marLeft w:val="0"/>
          <w:marRight w:val="0"/>
          <w:marTop w:val="0"/>
          <w:marBottom w:val="0"/>
          <w:divBdr>
            <w:top w:val="none" w:sz="0" w:space="0" w:color="auto"/>
            <w:left w:val="none" w:sz="0" w:space="0" w:color="auto"/>
            <w:bottom w:val="none" w:sz="0" w:space="0" w:color="auto"/>
            <w:right w:val="none" w:sz="0" w:space="0" w:color="auto"/>
          </w:divBdr>
          <w:divsChild>
            <w:div w:id="457916604">
              <w:marLeft w:val="0"/>
              <w:marRight w:val="0"/>
              <w:marTop w:val="0"/>
              <w:marBottom w:val="0"/>
              <w:divBdr>
                <w:top w:val="none" w:sz="0" w:space="0" w:color="auto"/>
                <w:left w:val="none" w:sz="0" w:space="0" w:color="auto"/>
                <w:bottom w:val="none" w:sz="0" w:space="0" w:color="auto"/>
                <w:right w:val="none" w:sz="0" w:space="0" w:color="auto"/>
              </w:divBdr>
              <w:divsChild>
                <w:div w:id="207762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56340">
      <w:bodyDiv w:val="1"/>
      <w:marLeft w:val="0"/>
      <w:marRight w:val="0"/>
      <w:marTop w:val="0"/>
      <w:marBottom w:val="0"/>
      <w:divBdr>
        <w:top w:val="none" w:sz="0" w:space="0" w:color="auto"/>
        <w:left w:val="none" w:sz="0" w:space="0" w:color="auto"/>
        <w:bottom w:val="none" w:sz="0" w:space="0" w:color="auto"/>
        <w:right w:val="none" w:sz="0" w:space="0" w:color="auto"/>
      </w:divBdr>
      <w:divsChild>
        <w:div w:id="1802260933">
          <w:marLeft w:val="0"/>
          <w:marRight w:val="0"/>
          <w:marTop w:val="0"/>
          <w:marBottom w:val="0"/>
          <w:divBdr>
            <w:top w:val="none" w:sz="0" w:space="0" w:color="auto"/>
            <w:left w:val="none" w:sz="0" w:space="0" w:color="auto"/>
            <w:bottom w:val="none" w:sz="0" w:space="0" w:color="auto"/>
            <w:right w:val="none" w:sz="0" w:space="0" w:color="auto"/>
          </w:divBdr>
          <w:divsChild>
            <w:div w:id="510724987">
              <w:marLeft w:val="0"/>
              <w:marRight w:val="0"/>
              <w:marTop w:val="0"/>
              <w:marBottom w:val="0"/>
              <w:divBdr>
                <w:top w:val="none" w:sz="0" w:space="0" w:color="auto"/>
                <w:left w:val="none" w:sz="0" w:space="0" w:color="auto"/>
                <w:bottom w:val="none" w:sz="0" w:space="0" w:color="auto"/>
                <w:right w:val="none" w:sz="0" w:space="0" w:color="auto"/>
              </w:divBdr>
              <w:divsChild>
                <w:div w:id="5752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77677">
      <w:bodyDiv w:val="1"/>
      <w:marLeft w:val="0"/>
      <w:marRight w:val="0"/>
      <w:marTop w:val="0"/>
      <w:marBottom w:val="0"/>
      <w:divBdr>
        <w:top w:val="none" w:sz="0" w:space="0" w:color="auto"/>
        <w:left w:val="none" w:sz="0" w:space="0" w:color="auto"/>
        <w:bottom w:val="none" w:sz="0" w:space="0" w:color="auto"/>
        <w:right w:val="none" w:sz="0" w:space="0" w:color="auto"/>
      </w:divBdr>
      <w:divsChild>
        <w:div w:id="1902982602">
          <w:marLeft w:val="0"/>
          <w:marRight w:val="0"/>
          <w:marTop w:val="0"/>
          <w:marBottom w:val="0"/>
          <w:divBdr>
            <w:top w:val="none" w:sz="0" w:space="0" w:color="auto"/>
            <w:left w:val="none" w:sz="0" w:space="0" w:color="auto"/>
            <w:bottom w:val="none" w:sz="0" w:space="0" w:color="auto"/>
            <w:right w:val="none" w:sz="0" w:space="0" w:color="auto"/>
          </w:divBdr>
          <w:divsChild>
            <w:div w:id="96029310">
              <w:marLeft w:val="0"/>
              <w:marRight w:val="0"/>
              <w:marTop w:val="0"/>
              <w:marBottom w:val="0"/>
              <w:divBdr>
                <w:top w:val="none" w:sz="0" w:space="0" w:color="auto"/>
                <w:left w:val="none" w:sz="0" w:space="0" w:color="auto"/>
                <w:bottom w:val="none" w:sz="0" w:space="0" w:color="auto"/>
                <w:right w:val="none" w:sz="0" w:space="0" w:color="auto"/>
              </w:divBdr>
              <w:divsChild>
                <w:div w:id="20324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163532">
      <w:bodyDiv w:val="1"/>
      <w:marLeft w:val="0"/>
      <w:marRight w:val="0"/>
      <w:marTop w:val="0"/>
      <w:marBottom w:val="0"/>
      <w:divBdr>
        <w:top w:val="none" w:sz="0" w:space="0" w:color="auto"/>
        <w:left w:val="none" w:sz="0" w:space="0" w:color="auto"/>
        <w:bottom w:val="none" w:sz="0" w:space="0" w:color="auto"/>
        <w:right w:val="none" w:sz="0" w:space="0" w:color="auto"/>
      </w:divBdr>
      <w:divsChild>
        <w:div w:id="1433280895">
          <w:marLeft w:val="0"/>
          <w:marRight w:val="0"/>
          <w:marTop w:val="0"/>
          <w:marBottom w:val="0"/>
          <w:divBdr>
            <w:top w:val="none" w:sz="0" w:space="0" w:color="auto"/>
            <w:left w:val="none" w:sz="0" w:space="0" w:color="auto"/>
            <w:bottom w:val="none" w:sz="0" w:space="0" w:color="auto"/>
            <w:right w:val="none" w:sz="0" w:space="0" w:color="auto"/>
          </w:divBdr>
          <w:divsChild>
            <w:div w:id="212161808">
              <w:marLeft w:val="0"/>
              <w:marRight w:val="0"/>
              <w:marTop w:val="0"/>
              <w:marBottom w:val="0"/>
              <w:divBdr>
                <w:top w:val="none" w:sz="0" w:space="0" w:color="auto"/>
                <w:left w:val="none" w:sz="0" w:space="0" w:color="auto"/>
                <w:bottom w:val="none" w:sz="0" w:space="0" w:color="auto"/>
                <w:right w:val="none" w:sz="0" w:space="0" w:color="auto"/>
              </w:divBdr>
              <w:divsChild>
                <w:div w:id="21005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31435">
      <w:bodyDiv w:val="1"/>
      <w:marLeft w:val="0"/>
      <w:marRight w:val="0"/>
      <w:marTop w:val="0"/>
      <w:marBottom w:val="0"/>
      <w:divBdr>
        <w:top w:val="none" w:sz="0" w:space="0" w:color="auto"/>
        <w:left w:val="none" w:sz="0" w:space="0" w:color="auto"/>
        <w:bottom w:val="none" w:sz="0" w:space="0" w:color="auto"/>
        <w:right w:val="none" w:sz="0" w:space="0" w:color="auto"/>
      </w:divBdr>
      <w:divsChild>
        <w:div w:id="1315990140">
          <w:marLeft w:val="0"/>
          <w:marRight w:val="0"/>
          <w:marTop w:val="0"/>
          <w:marBottom w:val="0"/>
          <w:divBdr>
            <w:top w:val="none" w:sz="0" w:space="0" w:color="auto"/>
            <w:left w:val="none" w:sz="0" w:space="0" w:color="auto"/>
            <w:bottom w:val="none" w:sz="0" w:space="0" w:color="auto"/>
            <w:right w:val="none" w:sz="0" w:space="0" w:color="auto"/>
          </w:divBdr>
          <w:divsChild>
            <w:div w:id="1653754364">
              <w:marLeft w:val="0"/>
              <w:marRight w:val="0"/>
              <w:marTop w:val="0"/>
              <w:marBottom w:val="0"/>
              <w:divBdr>
                <w:top w:val="none" w:sz="0" w:space="0" w:color="auto"/>
                <w:left w:val="none" w:sz="0" w:space="0" w:color="auto"/>
                <w:bottom w:val="none" w:sz="0" w:space="0" w:color="auto"/>
                <w:right w:val="none" w:sz="0" w:space="0" w:color="auto"/>
              </w:divBdr>
              <w:divsChild>
                <w:div w:id="1357610369">
                  <w:marLeft w:val="0"/>
                  <w:marRight w:val="0"/>
                  <w:marTop w:val="0"/>
                  <w:marBottom w:val="0"/>
                  <w:divBdr>
                    <w:top w:val="none" w:sz="0" w:space="0" w:color="auto"/>
                    <w:left w:val="none" w:sz="0" w:space="0" w:color="auto"/>
                    <w:bottom w:val="none" w:sz="0" w:space="0" w:color="auto"/>
                    <w:right w:val="none" w:sz="0" w:space="0" w:color="auto"/>
                  </w:divBdr>
                </w:div>
              </w:divsChild>
            </w:div>
            <w:div w:id="1624001232">
              <w:marLeft w:val="0"/>
              <w:marRight w:val="0"/>
              <w:marTop w:val="0"/>
              <w:marBottom w:val="0"/>
              <w:divBdr>
                <w:top w:val="none" w:sz="0" w:space="0" w:color="auto"/>
                <w:left w:val="none" w:sz="0" w:space="0" w:color="auto"/>
                <w:bottom w:val="none" w:sz="0" w:space="0" w:color="auto"/>
                <w:right w:val="none" w:sz="0" w:space="0" w:color="auto"/>
              </w:divBdr>
              <w:divsChild>
                <w:div w:id="1505321276">
                  <w:marLeft w:val="0"/>
                  <w:marRight w:val="0"/>
                  <w:marTop w:val="0"/>
                  <w:marBottom w:val="0"/>
                  <w:divBdr>
                    <w:top w:val="none" w:sz="0" w:space="0" w:color="auto"/>
                    <w:left w:val="none" w:sz="0" w:space="0" w:color="auto"/>
                    <w:bottom w:val="none" w:sz="0" w:space="0" w:color="auto"/>
                    <w:right w:val="none" w:sz="0" w:space="0" w:color="auto"/>
                  </w:divBdr>
                </w:div>
              </w:divsChild>
            </w:div>
            <w:div w:id="1622414522">
              <w:marLeft w:val="0"/>
              <w:marRight w:val="0"/>
              <w:marTop w:val="0"/>
              <w:marBottom w:val="0"/>
              <w:divBdr>
                <w:top w:val="none" w:sz="0" w:space="0" w:color="auto"/>
                <w:left w:val="none" w:sz="0" w:space="0" w:color="auto"/>
                <w:bottom w:val="none" w:sz="0" w:space="0" w:color="auto"/>
                <w:right w:val="none" w:sz="0" w:space="0" w:color="auto"/>
              </w:divBdr>
              <w:divsChild>
                <w:div w:id="1002588004">
                  <w:marLeft w:val="0"/>
                  <w:marRight w:val="0"/>
                  <w:marTop w:val="0"/>
                  <w:marBottom w:val="0"/>
                  <w:divBdr>
                    <w:top w:val="none" w:sz="0" w:space="0" w:color="auto"/>
                    <w:left w:val="none" w:sz="0" w:space="0" w:color="auto"/>
                    <w:bottom w:val="none" w:sz="0" w:space="0" w:color="auto"/>
                    <w:right w:val="none" w:sz="0" w:space="0" w:color="auto"/>
                  </w:divBdr>
                </w:div>
              </w:divsChild>
            </w:div>
            <w:div w:id="1126703441">
              <w:marLeft w:val="0"/>
              <w:marRight w:val="0"/>
              <w:marTop w:val="0"/>
              <w:marBottom w:val="0"/>
              <w:divBdr>
                <w:top w:val="none" w:sz="0" w:space="0" w:color="auto"/>
                <w:left w:val="none" w:sz="0" w:space="0" w:color="auto"/>
                <w:bottom w:val="none" w:sz="0" w:space="0" w:color="auto"/>
                <w:right w:val="none" w:sz="0" w:space="0" w:color="auto"/>
              </w:divBdr>
              <w:divsChild>
                <w:div w:id="881555599">
                  <w:marLeft w:val="0"/>
                  <w:marRight w:val="0"/>
                  <w:marTop w:val="0"/>
                  <w:marBottom w:val="0"/>
                  <w:divBdr>
                    <w:top w:val="none" w:sz="0" w:space="0" w:color="auto"/>
                    <w:left w:val="none" w:sz="0" w:space="0" w:color="auto"/>
                    <w:bottom w:val="none" w:sz="0" w:space="0" w:color="auto"/>
                    <w:right w:val="none" w:sz="0" w:space="0" w:color="auto"/>
                  </w:divBdr>
                </w:div>
              </w:divsChild>
            </w:div>
            <w:div w:id="1384871954">
              <w:marLeft w:val="0"/>
              <w:marRight w:val="0"/>
              <w:marTop w:val="0"/>
              <w:marBottom w:val="0"/>
              <w:divBdr>
                <w:top w:val="none" w:sz="0" w:space="0" w:color="auto"/>
                <w:left w:val="none" w:sz="0" w:space="0" w:color="auto"/>
                <w:bottom w:val="none" w:sz="0" w:space="0" w:color="auto"/>
                <w:right w:val="none" w:sz="0" w:space="0" w:color="auto"/>
              </w:divBdr>
              <w:divsChild>
                <w:div w:id="960649288">
                  <w:marLeft w:val="0"/>
                  <w:marRight w:val="0"/>
                  <w:marTop w:val="0"/>
                  <w:marBottom w:val="0"/>
                  <w:divBdr>
                    <w:top w:val="none" w:sz="0" w:space="0" w:color="auto"/>
                    <w:left w:val="none" w:sz="0" w:space="0" w:color="auto"/>
                    <w:bottom w:val="none" w:sz="0" w:space="0" w:color="auto"/>
                    <w:right w:val="none" w:sz="0" w:space="0" w:color="auto"/>
                  </w:divBdr>
                </w:div>
              </w:divsChild>
            </w:div>
            <w:div w:id="482434630">
              <w:marLeft w:val="0"/>
              <w:marRight w:val="0"/>
              <w:marTop w:val="0"/>
              <w:marBottom w:val="0"/>
              <w:divBdr>
                <w:top w:val="none" w:sz="0" w:space="0" w:color="auto"/>
                <w:left w:val="none" w:sz="0" w:space="0" w:color="auto"/>
                <w:bottom w:val="none" w:sz="0" w:space="0" w:color="auto"/>
                <w:right w:val="none" w:sz="0" w:space="0" w:color="auto"/>
              </w:divBdr>
              <w:divsChild>
                <w:div w:id="130952416">
                  <w:marLeft w:val="0"/>
                  <w:marRight w:val="0"/>
                  <w:marTop w:val="0"/>
                  <w:marBottom w:val="0"/>
                  <w:divBdr>
                    <w:top w:val="none" w:sz="0" w:space="0" w:color="auto"/>
                    <w:left w:val="none" w:sz="0" w:space="0" w:color="auto"/>
                    <w:bottom w:val="none" w:sz="0" w:space="0" w:color="auto"/>
                    <w:right w:val="none" w:sz="0" w:space="0" w:color="auto"/>
                  </w:divBdr>
                </w:div>
              </w:divsChild>
            </w:div>
            <w:div w:id="662706857">
              <w:marLeft w:val="0"/>
              <w:marRight w:val="0"/>
              <w:marTop w:val="0"/>
              <w:marBottom w:val="0"/>
              <w:divBdr>
                <w:top w:val="none" w:sz="0" w:space="0" w:color="auto"/>
                <w:left w:val="none" w:sz="0" w:space="0" w:color="auto"/>
                <w:bottom w:val="none" w:sz="0" w:space="0" w:color="auto"/>
                <w:right w:val="none" w:sz="0" w:space="0" w:color="auto"/>
              </w:divBdr>
              <w:divsChild>
                <w:div w:id="1416514696">
                  <w:marLeft w:val="0"/>
                  <w:marRight w:val="0"/>
                  <w:marTop w:val="0"/>
                  <w:marBottom w:val="0"/>
                  <w:divBdr>
                    <w:top w:val="none" w:sz="0" w:space="0" w:color="auto"/>
                    <w:left w:val="none" w:sz="0" w:space="0" w:color="auto"/>
                    <w:bottom w:val="none" w:sz="0" w:space="0" w:color="auto"/>
                    <w:right w:val="none" w:sz="0" w:space="0" w:color="auto"/>
                  </w:divBdr>
                </w:div>
              </w:divsChild>
            </w:div>
            <w:div w:id="544949522">
              <w:marLeft w:val="0"/>
              <w:marRight w:val="0"/>
              <w:marTop w:val="0"/>
              <w:marBottom w:val="0"/>
              <w:divBdr>
                <w:top w:val="none" w:sz="0" w:space="0" w:color="auto"/>
                <w:left w:val="none" w:sz="0" w:space="0" w:color="auto"/>
                <w:bottom w:val="none" w:sz="0" w:space="0" w:color="auto"/>
                <w:right w:val="none" w:sz="0" w:space="0" w:color="auto"/>
              </w:divBdr>
              <w:divsChild>
                <w:div w:id="1113094907">
                  <w:marLeft w:val="0"/>
                  <w:marRight w:val="0"/>
                  <w:marTop w:val="0"/>
                  <w:marBottom w:val="0"/>
                  <w:divBdr>
                    <w:top w:val="none" w:sz="0" w:space="0" w:color="auto"/>
                    <w:left w:val="none" w:sz="0" w:space="0" w:color="auto"/>
                    <w:bottom w:val="none" w:sz="0" w:space="0" w:color="auto"/>
                    <w:right w:val="none" w:sz="0" w:space="0" w:color="auto"/>
                  </w:divBdr>
                </w:div>
              </w:divsChild>
            </w:div>
            <w:div w:id="847060867">
              <w:marLeft w:val="0"/>
              <w:marRight w:val="0"/>
              <w:marTop w:val="0"/>
              <w:marBottom w:val="0"/>
              <w:divBdr>
                <w:top w:val="none" w:sz="0" w:space="0" w:color="auto"/>
                <w:left w:val="none" w:sz="0" w:space="0" w:color="auto"/>
                <w:bottom w:val="none" w:sz="0" w:space="0" w:color="auto"/>
                <w:right w:val="none" w:sz="0" w:space="0" w:color="auto"/>
              </w:divBdr>
              <w:divsChild>
                <w:div w:id="1885941584">
                  <w:marLeft w:val="0"/>
                  <w:marRight w:val="0"/>
                  <w:marTop w:val="0"/>
                  <w:marBottom w:val="0"/>
                  <w:divBdr>
                    <w:top w:val="none" w:sz="0" w:space="0" w:color="auto"/>
                    <w:left w:val="none" w:sz="0" w:space="0" w:color="auto"/>
                    <w:bottom w:val="none" w:sz="0" w:space="0" w:color="auto"/>
                    <w:right w:val="none" w:sz="0" w:space="0" w:color="auto"/>
                  </w:divBdr>
                </w:div>
              </w:divsChild>
            </w:div>
            <w:div w:id="1222790467">
              <w:marLeft w:val="0"/>
              <w:marRight w:val="0"/>
              <w:marTop w:val="0"/>
              <w:marBottom w:val="0"/>
              <w:divBdr>
                <w:top w:val="none" w:sz="0" w:space="0" w:color="auto"/>
                <w:left w:val="none" w:sz="0" w:space="0" w:color="auto"/>
                <w:bottom w:val="none" w:sz="0" w:space="0" w:color="auto"/>
                <w:right w:val="none" w:sz="0" w:space="0" w:color="auto"/>
              </w:divBdr>
              <w:divsChild>
                <w:div w:id="1843274476">
                  <w:marLeft w:val="0"/>
                  <w:marRight w:val="0"/>
                  <w:marTop w:val="0"/>
                  <w:marBottom w:val="0"/>
                  <w:divBdr>
                    <w:top w:val="none" w:sz="0" w:space="0" w:color="auto"/>
                    <w:left w:val="none" w:sz="0" w:space="0" w:color="auto"/>
                    <w:bottom w:val="none" w:sz="0" w:space="0" w:color="auto"/>
                    <w:right w:val="none" w:sz="0" w:space="0" w:color="auto"/>
                  </w:divBdr>
                </w:div>
              </w:divsChild>
            </w:div>
            <w:div w:id="968972071">
              <w:marLeft w:val="0"/>
              <w:marRight w:val="0"/>
              <w:marTop w:val="0"/>
              <w:marBottom w:val="0"/>
              <w:divBdr>
                <w:top w:val="none" w:sz="0" w:space="0" w:color="auto"/>
                <w:left w:val="none" w:sz="0" w:space="0" w:color="auto"/>
                <w:bottom w:val="none" w:sz="0" w:space="0" w:color="auto"/>
                <w:right w:val="none" w:sz="0" w:space="0" w:color="auto"/>
              </w:divBdr>
              <w:divsChild>
                <w:div w:id="848640853">
                  <w:marLeft w:val="0"/>
                  <w:marRight w:val="0"/>
                  <w:marTop w:val="0"/>
                  <w:marBottom w:val="0"/>
                  <w:divBdr>
                    <w:top w:val="none" w:sz="0" w:space="0" w:color="auto"/>
                    <w:left w:val="none" w:sz="0" w:space="0" w:color="auto"/>
                    <w:bottom w:val="none" w:sz="0" w:space="0" w:color="auto"/>
                    <w:right w:val="none" w:sz="0" w:space="0" w:color="auto"/>
                  </w:divBdr>
                </w:div>
              </w:divsChild>
            </w:div>
            <w:div w:id="58604150">
              <w:marLeft w:val="0"/>
              <w:marRight w:val="0"/>
              <w:marTop w:val="0"/>
              <w:marBottom w:val="0"/>
              <w:divBdr>
                <w:top w:val="none" w:sz="0" w:space="0" w:color="auto"/>
                <w:left w:val="none" w:sz="0" w:space="0" w:color="auto"/>
                <w:bottom w:val="none" w:sz="0" w:space="0" w:color="auto"/>
                <w:right w:val="none" w:sz="0" w:space="0" w:color="auto"/>
              </w:divBdr>
              <w:divsChild>
                <w:div w:id="354892674">
                  <w:marLeft w:val="0"/>
                  <w:marRight w:val="0"/>
                  <w:marTop w:val="0"/>
                  <w:marBottom w:val="0"/>
                  <w:divBdr>
                    <w:top w:val="none" w:sz="0" w:space="0" w:color="auto"/>
                    <w:left w:val="none" w:sz="0" w:space="0" w:color="auto"/>
                    <w:bottom w:val="none" w:sz="0" w:space="0" w:color="auto"/>
                    <w:right w:val="none" w:sz="0" w:space="0" w:color="auto"/>
                  </w:divBdr>
                </w:div>
              </w:divsChild>
            </w:div>
            <w:div w:id="59333670">
              <w:marLeft w:val="0"/>
              <w:marRight w:val="0"/>
              <w:marTop w:val="0"/>
              <w:marBottom w:val="0"/>
              <w:divBdr>
                <w:top w:val="none" w:sz="0" w:space="0" w:color="auto"/>
                <w:left w:val="none" w:sz="0" w:space="0" w:color="auto"/>
                <w:bottom w:val="none" w:sz="0" w:space="0" w:color="auto"/>
                <w:right w:val="none" w:sz="0" w:space="0" w:color="auto"/>
              </w:divBdr>
              <w:divsChild>
                <w:div w:id="16414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9396">
          <w:marLeft w:val="0"/>
          <w:marRight w:val="0"/>
          <w:marTop w:val="0"/>
          <w:marBottom w:val="0"/>
          <w:divBdr>
            <w:top w:val="none" w:sz="0" w:space="0" w:color="auto"/>
            <w:left w:val="none" w:sz="0" w:space="0" w:color="auto"/>
            <w:bottom w:val="none" w:sz="0" w:space="0" w:color="auto"/>
            <w:right w:val="none" w:sz="0" w:space="0" w:color="auto"/>
          </w:divBdr>
          <w:divsChild>
            <w:div w:id="229389197">
              <w:marLeft w:val="0"/>
              <w:marRight w:val="0"/>
              <w:marTop w:val="0"/>
              <w:marBottom w:val="0"/>
              <w:divBdr>
                <w:top w:val="none" w:sz="0" w:space="0" w:color="auto"/>
                <w:left w:val="none" w:sz="0" w:space="0" w:color="auto"/>
                <w:bottom w:val="none" w:sz="0" w:space="0" w:color="auto"/>
                <w:right w:val="none" w:sz="0" w:space="0" w:color="auto"/>
              </w:divBdr>
              <w:divsChild>
                <w:div w:id="839856472">
                  <w:marLeft w:val="0"/>
                  <w:marRight w:val="0"/>
                  <w:marTop w:val="0"/>
                  <w:marBottom w:val="0"/>
                  <w:divBdr>
                    <w:top w:val="none" w:sz="0" w:space="0" w:color="auto"/>
                    <w:left w:val="none" w:sz="0" w:space="0" w:color="auto"/>
                    <w:bottom w:val="none" w:sz="0" w:space="0" w:color="auto"/>
                    <w:right w:val="none" w:sz="0" w:space="0" w:color="auto"/>
                  </w:divBdr>
                </w:div>
              </w:divsChild>
            </w:div>
            <w:div w:id="948702814">
              <w:marLeft w:val="0"/>
              <w:marRight w:val="0"/>
              <w:marTop w:val="0"/>
              <w:marBottom w:val="0"/>
              <w:divBdr>
                <w:top w:val="none" w:sz="0" w:space="0" w:color="auto"/>
                <w:left w:val="none" w:sz="0" w:space="0" w:color="auto"/>
                <w:bottom w:val="none" w:sz="0" w:space="0" w:color="auto"/>
                <w:right w:val="none" w:sz="0" w:space="0" w:color="auto"/>
              </w:divBdr>
              <w:divsChild>
                <w:div w:id="1304962135">
                  <w:marLeft w:val="0"/>
                  <w:marRight w:val="0"/>
                  <w:marTop w:val="0"/>
                  <w:marBottom w:val="0"/>
                  <w:divBdr>
                    <w:top w:val="none" w:sz="0" w:space="0" w:color="auto"/>
                    <w:left w:val="none" w:sz="0" w:space="0" w:color="auto"/>
                    <w:bottom w:val="none" w:sz="0" w:space="0" w:color="auto"/>
                    <w:right w:val="none" w:sz="0" w:space="0" w:color="auto"/>
                  </w:divBdr>
                </w:div>
              </w:divsChild>
            </w:div>
            <w:div w:id="1368144853">
              <w:marLeft w:val="0"/>
              <w:marRight w:val="0"/>
              <w:marTop w:val="0"/>
              <w:marBottom w:val="0"/>
              <w:divBdr>
                <w:top w:val="none" w:sz="0" w:space="0" w:color="auto"/>
                <w:left w:val="none" w:sz="0" w:space="0" w:color="auto"/>
                <w:bottom w:val="none" w:sz="0" w:space="0" w:color="auto"/>
                <w:right w:val="none" w:sz="0" w:space="0" w:color="auto"/>
              </w:divBdr>
              <w:divsChild>
                <w:div w:id="9405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54628">
          <w:marLeft w:val="0"/>
          <w:marRight w:val="0"/>
          <w:marTop w:val="0"/>
          <w:marBottom w:val="0"/>
          <w:divBdr>
            <w:top w:val="none" w:sz="0" w:space="0" w:color="auto"/>
            <w:left w:val="none" w:sz="0" w:space="0" w:color="auto"/>
            <w:bottom w:val="none" w:sz="0" w:space="0" w:color="auto"/>
            <w:right w:val="none" w:sz="0" w:space="0" w:color="auto"/>
          </w:divBdr>
          <w:divsChild>
            <w:div w:id="452403419">
              <w:marLeft w:val="0"/>
              <w:marRight w:val="0"/>
              <w:marTop w:val="0"/>
              <w:marBottom w:val="0"/>
              <w:divBdr>
                <w:top w:val="none" w:sz="0" w:space="0" w:color="auto"/>
                <w:left w:val="none" w:sz="0" w:space="0" w:color="auto"/>
                <w:bottom w:val="none" w:sz="0" w:space="0" w:color="auto"/>
                <w:right w:val="none" w:sz="0" w:space="0" w:color="auto"/>
              </w:divBdr>
              <w:divsChild>
                <w:div w:id="1390760249">
                  <w:marLeft w:val="0"/>
                  <w:marRight w:val="0"/>
                  <w:marTop w:val="0"/>
                  <w:marBottom w:val="0"/>
                  <w:divBdr>
                    <w:top w:val="none" w:sz="0" w:space="0" w:color="auto"/>
                    <w:left w:val="none" w:sz="0" w:space="0" w:color="auto"/>
                    <w:bottom w:val="none" w:sz="0" w:space="0" w:color="auto"/>
                    <w:right w:val="none" w:sz="0" w:space="0" w:color="auto"/>
                  </w:divBdr>
                </w:div>
              </w:divsChild>
            </w:div>
            <w:div w:id="1890333789">
              <w:marLeft w:val="0"/>
              <w:marRight w:val="0"/>
              <w:marTop w:val="0"/>
              <w:marBottom w:val="0"/>
              <w:divBdr>
                <w:top w:val="none" w:sz="0" w:space="0" w:color="auto"/>
                <w:left w:val="none" w:sz="0" w:space="0" w:color="auto"/>
                <w:bottom w:val="none" w:sz="0" w:space="0" w:color="auto"/>
                <w:right w:val="none" w:sz="0" w:space="0" w:color="auto"/>
              </w:divBdr>
              <w:divsChild>
                <w:div w:id="27293687">
                  <w:marLeft w:val="0"/>
                  <w:marRight w:val="0"/>
                  <w:marTop w:val="0"/>
                  <w:marBottom w:val="0"/>
                  <w:divBdr>
                    <w:top w:val="none" w:sz="0" w:space="0" w:color="auto"/>
                    <w:left w:val="none" w:sz="0" w:space="0" w:color="auto"/>
                    <w:bottom w:val="none" w:sz="0" w:space="0" w:color="auto"/>
                    <w:right w:val="none" w:sz="0" w:space="0" w:color="auto"/>
                  </w:divBdr>
                </w:div>
              </w:divsChild>
            </w:div>
            <w:div w:id="1451390178">
              <w:marLeft w:val="0"/>
              <w:marRight w:val="0"/>
              <w:marTop w:val="0"/>
              <w:marBottom w:val="0"/>
              <w:divBdr>
                <w:top w:val="none" w:sz="0" w:space="0" w:color="auto"/>
                <w:left w:val="none" w:sz="0" w:space="0" w:color="auto"/>
                <w:bottom w:val="none" w:sz="0" w:space="0" w:color="auto"/>
                <w:right w:val="none" w:sz="0" w:space="0" w:color="auto"/>
              </w:divBdr>
              <w:divsChild>
                <w:div w:id="16236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051">
          <w:marLeft w:val="0"/>
          <w:marRight w:val="0"/>
          <w:marTop w:val="0"/>
          <w:marBottom w:val="0"/>
          <w:divBdr>
            <w:top w:val="none" w:sz="0" w:space="0" w:color="auto"/>
            <w:left w:val="none" w:sz="0" w:space="0" w:color="auto"/>
            <w:bottom w:val="none" w:sz="0" w:space="0" w:color="auto"/>
            <w:right w:val="none" w:sz="0" w:space="0" w:color="auto"/>
          </w:divBdr>
          <w:divsChild>
            <w:div w:id="1520002941">
              <w:marLeft w:val="0"/>
              <w:marRight w:val="0"/>
              <w:marTop w:val="0"/>
              <w:marBottom w:val="0"/>
              <w:divBdr>
                <w:top w:val="none" w:sz="0" w:space="0" w:color="auto"/>
                <w:left w:val="none" w:sz="0" w:space="0" w:color="auto"/>
                <w:bottom w:val="none" w:sz="0" w:space="0" w:color="auto"/>
                <w:right w:val="none" w:sz="0" w:space="0" w:color="auto"/>
              </w:divBdr>
              <w:divsChild>
                <w:div w:id="675885085">
                  <w:marLeft w:val="0"/>
                  <w:marRight w:val="0"/>
                  <w:marTop w:val="0"/>
                  <w:marBottom w:val="0"/>
                  <w:divBdr>
                    <w:top w:val="none" w:sz="0" w:space="0" w:color="auto"/>
                    <w:left w:val="none" w:sz="0" w:space="0" w:color="auto"/>
                    <w:bottom w:val="none" w:sz="0" w:space="0" w:color="auto"/>
                    <w:right w:val="none" w:sz="0" w:space="0" w:color="auto"/>
                  </w:divBdr>
                </w:div>
              </w:divsChild>
            </w:div>
            <w:div w:id="822625359">
              <w:marLeft w:val="0"/>
              <w:marRight w:val="0"/>
              <w:marTop w:val="0"/>
              <w:marBottom w:val="0"/>
              <w:divBdr>
                <w:top w:val="none" w:sz="0" w:space="0" w:color="auto"/>
                <w:left w:val="none" w:sz="0" w:space="0" w:color="auto"/>
                <w:bottom w:val="none" w:sz="0" w:space="0" w:color="auto"/>
                <w:right w:val="none" w:sz="0" w:space="0" w:color="auto"/>
              </w:divBdr>
              <w:divsChild>
                <w:div w:id="1571192198">
                  <w:marLeft w:val="0"/>
                  <w:marRight w:val="0"/>
                  <w:marTop w:val="0"/>
                  <w:marBottom w:val="0"/>
                  <w:divBdr>
                    <w:top w:val="none" w:sz="0" w:space="0" w:color="auto"/>
                    <w:left w:val="none" w:sz="0" w:space="0" w:color="auto"/>
                    <w:bottom w:val="none" w:sz="0" w:space="0" w:color="auto"/>
                    <w:right w:val="none" w:sz="0" w:space="0" w:color="auto"/>
                  </w:divBdr>
                </w:div>
              </w:divsChild>
            </w:div>
            <w:div w:id="1386371351">
              <w:marLeft w:val="0"/>
              <w:marRight w:val="0"/>
              <w:marTop w:val="0"/>
              <w:marBottom w:val="0"/>
              <w:divBdr>
                <w:top w:val="none" w:sz="0" w:space="0" w:color="auto"/>
                <w:left w:val="none" w:sz="0" w:space="0" w:color="auto"/>
                <w:bottom w:val="none" w:sz="0" w:space="0" w:color="auto"/>
                <w:right w:val="none" w:sz="0" w:space="0" w:color="auto"/>
              </w:divBdr>
              <w:divsChild>
                <w:div w:id="929698486">
                  <w:marLeft w:val="0"/>
                  <w:marRight w:val="0"/>
                  <w:marTop w:val="0"/>
                  <w:marBottom w:val="0"/>
                  <w:divBdr>
                    <w:top w:val="none" w:sz="0" w:space="0" w:color="auto"/>
                    <w:left w:val="none" w:sz="0" w:space="0" w:color="auto"/>
                    <w:bottom w:val="none" w:sz="0" w:space="0" w:color="auto"/>
                    <w:right w:val="none" w:sz="0" w:space="0" w:color="auto"/>
                  </w:divBdr>
                </w:div>
              </w:divsChild>
            </w:div>
            <w:div w:id="1591232972">
              <w:marLeft w:val="0"/>
              <w:marRight w:val="0"/>
              <w:marTop w:val="0"/>
              <w:marBottom w:val="0"/>
              <w:divBdr>
                <w:top w:val="none" w:sz="0" w:space="0" w:color="auto"/>
                <w:left w:val="none" w:sz="0" w:space="0" w:color="auto"/>
                <w:bottom w:val="none" w:sz="0" w:space="0" w:color="auto"/>
                <w:right w:val="none" w:sz="0" w:space="0" w:color="auto"/>
              </w:divBdr>
              <w:divsChild>
                <w:div w:id="1767656466">
                  <w:marLeft w:val="0"/>
                  <w:marRight w:val="0"/>
                  <w:marTop w:val="0"/>
                  <w:marBottom w:val="0"/>
                  <w:divBdr>
                    <w:top w:val="none" w:sz="0" w:space="0" w:color="auto"/>
                    <w:left w:val="none" w:sz="0" w:space="0" w:color="auto"/>
                    <w:bottom w:val="none" w:sz="0" w:space="0" w:color="auto"/>
                    <w:right w:val="none" w:sz="0" w:space="0" w:color="auto"/>
                  </w:divBdr>
                </w:div>
              </w:divsChild>
            </w:div>
            <w:div w:id="1124927498">
              <w:marLeft w:val="0"/>
              <w:marRight w:val="0"/>
              <w:marTop w:val="0"/>
              <w:marBottom w:val="0"/>
              <w:divBdr>
                <w:top w:val="none" w:sz="0" w:space="0" w:color="auto"/>
                <w:left w:val="none" w:sz="0" w:space="0" w:color="auto"/>
                <w:bottom w:val="none" w:sz="0" w:space="0" w:color="auto"/>
                <w:right w:val="none" w:sz="0" w:space="0" w:color="auto"/>
              </w:divBdr>
              <w:divsChild>
                <w:div w:id="872965382">
                  <w:marLeft w:val="0"/>
                  <w:marRight w:val="0"/>
                  <w:marTop w:val="0"/>
                  <w:marBottom w:val="0"/>
                  <w:divBdr>
                    <w:top w:val="none" w:sz="0" w:space="0" w:color="auto"/>
                    <w:left w:val="none" w:sz="0" w:space="0" w:color="auto"/>
                    <w:bottom w:val="none" w:sz="0" w:space="0" w:color="auto"/>
                    <w:right w:val="none" w:sz="0" w:space="0" w:color="auto"/>
                  </w:divBdr>
                </w:div>
              </w:divsChild>
            </w:div>
            <w:div w:id="1585067929">
              <w:marLeft w:val="0"/>
              <w:marRight w:val="0"/>
              <w:marTop w:val="0"/>
              <w:marBottom w:val="0"/>
              <w:divBdr>
                <w:top w:val="none" w:sz="0" w:space="0" w:color="auto"/>
                <w:left w:val="none" w:sz="0" w:space="0" w:color="auto"/>
                <w:bottom w:val="none" w:sz="0" w:space="0" w:color="auto"/>
                <w:right w:val="none" w:sz="0" w:space="0" w:color="auto"/>
              </w:divBdr>
              <w:divsChild>
                <w:div w:id="18806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9996">
          <w:marLeft w:val="0"/>
          <w:marRight w:val="0"/>
          <w:marTop w:val="0"/>
          <w:marBottom w:val="0"/>
          <w:divBdr>
            <w:top w:val="none" w:sz="0" w:space="0" w:color="auto"/>
            <w:left w:val="none" w:sz="0" w:space="0" w:color="auto"/>
            <w:bottom w:val="none" w:sz="0" w:space="0" w:color="auto"/>
            <w:right w:val="none" w:sz="0" w:space="0" w:color="auto"/>
          </w:divBdr>
          <w:divsChild>
            <w:div w:id="797337151">
              <w:marLeft w:val="0"/>
              <w:marRight w:val="0"/>
              <w:marTop w:val="0"/>
              <w:marBottom w:val="0"/>
              <w:divBdr>
                <w:top w:val="none" w:sz="0" w:space="0" w:color="auto"/>
                <w:left w:val="none" w:sz="0" w:space="0" w:color="auto"/>
                <w:bottom w:val="none" w:sz="0" w:space="0" w:color="auto"/>
                <w:right w:val="none" w:sz="0" w:space="0" w:color="auto"/>
              </w:divBdr>
              <w:divsChild>
                <w:div w:id="1497459237">
                  <w:marLeft w:val="0"/>
                  <w:marRight w:val="0"/>
                  <w:marTop w:val="0"/>
                  <w:marBottom w:val="0"/>
                  <w:divBdr>
                    <w:top w:val="none" w:sz="0" w:space="0" w:color="auto"/>
                    <w:left w:val="none" w:sz="0" w:space="0" w:color="auto"/>
                    <w:bottom w:val="none" w:sz="0" w:space="0" w:color="auto"/>
                    <w:right w:val="none" w:sz="0" w:space="0" w:color="auto"/>
                  </w:divBdr>
                </w:div>
              </w:divsChild>
            </w:div>
            <w:div w:id="572544081">
              <w:marLeft w:val="0"/>
              <w:marRight w:val="0"/>
              <w:marTop w:val="0"/>
              <w:marBottom w:val="0"/>
              <w:divBdr>
                <w:top w:val="none" w:sz="0" w:space="0" w:color="auto"/>
                <w:left w:val="none" w:sz="0" w:space="0" w:color="auto"/>
                <w:bottom w:val="none" w:sz="0" w:space="0" w:color="auto"/>
                <w:right w:val="none" w:sz="0" w:space="0" w:color="auto"/>
              </w:divBdr>
              <w:divsChild>
                <w:div w:id="602146834">
                  <w:marLeft w:val="0"/>
                  <w:marRight w:val="0"/>
                  <w:marTop w:val="0"/>
                  <w:marBottom w:val="0"/>
                  <w:divBdr>
                    <w:top w:val="none" w:sz="0" w:space="0" w:color="auto"/>
                    <w:left w:val="none" w:sz="0" w:space="0" w:color="auto"/>
                    <w:bottom w:val="none" w:sz="0" w:space="0" w:color="auto"/>
                    <w:right w:val="none" w:sz="0" w:space="0" w:color="auto"/>
                  </w:divBdr>
                </w:div>
              </w:divsChild>
            </w:div>
            <w:div w:id="38870017">
              <w:marLeft w:val="0"/>
              <w:marRight w:val="0"/>
              <w:marTop w:val="0"/>
              <w:marBottom w:val="0"/>
              <w:divBdr>
                <w:top w:val="none" w:sz="0" w:space="0" w:color="auto"/>
                <w:left w:val="none" w:sz="0" w:space="0" w:color="auto"/>
                <w:bottom w:val="none" w:sz="0" w:space="0" w:color="auto"/>
                <w:right w:val="none" w:sz="0" w:space="0" w:color="auto"/>
              </w:divBdr>
              <w:divsChild>
                <w:div w:id="11080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4918">
          <w:marLeft w:val="0"/>
          <w:marRight w:val="0"/>
          <w:marTop w:val="0"/>
          <w:marBottom w:val="0"/>
          <w:divBdr>
            <w:top w:val="none" w:sz="0" w:space="0" w:color="auto"/>
            <w:left w:val="none" w:sz="0" w:space="0" w:color="auto"/>
            <w:bottom w:val="none" w:sz="0" w:space="0" w:color="auto"/>
            <w:right w:val="none" w:sz="0" w:space="0" w:color="auto"/>
          </w:divBdr>
          <w:divsChild>
            <w:div w:id="843786671">
              <w:marLeft w:val="0"/>
              <w:marRight w:val="0"/>
              <w:marTop w:val="0"/>
              <w:marBottom w:val="0"/>
              <w:divBdr>
                <w:top w:val="none" w:sz="0" w:space="0" w:color="auto"/>
                <w:left w:val="none" w:sz="0" w:space="0" w:color="auto"/>
                <w:bottom w:val="none" w:sz="0" w:space="0" w:color="auto"/>
                <w:right w:val="none" w:sz="0" w:space="0" w:color="auto"/>
              </w:divBdr>
              <w:divsChild>
                <w:div w:id="37366788">
                  <w:marLeft w:val="0"/>
                  <w:marRight w:val="0"/>
                  <w:marTop w:val="0"/>
                  <w:marBottom w:val="0"/>
                  <w:divBdr>
                    <w:top w:val="none" w:sz="0" w:space="0" w:color="auto"/>
                    <w:left w:val="none" w:sz="0" w:space="0" w:color="auto"/>
                    <w:bottom w:val="none" w:sz="0" w:space="0" w:color="auto"/>
                    <w:right w:val="none" w:sz="0" w:space="0" w:color="auto"/>
                  </w:divBdr>
                </w:div>
              </w:divsChild>
            </w:div>
            <w:div w:id="1344279804">
              <w:marLeft w:val="0"/>
              <w:marRight w:val="0"/>
              <w:marTop w:val="0"/>
              <w:marBottom w:val="0"/>
              <w:divBdr>
                <w:top w:val="none" w:sz="0" w:space="0" w:color="auto"/>
                <w:left w:val="none" w:sz="0" w:space="0" w:color="auto"/>
                <w:bottom w:val="none" w:sz="0" w:space="0" w:color="auto"/>
                <w:right w:val="none" w:sz="0" w:space="0" w:color="auto"/>
              </w:divBdr>
              <w:divsChild>
                <w:div w:id="9183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4511">
      <w:bodyDiv w:val="1"/>
      <w:marLeft w:val="0"/>
      <w:marRight w:val="0"/>
      <w:marTop w:val="0"/>
      <w:marBottom w:val="0"/>
      <w:divBdr>
        <w:top w:val="none" w:sz="0" w:space="0" w:color="auto"/>
        <w:left w:val="none" w:sz="0" w:space="0" w:color="auto"/>
        <w:bottom w:val="none" w:sz="0" w:space="0" w:color="auto"/>
        <w:right w:val="none" w:sz="0" w:space="0" w:color="auto"/>
      </w:divBdr>
    </w:div>
    <w:div w:id="524368243">
      <w:bodyDiv w:val="1"/>
      <w:marLeft w:val="0"/>
      <w:marRight w:val="0"/>
      <w:marTop w:val="0"/>
      <w:marBottom w:val="0"/>
      <w:divBdr>
        <w:top w:val="none" w:sz="0" w:space="0" w:color="auto"/>
        <w:left w:val="none" w:sz="0" w:space="0" w:color="auto"/>
        <w:bottom w:val="none" w:sz="0" w:space="0" w:color="auto"/>
        <w:right w:val="none" w:sz="0" w:space="0" w:color="auto"/>
      </w:divBdr>
    </w:div>
    <w:div w:id="531070893">
      <w:bodyDiv w:val="1"/>
      <w:marLeft w:val="0"/>
      <w:marRight w:val="0"/>
      <w:marTop w:val="0"/>
      <w:marBottom w:val="0"/>
      <w:divBdr>
        <w:top w:val="none" w:sz="0" w:space="0" w:color="auto"/>
        <w:left w:val="none" w:sz="0" w:space="0" w:color="auto"/>
        <w:bottom w:val="none" w:sz="0" w:space="0" w:color="auto"/>
        <w:right w:val="none" w:sz="0" w:space="0" w:color="auto"/>
      </w:divBdr>
    </w:div>
    <w:div w:id="564029962">
      <w:bodyDiv w:val="1"/>
      <w:marLeft w:val="0"/>
      <w:marRight w:val="0"/>
      <w:marTop w:val="0"/>
      <w:marBottom w:val="0"/>
      <w:divBdr>
        <w:top w:val="none" w:sz="0" w:space="0" w:color="auto"/>
        <w:left w:val="none" w:sz="0" w:space="0" w:color="auto"/>
        <w:bottom w:val="none" w:sz="0" w:space="0" w:color="auto"/>
        <w:right w:val="none" w:sz="0" w:space="0" w:color="auto"/>
      </w:divBdr>
    </w:div>
    <w:div w:id="567882020">
      <w:bodyDiv w:val="1"/>
      <w:marLeft w:val="0"/>
      <w:marRight w:val="0"/>
      <w:marTop w:val="0"/>
      <w:marBottom w:val="0"/>
      <w:divBdr>
        <w:top w:val="none" w:sz="0" w:space="0" w:color="auto"/>
        <w:left w:val="none" w:sz="0" w:space="0" w:color="auto"/>
        <w:bottom w:val="none" w:sz="0" w:space="0" w:color="auto"/>
        <w:right w:val="none" w:sz="0" w:space="0" w:color="auto"/>
      </w:divBdr>
      <w:divsChild>
        <w:div w:id="625625884">
          <w:marLeft w:val="0"/>
          <w:marRight w:val="0"/>
          <w:marTop w:val="0"/>
          <w:marBottom w:val="0"/>
          <w:divBdr>
            <w:top w:val="none" w:sz="0" w:space="0" w:color="auto"/>
            <w:left w:val="none" w:sz="0" w:space="0" w:color="auto"/>
            <w:bottom w:val="none" w:sz="0" w:space="0" w:color="auto"/>
            <w:right w:val="none" w:sz="0" w:space="0" w:color="auto"/>
          </w:divBdr>
          <w:divsChild>
            <w:div w:id="1642228624">
              <w:marLeft w:val="0"/>
              <w:marRight w:val="0"/>
              <w:marTop w:val="0"/>
              <w:marBottom w:val="0"/>
              <w:divBdr>
                <w:top w:val="none" w:sz="0" w:space="0" w:color="auto"/>
                <w:left w:val="none" w:sz="0" w:space="0" w:color="auto"/>
                <w:bottom w:val="none" w:sz="0" w:space="0" w:color="auto"/>
                <w:right w:val="none" w:sz="0" w:space="0" w:color="auto"/>
              </w:divBdr>
              <w:divsChild>
                <w:div w:id="3576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61111">
      <w:bodyDiv w:val="1"/>
      <w:marLeft w:val="0"/>
      <w:marRight w:val="0"/>
      <w:marTop w:val="0"/>
      <w:marBottom w:val="0"/>
      <w:divBdr>
        <w:top w:val="none" w:sz="0" w:space="0" w:color="auto"/>
        <w:left w:val="none" w:sz="0" w:space="0" w:color="auto"/>
        <w:bottom w:val="none" w:sz="0" w:space="0" w:color="auto"/>
        <w:right w:val="none" w:sz="0" w:space="0" w:color="auto"/>
      </w:divBdr>
      <w:divsChild>
        <w:div w:id="823665037">
          <w:marLeft w:val="1166"/>
          <w:marRight w:val="0"/>
          <w:marTop w:val="67"/>
          <w:marBottom w:val="0"/>
          <w:divBdr>
            <w:top w:val="none" w:sz="0" w:space="0" w:color="auto"/>
            <w:left w:val="none" w:sz="0" w:space="0" w:color="auto"/>
            <w:bottom w:val="none" w:sz="0" w:space="0" w:color="auto"/>
            <w:right w:val="none" w:sz="0" w:space="0" w:color="auto"/>
          </w:divBdr>
        </w:div>
        <w:div w:id="1833905434">
          <w:marLeft w:val="1166"/>
          <w:marRight w:val="0"/>
          <w:marTop w:val="67"/>
          <w:marBottom w:val="0"/>
          <w:divBdr>
            <w:top w:val="none" w:sz="0" w:space="0" w:color="auto"/>
            <w:left w:val="none" w:sz="0" w:space="0" w:color="auto"/>
            <w:bottom w:val="none" w:sz="0" w:space="0" w:color="auto"/>
            <w:right w:val="none" w:sz="0" w:space="0" w:color="auto"/>
          </w:divBdr>
        </w:div>
      </w:divsChild>
    </w:div>
    <w:div w:id="577910135">
      <w:bodyDiv w:val="1"/>
      <w:marLeft w:val="0"/>
      <w:marRight w:val="0"/>
      <w:marTop w:val="0"/>
      <w:marBottom w:val="0"/>
      <w:divBdr>
        <w:top w:val="none" w:sz="0" w:space="0" w:color="auto"/>
        <w:left w:val="none" w:sz="0" w:space="0" w:color="auto"/>
        <w:bottom w:val="none" w:sz="0" w:space="0" w:color="auto"/>
        <w:right w:val="none" w:sz="0" w:space="0" w:color="auto"/>
      </w:divBdr>
      <w:divsChild>
        <w:div w:id="1566913827">
          <w:marLeft w:val="1166"/>
          <w:marRight w:val="0"/>
          <w:marTop w:val="67"/>
          <w:marBottom w:val="0"/>
          <w:divBdr>
            <w:top w:val="none" w:sz="0" w:space="0" w:color="auto"/>
            <w:left w:val="none" w:sz="0" w:space="0" w:color="auto"/>
            <w:bottom w:val="none" w:sz="0" w:space="0" w:color="auto"/>
            <w:right w:val="none" w:sz="0" w:space="0" w:color="auto"/>
          </w:divBdr>
        </w:div>
      </w:divsChild>
    </w:div>
    <w:div w:id="582109310">
      <w:bodyDiv w:val="1"/>
      <w:marLeft w:val="0"/>
      <w:marRight w:val="0"/>
      <w:marTop w:val="0"/>
      <w:marBottom w:val="0"/>
      <w:divBdr>
        <w:top w:val="none" w:sz="0" w:space="0" w:color="auto"/>
        <w:left w:val="none" w:sz="0" w:space="0" w:color="auto"/>
        <w:bottom w:val="none" w:sz="0" w:space="0" w:color="auto"/>
        <w:right w:val="none" w:sz="0" w:space="0" w:color="auto"/>
      </w:divBdr>
    </w:div>
    <w:div w:id="589894893">
      <w:bodyDiv w:val="1"/>
      <w:marLeft w:val="0"/>
      <w:marRight w:val="0"/>
      <w:marTop w:val="0"/>
      <w:marBottom w:val="0"/>
      <w:divBdr>
        <w:top w:val="none" w:sz="0" w:space="0" w:color="auto"/>
        <w:left w:val="none" w:sz="0" w:space="0" w:color="auto"/>
        <w:bottom w:val="none" w:sz="0" w:space="0" w:color="auto"/>
        <w:right w:val="none" w:sz="0" w:space="0" w:color="auto"/>
      </w:divBdr>
      <w:divsChild>
        <w:div w:id="192427386">
          <w:marLeft w:val="0"/>
          <w:marRight w:val="0"/>
          <w:marTop w:val="0"/>
          <w:marBottom w:val="0"/>
          <w:divBdr>
            <w:top w:val="none" w:sz="0" w:space="0" w:color="auto"/>
            <w:left w:val="none" w:sz="0" w:space="0" w:color="auto"/>
            <w:bottom w:val="none" w:sz="0" w:space="0" w:color="auto"/>
            <w:right w:val="none" w:sz="0" w:space="0" w:color="auto"/>
          </w:divBdr>
          <w:divsChild>
            <w:div w:id="856388636">
              <w:marLeft w:val="0"/>
              <w:marRight w:val="0"/>
              <w:marTop w:val="0"/>
              <w:marBottom w:val="0"/>
              <w:divBdr>
                <w:top w:val="none" w:sz="0" w:space="0" w:color="auto"/>
                <w:left w:val="none" w:sz="0" w:space="0" w:color="auto"/>
                <w:bottom w:val="none" w:sz="0" w:space="0" w:color="auto"/>
                <w:right w:val="none" w:sz="0" w:space="0" w:color="auto"/>
              </w:divBdr>
              <w:divsChild>
                <w:div w:id="13634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4431">
      <w:bodyDiv w:val="1"/>
      <w:marLeft w:val="0"/>
      <w:marRight w:val="0"/>
      <w:marTop w:val="0"/>
      <w:marBottom w:val="0"/>
      <w:divBdr>
        <w:top w:val="none" w:sz="0" w:space="0" w:color="auto"/>
        <w:left w:val="none" w:sz="0" w:space="0" w:color="auto"/>
        <w:bottom w:val="none" w:sz="0" w:space="0" w:color="auto"/>
        <w:right w:val="none" w:sz="0" w:space="0" w:color="auto"/>
      </w:divBdr>
      <w:divsChild>
        <w:div w:id="121579313">
          <w:marLeft w:val="1166"/>
          <w:marRight w:val="0"/>
          <w:marTop w:val="67"/>
          <w:marBottom w:val="0"/>
          <w:divBdr>
            <w:top w:val="none" w:sz="0" w:space="0" w:color="auto"/>
            <w:left w:val="none" w:sz="0" w:space="0" w:color="auto"/>
            <w:bottom w:val="none" w:sz="0" w:space="0" w:color="auto"/>
            <w:right w:val="none" w:sz="0" w:space="0" w:color="auto"/>
          </w:divBdr>
        </w:div>
      </w:divsChild>
    </w:div>
    <w:div w:id="596014053">
      <w:bodyDiv w:val="1"/>
      <w:marLeft w:val="0"/>
      <w:marRight w:val="0"/>
      <w:marTop w:val="0"/>
      <w:marBottom w:val="0"/>
      <w:divBdr>
        <w:top w:val="none" w:sz="0" w:space="0" w:color="auto"/>
        <w:left w:val="none" w:sz="0" w:space="0" w:color="auto"/>
        <w:bottom w:val="none" w:sz="0" w:space="0" w:color="auto"/>
        <w:right w:val="none" w:sz="0" w:space="0" w:color="auto"/>
      </w:divBdr>
      <w:divsChild>
        <w:div w:id="1244533682">
          <w:marLeft w:val="0"/>
          <w:marRight w:val="0"/>
          <w:marTop w:val="0"/>
          <w:marBottom w:val="0"/>
          <w:divBdr>
            <w:top w:val="none" w:sz="0" w:space="0" w:color="auto"/>
            <w:left w:val="none" w:sz="0" w:space="0" w:color="auto"/>
            <w:bottom w:val="none" w:sz="0" w:space="0" w:color="auto"/>
            <w:right w:val="none" w:sz="0" w:space="0" w:color="auto"/>
          </w:divBdr>
          <w:divsChild>
            <w:div w:id="1132405444">
              <w:marLeft w:val="0"/>
              <w:marRight w:val="0"/>
              <w:marTop w:val="0"/>
              <w:marBottom w:val="0"/>
              <w:divBdr>
                <w:top w:val="none" w:sz="0" w:space="0" w:color="auto"/>
                <w:left w:val="none" w:sz="0" w:space="0" w:color="auto"/>
                <w:bottom w:val="none" w:sz="0" w:space="0" w:color="auto"/>
                <w:right w:val="none" w:sz="0" w:space="0" w:color="auto"/>
              </w:divBdr>
              <w:divsChild>
                <w:div w:id="8882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67335">
      <w:bodyDiv w:val="1"/>
      <w:marLeft w:val="0"/>
      <w:marRight w:val="0"/>
      <w:marTop w:val="0"/>
      <w:marBottom w:val="0"/>
      <w:divBdr>
        <w:top w:val="none" w:sz="0" w:space="0" w:color="auto"/>
        <w:left w:val="none" w:sz="0" w:space="0" w:color="auto"/>
        <w:bottom w:val="none" w:sz="0" w:space="0" w:color="auto"/>
        <w:right w:val="none" w:sz="0" w:space="0" w:color="auto"/>
      </w:divBdr>
      <w:divsChild>
        <w:div w:id="1047339268">
          <w:marLeft w:val="0"/>
          <w:marRight w:val="0"/>
          <w:marTop w:val="0"/>
          <w:marBottom w:val="0"/>
          <w:divBdr>
            <w:top w:val="none" w:sz="0" w:space="0" w:color="auto"/>
            <w:left w:val="none" w:sz="0" w:space="0" w:color="auto"/>
            <w:bottom w:val="none" w:sz="0" w:space="0" w:color="auto"/>
            <w:right w:val="none" w:sz="0" w:space="0" w:color="auto"/>
          </w:divBdr>
          <w:divsChild>
            <w:div w:id="1663777170">
              <w:marLeft w:val="0"/>
              <w:marRight w:val="0"/>
              <w:marTop w:val="0"/>
              <w:marBottom w:val="0"/>
              <w:divBdr>
                <w:top w:val="none" w:sz="0" w:space="0" w:color="auto"/>
                <w:left w:val="none" w:sz="0" w:space="0" w:color="auto"/>
                <w:bottom w:val="none" w:sz="0" w:space="0" w:color="auto"/>
                <w:right w:val="none" w:sz="0" w:space="0" w:color="auto"/>
              </w:divBdr>
              <w:divsChild>
                <w:div w:id="67924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57709">
      <w:bodyDiv w:val="1"/>
      <w:marLeft w:val="0"/>
      <w:marRight w:val="0"/>
      <w:marTop w:val="0"/>
      <w:marBottom w:val="0"/>
      <w:divBdr>
        <w:top w:val="none" w:sz="0" w:space="0" w:color="auto"/>
        <w:left w:val="none" w:sz="0" w:space="0" w:color="auto"/>
        <w:bottom w:val="none" w:sz="0" w:space="0" w:color="auto"/>
        <w:right w:val="none" w:sz="0" w:space="0" w:color="auto"/>
      </w:divBdr>
      <w:divsChild>
        <w:div w:id="2146268783">
          <w:marLeft w:val="0"/>
          <w:marRight w:val="0"/>
          <w:marTop w:val="0"/>
          <w:marBottom w:val="0"/>
          <w:divBdr>
            <w:top w:val="none" w:sz="0" w:space="0" w:color="auto"/>
            <w:left w:val="none" w:sz="0" w:space="0" w:color="auto"/>
            <w:bottom w:val="none" w:sz="0" w:space="0" w:color="auto"/>
            <w:right w:val="none" w:sz="0" w:space="0" w:color="auto"/>
          </w:divBdr>
          <w:divsChild>
            <w:div w:id="1006637748">
              <w:marLeft w:val="0"/>
              <w:marRight w:val="0"/>
              <w:marTop w:val="0"/>
              <w:marBottom w:val="0"/>
              <w:divBdr>
                <w:top w:val="none" w:sz="0" w:space="0" w:color="auto"/>
                <w:left w:val="none" w:sz="0" w:space="0" w:color="auto"/>
                <w:bottom w:val="none" w:sz="0" w:space="0" w:color="auto"/>
                <w:right w:val="none" w:sz="0" w:space="0" w:color="auto"/>
              </w:divBdr>
              <w:divsChild>
                <w:div w:id="9444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5591">
      <w:bodyDiv w:val="1"/>
      <w:marLeft w:val="0"/>
      <w:marRight w:val="0"/>
      <w:marTop w:val="0"/>
      <w:marBottom w:val="0"/>
      <w:divBdr>
        <w:top w:val="none" w:sz="0" w:space="0" w:color="auto"/>
        <w:left w:val="none" w:sz="0" w:space="0" w:color="auto"/>
        <w:bottom w:val="none" w:sz="0" w:space="0" w:color="auto"/>
        <w:right w:val="none" w:sz="0" w:space="0" w:color="auto"/>
      </w:divBdr>
      <w:divsChild>
        <w:div w:id="338387702">
          <w:marLeft w:val="0"/>
          <w:marRight w:val="0"/>
          <w:marTop w:val="0"/>
          <w:marBottom w:val="0"/>
          <w:divBdr>
            <w:top w:val="single" w:sz="2" w:space="0" w:color="E5E7EB"/>
            <w:left w:val="single" w:sz="2" w:space="0" w:color="E5E7EB"/>
            <w:bottom w:val="single" w:sz="2" w:space="0" w:color="E5E7EB"/>
            <w:right w:val="single" w:sz="2" w:space="0" w:color="E5E7EB"/>
          </w:divBdr>
          <w:divsChild>
            <w:div w:id="1827893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4365072">
      <w:bodyDiv w:val="1"/>
      <w:marLeft w:val="0"/>
      <w:marRight w:val="0"/>
      <w:marTop w:val="0"/>
      <w:marBottom w:val="0"/>
      <w:divBdr>
        <w:top w:val="none" w:sz="0" w:space="0" w:color="auto"/>
        <w:left w:val="none" w:sz="0" w:space="0" w:color="auto"/>
        <w:bottom w:val="none" w:sz="0" w:space="0" w:color="auto"/>
        <w:right w:val="none" w:sz="0" w:space="0" w:color="auto"/>
      </w:divBdr>
    </w:div>
    <w:div w:id="615677193">
      <w:bodyDiv w:val="1"/>
      <w:marLeft w:val="0"/>
      <w:marRight w:val="0"/>
      <w:marTop w:val="0"/>
      <w:marBottom w:val="0"/>
      <w:divBdr>
        <w:top w:val="none" w:sz="0" w:space="0" w:color="auto"/>
        <w:left w:val="none" w:sz="0" w:space="0" w:color="auto"/>
        <w:bottom w:val="none" w:sz="0" w:space="0" w:color="auto"/>
        <w:right w:val="none" w:sz="0" w:space="0" w:color="auto"/>
      </w:divBdr>
    </w:div>
    <w:div w:id="651106303">
      <w:bodyDiv w:val="1"/>
      <w:marLeft w:val="0"/>
      <w:marRight w:val="0"/>
      <w:marTop w:val="0"/>
      <w:marBottom w:val="0"/>
      <w:divBdr>
        <w:top w:val="none" w:sz="0" w:space="0" w:color="auto"/>
        <w:left w:val="none" w:sz="0" w:space="0" w:color="auto"/>
        <w:bottom w:val="none" w:sz="0" w:space="0" w:color="auto"/>
        <w:right w:val="none" w:sz="0" w:space="0" w:color="auto"/>
      </w:divBdr>
    </w:div>
    <w:div w:id="654450593">
      <w:bodyDiv w:val="1"/>
      <w:marLeft w:val="0"/>
      <w:marRight w:val="0"/>
      <w:marTop w:val="0"/>
      <w:marBottom w:val="0"/>
      <w:divBdr>
        <w:top w:val="none" w:sz="0" w:space="0" w:color="auto"/>
        <w:left w:val="none" w:sz="0" w:space="0" w:color="auto"/>
        <w:bottom w:val="none" w:sz="0" w:space="0" w:color="auto"/>
        <w:right w:val="none" w:sz="0" w:space="0" w:color="auto"/>
      </w:divBdr>
    </w:div>
    <w:div w:id="665936020">
      <w:bodyDiv w:val="1"/>
      <w:marLeft w:val="0"/>
      <w:marRight w:val="0"/>
      <w:marTop w:val="0"/>
      <w:marBottom w:val="0"/>
      <w:divBdr>
        <w:top w:val="none" w:sz="0" w:space="0" w:color="auto"/>
        <w:left w:val="none" w:sz="0" w:space="0" w:color="auto"/>
        <w:bottom w:val="none" w:sz="0" w:space="0" w:color="auto"/>
        <w:right w:val="none" w:sz="0" w:space="0" w:color="auto"/>
      </w:divBdr>
    </w:div>
    <w:div w:id="674695749">
      <w:bodyDiv w:val="1"/>
      <w:marLeft w:val="0"/>
      <w:marRight w:val="0"/>
      <w:marTop w:val="0"/>
      <w:marBottom w:val="0"/>
      <w:divBdr>
        <w:top w:val="none" w:sz="0" w:space="0" w:color="auto"/>
        <w:left w:val="none" w:sz="0" w:space="0" w:color="auto"/>
        <w:bottom w:val="none" w:sz="0" w:space="0" w:color="auto"/>
        <w:right w:val="none" w:sz="0" w:space="0" w:color="auto"/>
      </w:divBdr>
    </w:div>
    <w:div w:id="696544167">
      <w:bodyDiv w:val="1"/>
      <w:marLeft w:val="0"/>
      <w:marRight w:val="0"/>
      <w:marTop w:val="0"/>
      <w:marBottom w:val="0"/>
      <w:divBdr>
        <w:top w:val="none" w:sz="0" w:space="0" w:color="auto"/>
        <w:left w:val="none" w:sz="0" w:space="0" w:color="auto"/>
        <w:bottom w:val="none" w:sz="0" w:space="0" w:color="auto"/>
        <w:right w:val="none" w:sz="0" w:space="0" w:color="auto"/>
      </w:divBdr>
      <w:divsChild>
        <w:div w:id="932278885">
          <w:marLeft w:val="1800"/>
          <w:marRight w:val="0"/>
          <w:marTop w:val="200"/>
          <w:marBottom w:val="0"/>
          <w:divBdr>
            <w:top w:val="none" w:sz="0" w:space="0" w:color="auto"/>
            <w:left w:val="none" w:sz="0" w:space="0" w:color="auto"/>
            <w:bottom w:val="none" w:sz="0" w:space="0" w:color="auto"/>
            <w:right w:val="none" w:sz="0" w:space="0" w:color="auto"/>
          </w:divBdr>
        </w:div>
        <w:div w:id="1100687426">
          <w:marLeft w:val="1166"/>
          <w:marRight w:val="0"/>
          <w:marTop w:val="200"/>
          <w:marBottom w:val="0"/>
          <w:divBdr>
            <w:top w:val="none" w:sz="0" w:space="0" w:color="auto"/>
            <w:left w:val="none" w:sz="0" w:space="0" w:color="auto"/>
            <w:bottom w:val="none" w:sz="0" w:space="0" w:color="auto"/>
            <w:right w:val="none" w:sz="0" w:space="0" w:color="auto"/>
          </w:divBdr>
        </w:div>
        <w:div w:id="1309480395">
          <w:marLeft w:val="547"/>
          <w:marRight w:val="0"/>
          <w:marTop w:val="200"/>
          <w:marBottom w:val="0"/>
          <w:divBdr>
            <w:top w:val="none" w:sz="0" w:space="0" w:color="auto"/>
            <w:left w:val="none" w:sz="0" w:space="0" w:color="auto"/>
            <w:bottom w:val="none" w:sz="0" w:space="0" w:color="auto"/>
            <w:right w:val="none" w:sz="0" w:space="0" w:color="auto"/>
          </w:divBdr>
        </w:div>
        <w:div w:id="1666787071">
          <w:marLeft w:val="1166"/>
          <w:marRight w:val="0"/>
          <w:marTop w:val="200"/>
          <w:marBottom w:val="0"/>
          <w:divBdr>
            <w:top w:val="none" w:sz="0" w:space="0" w:color="auto"/>
            <w:left w:val="none" w:sz="0" w:space="0" w:color="auto"/>
            <w:bottom w:val="none" w:sz="0" w:space="0" w:color="auto"/>
            <w:right w:val="none" w:sz="0" w:space="0" w:color="auto"/>
          </w:divBdr>
        </w:div>
        <w:div w:id="2023817318">
          <w:marLeft w:val="1800"/>
          <w:marRight w:val="0"/>
          <w:marTop w:val="200"/>
          <w:marBottom w:val="0"/>
          <w:divBdr>
            <w:top w:val="none" w:sz="0" w:space="0" w:color="auto"/>
            <w:left w:val="none" w:sz="0" w:space="0" w:color="auto"/>
            <w:bottom w:val="none" w:sz="0" w:space="0" w:color="auto"/>
            <w:right w:val="none" w:sz="0" w:space="0" w:color="auto"/>
          </w:divBdr>
        </w:div>
      </w:divsChild>
    </w:div>
    <w:div w:id="713307818">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591204094">
          <w:marLeft w:val="0"/>
          <w:marRight w:val="0"/>
          <w:marTop w:val="0"/>
          <w:marBottom w:val="0"/>
          <w:divBdr>
            <w:top w:val="none" w:sz="0" w:space="0" w:color="auto"/>
            <w:left w:val="none" w:sz="0" w:space="0" w:color="auto"/>
            <w:bottom w:val="none" w:sz="0" w:space="0" w:color="auto"/>
            <w:right w:val="none" w:sz="0" w:space="0" w:color="auto"/>
          </w:divBdr>
          <w:divsChild>
            <w:div w:id="23481223">
              <w:marLeft w:val="0"/>
              <w:marRight w:val="0"/>
              <w:marTop w:val="0"/>
              <w:marBottom w:val="0"/>
              <w:divBdr>
                <w:top w:val="none" w:sz="0" w:space="0" w:color="auto"/>
                <w:left w:val="none" w:sz="0" w:space="0" w:color="auto"/>
                <w:bottom w:val="none" w:sz="0" w:space="0" w:color="auto"/>
                <w:right w:val="none" w:sz="0" w:space="0" w:color="auto"/>
              </w:divBdr>
              <w:divsChild>
                <w:div w:id="21336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59078">
      <w:bodyDiv w:val="1"/>
      <w:marLeft w:val="0"/>
      <w:marRight w:val="0"/>
      <w:marTop w:val="0"/>
      <w:marBottom w:val="0"/>
      <w:divBdr>
        <w:top w:val="none" w:sz="0" w:space="0" w:color="auto"/>
        <w:left w:val="none" w:sz="0" w:space="0" w:color="auto"/>
        <w:bottom w:val="none" w:sz="0" w:space="0" w:color="auto"/>
        <w:right w:val="none" w:sz="0" w:space="0" w:color="auto"/>
      </w:divBdr>
      <w:divsChild>
        <w:div w:id="1857039992">
          <w:marLeft w:val="0"/>
          <w:marRight w:val="0"/>
          <w:marTop w:val="0"/>
          <w:marBottom w:val="0"/>
          <w:divBdr>
            <w:top w:val="none" w:sz="0" w:space="0" w:color="auto"/>
            <w:left w:val="none" w:sz="0" w:space="0" w:color="auto"/>
            <w:bottom w:val="none" w:sz="0" w:space="0" w:color="auto"/>
            <w:right w:val="none" w:sz="0" w:space="0" w:color="auto"/>
          </w:divBdr>
          <w:divsChild>
            <w:div w:id="4287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9147">
      <w:bodyDiv w:val="1"/>
      <w:marLeft w:val="0"/>
      <w:marRight w:val="0"/>
      <w:marTop w:val="0"/>
      <w:marBottom w:val="0"/>
      <w:divBdr>
        <w:top w:val="none" w:sz="0" w:space="0" w:color="auto"/>
        <w:left w:val="none" w:sz="0" w:space="0" w:color="auto"/>
        <w:bottom w:val="none" w:sz="0" w:space="0" w:color="auto"/>
        <w:right w:val="none" w:sz="0" w:space="0" w:color="auto"/>
      </w:divBdr>
    </w:div>
    <w:div w:id="845245741">
      <w:bodyDiv w:val="1"/>
      <w:marLeft w:val="0"/>
      <w:marRight w:val="0"/>
      <w:marTop w:val="0"/>
      <w:marBottom w:val="0"/>
      <w:divBdr>
        <w:top w:val="none" w:sz="0" w:space="0" w:color="auto"/>
        <w:left w:val="none" w:sz="0" w:space="0" w:color="auto"/>
        <w:bottom w:val="none" w:sz="0" w:space="0" w:color="auto"/>
        <w:right w:val="none" w:sz="0" w:space="0" w:color="auto"/>
      </w:divBdr>
      <w:divsChild>
        <w:div w:id="1872918921">
          <w:marLeft w:val="0"/>
          <w:marRight w:val="0"/>
          <w:marTop w:val="0"/>
          <w:marBottom w:val="0"/>
          <w:divBdr>
            <w:top w:val="none" w:sz="0" w:space="0" w:color="auto"/>
            <w:left w:val="none" w:sz="0" w:space="0" w:color="auto"/>
            <w:bottom w:val="none" w:sz="0" w:space="0" w:color="auto"/>
            <w:right w:val="none" w:sz="0" w:space="0" w:color="auto"/>
          </w:divBdr>
          <w:divsChild>
            <w:div w:id="1479616537">
              <w:marLeft w:val="0"/>
              <w:marRight w:val="0"/>
              <w:marTop w:val="0"/>
              <w:marBottom w:val="0"/>
              <w:divBdr>
                <w:top w:val="none" w:sz="0" w:space="0" w:color="auto"/>
                <w:left w:val="none" w:sz="0" w:space="0" w:color="auto"/>
                <w:bottom w:val="none" w:sz="0" w:space="0" w:color="auto"/>
                <w:right w:val="none" w:sz="0" w:space="0" w:color="auto"/>
              </w:divBdr>
              <w:divsChild>
                <w:div w:id="724453937">
                  <w:marLeft w:val="0"/>
                  <w:marRight w:val="0"/>
                  <w:marTop w:val="0"/>
                  <w:marBottom w:val="0"/>
                  <w:divBdr>
                    <w:top w:val="none" w:sz="0" w:space="0" w:color="auto"/>
                    <w:left w:val="none" w:sz="0" w:space="0" w:color="auto"/>
                    <w:bottom w:val="none" w:sz="0" w:space="0" w:color="auto"/>
                    <w:right w:val="none" w:sz="0" w:space="0" w:color="auto"/>
                  </w:divBdr>
                </w:div>
              </w:divsChild>
            </w:div>
            <w:div w:id="230847394">
              <w:marLeft w:val="0"/>
              <w:marRight w:val="0"/>
              <w:marTop w:val="0"/>
              <w:marBottom w:val="0"/>
              <w:divBdr>
                <w:top w:val="none" w:sz="0" w:space="0" w:color="auto"/>
                <w:left w:val="none" w:sz="0" w:space="0" w:color="auto"/>
                <w:bottom w:val="none" w:sz="0" w:space="0" w:color="auto"/>
                <w:right w:val="none" w:sz="0" w:space="0" w:color="auto"/>
              </w:divBdr>
              <w:divsChild>
                <w:div w:id="1328707022">
                  <w:marLeft w:val="0"/>
                  <w:marRight w:val="0"/>
                  <w:marTop w:val="0"/>
                  <w:marBottom w:val="0"/>
                  <w:divBdr>
                    <w:top w:val="none" w:sz="0" w:space="0" w:color="auto"/>
                    <w:left w:val="none" w:sz="0" w:space="0" w:color="auto"/>
                    <w:bottom w:val="none" w:sz="0" w:space="0" w:color="auto"/>
                    <w:right w:val="none" w:sz="0" w:space="0" w:color="auto"/>
                  </w:divBdr>
                </w:div>
              </w:divsChild>
            </w:div>
            <w:div w:id="445127048">
              <w:marLeft w:val="0"/>
              <w:marRight w:val="0"/>
              <w:marTop w:val="0"/>
              <w:marBottom w:val="0"/>
              <w:divBdr>
                <w:top w:val="none" w:sz="0" w:space="0" w:color="auto"/>
                <w:left w:val="none" w:sz="0" w:space="0" w:color="auto"/>
                <w:bottom w:val="none" w:sz="0" w:space="0" w:color="auto"/>
                <w:right w:val="none" w:sz="0" w:space="0" w:color="auto"/>
              </w:divBdr>
              <w:divsChild>
                <w:div w:id="1081872442">
                  <w:marLeft w:val="0"/>
                  <w:marRight w:val="0"/>
                  <w:marTop w:val="0"/>
                  <w:marBottom w:val="0"/>
                  <w:divBdr>
                    <w:top w:val="none" w:sz="0" w:space="0" w:color="auto"/>
                    <w:left w:val="none" w:sz="0" w:space="0" w:color="auto"/>
                    <w:bottom w:val="none" w:sz="0" w:space="0" w:color="auto"/>
                    <w:right w:val="none" w:sz="0" w:space="0" w:color="auto"/>
                  </w:divBdr>
                </w:div>
              </w:divsChild>
            </w:div>
            <w:div w:id="1647466341">
              <w:marLeft w:val="0"/>
              <w:marRight w:val="0"/>
              <w:marTop w:val="0"/>
              <w:marBottom w:val="0"/>
              <w:divBdr>
                <w:top w:val="none" w:sz="0" w:space="0" w:color="auto"/>
                <w:left w:val="none" w:sz="0" w:space="0" w:color="auto"/>
                <w:bottom w:val="none" w:sz="0" w:space="0" w:color="auto"/>
                <w:right w:val="none" w:sz="0" w:space="0" w:color="auto"/>
              </w:divBdr>
              <w:divsChild>
                <w:div w:id="21378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37578">
      <w:bodyDiv w:val="1"/>
      <w:marLeft w:val="0"/>
      <w:marRight w:val="0"/>
      <w:marTop w:val="0"/>
      <w:marBottom w:val="0"/>
      <w:divBdr>
        <w:top w:val="none" w:sz="0" w:space="0" w:color="auto"/>
        <w:left w:val="none" w:sz="0" w:space="0" w:color="auto"/>
        <w:bottom w:val="none" w:sz="0" w:space="0" w:color="auto"/>
        <w:right w:val="none" w:sz="0" w:space="0" w:color="auto"/>
      </w:divBdr>
      <w:divsChild>
        <w:div w:id="765032274">
          <w:marLeft w:val="0"/>
          <w:marRight w:val="0"/>
          <w:marTop w:val="0"/>
          <w:marBottom w:val="0"/>
          <w:divBdr>
            <w:top w:val="single" w:sz="2" w:space="0" w:color="E5E7EB"/>
            <w:left w:val="single" w:sz="2" w:space="0" w:color="E5E7EB"/>
            <w:bottom w:val="single" w:sz="2" w:space="0" w:color="E5E7EB"/>
            <w:right w:val="single" w:sz="2" w:space="0" w:color="E5E7EB"/>
          </w:divBdr>
          <w:divsChild>
            <w:div w:id="681514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5774217">
      <w:bodyDiv w:val="1"/>
      <w:marLeft w:val="0"/>
      <w:marRight w:val="0"/>
      <w:marTop w:val="0"/>
      <w:marBottom w:val="0"/>
      <w:divBdr>
        <w:top w:val="none" w:sz="0" w:space="0" w:color="auto"/>
        <w:left w:val="none" w:sz="0" w:space="0" w:color="auto"/>
        <w:bottom w:val="none" w:sz="0" w:space="0" w:color="auto"/>
        <w:right w:val="none" w:sz="0" w:space="0" w:color="auto"/>
      </w:divBdr>
      <w:divsChild>
        <w:div w:id="1297643510">
          <w:marLeft w:val="0"/>
          <w:marRight w:val="0"/>
          <w:marTop w:val="0"/>
          <w:marBottom w:val="0"/>
          <w:divBdr>
            <w:top w:val="none" w:sz="0" w:space="0" w:color="auto"/>
            <w:left w:val="none" w:sz="0" w:space="0" w:color="auto"/>
            <w:bottom w:val="none" w:sz="0" w:space="0" w:color="auto"/>
            <w:right w:val="none" w:sz="0" w:space="0" w:color="auto"/>
          </w:divBdr>
          <w:divsChild>
            <w:div w:id="35815248">
              <w:marLeft w:val="0"/>
              <w:marRight w:val="0"/>
              <w:marTop w:val="0"/>
              <w:marBottom w:val="0"/>
              <w:divBdr>
                <w:top w:val="none" w:sz="0" w:space="0" w:color="auto"/>
                <w:left w:val="none" w:sz="0" w:space="0" w:color="auto"/>
                <w:bottom w:val="none" w:sz="0" w:space="0" w:color="auto"/>
                <w:right w:val="none" w:sz="0" w:space="0" w:color="auto"/>
              </w:divBdr>
              <w:divsChild>
                <w:div w:id="1073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370">
      <w:bodyDiv w:val="1"/>
      <w:marLeft w:val="0"/>
      <w:marRight w:val="0"/>
      <w:marTop w:val="0"/>
      <w:marBottom w:val="0"/>
      <w:divBdr>
        <w:top w:val="none" w:sz="0" w:space="0" w:color="auto"/>
        <w:left w:val="none" w:sz="0" w:space="0" w:color="auto"/>
        <w:bottom w:val="none" w:sz="0" w:space="0" w:color="auto"/>
        <w:right w:val="none" w:sz="0" w:space="0" w:color="auto"/>
      </w:divBdr>
    </w:div>
    <w:div w:id="908227449">
      <w:bodyDiv w:val="1"/>
      <w:marLeft w:val="0"/>
      <w:marRight w:val="0"/>
      <w:marTop w:val="0"/>
      <w:marBottom w:val="0"/>
      <w:divBdr>
        <w:top w:val="none" w:sz="0" w:space="0" w:color="auto"/>
        <w:left w:val="none" w:sz="0" w:space="0" w:color="auto"/>
        <w:bottom w:val="none" w:sz="0" w:space="0" w:color="auto"/>
        <w:right w:val="none" w:sz="0" w:space="0" w:color="auto"/>
      </w:divBdr>
      <w:divsChild>
        <w:div w:id="1462118040">
          <w:marLeft w:val="0"/>
          <w:marRight w:val="0"/>
          <w:marTop w:val="0"/>
          <w:marBottom w:val="0"/>
          <w:divBdr>
            <w:top w:val="none" w:sz="0" w:space="0" w:color="auto"/>
            <w:left w:val="none" w:sz="0" w:space="0" w:color="auto"/>
            <w:bottom w:val="none" w:sz="0" w:space="0" w:color="auto"/>
            <w:right w:val="none" w:sz="0" w:space="0" w:color="auto"/>
          </w:divBdr>
          <w:divsChild>
            <w:div w:id="129251384">
              <w:marLeft w:val="0"/>
              <w:marRight w:val="0"/>
              <w:marTop w:val="0"/>
              <w:marBottom w:val="0"/>
              <w:divBdr>
                <w:top w:val="none" w:sz="0" w:space="0" w:color="auto"/>
                <w:left w:val="none" w:sz="0" w:space="0" w:color="auto"/>
                <w:bottom w:val="none" w:sz="0" w:space="0" w:color="auto"/>
                <w:right w:val="none" w:sz="0" w:space="0" w:color="auto"/>
              </w:divBdr>
              <w:divsChild>
                <w:div w:id="11509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37785">
      <w:bodyDiv w:val="1"/>
      <w:marLeft w:val="0"/>
      <w:marRight w:val="0"/>
      <w:marTop w:val="0"/>
      <w:marBottom w:val="0"/>
      <w:divBdr>
        <w:top w:val="none" w:sz="0" w:space="0" w:color="auto"/>
        <w:left w:val="none" w:sz="0" w:space="0" w:color="auto"/>
        <w:bottom w:val="none" w:sz="0" w:space="0" w:color="auto"/>
        <w:right w:val="none" w:sz="0" w:space="0" w:color="auto"/>
      </w:divBdr>
      <w:divsChild>
        <w:div w:id="827088851">
          <w:marLeft w:val="0"/>
          <w:marRight w:val="0"/>
          <w:marTop w:val="0"/>
          <w:marBottom w:val="0"/>
          <w:divBdr>
            <w:top w:val="none" w:sz="0" w:space="0" w:color="auto"/>
            <w:left w:val="none" w:sz="0" w:space="0" w:color="auto"/>
            <w:bottom w:val="none" w:sz="0" w:space="0" w:color="auto"/>
            <w:right w:val="none" w:sz="0" w:space="0" w:color="auto"/>
          </w:divBdr>
          <w:divsChild>
            <w:div w:id="140585711">
              <w:marLeft w:val="0"/>
              <w:marRight w:val="0"/>
              <w:marTop w:val="0"/>
              <w:marBottom w:val="0"/>
              <w:divBdr>
                <w:top w:val="none" w:sz="0" w:space="0" w:color="auto"/>
                <w:left w:val="none" w:sz="0" w:space="0" w:color="auto"/>
                <w:bottom w:val="none" w:sz="0" w:space="0" w:color="auto"/>
                <w:right w:val="none" w:sz="0" w:space="0" w:color="auto"/>
              </w:divBdr>
              <w:divsChild>
                <w:div w:id="2674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17617">
      <w:bodyDiv w:val="1"/>
      <w:marLeft w:val="0"/>
      <w:marRight w:val="0"/>
      <w:marTop w:val="0"/>
      <w:marBottom w:val="0"/>
      <w:divBdr>
        <w:top w:val="none" w:sz="0" w:space="0" w:color="auto"/>
        <w:left w:val="none" w:sz="0" w:space="0" w:color="auto"/>
        <w:bottom w:val="none" w:sz="0" w:space="0" w:color="auto"/>
        <w:right w:val="none" w:sz="0" w:space="0" w:color="auto"/>
      </w:divBdr>
      <w:divsChild>
        <w:div w:id="902179981">
          <w:marLeft w:val="0"/>
          <w:marRight w:val="0"/>
          <w:marTop w:val="0"/>
          <w:marBottom w:val="0"/>
          <w:divBdr>
            <w:top w:val="none" w:sz="0" w:space="0" w:color="auto"/>
            <w:left w:val="none" w:sz="0" w:space="0" w:color="auto"/>
            <w:bottom w:val="none" w:sz="0" w:space="0" w:color="auto"/>
            <w:right w:val="none" w:sz="0" w:space="0" w:color="auto"/>
          </w:divBdr>
          <w:divsChild>
            <w:div w:id="384840832">
              <w:marLeft w:val="0"/>
              <w:marRight w:val="0"/>
              <w:marTop w:val="0"/>
              <w:marBottom w:val="0"/>
              <w:divBdr>
                <w:top w:val="none" w:sz="0" w:space="0" w:color="auto"/>
                <w:left w:val="none" w:sz="0" w:space="0" w:color="auto"/>
                <w:bottom w:val="none" w:sz="0" w:space="0" w:color="auto"/>
                <w:right w:val="none" w:sz="0" w:space="0" w:color="auto"/>
              </w:divBdr>
              <w:divsChild>
                <w:div w:id="6994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7591">
      <w:bodyDiv w:val="1"/>
      <w:marLeft w:val="0"/>
      <w:marRight w:val="0"/>
      <w:marTop w:val="0"/>
      <w:marBottom w:val="0"/>
      <w:divBdr>
        <w:top w:val="none" w:sz="0" w:space="0" w:color="auto"/>
        <w:left w:val="none" w:sz="0" w:space="0" w:color="auto"/>
        <w:bottom w:val="none" w:sz="0" w:space="0" w:color="auto"/>
        <w:right w:val="none" w:sz="0" w:space="0" w:color="auto"/>
      </w:divBdr>
      <w:divsChild>
        <w:div w:id="690688880">
          <w:marLeft w:val="0"/>
          <w:marRight w:val="0"/>
          <w:marTop w:val="0"/>
          <w:marBottom w:val="0"/>
          <w:divBdr>
            <w:top w:val="none" w:sz="0" w:space="0" w:color="auto"/>
            <w:left w:val="none" w:sz="0" w:space="0" w:color="auto"/>
            <w:bottom w:val="none" w:sz="0" w:space="0" w:color="auto"/>
            <w:right w:val="none" w:sz="0" w:space="0" w:color="auto"/>
          </w:divBdr>
          <w:divsChild>
            <w:div w:id="1276787187">
              <w:marLeft w:val="0"/>
              <w:marRight w:val="0"/>
              <w:marTop w:val="0"/>
              <w:marBottom w:val="0"/>
              <w:divBdr>
                <w:top w:val="none" w:sz="0" w:space="0" w:color="auto"/>
                <w:left w:val="none" w:sz="0" w:space="0" w:color="auto"/>
                <w:bottom w:val="none" w:sz="0" w:space="0" w:color="auto"/>
                <w:right w:val="none" w:sz="0" w:space="0" w:color="auto"/>
              </w:divBdr>
              <w:divsChild>
                <w:div w:id="1770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5526">
      <w:bodyDiv w:val="1"/>
      <w:marLeft w:val="0"/>
      <w:marRight w:val="0"/>
      <w:marTop w:val="0"/>
      <w:marBottom w:val="0"/>
      <w:divBdr>
        <w:top w:val="none" w:sz="0" w:space="0" w:color="auto"/>
        <w:left w:val="none" w:sz="0" w:space="0" w:color="auto"/>
        <w:bottom w:val="none" w:sz="0" w:space="0" w:color="auto"/>
        <w:right w:val="none" w:sz="0" w:space="0" w:color="auto"/>
      </w:divBdr>
      <w:divsChild>
        <w:div w:id="722026015">
          <w:marLeft w:val="0"/>
          <w:marRight w:val="0"/>
          <w:marTop w:val="0"/>
          <w:marBottom w:val="0"/>
          <w:divBdr>
            <w:top w:val="none" w:sz="0" w:space="0" w:color="auto"/>
            <w:left w:val="none" w:sz="0" w:space="0" w:color="auto"/>
            <w:bottom w:val="none" w:sz="0" w:space="0" w:color="auto"/>
            <w:right w:val="none" w:sz="0" w:space="0" w:color="auto"/>
          </w:divBdr>
          <w:divsChild>
            <w:div w:id="1281650627">
              <w:marLeft w:val="0"/>
              <w:marRight w:val="0"/>
              <w:marTop w:val="0"/>
              <w:marBottom w:val="0"/>
              <w:divBdr>
                <w:top w:val="none" w:sz="0" w:space="0" w:color="auto"/>
                <w:left w:val="none" w:sz="0" w:space="0" w:color="auto"/>
                <w:bottom w:val="none" w:sz="0" w:space="0" w:color="auto"/>
                <w:right w:val="none" w:sz="0" w:space="0" w:color="auto"/>
              </w:divBdr>
              <w:divsChild>
                <w:div w:id="11682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99634">
      <w:bodyDiv w:val="1"/>
      <w:marLeft w:val="0"/>
      <w:marRight w:val="0"/>
      <w:marTop w:val="0"/>
      <w:marBottom w:val="0"/>
      <w:divBdr>
        <w:top w:val="none" w:sz="0" w:space="0" w:color="auto"/>
        <w:left w:val="none" w:sz="0" w:space="0" w:color="auto"/>
        <w:bottom w:val="none" w:sz="0" w:space="0" w:color="auto"/>
        <w:right w:val="none" w:sz="0" w:space="0" w:color="auto"/>
      </w:divBdr>
    </w:div>
    <w:div w:id="973171625">
      <w:bodyDiv w:val="1"/>
      <w:marLeft w:val="0"/>
      <w:marRight w:val="0"/>
      <w:marTop w:val="0"/>
      <w:marBottom w:val="0"/>
      <w:divBdr>
        <w:top w:val="none" w:sz="0" w:space="0" w:color="auto"/>
        <w:left w:val="none" w:sz="0" w:space="0" w:color="auto"/>
        <w:bottom w:val="none" w:sz="0" w:space="0" w:color="auto"/>
        <w:right w:val="none" w:sz="0" w:space="0" w:color="auto"/>
      </w:divBdr>
      <w:divsChild>
        <w:div w:id="564337437">
          <w:marLeft w:val="0"/>
          <w:marRight w:val="0"/>
          <w:marTop w:val="0"/>
          <w:marBottom w:val="0"/>
          <w:divBdr>
            <w:top w:val="none" w:sz="0" w:space="0" w:color="auto"/>
            <w:left w:val="none" w:sz="0" w:space="0" w:color="auto"/>
            <w:bottom w:val="none" w:sz="0" w:space="0" w:color="auto"/>
            <w:right w:val="none" w:sz="0" w:space="0" w:color="auto"/>
          </w:divBdr>
          <w:divsChild>
            <w:div w:id="1661424260">
              <w:marLeft w:val="0"/>
              <w:marRight w:val="0"/>
              <w:marTop w:val="0"/>
              <w:marBottom w:val="0"/>
              <w:divBdr>
                <w:top w:val="none" w:sz="0" w:space="0" w:color="auto"/>
                <w:left w:val="none" w:sz="0" w:space="0" w:color="auto"/>
                <w:bottom w:val="none" w:sz="0" w:space="0" w:color="auto"/>
                <w:right w:val="none" w:sz="0" w:space="0" w:color="auto"/>
              </w:divBdr>
              <w:divsChild>
                <w:div w:id="7530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8300">
      <w:bodyDiv w:val="1"/>
      <w:marLeft w:val="0"/>
      <w:marRight w:val="0"/>
      <w:marTop w:val="0"/>
      <w:marBottom w:val="0"/>
      <w:divBdr>
        <w:top w:val="none" w:sz="0" w:space="0" w:color="auto"/>
        <w:left w:val="none" w:sz="0" w:space="0" w:color="auto"/>
        <w:bottom w:val="none" w:sz="0" w:space="0" w:color="auto"/>
        <w:right w:val="none" w:sz="0" w:space="0" w:color="auto"/>
      </w:divBdr>
      <w:divsChild>
        <w:div w:id="762998109">
          <w:marLeft w:val="0"/>
          <w:marRight w:val="0"/>
          <w:marTop w:val="0"/>
          <w:marBottom w:val="0"/>
          <w:divBdr>
            <w:top w:val="none" w:sz="0" w:space="0" w:color="auto"/>
            <w:left w:val="none" w:sz="0" w:space="0" w:color="auto"/>
            <w:bottom w:val="none" w:sz="0" w:space="0" w:color="auto"/>
            <w:right w:val="none" w:sz="0" w:space="0" w:color="auto"/>
          </w:divBdr>
          <w:divsChild>
            <w:div w:id="842474593">
              <w:marLeft w:val="0"/>
              <w:marRight w:val="0"/>
              <w:marTop w:val="0"/>
              <w:marBottom w:val="0"/>
              <w:divBdr>
                <w:top w:val="none" w:sz="0" w:space="0" w:color="auto"/>
                <w:left w:val="none" w:sz="0" w:space="0" w:color="auto"/>
                <w:bottom w:val="none" w:sz="0" w:space="0" w:color="auto"/>
                <w:right w:val="none" w:sz="0" w:space="0" w:color="auto"/>
              </w:divBdr>
              <w:divsChild>
                <w:div w:id="12565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18596">
      <w:bodyDiv w:val="1"/>
      <w:marLeft w:val="0"/>
      <w:marRight w:val="0"/>
      <w:marTop w:val="0"/>
      <w:marBottom w:val="0"/>
      <w:divBdr>
        <w:top w:val="none" w:sz="0" w:space="0" w:color="auto"/>
        <w:left w:val="none" w:sz="0" w:space="0" w:color="auto"/>
        <w:bottom w:val="none" w:sz="0" w:space="0" w:color="auto"/>
        <w:right w:val="none" w:sz="0" w:space="0" w:color="auto"/>
      </w:divBdr>
      <w:divsChild>
        <w:div w:id="1447773917">
          <w:marLeft w:val="1166"/>
          <w:marRight w:val="0"/>
          <w:marTop w:val="67"/>
          <w:marBottom w:val="0"/>
          <w:divBdr>
            <w:top w:val="none" w:sz="0" w:space="0" w:color="auto"/>
            <w:left w:val="none" w:sz="0" w:space="0" w:color="auto"/>
            <w:bottom w:val="none" w:sz="0" w:space="0" w:color="auto"/>
            <w:right w:val="none" w:sz="0" w:space="0" w:color="auto"/>
          </w:divBdr>
        </w:div>
      </w:divsChild>
    </w:div>
    <w:div w:id="1001079074">
      <w:bodyDiv w:val="1"/>
      <w:marLeft w:val="0"/>
      <w:marRight w:val="0"/>
      <w:marTop w:val="0"/>
      <w:marBottom w:val="0"/>
      <w:divBdr>
        <w:top w:val="none" w:sz="0" w:space="0" w:color="auto"/>
        <w:left w:val="none" w:sz="0" w:space="0" w:color="auto"/>
        <w:bottom w:val="none" w:sz="0" w:space="0" w:color="auto"/>
        <w:right w:val="none" w:sz="0" w:space="0" w:color="auto"/>
      </w:divBdr>
    </w:div>
    <w:div w:id="1003707906">
      <w:bodyDiv w:val="1"/>
      <w:marLeft w:val="0"/>
      <w:marRight w:val="0"/>
      <w:marTop w:val="0"/>
      <w:marBottom w:val="0"/>
      <w:divBdr>
        <w:top w:val="none" w:sz="0" w:space="0" w:color="auto"/>
        <w:left w:val="none" w:sz="0" w:space="0" w:color="auto"/>
        <w:bottom w:val="none" w:sz="0" w:space="0" w:color="auto"/>
        <w:right w:val="none" w:sz="0" w:space="0" w:color="auto"/>
      </w:divBdr>
    </w:div>
    <w:div w:id="1027095473">
      <w:bodyDiv w:val="1"/>
      <w:marLeft w:val="0"/>
      <w:marRight w:val="0"/>
      <w:marTop w:val="0"/>
      <w:marBottom w:val="0"/>
      <w:divBdr>
        <w:top w:val="none" w:sz="0" w:space="0" w:color="auto"/>
        <w:left w:val="none" w:sz="0" w:space="0" w:color="auto"/>
        <w:bottom w:val="none" w:sz="0" w:space="0" w:color="auto"/>
        <w:right w:val="none" w:sz="0" w:space="0" w:color="auto"/>
      </w:divBdr>
      <w:divsChild>
        <w:div w:id="2040007086">
          <w:marLeft w:val="0"/>
          <w:marRight w:val="0"/>
          <w:marTop w:val="0"/>
          <w:marBottom w:val="0"/>
          <w:divBdr>
            <w:top w:val="none" w:sz="0" w:space="0" w:color="auto"/>
            <w:left w:val="none" w:sz="0" w:space="0" w:color="auto"/>
            <w:bottom w:val="none" w:sz="0" w:space="0" w:color="auto"/>
            <w:right w:val="none" w:sz="0" w:space="0" w:color="auto"/>
          </w:divBdr>
          <w:divsChild>
            <w:div w:id="80369847">
              <w:marLeft w:val="0"/>
              <w:marRight w:val="0"/>
              <w:marTop w:val="0"/>
              <w:marBottom w:val="0"/>
              <w:divBdr>
                <w:top w:val="none" w:sz="0" w:space="0" w:color="auto"/>
                <w:left w:val="none" w:sz="0" w:space="0" w:color="auto"/>
                <w:bottom w:val="none" w:sz="0" w:space="0" w:color="auto"/>
                <w:right w:val="none" w:sz="0" w:space="0" w:color="auto"/>
              </w:divBdr>
              <w:divsChild>
                <w:div w:id="1775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8608">
          <w:marLeft w:val="0"/>
          <w:marRight w:val="0"/>
          <w:marTop w:val="0"/>
          <w:marBottom w:val="0"/>
          <w:divBdr>
            <w:top w:val="none" w:sz="0" w:space="0" w:color="auto"/>
            <w:left w:val="none" w:sz="0" w:space="0" w:color="auto"/>
            <w:bottom w:val="none" w:sz="0" w:space="0" w:color="auto"/>
            <w:right w:val="none" w:sz="0" w:space="0" w:color="auto"/>
          </w:divBdr>
          <w:divsChild>
            <w:div w:id="1225876870">
              <w:marLeft w:val="0"/>
              <w:marRight w:val="0"/>
              <w:marTop w:val="0"/>
              <w:marBottom w:val="0"/>
              <w:divBdr>
                <w:top w:val="none" w:sz="0" w:space="0" w:color="auto"/>
                <w:left w:val="none" w:sz="0" w:space="0" w:color="auto"/>
                <w:bottom w:val="none" w:sz="0" w:space="0" w:color="auto"/>
                <w:right w:val="none" w:sz="0" w:space="0" w:color="auto"/>
              </w:divBdr>
              <w:divsChild>
                <w:div w:id="13595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0946">
      <w:bodyDiv w:val="1"/>
      <w:marLeft w:val="0"/>
      <w:marRight w:val="0"/>
      <w:marTop w:val="0"/>
      <w:marBottom w:val="0"/>
      <w:divBdr>
        <w:top w:val="none" w:sz="0" w:space="0" w:color="auto"/>
        <w:left w:val="none" w:sz="0" w:space="0" w:color="auto"/>
        <w:bottom w:val="none" w:sz="0" w:space="0" w:color="auto"/>
        <w:right w:val="none" w:sz="0" w:space="0" w:color="auto"/>
      </w:divBdr>
      <w:divsChild>
        <w:div w:id="812675515">
          <w:marLeft w:val="0"/>
          <w:marRight w:val="0"/>
          <w:marTop w:val="0"/>
          <w:marBottom w:val="0"/>
          <w:divBdr>
            <w:top w:val="none" w:sz="0" w:space="0" w:color="auto"/>
            <w:left w:val="none" w:sz="0" w:space="0" w:color="auto"/>
            <w:bottom w:val="none" w:sz="0" w:space="0" w:color="auto"/>
            <w:right w:val="none" w:sz="0" w:space="0" w:color="auto"/>
          </w:divBdr>
          <w:divsChild>
            <w:div w:id="322049217">
              <w:marLeft w:val="0"/>
              <w:marRight w:val="0"/>
              <w:marTop w:val="0"/>
              <w:marBottom w:val="0"/>
              <w:divBdr>
                <w:top w:val="none" w:sz="0" w:space="0" w:color="auto"/>
                <w:left w:val="none" w:sz="0" w:space="0" w:color="auto"/>
                <w:bottom w:val="none" w:sz="0" w:space="0" w:color="auto"/>
                <w:right w:val="none" w:sz="0" w:space="0" w:color="auto"/>
              </w:divBdr>
              <w:divsChild>
                <w:div w:id="821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299">
      <w:bodyDiv w:val="1"/>
      <w:marLeft w:val="0"/>
      <w:marRight w:val="0"/>
      <w:marTop w:val="0"/>
      <w:marBottom w:val="0"/>
      <w:divBdr>
        <w:top w:val="none" w:sz="0" w:space="0" w:color="auto"/>
        <w:left w:val="none" w:sz="0" w:space="0" w:color="auto"/>
        <w:bottom w:val="none" w:sz="0" w:space="0" w:color="auto"/>
        <w:right w:val="none" w:sz="0" w:space="0" w:color="auto"/>
      </w:divBdr>
      <w:divsChild>
        <w:div w:id="908155058">
          <w:marLeft w:val="0"/>
          <w:marRight w:val="0"/>
          <w:marTop w:val="0"/>
          <w:marBottom w:val="0"/>
          <w:divBdr>
            <w:top w:val="none" w:sz="0" w:space="0" w:color="auto"/>
            <w:left w:val="none" w:sz="0" w:space="0" w:color="auto"/>
            <w:bottom w:val="none" w:sz="0" w:space="0" w:color="auto"/>
            <w:right w:val="none" w:sz="0" w:space="0" w:color="auto"/>
          </w:divBdr>
          <w:divsChild>
            <w:div w:id="1383602419">
              <w:marLeft w:val="0"/>
              <w:marRight w:val="0"/>
              <w:marTop w:val="0"/>
              <w:marBottom w:val="0"/>
              <w:divBdr>
                <w:top w:val="none" w:sz="0" w:space="0" w:color="auto"/>
                <w:left w:val="none" w:sz="0" w:space="0" w:color="auto"/>
                <w:bottom w:val="none" w:sz="0" w:space="0" w:color="auto"/>
                <w:right w:val="none" w:sz="0" w:space="0" w:color="auto"/>
              </w:divBdr>
              <w:divsChild>
                <w:div w:id="9709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6588">
      <w:bodyDiv w:val="1"/>
      <w:marLeft w:val="0"/>
      <w:marRight w:val="0"/>
      <w:marTop w:val="0"/>
      <w:marBottom w:val="0"/>
      <w:divBdr>
        <w:top w:val="none" w:sz="0" w:space="0" w:color="auto"/>
        <w:left w:val="none" w:sz="0" w:space="0" w:color="auto"/>
        <w:bottom w:val="none" w:sz="0" w:space="0" w:color="auto"/>
        <w:right w:val="none" w:sz="0" w:space="0" w:color="auto"/>
      </w:divBdr>
    </w:div>
    <w:div w:id="1067727348">
      <w:bodyDiv w:val="1"/>
      <w:marLeft w:val="0"/>
      <w:marRight w:val="0"/>
      <w:marTop w:val="0"/>
      <w:marBottom w:val="0"/>
      <w:divBdr>
        <w:top w:val="none" w:sz="0" w:space="0" w:color="auto"/>
        <w:left w:val="none" w:sz="0" w:space="0" w:color="auto"/>
        <w:bottom w:val="none" w:sz="0" w:space="0" w:color="auto"/>
        <w:right w:val="none" w:sz="0" w:space="0" w:color="auto"/>
      </w:divBdr>
      <w:divsChild>
        <w:div w:id="44061693">
          <w:marLeft w:val="0"/>
          <w:marRight w:val="0"/>
          <w:marTop w:val="0"/>
          <w:marBottom w:val="0"/>
          <w:divBdr>
            <w:top w:val="none" w:sz="0" w:space="0" w:color="auto"/>
            <w:left w:val="none" w:sz="0" w:space="0" w:color="auto"/>
            <w:bottom w:val="none" w:sz="0" w:space="0" w:color="auto"/>
            <w:right w:val="none" w:sz="0" w:space="0" w:color="auto"/>
          </w:divBdr>
          <w:divsChild>
            <w:div w:id="1771077581">
              <w:marLeft w:val="0"/>
              <w:marRight w:val="0"/>
              <w:marTop w:val="0"/>
              <w:marBottom w:val="0"/>
              <w:divBdr>
                <w:top w:val="none" w:sz="0" w:space="0" w:color="auto"/>
                <w:left w:val="none" w:sz="0" w:space="0" w:color="auto"/>
                <w:bottom w:val="none" w:sz="0" w:space="0" w:color="auto"/>
                <w:right w:val="none" w:sz="0" w:space="0" w:color="auto"/>
              </w:divBdr>
              <w:divsChild>
                <w:div w:id="447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0497">
      <w:bodyDiv w:val="1"/>
      <w:marLeft w:val="0"/>
      <w:marRight w:val="0"/>
      <w:marTop w:val="0"/>
      <w:marBottom w:val="0"/>
      <w:divBdr>
        <w:top w:val="none" w:sz="0" w:space="0" w:color="auto"/>
        <w:left w:val="none" w:sz="0" w:space="0" w:color="auto"/>
        <w:bottom w:val="none" w:sz="0" w:space="0" w:color="auto"/>
        <w:right w:val="none" w:sz="0" w:space="0" w:color="auto"/>
      </w:divBdr>
      <w:divsChild>
        <w:div w:id="20041596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8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2316325">
      <w:bodyDiv w:val="1"/>
      <w:marLeft w:val="0"/>
      <w:marRight w:val="0"/>
      <w:marTop w:val="0"/>
      <w:marBottom w:val="0"/>
      <w:divBdr>
        <w:top w:val="none" w:sz="0" w:space="0" w:color="auto"/>
        <w:left w:val="none" w:sz="0" w:space="0" w:color="auto"/>
        <w:bottom w:val="none" w:sz="0" w:space="0" w:color="auto"/>
        <w:right w:val="none" w:sz="0" w:space="0" w:color="auto"/>
      </w:divBdr>
    </w:div>
    <w:div w:id="1095128964">
      <w:bodyDiv w:val="1"/>
      <w:marLeft w:val="0"/>
      <w:marRight w:val="0"/>
      <w:marTop w:val="0"/>
      <w:marBottom w:val="0"/>
      <w:divBdr>
        <w:top w:val="none" w:sz="0" w:space="0" w:color="auto"/>
        <w:left w:val="none" w:sz="0" w:space="0" w:color="auto"/>
        <w:bottom w:val="none" w:sz="0" w:space="0" w:color="auto"/>
        <w:right w:val="none" w:sz="0" w:space="0" w:color="auto"/>
      </w:divBdr>
      <w:divsChild>
        <w:div w:id="2106416947">
          <w:marLeft w:val="0"/>
          <w:marRight w:val="0"/>
          <w:marTop w:val="0"/>
          <w:marBottom w:val="0"/>
          <w:divBdr>
            <w:top w:val="none" w:sz="0" w:space="0" w:color="auto"/>
            <w:left w:val="none" w:sz="0" w:space="0" w:color="auto"/>
            <w:bottom w:val="none" w:sz="0" w:space="0" w:color="auto"/>
            <w:right w:val="none" w:sz="0" w:space="0" w:color="auto"/>
          </w:divBdr>
          <w:divsChild>
            <w:div w:id="1741244558">
              <w:marLeft w:val="0"/>
              <w:marRight w:val="0"/>
              <w:marTop w:val="0"/>
              <w:marBottom w:val="0"/>
              <w:divBdr>
                <w:top w:val="none" w:sz="0" w:space="0" w:color="auto"/>
                <w:left w:val="none" w:sz="0" w:space="0" w:color="auto"/>
                <w:bottom w:val="none" w:sz="0" w:space="0" w:color="auto"/>
                <w:right w:val="none" w:sz="0" w:space="0" w:color="auto"/>
              </w:divBdr>
              <w:divsChild>
                <w:div w:id="16665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1867">
      <w:bodyDiv w:val="1"/>
      <w:marLeft w:val="0"/>
      <w:marRight w:val="0"/>
      <w:marTop w:val="0"/>
      <w:marBottom w:val="0"/>
      <w:divBdr>
        <w:top w:val="none" w:sz="0" w:space="0" w:color="auto"/>
        <w:left w:val="none" w:sz="0" w:space="0" w:color="auto"/>
        <w:bottom w:val="none" w:sz="0" w:space="0" w:color="auto"/>
        <w:right w:val="none" w:sz="0" w:space="0" w:color="auto"/>
      </w:divBdr>
      <w:divsChild>
        <w:div w:id="2066054845">
          <w:marLeft w:val="0"/>
          <w:marRight w:val="0"/>
          <w:marTop w:val="0"/>
          <w:marBottom w:val="0"/>
          <w:divBdr>
            <w:top w:val="none" w:sz="0" w:space="0" w:color="auto"/>
            <w:left w:val="none" w:sz="0" w:space="0" w:color="auto"/>
            <w:bottom w:val="none" w:sz="0" w:space="0" w:color="auto"/>
            <w:right w:val="none" w:sz="0" w:space="0" w:color="auto"/>
          </w:divBdr>
          <w:divsChild>
            <w:div w:id="1952469635">
              <w:marLeft w:val="0"/>
              <w:marRight w:val="0"/>
              <w:marTop w:val="0"/>
              <w:marBottom w:val="0"/>
              <w:divBdr>
                <w:top w:val="none" w:sz="0" w:space="0" w:color="auto"/>
                <w:left w:val="none" w:sz="0" w:space="0" w:color="auto"/>
                <w:bottom w:val="none" w:sz="0" w:space="0" w:color="auto"/>
                <w:right w:val="none" w:sz="0" w:space="0" w:color="auto"/>
              </w:divBdr>
              <w:divsChild>
                <w:div w:id="1085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03344">
      <w:bodyDiv w:val="1"/>
      <w:marLeft w:val="0"/>
      <w:marRight w:val="0"/>
      <w:marTop w:val="0"/>
      <w:marBottom w:val="0"/>
      <w:divBdr>
        <w:top w:val="none" w:sz="0" w:space="0" w:color="auto"/>
        <w:left w:val="none" w:sz="0" w:space="0" w:color="auto"/>
        <w:bottom w:val="none" w:sz="0" w:space="0" w:color="auto"/>
        <w:right w:val="none" w:sz="0" w:space="0" w:color="auto"/>
      </w:divBdr>
    </w:div>
    <w:div w:id="1106123501">
      <w:bodyDiv w:val="1"/>
      <w:marLeft w:val="0"/>
      <w:marRight w:val="0"/>
      <w:marTop w:val="0"/>
      <w:marBottom w:val="0"/>
      <w:divBdr>
        <w:top w:val="none" w:sz="0" w:space="0" w:color="auto"/>
        <w:left w:val="none" w:sz="0" w:space="0" w:color="auto"/>
        <w:bottom w:val="none" w:sz="0" w:space="0" w:color="auto"/>
        <w:right w:val="none" w:sz="0" w:space="0" w:color="auto"/>
      </w:divBdr>
      <w:divsChild>
        <w:div w:id="561714779">
          <w:marLeft w:val="0"/>
          <w:marRight w:val="0"/>
          <w:marTop w:val="0"/>
          <w:marBottom w:val="0"/>
          <w:divBdr>
            <w:top w:val="none" w:sz="0" w:space="0" w:color="auto"/>
            <w:left w:val="none" w:sz="0" w:space="0" w:color="auto"/>
            <w:bottom w:val="none" w:sz="0" w:space="0" w:color="auto"/>
            <w:right w:val="none" w:sz="0" w:space="0" w:color="auto"/>
          </w:divBdr>
          <w:divsChild>
            <w:div w:id="430007828">
              <w:marLeft w:val="0"/>
              <w:marRight w:val="0"/>
              <w:marTop w:val="0"/>
              <w:marBottom w:val="0"/>
              <w:divBdr>
                <w:top w:val="none" w:sz="0" w:space="0" w:color="auto"/>
                <w:left w:val="none" w:sz="0" w:space="0" w:color="auto"/>
                <w:bottom w:val="none" w:sz="0" w:space="0" w:color="auto"/>
                <w:right w:val="none" w:sz="0" w:space="0" w:color="auto"/>
              </w:divBdr>
              <w:divsChild>
                <w:div w:id="15452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59015">
      <w:bodyDiv w:val="1"/>
      <w:marLeft w:val="0"/>
      <w:marRight w:val="0"/>
      <w:marTop w:val="0"/>
      <w:marBottom w:val="0"/>
      <w:divBdr>
        <w:top w:val="none" w:sz="0" w:space="0" w:color="auto"/>
        <w:left w:val="none" w:sz="0" w:space="0" w:color="auto"/>
        <w:bottom w:val="none" w:sz="0" w:space="0" w:color="auto"/>
        <w:right w:val="none" w:sz="0" w:space="0" w:color="auto"/>
      </w:divBdr>
    </w:div>
    <w:div w:id="1123041243">
      <w:bodyDiv w:val="1"/>
      <w:marLeft w:val="0"/>
      <w:marRight w:val="0"/>
      <w:marTop w:val="0"/>
      <w:marBottom w:val="0"/>
      <w:divBdr>
        <w:top w:val="none" w:sz="0" w:space="0" w:color="auto"/>
        <w:left w:val="none" w:sz="0" w:space="0" w:color="auto"/>
        <w:bottom w:val="none" w:sz="0" w:space="0" w:color="auto"/>
        <w:right w:val="none" w:sz="0" w:space="0" w:color="auto"/>
      </w:divBdr>
      <w:divsChild>
        <w:div w:id="1469783941">
          <w:marLeft w:val="0"/>
          <w:marRight w:val="0"/>
          <w:marTop w:val="0"/>
          <w:marBottom w:val="0"/>
          <w:divBdr>
            <w:top w:val="none" w:sz="0" w:space="0" w:color="auto"/>
            <w:left w:val="none" w:sz="0" w:space="0" w:color="auto"/>
            <w:bottom w:val="none" w:sz="0" w:space="0" w:color="auto"/>
            <w:right w:val="none" w:sz="0" w:space="0" w:color="auto"/>
          </w:divBdr>
          <w:divsChild>
            <w:div w:id="939411703">
              <w:marLeft w:val="0"/>
              <w:marRight w:val="0"/>
              <w:marTop w:val="0"/>
              <w:marBottom w:val="0"/>
              <w:divBdr>
                <w:top w:val="none" w:sz="0" w:space="0" w:color="auto"/>
                <w:left w:val="none" w:sz="0" w:space="0" w:color="auto"/>
                <w:bottom w:val="none" w:sz="0" w:space="0" w:color="auto"/>
                <w:right w:val="none" w:sz="0" w:space="0" w:color="auto"/>
              </w:divBdr>
              <w:divsChild>
                <w:div w:id="5699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7908">
      <w:bodyDiv w:val="1"/>
      <w:marLeft w:val="0"/>
      <w:marRight w:val="0"/>
      <w:marTop w:val="0"/>
      <w:marBottom w:val="0"/>
      <w:divBdr>
        <w:top w:val="none" w:sz="0" w:space="0" w:color="auto"/>
        <w:left w:val="none" w:sz="0" w:space="0" w:color="auto"/>
        <w:bottom w:val="none" w:sz="0" w:space="0" w:color="auto"/>
        <w:right w:val="none" w:sz="0" w:space="0" w:color="auto"/>
      </w:divBdr>
      <w:divsChild>
        <w:div w:id="1704399731">
          <w:marLeft w:val="0"/>
          <w:marRight w:val="0"/>
          <w:marTop w:val="0"/>
          <w:marBottom w:val="0"/>
          <w:divBdr>
            <w:top w:val="none" w:sz="0" w:space="0" w:color="auto"/>
            <w:left w:val="none" w:sz="0" w:space="0" w:color="auto"/>
            <w:bottom w:val="none" w:sz="0" w:space="0" w:color="auto"/>
            <w:right w:val="none" w:sz="0" w:space="0" w:color="auto"/>
          </w:divBdr>
          <w:divsChild>
            <w:div w:id="632519738">
              <w:marLeft w:val="0"/>
              <w:marRight w:val="0"/>
              <w:marTop w:val="0"/>
              <w:marBottom w:val="0"/>
              <w:divBdr>
                <w:top w:val="none" w:sz="0" w:space="0" w:color="auto"/>
                <w:left w:val="none" w:sz="0" w:space="0" w:color="auto"/>
                <w:bottom w:val="none" w:sz="0" w:space="0" w:color="auto"/>
                <w:right w:val="none" w:sz="0" w:space="0" w:color="auto"/>
              </w:divBdr>
              <w:divsChild>
                <w:div w:id="8599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2369">
      <w:bodyDiv w:val="1"/>
      <w:marLeft w:val="0"/>
      <w:marRight w:val="0"/>
      <w:marTop w:val="0"/>
      <w:marBottom w:val="0"/>
      <w:divBdr>
        <w:top w:val="none" w:sz="0" w:space="0" w:color="auto"/>
        <w:left w:val="none" w:sz="0" w:space="0" w:color="auto"/>
        <w:bottom w:val="none" w:sz="0" w:space="0" w:color="auto"/>
        <w:right w:val="none" w:sz="0" w:space="0" w:color="auto"/>
      </w:divBdr>
      <w:divsChild>
        <w:div w:id="111632703">
          <w:marLeft w:val="0"/>
          <w:marRight w:val="0"/>
          <w:marTop w:val="0"/>
          <w:marBottom w:val="0"/>
          <w:divBdr>
            <w:top w:val="none" w:sz="0" w:space="0" w:color="auto"/>
            <w:left w:val="none" w:sz="0" w:space="0" w:color="auto"/>
            <w:bottom w:val="none" w:sz="0" w:space="0" w:color="auto"/>
            <w:right w:val="none" w:sz="0" w:space="0" w:color="auto"/>
          </w:divBdr>
          <w:divsChild>
            <w:div w:id="1725831890">
              <w:marLeft w:val="0"/>
              <w:marRight w:val="0"/>
              <w:marTop w:val="0"/>
              <w:marBottom w:val="0"/>
              <w:divBdr>
                <w:top w:val="none" w:sz="0" w:space="0" w:color="auto"/>
                <w:left w:val="none" w:sz="0" w:space="0" w:color="auto"/>
                <w:bottom w:val="none" w:sz="0" w:space="0" w:color="auto"/>
                <w:right w:val="none" w:sz="0" w:space="0" w:color="auto"/>
              </w:divBdr>
              <w:divsChild>
                <w:div w:id="10971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5989">
      <w:bodyDiv w:val="1"/>
      <w:marLeft w:val="0"/>
      <w:marRight w:val="0"/>
      <w:marTop w:val="0"/>
      <w:marBottom w:val="0"/>
      <w:divBdr>
        <w:top w:val="none" w:sz="0" w:space="0" w:color="auto"/>
        <w:left w:val="none" w:sz="0" w:space="0" w:color="auto"/>
        <w:bottom w:val="none" w:sz="0" w:space="0" w:color="auto"/>
        <w:right w:val="none" w:sz="0" w:space="0" w:color="auto"/>
      </w:divBdr>
      <w:divsChild>
        <w:div w:id="1486967415">
          <w:marLeft w:val="0"/>
          <w:marRight w:val="0"/>
          <w:marTop w:val="0"/>
          <w:marBottom w:val="0"/>
          <w:divBdr>
            <w:top w:val="none" w:sz="0" w:space="0" w:color="auto"/>
            <w:left w:val="none" w:sz="0" w:space="0" w:color="auto"/>
            <w:bottom w:val="none" w:sz="0" w:space="0" w:color="auto"/>
            <w:right w:val="none" w:sz="0" w:space="0" w:color="auto"/>
          </w:divBdr>
          <w:divsChild>
            <w:div w:id="1803422946">
              <w:marLeft w:val="0"/>
              <w:marRight w:val="0"/>
              <w:marTop w:val="0"/>
              <w:marBottom w:val="0"/>
              <w:divBdr>
                <w:top w:val="none" w:sz="0" w:space="0" w:color="auto"/>
                <w:left w:val="none" w:sz="0" w:space="0" w:color="auto"/>
                <w:bottom w:val="none" w:sz="0" w:space="0" w:color="auto"/>
                <w:right w:val="none" w:sz="0" w:space="0" w:color="auto"/>
              </w:divBdr>
              <w:divsChild>
                <w:div w:id="2583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2748">
      <w:bodyDiv w:val="1"/>
      <w:marLeft w:val="0"/>
      <w:marRight w:val="0"/>
      <w:marTop w:val="0"/>
      <w:marBottom w:val="0"/>
      <w:divBdr>
        <w:top w:val="none" w:sz="0" w:space="0" w:color="auto"/>
        <w:left w:val="none" w:sz="0" w:space="0" w:color="auto"/>
        <w:bottom w:val="none" w:sz="0" w:space="0" w:color="auto"/>
        <w:right w:val="none" w:sz="0" w:space="0" w:color="auto"/>
      </w:divBdr>
    </w:div>
    <w:div w:id="1217737852">
      <w:bodyDiv w:val="1"/>
      <w:marLeft w:val="0"/>
      <w:marRight w:val="0"/>
      <w:marTop w:val="0"/>
      <w:marBottom w:val="0"/>
      <w:divBdr>
        <w:top w:val="none" w:sz="0" w:space="0" w:color="auto"/>
        <w:left w:val="none" w:sz="0" w:space="0" w:color="auto"/>
        <w:bottom w:val="none" w:sz="0" w:space="0" w:color="auto"/>
        <w:right w:val="none" w:sz="0" w:space="0" w:color="auto"/>
      </w:divBdr>
      <w:divsChild>
        <w:div w:id="436681974">
          <w:marLeft w:val="0"/>
          <w:marRight w:val="0"/>
          <w:marTop w:val="0"/>
          <w:marBottom w:val="0"/>
          <w:divBdr>
            <w:top w:val="none" w:sz="0" w:space="0" w:color="auto"/>
            <w:left w:val="none" w:sz="0" w:space="0" w:color="auto"/>
            <w:bottom w:val="none" w:sz="0" w:space="0" w:color="auto"/>
            <w:right w:val="none" w:sz="0" w:space="0" w:color="auto"/>
          </w:divBdr>
          <w:divsChild>
            <w:div w:id="611087519">
              <w:marLeft w:val="0"/>
              <w:marRight w:val="0"/>
              <w:marTop w:val="0"/>
              <w:marBottom w:val="0"/>
              <w:divBdr>
                <w:top w:val="none" w:sz="0" w:space="0" w:color="auto"/>
                <w:left w:val="none" w:sz="0" w:space="0" w:color="auto"/>
                <w:bottom w:val="none" w:sz="0" w:space="0" w:color="auto"/>
                <w:right w:val="none" w:sz="0" w:space="0" w:color="auto"/>
              </w:divBdr>
              <w:divsChild>
                <w:div w:id="18754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75619">
      <w:bodyDiv w:val="1"/>
      <w:marLeft w:val="0"/>
      <w:marRight w:val="0"/>
      <w:marTop w:val="0"/>
      <w:marBottom w:val="0"/>
      <w:divBdr>
        <w:top w:val="none" w:sz="0" w:space="0" w:color="auto"/>
        <w:left w:val="none" w:sz="0" w:space="0" w:color="auto"/>
        <w:bottom w:val="none" w:sz="0" w:space="0" w:color="auto"/>
        <w:right w:val="none" w:sz="0" w:space="0" w:color="auto"/>
      </w:divBdr>
    </w:div>
    <w:div w:id="1230648219">
      <w:bodyDiv w:val="1"/>
      <w:marLeft w:val="0"/>
      <w:marRight w:val="0"/>
      <w:marTop w:val="0"/>
      <w:marBottom w:val="0"/>
      <w:divBdr>
        <w:top w:val="none" w:sz="0" w:space="0" w:color="auto"/>
        <w:left w:val="none" w:sz="0" w:space="0" w:color="auto"/>
        <w:bottom w:val="none" w:sz="0" w:space="0" w:color="auto"/>
        <w:right w:val="none" w:sz="0" w:space="0" w:color="auto"/>
      </w:divBdr>
    </w:div>
    <w:div w:id="1232694301">
      <w:bodyDiv w:val="1"/>
      <w:marLeft w:val="0"/>
      <w:marRight w:val="0"/>
      <w:marTop w:val="0"/>
      <w:marBottom w:val="0"/>
      <w:divBdr>
        <w:top w:val="none" w:sz="0" w:space="0" w:color="auto"/>
        <w:left w:val="none" w:sz="0" w:space="0" w:color="auto"/>
        <w:bottom w:val="none" w:sz="0" w:space="0" w:color="auto"/>
        <w:right w:val="none" w:sz="0" w:space="0" w:color="auto"/>
      </w:divBdr>
      <w:divsChild>
        <w:div w:id="729234441">
          <w:marLeft w:val="0"/>
          <w:marRight w:val="0"/>
          <w:marTop w:val="0"/>
          <w:marBottom w:val="0"/>
          <w:divBdr>
            <w:top w:val="none" w:sz="0" w:space="0" w:color="auto"/>
            <w:left w:val="none" w:sz="0" w:space="0" w:color="auto"/>
            <w:bottom w:val="none" w:sz="0" w:space="0" w:color="auto"/>
            <w:right w:val="none" w:sz="0" w:space="0" w:color="auto"/>
          </w:divBdr>
          <w:divsChild>
            <w:div w:id="2049379917">
              <w:marLeft w:val="0"/>
              <w:marRight w:val="0"/>
              <w:marTop w:val="0"/>
              <w:marBottom w:val="0"/>
              <w:divBdr>
                <w:top w:val="none" w:sz="0" w:space="0" w:color="auto"/>
                <w:left w:val="none" w:sz="0" w:space="0" w:color="auto"/>
                <w:bottom w:val="none" w:sz="0" w:space="0" w:color="auto"/>
                <w:right w:val="none" w:sz="0" w:space="0" w:color="auto"/>
              </w:divBdr>
              <w:divsChild>
                <w:div w:id="12593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6515">
      <w:bodyDiv w:val="1"/>
      <w:marLeft w:val="0"/>
      <w:marRight w:val="0"/>
      <w:marTop w:val="0"/>
      <w:marBottom w:val="0"/>
      <w:divBdr>
        <w:top w:val="none" w:sz="0" w:space="0" w:color="auto"/>
        <w:left w:val="none" w:sz="0" w:space="0" w:color="auto"/>
        <w:bottom w:val="none" w:sz="0" w:space="0" w:color="auto"/>
        <w:right w:val="none" w:sz="0" w:space="0" w:color="auto"/>
      </w:divBdr>
      <w:divsChild>
        <w:div w:id="332684276">
          <w:marLeft w:val="0"/>
          <w:marRight w:val="0"/>
          <w:marTop w:val="0"/>
          <w:marBottom w:val="0"/>
          <w:divBdr>
            <w:top w:val="none" w:sz="0" w:space="0" w:color="auto"/>
            <w:left w:val="none" w:sz="0" w:space="0" w:color="auto"/>
            <w:bottom w:val="none" w:sz="0" w:space="0" w:color="auto"/>
            <w:right w:val="none" w:sz="0" w:space="0" w:color="auto"/>
          </w:divBdr>
          <w:divsChild>
            <w:div w:id="641737084">
              <w:marLeft w:val="0"/>
              <w:marRight w:val="0"/>
              <w:marTop w:val="0"/>
              <w:marBottom w:val="0"/>
              <w:divBdr>
                <w:top w:val="none" w:sz="0" w:space="0" w:color="auto"/>
                <w:left w:val="none" w:sz="0" w:space="0" w:color="auto"/>
                <w:bottom w:val="none" w:sz="0" w:space="0" w:color="auto"/>
                <w:right w:val="none" w:sz="0" w:space="0" w:color="auto"/>
              </w:divBdr>
              <w:divsChild>
                <w:div w:id="1737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5102">
      <w:bodyDiv w:val="1"/>
      <w:marLeft w:val="0"/>
      <w:marRight w:val="0"/>
      <w:marTop w:val="0"/>
      <w:marBottom w:val="0"/>
      <w:divBdr>
        <w:top w:val="none" w:sz="0" w:space="0" w:color="auto"/>
        <w:left w:val="none" w:sz="0" w:space="0" w:color="auto"/>
        <w:bottom w:val="none" w:sz="0" w:space="0" w:color="auto"/>
        <w:right w:val="none" w:sz="0" w:space="0" w:color="auto"/>
      </w:divBdr>
    </w:div>
    <w:div w:id="1268005232">
      <w:bodyDiv w:val="1"/>
      <w:marLeft w:val="0"/>
      <w:marRight w:val="0"/>
      <w:marTop w:val="0"/>
      <w:marBottom w:val="0"/>
      <w:divBdr>
        <w:top w:val="none" w:sz="0" w:space="0" w:color="auto"/>
        <w:left w:val="none" w:sz="0" w:space="0" w:color="auto"/>
        <w:bottom w:val="none" w:sz="0" w:space="0" w:color="auto"/>
        <w:right w:val="none" w:sz="0" w:space="0" w:color="auto"/>
      </w:divBdr>
    </w:div>
    <w:div w:id="1271090399">
      <w:bodyDiv w:val="1"/>
      <w:marLeft w:val="0"/>
      <w:marRight w:val="0"/>
      <w:marTop w:val="0"/>
      <w:marBottom w:val="0"/>
      <w:divBdr>
        <w:top w:val="none" w:sz="0" w:space="0" w:color="auto"/>
        <w:left w:val="none" w:sz="0" w:space="0" w:color="auto"/>
        <w:bottom w:val="none" w:sz="0" w:space="0" w:color="auto"/>
        <w:right w:val="none" w:sz="0" w:space="0" w:color="auto"/>
      </w:divBdr>
    </w:div>
    <w:div w:id="1275821414">
      <w:bodyDiv w:val="1"/>
      <w:marLeft w:val="0"/>
      <w:marRight w:val="0"/>
      <w:marTop w:val="0"/>
      <w:marBottom w:val="0"/>
      <w:divBdr>
        <w:top w:val="none" w:sz="0" w:space="0" w:color="auto"/>
        <w:left w:val="none" w:sz="0" w:space="0" w:color="auto"/>
        <w:bottom w:val="none" w:sz="0" w:space="0" w:color="auto"/>
        <w:right w:val="none" w:sz="0" w:space="0" w:color="auto"/>
      </w:divBdr>
      <w:divsChild>
        <w:div w:id="955673509">
          <w:marLeft w:val="0"/>
          <w:marRight w:val="0"/>
          <w:marTop w:val="0"/>
          <w:marBottom w:val="0"/>
          <w:divBdr>
            <w:top w:val="none" w:sz="0" w:space="0" w:color="auto"/>
            <w:left w:val="none" w:sz="0" w:space="0" w:color="auto"/>
            <w:bottom w:val="none" w:sz="0" w:space="0" w:color="auto"/>
            <w:right w:val="none" w:sz="0" w:space="0" w:color="auto"/>
          </w:divBdr>
          <w:divsChild>
            <w:div w:id="777873300">
              <w:marLeft w:val="0"/>
              <w:marRight w:val="0"/>
              <w:marTop w:val="0"/>
              <w:marBottom w:val="0"/>
              <w:divBdr>
                <w:top w:val="none" w:sz="0" w:space="0" w:color="auto"/>
                <w:left w:val="none" w:sz="0" w:space="0" w:color="auto"/>
                <w:bottom w:val="none" w:sz="0" w:space="0" w:color="auto"/>
                <w:right w:val="none" w:sz="0" w:space="0" w:color="auto"/>
              </w:divBdr>
              <w:divsChild>
                <w:div w:id="9877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8025">
      <w:bodyDiv w:val="1"/>
      <w:marLeft w:val="0"/>
      <w:marRight w:val="0"/>
      <w:marTop w:val="0"/>
      <w:marBottom w:val="0"/>
      <w:divBdr>
        <w:top w:val="none" w:sz="0" w:space="0" w:color="auto"/>
        <w:left w:val="none" w:sz="0" w:space="0" w:color="auto"/>
        <w:bottom w:val="none" w:sz="0" w:space="0" w:color="auto"/>
        <w:right w:val="none" w:sz="0" w:space="0" w:color="auto"/>
      </w:divBdr>
    </w:div>
    <w:div w:id="1284458064">
      <w:bodyDiv w:val="1"/>
      <w:marLeft w:val="0"/>
      <w:marRight w:val="0"/>
      <w:marTop w:val="0"/>
      <w:marBottom w:val="0"/>
      <w:divBdr>
        <w:top w:val="none" w:sz="0" w:space="0" w:color="auto"/>
        <w:left w:val="none" w:sz="0" w:space="0" w:color="auto"/>
        <w:bottom w:val="none" w:sz="0" w:space="0" w:color="auto"/>
        <w:right w:val="none" w:sz="0" w:space="0" w:color="auto"/>
      </w:divBdr>
      <w:divsChild>
        <w:div w:id="1011178688">
          <w:marLeft w:val="0"/>
          <w:marRight w:val="0"/>
          <w:marTop w:val="0"/>
          <w:marBottom w:val="0"/>
          <w:divBdr>
            <w:top w:val="none" w:sz="0" w:space="0" w:color="auto"/>
            <w:left w:val="none" w:sz="0" w:space="0" w:color="auto"/>
            <w:bottom w:val="none" w:sz="0" w:space="0" w:color="auto"/>
            <w:right w:val="none" w:sz="0" w:space="0" w:color="auto"/>
          </w:divBdr>
          <w:divsChild>
            <w:div w:id="904991026">
              <w:marLeft w:val="0"/>
              <w:marRight w:val="0"/>
              <w:marTop w:val="0"/>
              <w:marBottom w:val="0"/>
              <w:divBdr>
                <w:top w:val="none" w:sz="0" w:space="0" w:color="auto"/>
                <w:left w:val="none" w:sz="0" w:space="0" w:color="auto"/>
                <w:bottom w:val="none" w:sz="0" w:space="0" w:color="auto"/>
                <w:right w:val="none" w:sz="0" w:space="0" w:color="auto"/>
              </w:divBdr>
              <w:divsChild>
                <w:div w:id="7048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8787">
      <w:bodyDiv w:val="1"/>
      <w:marLeft w:val="0"/>
      <w:marRight w:val="0"/>
      <w:marTop w:val="0"/>
      <w:marBottom w:val="0"/>
      <w:divBdr>
        <w:top w:val="none" w:sz="0" w:space="0" w:color="auto"/>
        <w:left w:val="none" w:sz="0" w:space="0" w:color="auto"/>
        <w:bottom w:val="none" w:sz="0" w:space="0" w:color="auto"/>
        <w:right w:val="none" w:sz="0" w:space="0" w:color="auto"/>
      </w:divBdr>
      <w:divsChild>
        <w:div w:id="226110466">
          <w:marLeft w:val="1166"/>
          <w:marRight w:val="0"/>
          <w:marTop w:val="67"/>
          <w:marBottom w:val="0"/>
          <w:divBdr>
            <w:top w:val="none" w:sz="0" w:space="0" w:color="auto"/>
            <w:left w:val="none" w:sz="0" w:space="0" w:color="auto"/>
            <w:bottom w:val="none" w:sz="0" w:space="0" w:color="auto"/>
            <w:right w:val="none" w:sz="0" w:space="0" w:color="auto"/>
          </w:divBdr>
        </w:div>
        <w:div w:id="1893534672">
          <w:marLeft w:val="1166"/>
          <w:marRight w:val="0"/>
          <w:marTop w:val="67"/>
          <w:marBottom w:val="0"/>
          <w:divBdr>
            <w:top w:val="none" w:sz="0" w:space="0" w:color="auto"/>
            <w:left w:val="none" w:sz="0" w:space="0" w:color="auto"/>
            <w:bottom w:val="none" w:sz="0" w:space="0" w:color="auto"/>
            <w:right w:val="none" w:sz="0" w:space="0" w:color="auto"/>
          </w:divBdr>
        </w:div>
        <w:div w:id="2124692822">
          <w:marLeft w:val="1166"/>
          <w:marRight w:val="0"/>
          <w:marTop w:val="67"/>
          <w:marBottom w:val="0"/>
          <w:divBdr>
            <w:top w:val="none" w:sz="0" w:space="0" w:color="auto"/>
            <w:left w:val="none" w:sz="0" w:space="0" w:color="auto"/>
            <w:bottom w:val="none" w:sz="0" w:space="0" w:color="auto"/>
            <w:right w:val="none" w:sz="0" w:space="0" w:color="auto"/>
          </w:divBdr>
        </w:div>
      </w:divsChild>
    </w:div>
    <w:div w:id="1303384559">
      <w:bodyDiv w:val="1"/>
      <w:marLeft w:val="0"/>
      <w:marRight w:val="0"/>
      <w:marTop w:val="0"/>
      <w:marBottom w:val="0"/>
      <w:divBdr>
        <w:top w:val="none" w:sz="0" w:space="0" w:color="auto"/>
        <w:left w:val="none" w:sz="0" w:space="0" w:color="auto"/>
        <w:bottom w:val="none" w:sz="0" w:space="0" w:color="auto"/>
        <w:right w:val="none" w:sz="0" w:space="0" w:color="auto"/>
      </w:divBdr>
    </w:div>
    <w:div w:id="1306163469">
      <w:bodyDiv w:val="1"/>
      <w:marLeft w:val="0"/>
      <w:marRight w:val="0"/>
      <w:marTop w:val="0"/>
      <w:marBottom w:val="0"/>
      <w:divBdr>
        <w:top w:val="none" w:sz="0" w:space="0" w:color="auto"/>
        <w:left w:val="none" w:sz="0" w:space="0" w:color="auto"/>
        <w:bottom w:val="none" w:sz="0" w:space="0" w:color="auto"/>
        <w:right w:val="none" w:sz="0" w:space="0" w:color="auto"/>
      </w:divBdr>
      <w:divsChild>
        <w:div w:id="1805539826">
          <w:marLeft w:val="0"/>
          <w:marRight w:val="0"/>
          <w:marTop w:val="0"/>
          <w:marBottom w:val="0"/>
          <w:divBdr>
            <w:top w:val="none" w:sz="0" w:space="0" w:color="auto"/>
            <w:left w:val="none" w:sz="0" w:space="0" w:color="auto"/>
            <w:bottom w:val="none" w:sz="0" w:space="0" w:color="auto"/>
            <w:right w:val="none" w:sz="0" w:space="0" w:color="auto"/>
          </w:divBdr>
          <w:divsChild>
            <w:div w:id="1363050478">
              <w:marLeft w:val="0"/>
              <w:marRight w:val="0"/>
              <w:marTop w:val="0"/>
              <w:marBottom w:val="0"/>
              <w:divBdr>
                <w:top w:val="none" w:sz="0" w:space="0" w:color="auto"/>
                <w:left w:val="none" w:sz="0" w:space="0" w:color="auto"/>
                <w:bottom w:val="none" w:sz="0" w:space="0" w:color="auto"/>
                <w:right w:val="none" w:sz="0" w:space="0" w:color="auto"/>
              </w:divBdr>
              <w:divsChild>
                <w:div w:id="2228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44714">
      <w:bodyDiv w:val="1"/>
      <w:marLeft w:val="0"/>
      <w:marRight w:val="0"/>
      <w:marTop w:val="0"/>
      <w:marBottom w:val="0"/>
      <w:divBdr>
        <w:top w:val="none" w:sz="0" w:space="0" w:color="auto"/>
        <w:left w:val="none" w:sz="0" w:space="0" w:color="auto"/>
        <w:bottom w:val="none" w:sz="0" w:space="0" w:color="auto"/>
        <w:right w:val="none" w:sz="0" w:space="0" w:color="auto"/>
      </w:divBdr>
      <w:divsChild>
        <w:div w:id="232395205">
          <w:marLeft w:val="0"/>
          <w:marRight w:val="0"/>
          <w:marTop w:val="0"/>
          <w:marBottom w:val="0"/>
          <w:divBdr>
            <w:top w:val="none" w:sz="0" w:space="0" w:color="auto"/>
            <w:left w:val="none" w:sz="0" w:space="0" w:color="auto"/>
            <w:bottom w:val="none" w:sz="0" w:space="0" w:color="auto"/>
            <w:right w:val="none" w:sz="0" w:space="0" w:color="auto"/>
          </w:divBdr>
          <w:divsChild>
            <w:div w:id="39742875">
              <w:marLeft w:val="0"/>
              <w:marRight w:val="0"/>
              <w:marTop w:val="0"/>
              <w:marBottom w:val="0"/>
              <w:divBdr>
                <w:top w:val="none" w:sz="0" w:space="0" w:color="auto"/>
                <w:left w:val="none" w:sz="0" w:space="0" w:color="auto"/>
                <w:bottom w:val="none" w:sz="0" w:space="0" w:color="auto"/>
                <w:right w:val="none" w:sz="0" w:space="0" w:color="auto"/>
              </w:divBdr>
              <w:divsChild>
                <w:div w:id="1780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0465">
      <w:bodyDiv w:val="1"/>
      <w:marLeft w:val="0"/>
      <w:marRight w:val="0"/>
      <w:marTop w:val="0"/>
      <w:marBottom w:val="0"/>
      <w:divBdr>
        <w:top w:val="none" w:sz="0" w:space="0" w:color="auto"/>
        <w:left w:val="none" w:sz="0" w:space="0" w:color="auto"/>
        <w:bottom w:val="none" w:sz="0" w:space="0" w:color="auto"/>
        <w:right w:val="none" w:sz="0" w:space="0" w:color="auto"/>
      </w:divBdr>
      <w:divsChild>
        <w:div w:id="1956980030">
          <w:marLeft w:val="0"/>
          <w:marRight w:val="0"/>
          <w:marTop w:val="0"/>
          <w:marBottom w:val="0"/>
          <w:divBdr>
            <w:top w:val="single" w:sz="2" w:space="0" w:color="E5E7EB"/>
            <w:left w:val="single" w:sz="2" w:space="0" w:color="E5E7EB"/>
            <w:bottom w:val="single" w:sz="2" w:space="0" w:color="E5E7EB"/>
            <w:right w:val="single" w:sz="2" w:space="0" w:color="E5E7EB"/>
          </w:divBdr>
          <w:divsChild>
            <w:div w:id="2125610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8412372">
      <w:bodyDiv w:val="1"/>
      <w:marLeft w:val="0"/>
      <w:marRight w:val="0"/>
      <w:marTop w:val="0"/>
      <w:marBottom w:val="0"/>
      <w:divBdr>
        <w:top w:val="none" w:sz="0" w:space="0" w:color="auto"/>
        <w:left w:val="none" w:sz="0" w:space="0" w:color="auto"/>
        <w:bottom w:val="none" w:sz="0" w:space="0" w:color="auto"/>
        <w:right w:val="none" w:sz="0" w:space="0" w:color="auto"/>
      </w:divBdr>
    </w:div>
    <w:div w:id="1324776648">
      <w:bodyDiv w:val="1"/>
      <w:marLeft w:val="0"/>
      <w:marRight w:val="0"/>
      <w:marTop w:val="0"/>
      <w:marBottom w:val="0"/>
      <w:divBdr>
        <w:top w:val="none" w:sz="0" w:space="0" w:color="auto"/>
        <w:left w:val="none" w:sz="0" w:space="0" w:color="auto"/>
        <w:bottom w:val="none" w:sz="0" w:space="0" w:color="auto"/>
        <w:right w:val="none" w:sz="0" w:space="0" w:color="auto"/>
      </w:divBdr>
    </w:div>
    <w:div w:id="1339845656">
      <w:bodyDiv w:val="1"/>
      <w:marLeft w:val="0"/>
      <w:marRight w:val="0"/>
      <w:marTop w:val="0"/>
      <w:marBottom w:val="0"/>
      <w:divBdr>
        <w:top w:val="none" w:sz="0" w:space="0" w:color="auto"/>
        <w:left w:val="none" w:sz="0" w:space="0" w:color="auto"/>
        <w:bottom w:val="none" w:sz="0" w:space="0" w:color="auto"/>
        <w:right w:val="none" w:sz="0" w:space="0" w:color="auto"/>
      </w:divBdr>
      <w:divsChild>
        <w:div w:id="213153375">
          <w:marLeft w:val="0"/>
          <w:marRight w:val="0"/>
          <w:marTop w:val="0"/>
          <w:marBottom w:val="0"/>
          <w:divBdr>
            <w:top w:val="none" w:sz="0" w:space="0" w:color="auto"/>
            <w:left w:val="none" w:sz="0" w:space="0" w:color="auto"/>
            <w:bottom w:val="none" w:sz="0" w:space="0" w:color="auto"/>
            <w:right w:val="none" w:sz="0" w:space="0" w:color="auto"/>
          </w:divBdr>
          <w:divsChild>
            <w:div w:id="1226719310">
              <w:marLeft w:val="0"/>
              <w:marRight w:val="0"/>
              <w:marTop w:val="0"/>
              <w:marBottom w:val="0"/>
              <w:divBdr>
                <w:top w:val="none" w:sz="0" w:space="0" w:color="auto"/>
                <w:left w:val="none" w:sz="0" w:space="0" w:color="auto"/>
                <w:bottom w:val="none" w:sz="0" w:space="0" w:color="auto"/>
                <w:right w:val="none" w:sz="0" w:space="0" w:color="auto"/>
              </w:divBdr>
              <w:divsChild>
                <w:div w:id="15716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9860">
      <w:bodyDiv w:val="1"/>
      <w:marLeft w:val="0"/>
      <w:marRight w:val="0"/>
      <w:marTop w:val="0"/>
      <w:marBottom w:val="0"/>
      <w:divBdr>
        <w:top w:val="none" w:sz="0" w:space="0" w:color="auto"/>
        <w:left w:val="none" w:sz="0" w:space="0" w:color="auto"/>
        <w:bottom w:val="none" w:sz="0" w:space="0" w:color="auto"/>
        <w:right w:val="none" w:sz="0" w:space="0" w:color="auto"/>
      </w:divBdr>
    </w:div>
    <w:div w:id="1347486616">
      <w:bodyDiv w:val="1"/>
      <w:marLeft w:val="0"/>
      <w:marRight w:val="0"/>
      <w:marTop w:val="0"/>
      <w:marBottom w:val="0"/>
      <w:divBdr>
        <w:top w:val="none" w:sz="0" w:space="0" w:color="auto"/>
        <w:left w:val="none" w:sz="0" w:space="0" w:color="auto"/>
        <w:bottom w:val="none" w:sz="0" w:space="0" w:color="auto"/>
        <w:right w:val="none" w:sz="0" w:space="0" w:color="auto"/>
      </w:divBdr>
      <w:divsChild>
        <w:div w:id="791479659">
          <w:marLeft w:val="0"/>
          <w:marRight w:val="0"/>
          <w:marTop w:val="0"/>
          <w:marBottom w:val="0"/>
          <w:divBdr>
            <w:top w:val="none" w:sz="0" w:space="0" w:color="auto"/>
            <w:left w:val="none" w:sz="0" w:space="0" w:color="auto"/>
            <w:bottom w:val="none" w:sz="0" w:space="0" w:color="auto"/>
            <w:right w:val="none" w:sz="0" w:space="0" w:color="auto"/>
          </w:divBdr>
          <w:divsChild>
            <w:div w:id="1025056301">
              <w:marLeft w:val="0"/>
              <w:marRight w:val="0"/>
              <w:marTop w:val="0"/>
              <w:marBottom w:val="0"/>
              <w:divBdr>
                <w:top w:val="none" w:sz="0" w:space="0" w:color="auto"/>
                <w:left w:val="none" w:sz="0" w:space="0" w:color="auto"/>
                <w:bottom w:val="none" w:sz="0" w:space="0" w:color="auto"/>
                <w:right w:val="none" w:sz="0" w:space="0" w:color="auto"/>
              </w:divBdr>
              <w:divsChild>
                <w:div w:id="15785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1514">
      <w:bodyDiv w:val="1"/>
      <w:marLeft w:val="0"/>
      <w:marRight w:val="0"/>
      <w:marTop w:val="0"/>
      <w:marBottom w:val="0"/>
      <w:divBdr>
        <w:top w:val="none" w:sz="0" w:space="0" w:color="auto"/>
        <w:left w:val="none" w:sz="0" w:space="0" w:color="auto"/>
        <w:bottom w:val="none" w:sz="0" w:space="0" w:color="auto"/>
        <w:right w:val="none" w:sz="0" w:space="0" w:color="auto"/>
      </w:divBdr>
      <w:divsChild>
        <w:div w:id="1985042844">
          <w:blockQuote w:val="1"/>
          <w:marLeft w:val="300"/>
          <w:marRight w:val="300"/>
          <w:marTop w:val="0"/>
          <w:marBottom w:val="75"/>
          <w:divBdr>
            <w:top w:val="none" w:sz="0" w:space="0" w:color="auto"/>
            <w:left w:val="none" w:sz="0" w:space="0" w:color="auto"/>
            <w:bottom w:val="none" w:sz="0" w:space="0" w:color="auto"/>
            <w:right w:val="none" w:sz="0" w:space="0" w:color="auto"/>
          </w:divBdr>
        </w:div>
      </w:divsChild>
    </w:div>
    <w:div w:id="1363745291">
      <w:bodyDiv w:val="1"/>
      <w:marLeft w:val="0"/>
      <w:marRight w:val="0"/>
      <w:marTop w:val="0"/>
      <w:marBottom w:val="0"/>
      <w:divBdr>
        <w:top w:val="none" w:sz="0" w:space="0" w:color="auto"/>
        <w:left w:val="none" w:sz="0" w:space="0" w:color="auto"/>
        <w:bottom w:val="none" w:sz="0" w:space="0" w:color="auto"/>
        <w:right w:val="none" w:sz="0" w:space="0" w:color="auto"/>
      </w:divBdr>
      <w:divsChild>
        <w:div w:id="1381855662">
          <w:marLeft w:val="0"/>
          <w:marRight w:val="0"/>
          <w:marTop w:val="0"/>
          <w:marBottom w:val="0"/>
          <w:divBdr>
            <w:top w:val="none" w:sz="0" w:space="0" w:color="auto"/>
            <w:left w:val="none" w:sz="0" w:space="0" w:color="auto"/>
            <w:bottom w:val="none" w:sz="0" w:space="0" w:color="auto"/>
            <w:right w:val="none" w:sz="0" w:space="0" w:color="auto"/>
          </w:divBdr>
          <w:divsChild>
            <w:div w:id="1712683339">
              <w:marLeft w:val="0"/>
              <w:marRight w:val="0"/>
              <w:marTop w:val="0"/>
              <w:marBottom w:val="0"/>
              <w:divBdr>
                <w:top w:val="none" w:sz="0" w:space="0" w:color="auto"/>
                <w:left w:val="none" w:sz="0" w:space="0" w:color="auto"/>
                <w:bottom w:val="none" w:sz="0" w:space="0" w:color="auto"/>
                <w:right w:val="none" w:sz="0" w:space="0" w:color="auto"/>
              </w:divBdr>
              <w:divsChild>
                <w:div w:id="14541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2250">
      <w:bodyDiv w:val="1"/>
      <w:marLeft w:val="0"/>
      <w:marRight w:val="0"/>
      <w:marTop w:val="0"/>
      <w:marBottom w:val="0"/>
      <w:divBdr>
        <w:top w:val="none" w:sz="0" w:space="0" w:color="auto"/>
        <w:left w:val="none" w:sz="0" w:space="0" w:color="auto"/>
        <w:bottom w:val="none" w:sz="0" w:space="0" w:color="auto"/>
        <w:right w:val="none" w:sz="0" w:space="0" w:color="auto"/>
      </w:divBdr>
      <w:divsChild>
        <w:div w:id="1430586167">
          <w:marLeft w:val="0"/>
          <w:marRight w:val="0"/>
          <w:marTop w:val="0"/>
          <w:marBottom w:val="0"/>
          <w:divBdr>
            <w:top w:val="none" w:sz="0" w:space="0" w:color="auto"/>
            <w:left w:val="none" w:sz="0" w:space="0" w:color="auto"/>
            <w:bottom w:val="none" w:sz="0" w:space="0" w:color="auto"/>
            <w:right w:val="none" w:sz="0" w:space="0" w:color="auto"/>
          </w:divBdr>
          <w:divsChild>
            <w:div w:id="1094587963">
              <w:marLeft w:val="0"/>
              <w:marRight w:val="0"/>
              <w:marTop w:val="0"/>
              <w:marBottom w:val="0"/>
              <w:divBdr>
                <w:top w:val="none" w:sz="0" w:space="0" w:color="auto"/>
                <w:left w:val="none" w:sz="0" w:space="0" w:color="auto"/>
                <w:bottom w:val="none" w:sz="0" w:space="0" w:color="auto"/>
                <w:right w:val="none" w:sz="0" w:space="0" w:color="auto"/>
              </w:divBdr>
              <w:divsChild>
                <w:div w:id="10065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71402">
      <w:bodyDiv w:val="1"/>
      <w:marLeft w:val="0"/>
      <w:marRight w:val="0"/>
      <w:marTop w:val="0"/>
      <w:marBottom w:val="0"/>
      <w:divBdr>
        <w:top w:val="none" w:sz="0" w:space="0" w:color="auto"/>
        <w:left w:val="none" w:sz="0" w:space="0" w:color="auto"/>
        <w:bottom w:val="none" w:sz="0" w:space="0" w:color="auto"/>
        <w:right w:val="none" w:sz="0" w:space="0" w:color="auto"/>
      </w:divBdr>
      <w:divsChild>
        <w:div w:id="367264433">
          <w:marLeft w:val="0"/>
          <w:marRight w:val="0"/>
          <w:marTop w:val="0"/>
          <w:marBottom w:val="0"/>
          <w:divBdr>
            <w:top w:val="none" w:sz="0" w:space="0" w:color="auto"/>
            <w:left w:val="none" w:sz="0" w:space="0" w:color="auto"/>
            <w:bottom w:val="none" w:sz="0" w:space="0" w:color="auto"/>
            <w:right w:val="none" w:sz="0" w:space="0" w:color="auto"/>
          </w:divBdr>
          <w:divsChild>
            <w:div w:id="577444446">
              <w:marLeft w:val="0"/>
              <w:marRight w:val="0"/>
              <w:marTop w:val="0"/>
              <w:marBottom w:val="0"/>
              <w:divBdr>
                <w:top w:val="none" w:sz="0" w:space="0" w:color="auto"/>
                <w:left w:val="none" w:sz="0" w:space="0" w:color="auto"/>
                <w:bottom w:val="none" w:sz="0" w:space="0" w:color="auto"/>
                <w:right w:val="none" w:sz="0" w:space="0" w:color="auto"/>
              </w:divBdr>
              <w:divsChild>
                <w:div w:id="394594232">
                  <w:marLeft w:val="0"/>
                  <w:marRight w:val="0"/>
                  <w:marTop w:val="0"/>
                  <w:marBottom w:val="0"/>
                  <w:divBdr>
                    <w:top w:val="none" w:sz="0" w:space="0" w:color="auto"/>
                    <w:left w:val="none" w:sz="0" w:space="0" w:color="auto"/>
                    <w:bottom w:val="none" w:sz="0" w:space="0" w:color="auto"/>
                    <w:right w:val="none" w:sz="0" w:space="0" w:color="auto"/>
                  </w:divBdr>
                </w:div>
              </w:divsChild>
            </w:div>
            <w:div w:id="1652709233">
              <w:marLeft w:val="0"/>
              <w:marRight w:val="0"/>
              <w:marTop w:val="0"/>
              <w:marBottom w:val="0"/>
              <w:divBdr>
                <w:top w:val="none" w:sz="0" w:space="0" w:color="auto"/>
                <w:left w:val="none" w:sz="0" w:space="0" w:color="auto"/>
                <w:bottom w:val="none" w:sz="0" w:space="0" w:color="auto"/>
                <w:right w:val="none" w:sz="0" w:space="0" w:color="auto"/>
              </w:divBdr>
              <w:divsChild>
                <w:div w:id="82263150">
                  <w:marLeft w:val="0"/>
                  <w:marRight w:val="0"/>
                  <w:marTop w:val="0"/>
                  <w:marBottom w:val="0"/>
                  <w:divBdr>
                    <w:top w:val="none" w:sz="0" w:space="0" w:color="auto"/>
                    <w:left w:val="none" w:sz="0" w:space="0" w:color="auto"/>
                    <w:bottom w:val="none" w:sz="0" w:space="0" w:color="auto"/>
                    <w:right w:val="none" w:sz="0" w:space="0" w:color="auto"/>
                  </w:divBdr>
                </w:div>
              </w:divsChild>
            </w:div>
            <w:div w:id="1500121355">
              <w:marLeft w:val="0"/>
              <w:marRight w:val="0"/>
              <w:marTop w:val="0"/>
              <w:marBottom w:val="0"/>
              <w:divBdr>
                <w:top w:val="none" w:sz="0" w:space="0" w:color="auto"/>
                <w:left w:val="none" w:sz="0" w:space="0" w:color="auto"/>
                <w:bottom w:val="none" w:sz="0" w:space="0" w:color="auto"/>
                <w:right w:val="none" w:sz="0" w:space="0" w:color="auto"/>
              </w:divBdr>
              <w:divsChild>
                <w:div w:id="946960068">
                  <w:marLeft w:val="0"/>
                  <w:marRight w:val="0"/>
                  <w:marTop w:val="0"/>
                  <w:marBottom w:val="0"/>
                  <w:divBdr>
                    <w:top w:val="none" w:sz="0" w:space="0" w:color="auto"/>
                    <w:left w:val="none" w:sz="0" w:space="0" w:color="auto"/>
                    <w:bottom w:val="none" w:sz="0" w:space="0" w:color="auto"/>
                    <w:right w:val="none" w:sz="0" w:space="0" w:color="auto"/>
                  </w:divBdr>
                </w:div>
              </w:divsChild>
            </w:div>
            <w:div w:id="207911798">
              <w:marLeft w:val="0"/>
              <w:marRight w:val="0"/>
              <w:marTop w:val="0"/>
              <w:marBottom w:val="0"/>
              <w:divBdr>
                <w:top w:val="none" w:sz="0" w:space="0" w:color="auto"/>
                <w:left w:val="none" w:sz="0" w:space="0" w:color="auto"/>
                <w:bottom w:val="none" w:sz="0" w:space="0" w:color="auto"/>
                <w:right w:val="none" w:sz="0" w:space="0" w:color="auto"/>
              </w:divBdr>
              <w:divsChild>
                <w:div w:id="1280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967">
      <w:bodyDiv w:val="1"/>
      <w:marLeft w:val="0"/>
      <w:marRight w:val="0"/>
      <w:marTop w:val="0"/>
      <w:marBottom w:val="0"/>
      <w:divBdr>
        <w:top w:val="none" w:sz="0" w:space="0" w:color="auto"/>
        <w:left w:val="none" w:sz="0" w:space="0" w:color="auto"/>
        <w:bottom w:val="none" w:sz="0" w:space="0" w:color="auto"/>
        <w:right w:val="none" w:sz="0" w:space="0" w:color="auto"/>
      </w:divBdr>
      <w:divsChild>
        <w:div w:id="1062411843">
          <w:marLeft w:val="0"/>
          <w:marRight w:val="0"/>
          <w:marTop w:val="0"/>
          <w:marBottom w:val="0"/>
          <w:divBdr>
            <w:top w:val="none" w:sz="0" w:space="0" w:color="auto"/>
            <w:left w:val="none" w:sz="0" w:space="0" w:color="auto"/>
            <w:bottom w:val="none" w:sz="0" w:space="0" w:color="auto"/>
            <w:right w:val="none" w:sz="0" w:space="0" w:color="auto"/>
          </w:divBdr>
          <w:divsChild>
            <w:div w:id="813912154">
              <w:marLeft w:val="0"/>
              <w:marRight w:val="0"/>
              <w:marTop w:val="0"/>
              <w:marBottom w:val="0"/>
              <w:divBdr>
                <w:top w:val="none" w:sz="0" w:space="0" w:color="auto"/>
                <w:left w:val="none" w:sz="0" w:space="0" w:color="auto"/>
                <w:bottom w:val="none" w:sz="0" w:space="0" w:color="auto"/>
                <w:right w:val="none" w:sz="0" w:space="0" w:color="auto"/>
              </w:divBdr>
              <w:divsChild>
                <w:div w:id="3694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1661">
          <w:marLeft w:val="0"/>
          <w:marRight w:val="0"/>
          <w:marTop w:val="0"/>
          <w:marBottom w:val="0"/>
          <w:divBdr>
            <w:top w:val="none" w:sz="0" w:space="0" w:color="auto"/>
            <w:left w:val="none" w:sz="0" w:space="0" w:color="auto"/>
            <w:bottom w:val="none" w:sz="0" w:space="0" w:color="auto"/>
            <w:right w:val="none" w:sz="0" w:space="0" w:color="auto"/>
          </w:divBdr>
          <w:divsChild>
            <w:div w:id="980764721">
              <w:marLeft w:val="0"/>
              <w:marRight w:val="0"/>
              <w:marTop w:val="0"/>
              <w:marBottom w:val="0"/>
              <w:divBdr>
                <w:top w:val="none" w:sz="0" w:space="0" w:color="auto"/>
                <w:left w:val="none" w:sz="0" w:space="0" w:color="auto"/>
                <w:bottom w:val="none" w:sz="0" w:space="0" w:color="auto"/>
                <w:right w:val="none" w:sz="0" w:space="0" w:color="auto"/>
              </w:divBdr>
              <w:divsChild>
                <w:div w:id="95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7817">
      <w:bodyDiv w:val="1"/>
      <w:marLeft w:val="0"/>
      <w:marRight w:val="0"/>
      <w:marTop w:val="0"/>
      <w:marBottom w:val="0"/>
      <w:divBdr>
        <w:top w:val="none" w:sz="0" w:space="0" w:color="auto"/>
        <w:left w:val="none" w:sz="0" w:space="0" w:color="auto"/>
        <w:bottom w:val="none" w:sz="0" w:space="0" w:color="auto"/>
        <w:right w:val="none" w:sz="0" w:space="0" w:color="auto"/>
      </w:divBdr>
    </w:div>
    <w:div w:id="1408378563">
      <w:bodyDiv w:val="1"/>
      <w:marLeft w:val="0"/>
      <w:marRight w:val="0"/>
      <w:marTop w:val="0"/>
      <w:marBottom w:val="0"/>
      <w:divBdr>
        <w:top w:val="none" w:sz="0" w:space="0" w:color="auto"/>
        <w:left w:val="none" w:sz="0" w:space="0" w:color="auto"/>
        <w:bottom w:val="none" w:sz="0" w:space="0" w:color="auto"/>
        <w:right w:val="none" w:sz="0" w:space="0" w:color="auto"/>
      </w:divBdr>
    </w:div>
    <w:div w:id="1415400999">
      <w:bodyDiv w:val="1"/>
      <w:marLeft w:val="0"/>
      <w:marRight w:val="0"/>
      <w:marTop w:val="0"/>
      <w:marBottom w:val="0"/>
      <w:divBdr>
        <w:top w:val="none" w:sz="0" w:space="0" w:color="auto"/>
        <w:left w:val="none" w:sz="0" w:space="0" w:color="auto"/>
        <w:bottom w:val="none" w:sz="0" w:space="0" w:color="auto"/>
        <w:right w:val="none" w:sz="0" w:space="0" w:color="auto"/>
      </w:divBdr>
      <w:divsChild>
        <w:div w:id="196545112">
          <w:marLeft w:val="0"/>
          <w:marRight w:val="0"/>
          <w:marTop w:val="0"/>
          <w:marBottom w:val="0"/>
          <w:divBdr>
            <w:top w:val="none" w:sz="0" w:space="0" w:color="auto"/>
            <w:left w:val="none" w:sz="0" w:space="0" w:color="auto"/>
            <w:bottom w:val="none" w:sz="0" w:space="0" w:color="auto"/>
            <w:right w:val="none" w:sz="0" w:space="0" w:color="auto"/>
          </w:divBdr>
          <w:divsChild>
            <w:div w:id="916550864">
              <w:marLeft w:val="0"/>
              <w:marRight w:val="0"/>
              <w:marTop w:val="0"/>
              <w:marBottom w:val="0"/>
              <w:divBdr>
                <w:top w:val="none" w:sz="0" w:space="0" w:color="auto"/>
                <w:left w:val="none" w:sz="0" w:space="0" w:color="auto"/>
                <w:bottom w:val="none" w:sz="0" w:space="0" w:color="auto"/>
                <w:right w:val="none" w:sz="0" w:space="0" w:color="auto"/>
              </w:divBdr>
              <w:divsChild>
                <w:div w:id="18991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33681">
      <w:bodyDiv w:val="1"/>
      <w:marLeft w:val="0"/>
      <w:marRight w:val="0"/>
      <w:marTop w:val="0"/>
      <w:marBottom w:val="0"/>
      <w:divBdr>
        <w:top w:val="none" w:sz="0" w:space="0" w:color="auto"/>
        <w:left w:val="none" w:sz="0" w:space="0" w:color="auto"/>
        <w:bottom w:val="none" w:sz="0" w:space="0" w:color="auto"/>
        <w:right w:val="none" w:sz="0" w:space="0" w:color="auto"/>
      </w:divBdr>
    </w:div>
    <w:div w:id="1438911394">
      <w:bodyDiv w:val="1"/>
      <w:marLeft w:val="0"/>
      <w:marRight w:val="0"/>
      <w:marTop w:val="0"/>
      <w:marBottom w:val="0"/>
      <w:divBdr>
        <w:top w:val="none" w:sz="0" w:space="0" w:color="auto"/>
        <w:left w:val="none" w:sz="0" w:space="0" w:color="auto"/>
        <w:bottom w:val="none" w:sz="0" w:space="0" w:color="auto"/>
        <w:right w:val="none" w:sz="0" w:space="0" w:color="auto"/>
      </w:divBdr>
      <w:divsChild>
        <w:div w:id="1765681871">
          <w:marLeft w:val="0"/>
          <w:marRight w:val="0"/>
          <w:marTop w:val="0"/>
          <w:marBottom w:val="0"/>
          <w:divBdr>
            <w:top w:val="none" w:sz="0" w:space="0" w:color="auto"/>
            <w:left w:val="none" w:sz="0" w:space="0" w:color="auto"/>
            <w:bottom w:val="none" w:sz="0" w:space="0" w:color="auto"/>
            <w:right w:val="none" w:sz="0" w:space="0" w:color="auto"/>
          </w:divBdr>
          <w:divsChild>
            <w:div w:id="560219037">
              <w:marLeft w:val="0"/>
              <w:marRight w:val="0"/>
              <w:marTop w:val="0"/>
              <w:marBottom w:val="0"/>
              <w:divBdr>
                <w:top w:val="none" w:sz="0" w:space="0" w:color="auto"/>
                <w:left w:val="none" w:sz="0" w:space="0" w:color="auto"/>
                <w:bottom w:val="none" w:sz="0" w:space="0" w:color="auto"/>
                <w:right w:val="none" w:sz="0" w:space="0" w:color="auto"/>
              </w:divBdr>
              <w:divsChild>
                <w:div w:id="16427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035">
      <w:bodyDiv w:val="1"/>
      <w:marLeft w:val="0"/>
      <w:marRight w:val="0"/>
      <w:marTop w:val="0"/>
      <w:marBottom w:val="0"/>
      <w:divBdr>
        <w:top w:val="none" w:sz="0" w:space="0" w:color="auto"/>
        <w:left w:val="none" w:sz="0" w:space="0" w:color="auto"/>
        <w:bottom w:val="none" w:sz="0" w:space="0" w:color="auto"/>
        <w:right w:val="none" w:sz="0" w:space="0" w:color="auto"/>
      </w:divBdr>
      <w:divsChild>
        <w:div w:id="490679104">
          <w:marLeft w:val="0"/>
          <w:marRight w:val="0"/>
          <w:marTop w:val="0"/>
          <w:marBottom w:val="0"/>
          <w:divBdr>
            <w:top w:val="none" w:sz="0" w:space="0" w:color="auto"/>
            <w:left w:val="none" w:sz="0" w:space="0" w:color="auto"/>
            <w:bottom w:val="none" w:sz="0" w:space="0" w:color="auto"/>
            <w:right w:val="none" w:sz="0" w:space="0" w:color="auto"/>
          </w:divBdr>
          <w:divsChild>
            <w:div w:id="653919483">
              <w:marLeft w:val="0"/>
              <w:marRight w:val="0"/>
              <w:marTop w:val="0"/>
              <w:marBottom w:val="0"/>
              <w:divBdr>
                <w:top w:val="none" w:sz="0" w:space="0" w:color="auto"/>
                <w:left w:val="none" w:sz="0" w:space="0" w:color="auto"/>
                <w:bottom w:val="none" w:sz="0" w:space="0" w:color="auto"/>
                <w:right w:val="none" w:sz="0" w:space="0" w:color="auto"/>
              </w:divBdr>
              <w:divsChild>
                <w:div w:id="8892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58430">
      <w:bodyDiv w:val="1"/>
      <w:marLeft w:val="0"/>
      <w:marRight w:val="0"/>
      <w:marTop w:val="0"/>
      <w:marBottom w:val="0"/>
      <w:divBdr>
        <w:top w:val="none" w:sz="0" w:space="0" w:color="auto"/>
        <w:left w:val="none" w:sz="0" w:space="0" w:color="auto"/>
        <w:bottom w:val="none" w:sz="0" w:space="0" w:color="auto"/>
        <w:right w:val="none" w:sz="0" w:space="0" w:color="auto"/>
      </w:divBdr>
    </w:div>
    <w:div w:id="1456875188">
      <w:bodyDiv w:val="1"/>
      <w:marLeft w:val="0"/>
      <w:marRight w:val="0"/>
      <w:marTop w:val="0"/>
      <w:marBottom w:val="0"/>
      <w:divBdr>
        <w:top w:val="none" w:sz="0" w:space="0" w:color="auto"/>
        <w:left w:val="none" w:sz="0" w:space="0" w:color="auto"/>
        <w:bottom w:val="none" w:sz="0" w:space="0" w:color="auto"/>
        <w:right w:val="none" w:sz="0" w:space="0" w:color="auto"/>
      </w:divBdr>
      <w:divsChild>
        <w:div w:id="597450423">
          <w:marLeft w:val="0"/>
          <w:marRight w:val="0"/>
          <w:marTop w:val="0"/>
          <w:marBottom w:val="0"/>
          <w:divBdr>
            <w:top w:val="none" w:sz="0" w:space="0" w:color="auto"/>
            <w:left w:val="none" w:sz="0" w:space="0" w:color="auto"/>
            <w:bottom w:val="none" w:sz="0" w:space="0" w:color="auto"/>
            <w:right w:val="none" w:sz="0" w:space="0" w:color="auto"/>
          </w:divBdr>
          <w:divsChild>
            <w:div w:id="285628663">
              <w:marLeft w:val="0"/>
              <w:marRight w:val="0"/>
              <w:marTop w:val="0"/>
              <w:marBottom w:val="0"/>
              <w:divBdr>
                <w:top w:val="none" w:sz="0" w:space="0" w:color="auto"/>
                <w:left w:val="none" w:sz="0" w:space="0" w:color="auto"/>
                <w:bottom w:val="none" w:sz="0" w:space="0" w:color="auto"/>
                <w:right w:val="none" w:sz="0" w:space="0" w:color="auto"/>
              </w:divBdr>
              <w:divsChild>
                <w:div w:id="2555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9390">
          <w:marLeft w:val="0"/>
          <w:marRight w:val="0"/>
          <w:marTop w:val="0"/>
          <w:marBottom w:val="0"/>
          <w:divBdr>
            <w:top w:val="none" w:sz="0" w:space="0" w:color="auto"/>
            <w:left w:val="none" w:sz="0" w:space="0" w:color="auto"/>
            <w:bottom w:val="none" w:sz="0" w:space="0" w:color="auto"/>
            <w:right w:val="none" w:sz="0" w:space="0" w:color="auto"/>
          </w:divBdr>
          <w:divsChild>
            <w:div w:id="1824731546">
              <w:marLeft w:val="0"/>
              <w:marRight w:val="0"/>
              <w:marTop w:val="0"/>
              <w:marBottom w:val="0"/>
              <w:divBdr>
                <w:top w:val="none" w:sz="0" w:space="0" w:color="auto"/>
                <w:left w:val="none" w:sz="0" w:space="0" w:color="auto"/>
                <w:bottom w:val="none" w:sz="0" w:space="0" w:color="auto"/>
                <w:right w:val="none" w:sz="0" w:space="0" w:color="auto"/>
              </w:divBdr>
              <w:divsChild>
                <w:div w:id="11435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8982">
      <w:bodyDiv w:val="1"/>
      <w:marLeft w:val="0"/>
      <w:marRight w:val="0"/>
      <w:marTop w:val="0"/>
      <w:marBottom w:val="0"/>
      <w:divBdr>
        <w:top w:val="none" w:sz="0" w:space="0" w:color="auto"/>
        <w:left w:val="none" w:sz="0" w:space="0" w:color="auto"/>
        <w:bottom w:val="none" w:sz="0" w:space="0" w:color="auto"/>
        <w:right w:val="none" w:sz="0" w:space="0" w:color="auto"/>
      </w:divBdr>
      <w:divsChild>
        <w:div w:id="1433278898">
          <w:marLeft w:val="0"/>
          <w:marRight w:val="0"/>
          <w:marTop w:val="0"/>
          <w:marBottom w:val="0"/>
          <w:divBdr>
            <w:top w:val="none" w:sz="0" w:space="0" w:color="auto"/>
            <w:left w:val="none" w:sz="0" w:space="0" w:color="auto"/>
            <w:bottom w:val="none" w:sz="0" w:space="0" w:color="auto"/>
            <w:right w:val="none" w:sz="0" w:space="0" w:color="auto"/>
          </w:divBdr>
          <w:divsChild>
            <w:div w:id="1584140468">
              <w:marLeft w:val="0"/>
              <w:marRight w:val="0"/>
              <w:marTop w:val="0"/>
              <w:marBottom w:val="0"/>
              <w:divBdr>
                <w:top w:val="none" w:sz="0" w:space="0" w:color="auto"/>
                <w:left w:val="none" w:sz="0" w:space="0" w:color="auto"/>
                <w:bottom w:val="none" w:sz="0" w:space="0" w:color="auto"/>
                <w:right w:val="none" w:sz="0" w:space="0" w:color="auto"/>
              </w:divBdr>
              <w:divsChild>
                <w:div w:id="12507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1767">
      <w:bodyDiv w:val="1"/>
      <w:marLeft w:val="0"/>
      <w:marRight w:val="0"/>
      <w:marTop w:val="0"/>
      <w:marBottom w:val="0"/>
      <w:divBdr>
        <w:top w:val="none" w:sz="0" w:space="0" w:color="auto"/>
        <w:left w:val="none" w:sz="0" w:space="0" w:color="auto"/>
        <w:bottom w:val="none" w:sz="0" w:space="0" w:color="auto"/>
        <w:right w:val="none" w:sz="0" w:space="0" w:color="auto"/>
      </w:divBdr>
      <w:divsChild>
        <w:div w:id="838233772">
          <w:marLeft w:val="0"/>
          <w:marRight w:val="0"/>
          <w:marTop w:val="0"/>
          <w:marBottom w:val="0"/>
          <w:divBdr>
            <w:top w:val="none" w:sz="0" w:space="0" w:color="auto"/>
            <w:left w:val="none" w:sz="0" w:space="0" w:color="auto"/>
            <w:bottom w:val="none" w:sz="0" w:space="0" w:color="auto"/>
            <w:right w:val="none" w:sz="0" w:space="0" w:color="auto"/>
          </w:divBdr>
          <w:divsChild>
            <w:div w:id="92021907">
              <w:marLeft w:val="0"/>
              <w:marRight w:val="0"/>
              <w:marTop w:val="0"/>
              <w:marBottom w:val="0"/>
              <w:divBdr>
                <w:top w:val="none" w:sz="0" w:space="0" w:color="auto"/>
                <w:left w:val="none" w:sz="0" w:space="0" w:color="auto"/>
                <w:bottom w:val="none" w:sz="0" w:space="0" w:color="auto"/>
                <w:right w:val="none" w:sz="0" w:space="0" w:color="auto"/>
              </w:divBdr>
              <w:divsChild>
                <w:div w:id="14970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6642">
      <w:bodyDiv w:val="1"/>
      <w:marLeft w:val="0"/>
      <w:marRight w:val="0"/>
      <w:marTop w:val="0"/>
      <w:marBottom w:val="0"/>
      <w:divBdr>
        <w:top w:val="none" w:sz="0" w:space="0" w:color="auto"/>
        <w:left w:val="none" w:sz="0" w:space="0" w:color="auto"/>
        <w:bottom w:val="none" w:sz="0" w:space="0" w:color="auto"/>
        <w:right w:val="none" w:sz="0" w:space="0" w:color="auto"/>
      </w:divBdr>
    </w:div>
    <w:div w:id="1510758568">
      <w:bodyDiv w:val="1"/>
      <w:marLeft w:val="0"/>
      <w:marRight w:val="0"/>
      <w:marTop w:val="0"/>
      <w:marBottom w:val="0"/>
      <w:divBdr>
        <w:top w:val="none" w:sz="0" w:space="0" w:color="auto"/>
        <w:left w:val="none" w:sz="0" w:space="0" w:color="auto"/>
        <w:bottom w:val="none" w:sz="0" w:space="0" w:color="auto"/>
        <w:right w:val="none" w:sz="0" w:space="0" w:color="auto"/>
      </w:divBdr>
      <w:divsChild>
        <w:div w:id="638848634">
          <w:marLeft w:val="0"/>
          <w:marRight w:val="0"/>
          <w:marTop w:val="0"/>
          <w:marBottom w:val="0"/>
          <w:divBdr>
            <w:top w:val="none" w:sz="0" w:space="0" w:color="auto"/>
            <w:left w:val="none" w:sz="0" w:space="0" w:color="auto"/>
            <w:bottom w:val="none" w:sz="0" w:space="0" w:color="auto"/>
            <w:right w:val="none" w:sz="0" w:space="0" w:color="auto"/>
          </w:divBdr>
          <w:divsChild>
            <w:div w:id="777988123">
              <w:marLeft w:val="0"/>
              <w:marRight w:val="0"/>
              <w:marTop w:val="0"/>
              <w:marBottom w:val="0"/>
              <w:divBdr>
                <w:top w:val="none" w:sz="0" w:space="0" w:color="auto"/>
                <w:left w:val="none" w:sz="0" w:space="0" w:color="auto"/>
                <w:bottom w:val="none" w:sz="0" w:space="0" w:color="auto"/>
                <w:right w:val="none" w:sz="0" w:space="0" w:color="auto"/>
              </w:divBdr>
              <w:divsChild>
                <w:div w:id="18299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1072">
      <w:bodyDiv w:val="1"/>
      <w:marLeft w:val="0"/>
      <w:marRight w:val="0"/>
      <w:marTop w:val="0"/>
      <w:marBottom w:val="0"/>
      <w:divBdr>
        <w:top w:val="none" w:sz="0" w:space="0" w:color="auto"/>
        <w:left w:val="none" w:sz="0" w:space="0" w:color="auto"/>
        <w:bottom w:val="none" w:sz="0" w:space="0" w:color="auto"/>
        <w:right w:val="none" w:sz="0" w:space="0" w:color="auto"/>
      </w:divBdr>
      <w:divsChild>
        <w:div w:id="1494300364">
          <w:marLeft w:val="0"/>
          <w:marRight w:val="0"/>
          <w:marTop w:val="0"/>
          <w:marBottom w:val="0"/>
          <w:divBdr>
            <w:top w:val="none" w:sz="0" w:space="0" w:color="auto"/>
            <w:left w:val="none" w:sz="0" w:space="0" w:color="auto"/>
            <w:bottom w:val="none" w:sz="0" w:space="0" w:color="auto"/>
            <w:right w:val="none" w:sz="0" w:space="0" w:color="auto"/>
          </w:divBdr>
          <w:divsChild>
            <w:div w:id="1687168996">
              <w:marLeft w:val="0"/>
              <w:marRight w:val="0"/>
              <w:marTop w:val="0"/>
              <w:marBottom w:val="0"/>
              <w:divBdr>
                <w:top w:val="none" w:sz="0" w:space="0" w:color="auto"/>
                <w:left w:val="none" w:sz="0" w:space="0" w:color="auto"/>
                <w:bottom w:val="none" w:sz="0" w:space="0" w:color="auto"/>
                <w:right w:val="none" w:sz="0" w:space="0" w:color="auto"/>
              </w:divBdr>
              <w:divsChild>
                <w:div w:id="13474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32261">
      <w:bodyDiv w:val="1"/>
      <w:marLeft w:val="0"/>
      <w:marRight w:val="0"/>
      <w:marTop w:val="0"/>
      <w:marBottom w:val="0"/>
      <w:divBdr>
        <w:top w:val="none" w:sz="0" w:space="0" w:color="auto"/>
        <w:left w:val="none" w:sz="0" w:space="0" w:color="auto"/>
        <w:bottom w:val="none" w:sz="0" w:space="0" w:color="auto"/>
        <w:right w:val="none" w:sz="0" w:space="0" w:color="auto"/>
      </w:divBdr>
      <w:divsChild>
        <w:div w:id="624234079">
          <w:marLeft w:val="1166"/>
          <w:marRight w:val="0"/>
          <w:marTop w:val="200"/>
          <w:marBottom w:val="0"/>
          <w:divBdr>
            <w:top w:val="none" w:sz="0" w:space="0" w:color="auto"/>
            <w:left w:val="none" w:sz="0" w:space="0" w:color="auto"/>
            <w:bottom w:val="none" w:sz="0" w:space="0" w:color="auto"/>
            <w:right w:val="none" w:sz="0" w:space="0" w:color="auto"/>
          </w:divBdr>
        </w:div>
        <w:div w:id="1709332488">
          <w:marLeft w:val="1166"/>
          <w:marRight w:val="0"/>
          <w:marTop w:val="200"/>
          <w:marBottom w:val="0"/>
          <w:divBdr>
            <w:top w:val="none" w:sz="0" w:space="0" w:color="auto"/>
            <w:left w:val="none" w:sz="0" w:space="0" w:color="auto"/>
            <w:bottom w:val="none" w:sz="0" w:space="0" w:color="auto"/>
            <w:right w:val="none" w:sz="0" w:space="0" w:color="auto"/>
          </w:divBdr>
        </w:div>
        <w:div w:id="1969389150">
          <w:marLeft w:val="547"/>
          <w:marRight w:val="0"/>
          <w:marTop w:val="200"/>
          <w:marBottom w:val="0"/>
          <w:divBdr>
            <w:top w:val="none" w:sz="0" w:space="0" w:color="auto"/>
            <w:left w:val="none" w:sz="0" w:space="0" w:color="auto"/>
            <w:bottom w:val="none" w:sz="0" w:space="0" w:color="auto"/>
            <w:right w:val="none" w:sz="0" w:space="0" w:color="auto"/>
          </w:divBdr>
        </w:div>
      </w:divsChild>
    </w:div>
    <w:div w:id="1536842974">
      <w:bodyDiv w:val="1"/>
      <w:marLeft w:val="0"/>
      <w:marRight w:val="0"/>
      <w:marTop w:val="0"/>
      <w:marBottom w:val="0"/>
      <w:divBdr>
        <w:top w:val="none" w:sz="0" w:space="0" w:color="auto"/>
        <w:left w:val="none" w:sz="0" w:space="0" w:color="auto"/>
        <w:bottom w:val="none" w:sz="0" w:space="0" w:color="auto"/>
        <w:right w:val="none" w:sz="0" w:space="0" w:color="auto"/>
      </w:divBdr>
    </w:div>
    <w:div w:id="1537082886">
      <w:bodyDiv w:val="1"/>
      <w:marLeft w:val="0"/>
      <w:marRight w:val="0"/>
      <w:marTop w:val="0"/>
      <w:marBottom w:val="0"/>
      <w:divBdr>
        <w:top w:val="none" w:sz="0" w:space="0" w:color="auto"/>
        <w:left w:val="none" w:sz="0" w:space="0" w:color="auto"/>
        <w:bottom w:val="none" w:sz="0" w:space="0" w:color="auto"/>
        <w:right w:val="none" w:sz="0" w:space="0" w:color="auto"/>
      </w:divBdr>
      <w:divsChild>
        <w:div w:id="485516114">
          <w:marLeft w:val="0"/>
          <w:marRight w:val="0"/>
          <w:marTop w:val="0"/>
          <w:marBottom w:val="0"/>
          <w:divBdr>
            <w:top w:val="none" w:sz="0" w:space="0" w:color="auto"/>
            <w:left w:val="none" w:sz="0" w:space="0" w:color="auto"/>
            <w:bottom w:val="none" w:sz="0" w:space="0" w:color="auto"/>
            <w:right w:val="none" w:sz="0" w:space="0" w:color="auto"/>
          </w:divBdr>
          <w:divsChild>
            <w:div w:id="289669958">
              <w:marLeft w:val="0"/>
              <w:marRight w:val="0"/>
              <w:marTop w:val="0"/>
              <w:marBottom w:val="0"/>
              <w:divBdr>
                <w:top w:val="none" w:sz="0" w:space="0" w:color="auto"/>
                <w:left w:val="none" w:sz="0" w:space="0" w:color="auto"/>
                <w:bottom w:val="none" w:sz="0" w:space="0" w:color="auto"/>
                <w:right w:val="none" w:sz="0" w:space="0" w:color="auto"/>
              </w:divBdr>
              <w:divsChild>
                <w:div w:id="1580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30659">
      <w:bodyDiv w:val="1"/>
      <w:marLeft w:val="0"/>
      <w:marRight w:val="0"/>
      <w:marTop w:val="0"/>
      <w:marBottom w:val="0"/>
      <w:divBdr>
        <w:top w:val="none" w:sz="0" w:space="0" w:color="auto"/>
        <w:left w:val="none" w:sz="0" w:space="0" w:color="auto"/>
        <w:bottom w:val="none" w:sz="0" w:space="0" w:color="auto"/>
        <w:right w:val="none" w:sz="0" w:space="0" w:color="auto"/>
      </w:divBdr>
      <w:divsChild>
        <w:div w:id="1555435106">
          <w:marLeft w:val="0"/>
          <w:marRight w:val="0"/>
          <w:marTop w:val="0"/>
          <w:marBottom w:val="0"/>
          <w:divBdr>
            <w:top w:val="none" w:sz="0" w:space="0" w:color="auto"/>
            <w:left w:val="none" w:sz="0" w:space="0" w:color="auto"/>
            <w:bottom w:val="none" w:sz="0" w:space="0" w:color="auto"/>
            <w:right w:val="none" w:sz="0" w:space="0" w:color="auto"/>
          </w:divBdr>
          <w:divsChild>
            <w:div w:id="1153526317">
              <w:marLeft w:val="0"/>
              <w:marRight w:val="0"/>
              <w:marTop w:val="0"/>
              <w:marBottom w:val="0"/>
              <w:divBdr>
                <w:top w:val="none" w:sz="0" w:space="0" w:color="auto"/>
                <w:left w:val="none" w:sz="0" w:space="0" w:color="auto"/>
                <w:bottom w:val="none" w:sz="0" w:space="0" w:color="auto"/>
                <w:right w:val="none" w:sz="0" w:space="0" w:color="auto"/>
              </w:divBdr>
              <w:divsChild>
                <w:div w:id="5835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51137">
      <w:bodyDiv w:val="1"/>
      <w:marLeft w:val="0"/>
      <w:marRight w:val="0"/>
      <w:marTop w:val="0"/>
      <w:marBottom w:val="0"/>
      <w:divBdr>
        <w:top w:val="none" w:sz="0" w:space="0" w:color="auto"/>
        <w:left w:val="none" w:sz="0" w:space="0" w:color="auto"/>
        <w:bottom w:val="none" w:sz="0" w:space="0" w:color="auto"/>
        <w:right w:val="none" w:sz="0" w:space="0" w:color="auto"/>
      </w:divBdr>
    </w:div>
    <w:div w:id="1557935785">
      <w:bodyDiv w:val="1"/>
      <w:marLeft w:val="0"/>
      <w:marRight w:val="0"/>
      <w:marTop w:val="0"/>
      <w:marBottom w:val="0"/>
      <w:divBdr>
        <w:top w:val="none" w:sz="0" w:space="0" w:color="auto"/>
        <w:left w:val="none" w:sz="0" w:space="0" w:color="auto"/>
        <w:bottom w:val="none" w:sz="0" w:space="0" w:color="auto"/>
        <w:right w:val="none" w:sz="0" w:space="0" w:color="auto"/>
      </w:divBdr>
      <w:divsChild>
        <w:div w:id="1870990072">
          <w:marLeft w:val="0"/>
          <w:marRight w:val="0"/>
          <w:marTop w:val="0"/>
          <w:marBottom w:val="0"/>
          <w:divBdr>
            <w:top w:val="none" w:sz="0" w:space="0" w:color="auto"/>
            <w:left w:val="none" w:sz="0" w:space="0" w:color="auto"/>
            <w:bottom w:val="none" w:sz="0" w:space="0" w:color="auto"/>
            <w:right w:val="none" w:sz="0" w:space="0" w:color="auto"/>
          </w:divBdr>
          <w:divsChild>
            <w:div w:id="1500075804">
              <w:marLeft w:val="0"/>
              <w:marRight w:val="0"/>
              <w:marTop w:val="0"/>
              <w:marBottom w:val="0"/>
              <w:divBdr>
                <w:top w:val="none" w:sz="0" w:space="0" w:color="auto"/>
                <w:left w:val="none" w:sz="0" w:space="0" w:color="auto"/>
                <w:bottom w:val="none" w:sz="0" w:space="0" w:color="auto"/>
                <w:right w:val="none" w:sz="0" w:space="0" w:color="auto"/>
              </w:divBdr>
              <w:divsChild>
                <w:div w:id="18759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1979">
      <w:bodyDiv w:val="1"/>
      <w:marLeft w:val="0"/>
      <w:marRight w:val="0"/>
      <w:marTop w:val="0"/>
      <w:marBottom w:val="0"/>
      <w:divBdr>
        <w:top w:val="none" w:sz="0" w:space="0" w:color="auto"/>
        <w:left w:val="none" w:sz="0" w:space="0" w:color="auto"/>
        <w:bottom w:val="none" w:sz="0" w:space="0" w:color="auto"/>
        <w:right w:val="none" w:sz="0" w:space="0" w:color="auto"/>
      </w:divBdr>
      <w:divsChild>
        <w:div w:id="1704944763">
          <w:marLeft w:val="0"/>
          <w:marRight w:val="0"/>
          <w:marTop w:val="0"/>
          <w:marBottom w:val="0"/>
          <w:divBdr>
            <w:top w:val="none" w:sz="0" w:space="0" w:color="auto"/>
            <w:left w:val="none" w:sz="0" w:space="0" w:color="auto"/>
            <w:bottom w:val="none" w:sz="0" w:space="0" w:color="auto"/>
            <w:right w:val="none" w:sz="0" w:space="0" w:color="auto"/>
          </w:divBdr>
          <w:divsChild>
            <w:div w:id="417674873">
              <w:marLeft w:val="0"/>
              <w:marRight w:val="0"/>
              <w:marTop w:val="0"/>
              <w:marBottom w:val="0"/>
              <w:divBdr>
                <w:top w:val="none" w:sz="0" w:space="0" w:color="auto"/>
                <w:left w:val="none" w:sz="0" w:space="0" w:color="auto"/>
                <w:bottom w:val="none" w:sz="0" w:space="0" w:color="auto"/>
                <w:right w:val="none" w:sz="0" w:space="0" w:color="auto"/>
              </w:divBdr>
              <w:divsChild>
                <w:div w:id="19316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10286">
      <w:bodyDiv w:val="1"/>
      <w:marLeft w:val="0"/>
      <w:marRight w:val="0"/>
      <w:marTop w:val="0"/>
      <w:marBottom w:val="0"/>
      <w:divBdr>
        <w:top w:val="none" w:sz="0" w:space="0" w:color="auto"/>
        <w:left w:val="none" w:sz="0" w:space="0" w:color="auto"/>
        <w:bottom w:val="none" w:sz="0" w:space="0" w:color="auto"/>
        <w:right w:val="none" w:sz="0" w:space="0" w:color="auto"/>
      </w:divBdr>
      <w:divsChild>
        <w:div w:id="261956846">
          <w:marLeft w:val="0"/>
          <w:marRight w:val="0"/>
          <w:marTop w:val="0"/>
          <w:marBottom w:val="0"/>
          <w:divBdr>
            <w:top w:val="none" w:sz="0" w:space="0" w:color="auto"/>
            <w:left w:val="none" w:sz="0" w:space="0" w:color="auto"/>
            <w:bottom w:val="none" w:sz="0" w:space="0" w:color="auto"/>
            <w:right w:val="none" w:sz="0" w:space="0" w:color="auto"/>
          </w:divBdr>
          <w:divsChild>
            <w:div w:id="816452796">
              <w:marLeft w:val="0"/>
              <w:marRight w:val="0"/>
              <w:marTop w:val="0"/>
              <w:marBottom w:val="0"/>
              <w:divBdr>
                <w:top w:val="none" w:sz="0" w:space="0" w:color="auto"/>
                <w:left w:val="none" w:sz="0" w:space="0" w:color="auto"/>
                <w:bottom w:val="none" w:sz="0" w:space="0" w:color="auto"/>
                <w:right w:val="none" w:sz="0" w:space="0" w:color="auto"/>
              </w:divBdr>
              <w:divsChild>
                <w:div w:id="19373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2554">
      <w:bodyDiv w:val="1"/>
      <w:marLeft w:val="0"/>
      <w:marRight w:val="0"/>
      <w:marTop w:val="0"/>
      <w:marBottom w:val="0"/>
      <w:divBdr>
        <w:top w:val="none" w:sz="0" w:space="0" w:color="auto"/>
        <w:left w:val="none" w:sz="0" w:space="0" w:color="auto"/>
        <w:bottom w:val="none" w:sz="0" w:space="0" w:color="auto"/>
        <w:right w:val="none" w:sz="0" w:space="0" w:color="auto"/>
      </w:divBdr>
      <w:divsChild>
        <w:div w:id="763649273">
          <w:marLeft w:val="0"/>
          <w:marRight w:val="0"/>
          <w:marTop w:val="0"/>
          <w:marBottom w:val="0"/>
          <w:divBdr>
            <w:top w:val="none" w:sz="0" w:space="0" w:color="auto"/>
            <w:left w:val="none" w:sz="0" w:space="0" w:color="auto"/>
            <w:bottom w:val="none" w:sz="0" w:space="0" w:color="auto"/>
            <w:right w:val="none" w:sz="0" w:space="0" w:color="auto"/>
          </w:divBdr>
          <w:divsChild>
            <w:div w:id="1376739990">
              <w:marLeft w:val="0"/>
              <w:marRight w:val="0"/>
              <w:marTop w:val="0"/>
              <w:marBottom w:val="0"/>
              <w:divBdr>
                <w:top w:val="none" w:sz="0" w:space="0" w:color="auto"/>
                <w:left w:val="none" w:sz="0" w:space="0" w:color="auto"/>
                <w:bottom w:val="none" w:sz="0" w:space="0" w:color="auto"/>
                <w:right w:val="none" w:sz="0" w:space="0" w:color="auto"/>
              </w:divBdr>
              <w:divsChild>
                <w:div w:id="4020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92356">
      <w:bodyDiv w:val="1"/>
      <w:marLeft w:val="0"/>
      <w:marRight w:val="0"/>
      <w:marTop w:val="0"/>
      <w:marBottom w:val="0"/>
      <w:divBdr>
        <w:top w:val="none" w:sz="0" w:space="0" w:color="auto"/>
        <w:left w:val="none" w:sz="0" w:space="0" w:color="auto"/>
        <w:bottom w:val="none" w:sz="0" w:space="0" w:color="auto"/>
        <w:right w:val="none" w:sz="0" w:space="0" w:color="auto"/>
      </w:divBdr>
    </w:div>
    <w:div w:id="1592156583">
      <w:bodyDiv w:val="1"/>
      <w:marLeft w:val="0"/>
      <w:marRight w:val="0"/>
      <w:marTop w:val="0"/>
      <w:marBottom w:val="0"/>
      <w:divBdr>
        <w:top w:val="none" w:sz="0" w:space="0" w:color="auto"/>
        <w:left w:val="none" w:sz="0" w:space="0" w:color="auto"/>
        <w:bottom w:val="none" w:sz="0" w:space="0" w:color="auto"/>
        <w:right w:val="none" w:sz="0" w:space="0" w:color="auto"/>
      </w:divBdr>
    </w:div>
    <w:div w:id="1595742911">
      <w:bodyDiv w:val="1"/>
      <w:marLeft w:val="0"/>
      <w:marRight w:val="0"/>
      <w:marTop w:val="0"/>
      <w:marBottom w:val="0"/>
      <w:divBdr>
        <w:top w:val="none" w:sz="0" w:space="0" w:color="auto"/>
        <w:left w:val="none" w:sz="0" w:space="0" w:color="auto"/>
        <w:bottom w:val="none" w:sz="0" w:space="0" w:color="auto"/>
        <w:right w:val="none" w:sz="0" w:space="0" w:color="auto"/>
      </w:divBdr>
    </w:div>
    <w:div w:id="1597209273">
      <w:bodyDiv w:val="1"/>
      <w:marLeft w:val="0"/>
      <w:marRight w:val="0"/>
      <w:marTop w:val="0"/>
      <w:marBottom w:val="0"/>
      <w:divBdr>
        <w:top w:val="none" w:sz="0" w:space="0" w:color="auto"/>
        <w:left w:val="none" w:sz="0" w:space="0" w:color="auto"/>
        <w:bottom w:val="none" w:sz="0" w:space="0" w:color="auto"/>
        <w:right w:val="none" w:sz="0" w:space="0" w:color="auto"/>
      </w:divBdr>
    </w:div>
    <w:div w:id="1614049923">
      <w:bodyDiv w:val="1"/>
      <w:marLeft w:val="0"/>
      <w:marRight w:val="0"/>
      <w:marTop w:val="0"/>
      <w:marBottom w:val="0"/>
      <w:divBdr>
        <w:top w:val="none" w:sz="0" w:space="0" w:color="auto"/>
        <w:left w:val="none" w:sz="0" w:space="0" w:color="auto"/>
        <w:bottom w:val="none" w:sz="0" w:space="0" w:color="auto"/>
        <w:right w:val="none" w:sz="0" w:space="0" w:color="auto"/>
      </w:divBdr>
      <w:divsChild>
        <w:div w:id="790824819">
          <w:marLeft w:val="0"/>
          <w:marRight w:val="0"/>
          <w:marTop w:val="0"/>
          <w:marBottom w:val="0"/>
          <w:divBdr>
            <w:top w:val="none" w:sz="0" w:space="0" w:color="auto"/>
            <w:left w:val="none" w:sz="0" w:space="0" w:color="auto"/>
            <w:bottom w:val="none" w:sz="0" w:space="0" w:color="auto"/>
            <w:right w:val="none" w:sz="0" w:space="0" w:color="auto"/>
          </w:divBdr>
          <w:divsChild>
            <w:div w:id="867833782">
              <w:marLeft w:val="0"/>
              <w:marRight w:val="0"/>
              <w:marTop w:val="0"/>
              <w:marBottom w:val="0"/>
              <w:divBdr>
                <w:top w:val="none" w:sz="0" w:space="0" w:color="auto"/>
                <w:left w:val="none" w:sz="0" w:space="0" w:color="auto"/>
                <w:bottom w:val="none" w:sz="0" w:space="0" w:color="auto"/>
                <w:right w:val="none" w:sz="0" w:space="0" w:color="auto"/>
              </w:divBdr>
              <w:divsChild>
                <w:div w:id="6944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60777">
      <w:bodyDiv w:val="1"/>
      <w:marLeft w:val="0"/>
      <w:marRight w:val="0"/>
      <w:marTop w:val="0"/>
      <w:marBottom w:val="0"/>
      <w:divBdr>
        <w:top w:val="none" w:sz="0" w:space="0" w:color="auto"/>
        <w:left w:val="none" w:sz="0" w:space="0" w:color="auto"/>
        <w:bottom w:val="none" w:sz="0" w:space="0" w:color="auto"/>
        <w:right w:val="none" w:sz="0" w:space="0" w:color="auto"/>
      </w:divBdr>
    </w:div>
    <w:div w:id="1631397084">
      <w:bodyDiv w:val="1"/>
      <w:marLeft w:val="0"/>
      <w:marRight w:val="0"/>
      <w:marTop w:val="0"/>
      <w:marBottom w:val="0"/>
      <w:divBdr>
        <w:top w:val="none" w:sz="0" w:space="0" w:color="auto"/>
        <w:left w:val="none" w:sz="0" w:space="0" w:color="auto"/>
        <w:bottom w:val="none" w:sz="0" w:space="0" w:color="auto"/>
        <w:right w:val="none" w:sz="0" w:space="0" w:color="auto"/>
      </w:divBdr>
      <w:divsChild>
        <w:div w:id="1551571458">
          <w:marLeft w:val="0"/>
          <w:marRight w:val="0"/>
          <w:marTop w:val="0"/>
          <w:marBottom w:val="0"/>
          <w:divBdr>
            <w:top w:val="none" w:sz="0" w:space="0" w:color="auto"/>
            <w:left w:val="none" w:sz="0" w:space="0" w:color="auto"/>
            <w:bottom w:val="none" w:sz="0" w:space="0" w:color="auto"/>
            <w:right w:val="none" w:sz="0" w:space="0" w:color="auto"/>
          </w:divBdr>
          <w:divsChild>
            <w:div w:id="871382540">
              <w:marLeft w:val="0"/>
              <w:marRight w:val="0"/>
              <w:marTop w:val="0"/>
              <w:marBottom w:val="0"/>
              <w:divBdr>
                <w:top w:val="none" w:sz="0" w:space="0" w:color="auto"/>
                <w:left w:val="none" w:sz="0" w:space="0" w:color="auto"/>
                <w:bottom w:val="none" w:sz="0" w:space="0" w:color="auto"/>
                <w:right w:val="none" w:sz="0" w:space="0" w:color="auto"/>
              </w:divBdr>
              <w:divsChild>
                <w:div w:id="1894852085">
                  <w:marLeft w:val="0"/>
                  <w:marRight w:val="0"/>
                  <w:marTop w:val="0"/>
                  <w:marBottom w:val="0"/>
                  <w:divBdr>
                    <w:top w:val="none" w:sz="0" w:space="0" w:color="auto"/>
                    <w:left w:val="none" w:sz="0" w:space="0" w:color="auto"/>
                    <w:bottom w:val="none" w:sz="0" w:space="0" w:color="auto"/>
                    <w:right w:val="none" w:sz="0" w:space="0" w:color="auto"/>
                  </w:divBdr>
                  <w:divsChild>
                    <w:div w:id="7397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45977">
      <w:bodyDiv w:val="1"/>
      <w:marLeft w:val="0"/>
      <w:marRight w:val="0"/>
      <w:marTop w:val="0"/>
      <w:marBottom w:val="0"/>
      <w:divBdr>
        <w:top w:val="none" w:sz="0" w:space="0" w:color="auto"/>
        <w:left w:val="none" w:sz="0" w:space="0" w:color="auto"/>
        <w:bottom w:val="none" w:sz="0" w:space="0" w:color="auto"/>
        <w:right w:val="none" w:sz="0" w:space="0" w:color="auto"/>
      </w:divBdr>
      <w:divsChild>
        <w:div w:id="1966155067">
          <w:marLeft w:val="0"/>
          <w:marRight w:val="0"/>
          <w:marTop w:val="0"/>
          <w:marBottom w:val="0"/>
          <w:divBdr>
            <w:top w:val="none" w:sz="0" w:space="0" w:color="auto"/>
            <w:left w:val="none" w:sz="0" w:space="0" w:color="auto"/>
            <w:bottom w:val="none" w:sz="0" w:space="0" w:color="auto"/>
            <w:right w:val="none" w:sz="0" w:space="0" w:color="auto"/>
          </w:divBdr>
          <w:divsChild>
            <w:div w:id="962463144">
              <w:marLeft w:val="0"/>
              <w:marRight w:val="0"/>
              <w:marTop w:val="0"/>
              <w:marBottom w:val="0"/>
              <w:divBdr>
                <w:top w:val="none" w:sz="0" w:space="0" w:color="auto"/>
                <w:left w:val="none" w:sz="0" w:space="0" w:color="auto"/>
                <w:bottom w:val="none" w:sz="0" w:space="0" w:color="auto"/>
                <w:right w:val="none" w:sz="0" w:space="0" w:color="auto"/>
              </w:divBdr>
              <w:divsChild>
                <w:div w:id="2430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0870">
      <w:bodyDiv w:val="1"/>
      <w:marLeft w:val="0"/>
      <w:marRight w:val="0"/>
      <w:marTop w:val="0"/>
      <w:marBottom w:val="0"/>
      <w:divBdr>
        <w:top w:val="none" w:sz="0" w:space="0" w:color="auto"/>
        <w:left w:val="none" w:sz="0" w:space="0" w:color="auto"/>
        <w:bottom w:val="none" w:sz="0" w:space="0" w:color="auto"/>
        <w:right w:val="none" w:sz="0" w:space="0" w:color="auto"/>
      </w:divBdr>
      <w:divsChild>
        <w:div w:id="1299529234">
          <w:marLeft w:val="0"/>
          <w:marRight w:val="0"/>
          <w:marTop w:val="0"/>
          <w:marBottom w:val="0"/>
          <w:divBdr>
            <w:top w:val="none" w:sz="0" w:space="0" w:color="auto"/>
            <w:left w:val="none" w:sz="0" w:space="0" w:color="auto"/>
            <w:bottom w:val="none" w:sz="0" w:space="0" w:color="auto"/>
            <w:right w:val="none" w:sz="0" w:space="0" w:color="auto"/>
          </w:divBdr>
          <w:divsChild>
            <w:div w:id="63839419">
              <w:marLeft w:val="0"/>
              <w:marRight w:val="0"/>
              <w:marTop w:val="0"/>
              <w:marBottom w:val="0"/>
              <w:divBdr>
                <w:top w:val="none" w:sz="0" w:space="0" w:color="auto"/>
                <w:left w:val="none" w:sz="0" w:space="0" w:color="auto"/>
                <w:bottom w:val="none" w:sz="0" w:space="0" w:color="auto"/>
                <w:right w:val="none" w:sz="0" w:space="0" w:color="auto"/>
              </w:divBdr>
              <w:divsChild>
                <w:div w:id="12811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21596">
      <w:bodyDiv w:val="1"/>
      <w:marLeft w:val="0"/>
      <w:marRight w:val="0"/>
      <w:marTop w:val="0"/>
      <w:marBottom w:val="0"/>
      <w:divBdr>
        <w:top w:val="none" w:sz="0" w:space="0" w:color="auto"/>
        <w:left w:val="none" w:sz="0" w:space="0" w:color="auto"/>
        <w:bottom w:val="none" w:sz="0" w:space="0" w:color="auto"/>
        <w:right w:val="none" w:sz="0" w:space="0" w:color="auto"/>
      </w:divBdr>
      <w:divsChild>
        <w:div w:id="1848860838">
          <w:marLeft w:val="0"/>
          <w:marRight w:val="0"/>
          <w:marTop w:val="0"/>
          <w:marBottom w:val="0"/>
          <w:divBdr>
            <w:top w:val="none" w:sz="0" w:space="0" w:color="auto"/>
            <w:left w:val="none" w:sz="0" w:space="0" w:color="auto"/>
            <w:bottom w:val="none" w:sz="0" w:space="0" w:color="auto"/>
            <w:right w:val="none" w:sz="0" w:space="0" w:color="auto"/>
          </w:divBdr>
          <w:divsChild>
            <w:div w:id="604701272">
              <w:marLeft w:val="0"/>
              <w:marRight w:val="0"/>
              <w:marTop w:val="0"/>
              <w:marBottom w:val="0"/>
              <w:divBdr>
                <w:top w:val="none" w:sz="0" w:space="0" w:color="auto"/>
                <w:left w:val="none" w:sz="0" w:space="0" w:color="auto"/>
                <w:bottom w:val="none" w:sz="0" w:space="0" w:color="auto"/>
                <w:right w:val="none" w:sz="0" w:space="0" w:color="auto"/>
              </w:divBdr>
              <w:divsChild>
                <w:div w:id="10852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9211">
      <w:bodyDiv w:val="1"/>
      <w:marLeft w:val="0"/>
      <w:marRight w:val="0"/>
      <w:marTop w:val="0"/>
      <w:marBottom w:val="0"/>
      <w:divBdr>
        <w:top w:val="none" w:sz="0" w:space="0" w:color="auto"/>
        <w:left w:val="none" w:sz="0" w:space="0" w:color="auto"/>
        <w:bottom w:val="none" w:sz="0" w:space="0" w:color="auto"/>
        <w:right w:val="none" w:sz="0" w:space="0" w:color="auto"/>
      </w:divBdr>
    </w:div>
    <w:div w:id="1686394836">
      <w:bodyDiv w:val="1"/>
      <w:marLeft w:val="0"/>
      <w:marRight w:val="0"/>
      <w:marTop w:val="0"/>
      <w:marBottom w:val="0"/>
      <w:divBdr>
        <w:top w:val="none" w:sz="0" w:space="0" w:color="auto"/>
        <w:left w:val="none" w:sz="0" w:space="0" w:color="auto"/>
        <w:bottom w:val="none" w:sz="0" w:space="0" w:color="auto"/>
        <w:right w:val="none" w:sz="0" w:space="0" w:color="auto"/>
      </w:divBdr>
    </w:div>
    <w:div w:id="1717512409">
      <w:bodyDiv w:val="1"/>
      <w:marLeft w:val="0"/>
      <w:marRight w:val="0"/>
      <w:marTop w:val="0"/>
      <w:marBottom w:val="0"/>
      <w:divBdr>
        <w:top w:val="none" w:sz="0" w:space="0" w:color="auto"/>
        <w:left w:val="none" w:sz="0" w:space="0" w:color="auto"/>
        <w:bottom w:val="none" w:sz="0" w:space="0" w:color="auto"/>
        <w:right w:val="none" w:sz="0" w:space="0" w:color="auto"/>
      </w:divBdr>
      <w:divsChild>
        <w:div w:id="2117021455">
          <w:marLeft w:val="0"/>
          <w:marRight w:val="0"/>
          <w:marTop w:val="0"/>
          <w:marBottom w:val="0"/>
          <w:divBdr>
            <w:top w:val="none" w:sz="0" w:space="0" w:color="auto"/>
            <w:left w:val="none" w:sz="0" w:space="0" w:color="auto"/>
            <w:bottom w:val="none" w:sz="0" w:space="0" w:color="auto"/>
            <w:right w:val="none" w:sz="0" w:space="0" w:color="auto"/>
          </w:divBdr>
          <w:divsChild>
            <w:div w:id="312442722">
              <w:marLeft w:val="0"/>
              <w:marRight w:val="0"/>
              <w:marTop w:val="0"/>
              <w:marBottom w:val="0"/>
              <w:divBdr>
                <w:top w:val="none" w:sz="0" w:space="0" w:color="auto"/>
                <w:left w:val="none" w:sz="0" w:space="0" w:color="auto"/>
                <w:bottom w:val="none" w:sz="0" w:space="0" w:color="auto"/>
                <w:right w:val="none" w:sz="0" w:space="0" w:color="auto"/>
              </w:divBdr>
              <w:divsChild>
                <w:div w:id="1203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5007">
      <w:bodyDiv w:val="1"/>
      <w:marLeft w:val="0"/>
      <w:marRight w:val="0"/>
      <w:marTop w:val="0"/>
      <w:marBottom w:val="0"/>
      <w:divBdr>
        <w:top w:val="none" w:sz="0" w:space="0" w:color="auto"/>
        <w:left w:val="none" w:sz="0" w:space="0" w:color="auto"/>
        <w:bottom w:val="none" w:sz="0" w:space="0" w:color="auto"/>
        <w:right w:val="none" w:sz="0" w:space="0" w:color="auto"/>
      </w:divBdr>
    </w:div>
    <w:div w:id="1753042048">
      <w:bodyDiv w:val="1"/>
      <w:marLeft w:val="0"/>
      <w:marRight w:val="0"/>
      <w:marTop w:val="0"/>
      <w:marBottom w:val="0"/>
      <w:divBdr>
        <w:top w:val="none" w:sz="0" w:space="0" w:color="auto"/>
        <w:left w:val="none" w:sz="0" w:space="0" w:color="auto"/>
        <w:bottom w:val="none" w:sz="0" w:space="0" w:color="auto"/>
        <w:right w:val="none" w:sz="0" w:space="0" w:color="auto"/>
      </w:divBdr>
      <w:divsChild>
        <w:div w:id="780538814">
          <w:marLeft w:val="0"/>
          <w:marRight w:val="0"/>
          <w:marTop w:val="0"/>
          <w:marBottom w:val="0"/>
          <w:divBdr>
            <w:top w:val="none" w:sz="0" w:space="0" w:color="auto"/>
            <w:left w:val="none" w:sz="0" w:space="0" w:color="auto"/>
            <w:bottom w:val="none" w:sz="0" w:space="0" w:color="auto"/>
            <w:right w:val="none" w:sz="0" w:space="0" w:color="auto"/>
          </w:divBdr>
          <w:divsChild>
            <w:div w:id="1481190044">
              <w:marLeft w:val="0"/>
              <w:marRight w:val="0"/>
              <w:marTop w:val="0"/>
              <w:marBottom w:val="0"/>
              <w:divBdr>
                <w:top w:val="none" w:sz="0" w:space="0" w:color="auto"/>
                <w:left w:val="none" w:sz="0" w:space="0" w:color="auto"/>
                <w:bottom w:val="none" w:sz="0" w:space="0" w:color="auto"/>
                <w:right w:val="none" w:sz="0" w:space="0" w:color="auto"/>
              </w:divBdr>
              <w:divsChild>
                <w:div w:id="9970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033">
      <w:bodyDiv w:val="1"/>
      <w:marLeft w:val="0"/>
      <w:marRight w:val="0"/>
      <w:marTop w:val="0"/>
      <w:marBottom w:val="0"/>
      <w:divBdr>
        <w:top w:val="none" w:sz="0" w:space="0" w:color="auto"/>
        <w:left w:val="none" w:sz="0" w:space="0" w:color="auto"/>
        <w:bottom w:val="none" w:sz="0" w:space="0" w:color="auto"/>
        <w:right w:val="none" w:sz="0" w:space="0" w:color="auto"/>
      </w:divBdr>
    </w:div>
    <w:div w:id="1766999676">
      <w:bodyDiv w:val="1"/>
      <w:marLeft w:val="0"/>
      <w:marRight w:val="0"/>
      <w:marTop w:val="0"/>
      <w:marBottom w:val="0"/>
      <w:divBdr>
        <w:top w:val="none" w:sz="0" w:space="0" w:color="auto"/>
        <w:left w:val="none" w:sz="0" w:space="0" w:color="auto"/>
        <w:bottom w:val="none" w:sz="0" w:space="0" w:color="auto"/>
        <w:right w:val="none" w:sz="0" w:space="0" w:color="auto"/>
      </w:divBdr>
    </w:div>
    <w:div w:id="1794668217">
      <w:bodyDiv w:val="1"/>
      <w:marLeft w:val="0"/>
      <w:marRight w:val="0"/>
      <w:marTop w:val="0"/>
      <w:marBottom w:val="0"/>
      <w:divBdr>
        <w:top w:val="none" w:sz="0" w:space="0" w:color="auto"/>
        <w:left w:val="none" w:sz="0" w:space="0" w:color="auto"/>
        <w:bottom w:val="none" w:sz="0" w:space="0" w:color="auto"/>
        <w:right w:val="none" w:sz="0" w:space="0" w:color="auto"/>
      </w:divBdr>
      <w:divsChild>
        <w:div w:id="531648393">
          <w:marLeft w:val="0"/>
          <w:marRight w:val="0"/>
          <w:marTop w:val="0"/>
          <w:marBottom w:val="0"/>
          <w:divBdr>
            <w:top w:val="none" w:sz="0" w:space="0" w:color="auto"/>
            <w:left w:val="none" w:sz="0" w:space="0" w:color="auto"/>
            <w:bottom w:val="none" w:sz="0" w:space="0" w:color="auto"/>
            <w:right w:val="none" w:sz="0" w:space="0" w:color="auto"/>
          </w:divBdr>
          <w:divsChild>
            <w:div w:id="1378698099">
              <w:marLeft w:val="0"/>
              <w:marRight w:val="0"/>
              <w:marTop w:val="0"/>
              <w:marBottom w:val="0"/>
              <w:divBdr>
                <w:top w:val="none" w:sz="0" w:space="0" w:color="auto"/>
                <w:left w:val="none" w:sz="0" w:space="0" w:color="auto"/>
                <w:bottom w:val="none" w:sz="0" w:space="0" w:color="auto"/>
                <w:right w:val="none" w:sz="0" w:space="0" w:color="auto"/>
              </w:divBdr>
              <w:divsChild>
                <w:div w:id="2433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06742">
      <w:bodyDiv w:val="1"/>
      <w:marLeft w:val="0"/>
      <w:marRight w:val="0"/>
      <w:marTop w:val="0"/>
      <w:marBottom w:val="0"/>
      <w:divBdr>
        <w:top w:val="none" w:sz="0" w:space="0" w:color="auto"/>
        <w:left w:val="none" w:sz="0" w:space="0" w:color="auto"/>
        <w:bottom w:val="none" w:sz="0" w:space="0" w:color="auto"/>
        <w:right w:val="none" w:sz="0" w:space="0" w:color="auto"/>
      </w:divBdr>
      <w:divsChild>
        <w:div w:id="1374041489">
          <w:marLeft w:val="0"/>
          <w:marRight w:val="0"/>
          <w:marTop w:val="0"/>
          <w:marBottom w:val="0"/>
          <w:divBdr>
            <w:top w:val="none" w:sz="0" w:space="0" w:color="auto"/>
            <w:left w:val="none" w:sz="0" w:space="0" w:color="auto"/>
            <w:bottom w:val="none" w:sz="0" w:space="0" w:color="auto"/>
            <w:right w:val="none" w:sz="0" w:space="0" w:color="auto"/>
          </w:divBdr>
          <w:divsChild>
            <w:div w:id="1288505043">
              <w:marLeft w:val="0"/>
              <w:marRight w:val="0"/>
              <w:marTop w:val="0"/>
              <w:marBottom w:val="0"/>
              <w:divBdr>
                <w:top w:val="none" w:sz="0" w:space="0" w:color="auto"/>
                <w:left w:val="none" w:sz="0" w:space="0" w:color="auto"/>
                <w:bottom w:val="none" w:sz="0" w:space="0" w:color="auto"/>
                <w:right w:val="none" w:sz="0" w:space="0" w:color="auto"/>
              </w:divBdr>
              <w:divsChild>
                <w:div w:id="19710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9564">
          <w:marLeft w:val="0"/>
          <w:marRight w:val="0"/>
          <w:marTop w:val="0"/>
          <w:marBottom w:val="0"/>
          <w:divBdr>
            <w:top w:val="none" w:sz="0" w:space="0" w:color="auto"/>
            <w:left w:val="none" w:sz="0" w:space="0" w:color="auto"/>
            <w:bottom w:val="none" w:sz="0" w:space="0" w:color="auto"/>
            <w:right w:val="none" w:sz="0" w:space="0" w:color="auto"/>
          </w:divBdr>
          <w:divsChild>
            <w:div w:id="640382152">
              <w:marLeft w:val="0"/>
              <w:marRight w:val="0"/>
              <w:marTop w:val="0"/>
              <w:marBottom w:val="0"/>
              <w:divBdr>
                <w:top w:val="none" w:sz="0" w:space="0" w:color="auto"/>
                <w:left w:val="none" w:sz="0" w:space="0" w:color="auto"/>
                <w:bottom w:val="none" w:sz="0" w:space="0" w:color="auto"/>
                <w:right w:val="none" w:sz="0" w:space="0" w:color="auto"/>
              </w:divBdr>
              <w:divsChild>
                <w:div w:id="5041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9170">
      <w:bodyDiv w:val="1"/>
      <w:marLeft w:val="0"/>
      <w:marRight w:val="0"/>
      <w:marTop w:val="0"/>
      <w:marBottom w:val="0"/>
      <w:divBdr>
        <w:top w:val="none" w:sz="0" w:space="0" w:color="auto"/>
        <w:left w:val="none" w:sz="0" w:space="0" w:color="auto"/>
        <w:bottom w:val="none" w:sz="0" w:space="0" w:color="auto"/>
        <w:right w:val="none" w:sz="0" w:space="0" w:color="auto"/>
      </w:divBdr>
      <w:divsChild>
        <w:div w:id="632489093">
          <w:marLeft w:val="0"/>
          <w:marRight w:val="0"/>
          <w:marTop w:val="0"/>
          <w:marBottom w:val="0"/>
          <w:divBdr>
            <w:top w:val="none" w:sz="0" w:space="0" w:color="auto"/>
            <w:left w:val="none" w:sz="0" w:space="0" w:color="auto"/>
            <w:bottom w:val="none" w:sz="0" w:space="0" w:color="auto"/>
            <w:right w:val="none" w:sz="0" w:space="0" w:color="auto"/>
          </w:divBdr>
          <w:divsChild>
            <w:div w:id="983772901">
              <w:marLeft w:val="0"/>
              <w:marRight w:val="0"/>
              <w:marTop w:val="0"/>
              <w:marBottom w:val="0"/>
              <w:divBdr>
                <w:top w:val="none" w:sz="0" w:space="0" w:color="auto"/>
                <w:left w:val="none" w:sz="0" w:space="0" w:color="auto"/>
                <w:bottom w:val="none" w:sz="0" w:space="0" w:color="auto"/>
                <w:right w:val="none" w:sz="0" w:space="0" w:color="auto"/>
              </w:divBdr>
              <w:divsChild>
                <w:div w:id="987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90600">
      <w:bodyDiv w:val="1"/>
      <w:marLeft w:val="0"/>
      <w:marRight w:val="0"/>
      <w:marTop w:val="0"/>
      <w:marBottom w:val="0"/>
      <w:divBdr>
        <w:top w:val="none" w:sz="0" w:space="0" w:color="auto"/>
        <w:left w:val="none" w:sz="0" w:space="0" w:color="auto"/>
        <w:bottom w:val="none" w:sz="0" w:space="0" w:color="auto"/>
        <w:right w:val="none" w:sz="0" w:space="0" w:color="auto"/>
      </w:divBdr>
    </w:div>
    <w:div w:id="1829859949">
      <w:bodyDiv w:val="1"/>
      <w:marLeft w:val="0"/>
      <w:marRight w:val="0"/>
      <w:marTop w:val="0"/>
      <w:marBottom w:val="0"/>
      <w:divBdr>
        <w:top w:val="none" w:sz="0" w:space="0" w:color="auto"/>
        <w:left w:val="none" w:sz="0" w:space="0" w:color="auto"/>
        <w:bottom w:val="none" w:sz="0" w:space="0" w:color="auto"/>
        <w:right w:val="none" w:sz="0" w:space="0" w:color="auto"/>
      </w:divBdr>
      <w:divsChild>
        <w:div w:id="577862474">
          <w:marLeft w:val="0"/>
          <w:marRight w:val="0"/>
          <w:marTop w:val="0"/>
          <w:marBottom w:val="0"/>
          <w:divBdr>
            <w:top w:val="none" w:sz="0" w:space="0" w:color="auto"/>
            <w:left w:val="none" w:sz="0" w:space="0" w:color="auto"/>
            <w:bottom w:val="none" w:sz="0" w:space="0" w:color="auto"/>
            <w:right w:val="none" w:sz="0" w:space="0" w:color="auto"/>
          </w:divBdr>
          <w:divsChild>
            <w:div w:id="752236385">
              <w:marLeft w:val="0"/>
              <w:marRight w:val="0"/>
              <w:marTop w:val="0"/>
              <w:marBottom w:val="0"/>
              <w:divBdr>
                <w:top w:val="none" w:sz="0" w:space="0" w:color="auto"/>
                <w:left w:val="none" w:sz="0" w:space="0" w:color="auto"/>
                <w:bottom w:val="none" w:sz="0" w:space="0" w:color="auto"/>
                <w:right w:val="none" w:sz="0" w:space="0" w:color="auto"/>
              </w:divBdr>
              <w:divsChild>
                <w:div w:id="7714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7602">
      <w:bodyDiv w:val="1"/>
      <w:marLeft w:val="0"/>
      <w:marRight w:val="0"/>
      <w:marTop w:val="0"/>
      <w:marBottom w:val="0"/>
      <w:divBdr>
        <w:top w:val="none" w:sz="0" w:space="0" w:color="auto"/>
        <w:left w:val="none" w:sz="0" w:space="0" w:color="auto"/>
        <w:bottom w:val="none" w:sz="0" w:space="0" w:color="auto"/>
        <w:right w:val="none" w:sz="0" w:space="0" w:color="auto"/>
      </w:divBdr>
    </w:div>
    <w:div w:id="1835493639">
      <w:bodyDiv w:val="1"/>
      <w:marLeft w:val="0"/>
      <w:marRight w:val="0"/>
      <w:marTop w:val="0"/>
      <w:marBottom w:val="0"/>
      <w:divBdr>
        <w:top w:val="none" w:sz="0" w:space="0" w:color="auto"/>
        <w:left w:val="none" w:sz="0" w:space="0" w:color="auto"/>
        <w:bottom w:val="none" w:sz="0" w:space="0" w:color="auto"/>
        <w:right w:val="none" w:sz="0" w:space="0" w:color="auto"/>
      </w:divBdr>
    </w:div>
    <w:div w:id="1871144847">
      <w:bodyDiv w:val="1"/>
      <w:marLeft w:val="0"/>
      <w:marRight w:val="0"/>
      <w:marTop w:val="0"/>
      <w:marBottom w:val="0"/>
      <w:divBdr>
        <w:top w:val="none" w:sz="0" w:space="0" w:color="auto"/>
        <w:left w:val="none" w:sz="0" w:space="0" w:color="auto"/>
        <w:bottom w:val="none" w:sz="0" w:space="0" w:color="auto"/>
        <w:right w:val="none" w:sz="0" w:space="0" w:color="auto"/>
      </w:divBdr>
      <w:divsChild>
        <w:div w:id="305285418">
          <w:marLeft w:val="0"/>
          <w:marRight w:val="0"/>
          <w:marTop w:val="0"/>
          <w:marBottom w:val="0"/>
          <w:divBdr>
            <w:top w:val="none" w:sz="0" w:space="0" w:color="auto"/>
            <w:left w:val="none" w:sz="0" w:space="0" w:color="auto"/>
            <w:bottom w:val="none" w:sz="0" w:space="0" w:color="auto"/>
            <w:right w:val="none" w:sz="0" w:space="0" w:color="auto"/>
          </w:divBdr>
          <w:divsChild>
            <w:div w:id="889922019">
              <w:marLeft w:val="0"/>
              <w:marRight w:val="0"/>
              <w:marTop w:val="0"/>
              <w:marBottom w:val="0"/>
              <w:divBdr>
                <w:top w:val="none" w:sz="0" w:space="0" w:color="auto"/>
                <w:left w:val="none" w:sz="0" w:space="0" w:color="auto"/>
                <w:bottom w:val="none" w:sz="0" w:space="0" w:color="auto"/>
                <w:right w:val="none" w:sz="0" w:space="0" w:color="auto"/>
              </w:divBdr>
              <w:divsChild>
                <w:div w:id="7337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64511">
      <w:bodyDiv w:val="1"/>
      <w:marLeft w:val="0"/>
      <w:marRight w:val="0"/>
      <w:marTop w:val="0"/>
      <w:marBottom w:val="0"/>
      <w:divBdr>
        <w:top w:val="none" w:sz="0" w:space="0" w:color="auto"/>
        <w:left w:val="none" w:sz="0" w:space="0" w:color="auto"/>
        <w:bottom w:val="none" w:sz="0" w:space="0" w:color="auto"/>
        <w:right w:val="none" w:sz="0" w:space="0" w:color="auto"/>
      </w:divBdr>
      <w:divsChild>
        <w:div w:id="1020929700">
          <w:marLeft w:val="0"/>
          <w:marRight w:val="0"/>
          <w:marTop w:val="0"/>
          <w:marBottom w:val="0"/>
          <w:divBdr>
            <w:top w:val="single" w:sz="2" w:space="0" w:color="E5E7EB"/>
            <w:left w:val="single" w:sz="2" w:space="0" w:color="E5E7EB"/>
            <w:bottom w:val="single" w:sz="2" w:space="0" w:color="E5E7EB"/>
            <w:right w:val="single" w:sz="2" w:space="0" w:color="E5E7EB"/>
          </w:divBdr>
          <w:divsChild>
            <w:div w:id="412898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0318306">
      <w:bodyDiv w:val="1"/>
      <w:marLeft w:val="0"/>
      <w:marRight w:val="0"/>
      <w:marTop w:val="0"/>
      <w:marBottom w:val="0"/>
      <w:divBdr>
        <w:top w:val="none" w:sz="0" w:space="0" w:color="auto"/>
        <w:left w:val="none" w:sz="0" w:space="0" w:color="auto"/>
        <w:bottom w:val="none" w:sz="0" w:space="0" w:color="auto"/>
        <w:right w:val="none" w:sz="0" w:space="0" w:color="auto"/>
      </w:divBdr>
      <w:divsChild>
        <w:div w:id="31460879">
          <w:marLeft w:val="0"/>
          <w:marRight w:val="0"/>
          <w:marTop w:val="0"/>
          <w:marBottom w:val="0"/>
          <w:divBdr>
            <w:top w:val="none" w:sz="0" w:space="0" w:color="auto"/>
            <w:left w:val="none" w:sz="0" w:space="0" w:color="auto"/>
            <w:bottom w:val="none" w:sz="0" w:space="0" w:color="auto"/>
            <w:right w:val="none" w:sz="0" w:space="0" w:color="auto"/>
          </w:divBdr>
          <w:divsChild>
            <w:div w:id="1100641118">
              <w:marLeft w:val="0"/>
              <w:marRight w:val="0"/>
              <w:marTop w:val="0"/>
              <w:marBottom w:val="0"/>
              <w:divBdr>
                <w:top w:val="none" w:sz="0" w:space="0" w:color="auto"/>
                <w:left w:val="none" w:sz="0" w:space="0" w:color="auto"/>
                <w:bottom w:val="none" w:sz="0" w:space="0" w:color="auto"/>
                <w:right w:val="none" w:sz="0" w:space="0" w:color="auto"/>
              </w:divBdr>
              <w:divsChild>
                <w:div w:id="16495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89489">
      <w:bodyDiv w:val="1"/>
      <w:marLeft w:val="0"/>
      <w:marRight w:val="0"/>
      <w:marTop w:val="0"/>
      <w:marBottom w:val="0"/>
      <w:divBdr>
        <w:top w:val="none" w:sz="0" w:space="0" w:color="auto"/>
        <w:left w:val="none" w:sz="0" w:space="0" w:color="auto"/>
        <w:bottom w:val="none" w:sz="0" w:space="0" w:color="auto"/>
        <w:right w:val="none" w:sz="0" w:space="0" w:color="auto"/>
      </w:divBdr>
    </w:div>
    <w:div w:id="1889106356">
      <w:bodyDiv w:val="1"/>
      <w:marLeft w:val="0"/>
      <w:marRight w:val="0"/>
      <w:marTop w:val="0"/>
      <w:marBottom w:val="0"/>
      <w:divBdr>
        <w:top w:val="none" w:sz="0" w:space="0" w:color="auto"/>
        <w:left w:val="none" w:sz="0" w:space="0" w:color="auto"/>
        <w:bottom w:val="none" w:sz="0" w:space="0" w:color="auto"/>
        <w:right w:val="none" w:sz="0" w:space="0" w:color="auto"/>
      </w:divBdr>
      <w:divsChild>
        <w:div w:id="919874055">
          <w:marLeft w:val="0"/>
          <w:marRight w:val="0"/>
          <w:marTop w:val="0"/>
          <w:marBottom w:val="0"/>
          <w:divBdr>
            <w:top w:val="none" w:sz="0" w:space="0" w:color="auto"/>
            <w:left w:val="none" w:sz="0" w:space="0" w:color="auto"/>
            <w:bottom w:val="none" w:sz="0" w:space="0" w:color="auto"/>
            <w:right w:val="none" w:sz="0" w:space="0" w:color="auto"/>
          </w:divBdr>
          <w:divsChild>
            <w:div w:id="1147279266">
              <w:marLeft w:val="0"/>
              <w:marRight w:val="0"/>
              <w:marTop w:val="0"/>
              <w:marBottom w:val="0"/>
              <w:divBdr>
                <w:top w:val="none" w:sz="0" w:space="0" w:color="auto"/>
                <w:left w:val="none" w:sz="0" w:space="0" w:color="auto"/>
                <w:bottom w:val="none" w:sz="0" w:space="0" w:color="auto"/>
                <w:right w:val="none" w:sz="0" w:space="0" w:color="auto"/>
              </w:divBdr>
              <w:divsChild>
                <w:div w:id="8409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7738">
      <w:bodyDiv w:val="1"/>
      <w:marLeft w:val="0"/>
      <w:marRight w:val="0"/>
      <w:marTop w:val="0"/>
      <w:marBottom w:val="0"/>
      <w:divBdr>
        <w:top w:val="none" w:sz="0" w:space="0" w:color="auto"/>
        <w:left w:val="none" w:sz="0" w:space="0" w:color="auto"/>
        <w:bottom w:val="none" w:sz="0" w:space="0" w:color="auto"/>
        <w:right w:val="none" w:sz="0" w:space="0" w:color="auto"/>
      </w:divBdr>
      <w:divsChild>
        <w:div w:id="1891190018">
          <w:marLeft w:val="0"/>
          <w:marRight w:val="0"/>
          <w:marTop w:val="0"/>
          <w:marBottom w:val="0"/>
          <w:divBdr>
            <w:top w:val="single" w:sz="2" w:space="0" w:color="E5E7EB"/>
            <w:left w:val="single" w:sz="2" w:space="0" w:color="E5E7EB"/>
            <w:bottom w:val="single" w:sz="2" w:space="0" w:color="E5E7EB"/>
            <w:right w:val="single" w:sz="2" w:space="0" w:color="E5E7EB"/>
          </w:divBdr>
          <w:divsChild>
            <w:div w:id="75631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5921909">
      <w:bodyDiv w:val="1"/>
      <w:marLeft w:val="0"/>
      <w:marRight w:val="0"/>
      <w:marTop w:val="0"/>
      <w:marBottom w:val="0"/>
      <w:divBdr>
        <w:top w:val="none" w:sz="0" w:space="0" w:color="auto"/>
        <w:left w:val="none" w:sz="0" w:space="0" w:color="auto"/>
        <w:bottom w:val="none" w:sz="0" w:space="0" w:color="auto"/>
        <w:right w:val="none" w:sz="0" w:space="0" w:color="auto"/>
      </w:divBdr>
      <w:divsChild>
        <w:div w:id="433288553">
          <w:marLeft w:val="0"/>
          <w:marRight w:val="0"/>
          <w:marTop w:val="0"/>
          <w:marBottom w:val="0"/>
          <w:divBdr>
            <w:top w:val="none" w:sz="0" w:space="0" w:color="auto"/>
            <w:left w:val="none" w:sz="0" w:space="0" w:color="auto"/>
            <w:bottom w:val="none" w:sz="0" w:space="0" w:color="auto"/>
            <w:right w:val="none" w:sz="0" w:space="0" w:color="auto"/>
          </w:divBdr>
          <w:divsChild>
            <w:div w:id="821850614">
              <w:marLeft w:val="0"/>
              <w:marRight w:val="0"/>
              <w:marTop w:val="0"/>
              <w:marBottom w:val="0"/>
              <w:divBdr>
                <w:top w:val="none" w:sz="0" w:space="0" w:color="auto"/>
                <w:left w:val="none" w:sz="0" w:space="0" w:color="auto"/>
                <w:bottom w:val="none" w:sz="0" w:space="0" w:color="auto"/>
                <w:right w:val="none" w:sz="0" w:space="0" w:color="auto"/>
              </w:divBdr>
              <w:divsChild>
                <w:div w:id="1149663362">
                  <w:marLeft w:val="0"/>
                  <w:marRight w:val="0"/>
                  <w:marTop w:val="0"/>
                  <w:marBottom w:val="0"/>
                  <w:divBdr>
                    <w:top w:val="none" w:sz="0" w:space="0" w:color="auto"/>
                    <w:left w:val="none" w:sz="0" w:space="0" w:color="auto"/>
                    <w:bottom w:val="none" w:sz="0" w:space="0" w:color="auto"/>
                    <w:right w:val="none" w:sz="0" w:space="0" w:color="auto"/>
                  </w:divBdr>
                  <w:divsChild>
                    <w:div w:id="15445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32710">
      <w:bodyDiv w:val="1"/>
      <w:marLeft w:val="0"/>
      <w:marRight w:val="0"/>
      <w:marTop w:val="0"/>
      <w:marBottom w:val="0"/>
      <w:divBdr>
        <w:top w:val="none" w:sz="0" w:space="0" w:color="auto"/>
        <w:left w:val="none" w:sz="0" w:space="0" w:color="auto"/>
        <w:bottom w:val="none" w:sz="0" w:space="0" w:color="auto"/>
        <w:right w:val="none" w:sz="0" w:space="0" w:color="auto"/>
      </w:divBdr>
    </w:div>
    <w:div w:id="1926718865">
      <w:bodyDiv w:val="1"/>
      <w:marLeft w:val="0"/>
      <w:marRight w:val="0"/>
      <w:marTop w:val="0"/>
      <w:marBottom w:val="0"/>
      <w:divBdr>
        <w:top w:val="none" w:sz="0" w:space="0" w:color="auto"/>
        <w:left w:val="none" w:sz="0" w:space="0" w:color="auto"/>
        <w:bottom w:val="none" w:sz="0" w:space="0" w:color="auto"/>
        <w:right w:val="none" w:sz="0" w:space="0" w:color="auto"/>
      </w:divBdr>
      <w:divsChild>
        <w:div w:id="1813909057">
          <w:marLeft w:val="0"/>
          <w:marRight w:val="0"/>
          <w:marTop w:val="0"/>
          <w:marBottom w:val="0"/>
          <w:divBdr>
            <w:top w:val="none" w:sz="0" w:space="0" w:color="auto"/>
            <w:left w:val="none" w:sz="0" w:space="0" w:color="auto"/>
            <w:bottom w:val="none" w:sz="0" w:space="0" w:color="auto"/>
            <w:right w:val="none" w:sz="0" w:space="0" w:color="auto"/>
          </w:divBdr>
          <w:divsChild>
            <w:div w:id="1665426131">
              <w:marLeft w:val="0"/>
              <w:marRight w:val="0"/>
              <w:marTop w:val="0"/>
              <w:marBottom w:val="0"/>
              <w:divBdr>
                <w:top w:val="none" w:sz="0" w:space="0" w:color="auto"/>
                <w:left w:val="none" w:sz="0" w:space="0" w:color="auto"/>
                <w:bottom w:val="none" w:sz="0" w:space="0" w:color="auto"/>
                <w:right w:val="none" w:sz="0" w:space="0" w:color="auto"/>
              </w:divBdr>
              <w:divsChild>
                <w:div w:id="18486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8612">
      <w:bodyDiv w:val="1"/>
      <w:marLeft w:val="0"/>
      <w:marRight w:val="0"/>
      <w:marTop w:val="0"/>
      <w:marBottom w:val="0"/>
      <w:divBdr>
        <w:top w:val="none" w:sz="0" w:space="0" w:color="auto"/>
        <w:left w:val="none" w:sz="0" w:space="0" w:color="auto"/>
        <w:bottom w:val="none" w:sz="0" w:space="0" w:color="auto"/>
        <w:right w:val="none" w:sz="0" w:space="0" w:color="auto"/>
      </w:divBdr>
    </w:div>
    <w:div w:id="1944528250">
      <w:bodyDiv w:val="1"/>
      <w:marLeft w:val="0"/>
      <w:marRight w:val="0"/>
      <w:marTop w:val="0"/>
      <w:marBottom w:val="0"/>
      <w:divBdr>
        <w:top w:val="none" w:sz="0" w:space="0" w:color="auto"/>
        <w:left w:val="none" w:sz="0" w:space="0" w:color="auto"/>
        <w:bottom w:val="none" w:sz="0" w:space="0" w:color="auto"/>
        <w:right w:val="none" w:sz="0" w:space="0" w:color="auto"/>
      </w:divBdr>
    </w:div>
    <w:div w:id="1953782420">
      <w:bodyDiv w:val="1"/>
      <w:marLeft w:val="0"/>
      <w:marRight w:val="0"/>
      <w:marTop w:val="0"/>
      <w:marBottom w:val="0"/>
      <w:divBdr>
        <w:top w:val="none" w:sz="0" w:space="0" w:color="auto"/>
        <w:left w:val="none" w:sz="0" w:space="0" w:color="auto"/>
        <w:bottom w:val="none" w:sz="0" w:space="0" w:color="auto"/>
        <w:right w:val="none" w:sz="0" w:space="0" w:color="auto"/>
      </w:divBdr>
    </w:div>
    <w:div w:id="1989090103">
      <w:bodyDiv w:val="1"/>
      <w:marLeft w:val="0"/>
      <w:marRight w:val="0"/>
      <w:marTop w:val="0"/>
      <w:marBottom w:val="0"/>
      <w:divBdr>
        <w:top w:val="none" w:sz="0" w:space="0" w:color="auto"/>
        <w:left w:val="none" w:sz="0" w:space="0" w:color="auto"/>
        <w:bottom w:val="none" w:sz="0" w:space="0" w:color="auto"/>
        <w:right w:val="none" w:sz="0" w:space="0" w:color="auto"/>
      </w:divBdr>
    </w:div>
    <w:div w:id="1993410086">
      <w:bodyDiv w:val="1"/>
      <w:marLeft w:val="0"/>
      <w:marRight w:val="0"/>
      <w:marTop w:val="0"/>
      <w:marBottom w:val="0"/>
      <w:divBdr>
        <w:top w:val="none" w:sz="0" w:space="0" w:color="auto"/>
        <w:left w:val="none" w:sz="0" w:space="0" w:color="auto"/>
        <w:bottom w:val="none" w:sz="0" w:space="0" w:color="auto"/>
        <w:right w:val="none" w:sz="0" w:space="0" w:color="auto"/>
      </w:divBdr>
      <w:divsChild>
        <w:div w:id="1725641394">
          <w:marLeft w:val="0"/>
          <w:marRight w:val="0"/>
          <w:marTop w:val="0"/>
          <w:marBottom w:val="0"/>
          <w:divBdr>
            <w:top w:val="none" w:sz="0" w:space="0" w:color="auto"/>
            <w:left w:val="none" w:sz="0" w:space="0" w:color="auto"/>
            <w:bottom w:val="none" w:sz="0" w:space="0" w:color="auto"/>
            <w:right w:val="none" w:sz="0" w:space="0" w:color="auto"/>
          </w:divBdr>
          <w:divsChild>
            <w:div w:id="513306124">
              <w:marLeft w:val="0"/>
              <w:marRight w:val="0"/>
              <w:marTop w:val="0"/>
              <w:marBottom w:val="0"/>
              <w:divBdr>
                <w:top w:val="none" w:sz="0" w:space="0" w:color="auto"/>
                <w:left w:val="none" w:sz="0" w:space="0" w:color="auto"/>
                <w:bottom w:val="none" w:sz="0" w:space="0" w:color="auto"/>
                <w:right w:val="none" w:sz="0" w:space="0" w:color="auto"/>
              </w:divBdr>
              <w:divsChild>
                <w:div w:id="19963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5021">
      <w:bodyDiv w:val="1"/>
      <w:marLeft w:val="0"/>
      <w:marRight w:val="0"/>
      <w:marTop w:val="0"/>
      <w:marBottom w:val="0"/>
      <w:divBdr>
        <w:top w:val="none" w:sz="0" w:space="0" w:color="auto"/>
        <w:left w:val="none" w:sz="0" w:space="0" w:color="auto"/>
        <w:bottom w:val="none" w:sz="0" w:space="0" w:color="auto"/>
        <w:right w:val="none" w:sz="0" w:space="0" w:color="auto"/>
      </w:divBdr>
      <w:divsChild>
        <w:div w:id="696546342">
          <w:marLeft w:val="0"/>
          <w:marRight w:val="0"/>
          <w:marTop w:val="0"/>
          <w:marBottom w:val="0"/>
          <w:divBdr>
            <w:top w:val="none" w:sz="0" w:space="0" w:color="auto"/>
            <w:left w:val="none" w:sz="0" w:space="0" w:color="auto"/>
            <w:bottom w:val="none" w:sz="0" w:space="0" w:color="auto"/>
            <w:right w:val="none" w:sz="0" w:space="0" w:color="auto"/>
          </w:divBdr>
          <w:divsChild>
            <w:div w:id="421995400">
              <w:marLeft w:val="0"/>
              <w:marRight w:val="0"/>
              <w:marTop w:val="0"/>
              <w:marBottom w:val="0"/>
              <w:divBdr>
                <w:top w:val="none" w:sz="0" w:space="0" w:color="auto"/>
                <w:left w:val="none" w:sz="0" w:space="0" w:color="auto"/>
                <w:bottom w:val="none" w:sz="0" w:space="0" w:color="auto"/>
                <w:right w:val="none" w:sz="0" w:space="0" w:color="auto"/>
              </w:divBdr>
              <w:divsChild>
                <w:div w:id="14487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00838">
      <w:bodyDiv w:val="1"/>
      <w:marLeft w:val="0"/>
      <w:marRight w:val="0"/>
      <w:marTop w:val="0"/>
      <w:marBottom w:val="0"/>
      <w:divBdr>
        <w:top w:val="none" w:sz="0" w:space="0" w:color="auto"/>
        <w:left w:val="none" w:sz="0" w:space="0" w:color="auto"/>
        <w:bottom w:val="none" w:sz="0" w:space="0" w:color="auto"/>
        <w:right w:val="none" w:sz="0" w:space="0" w:color="auto"/>
      </w:divBdr>
    </w:div>
    <w:div w:id="2008094284">
      <w:bodyDiv w:val="1"/>
      <w:marLeft w:val="0"/>
      <w:marRight w:val="0"/>
      <w:marTop w:val="0"/>
      <w:marBottom w:val="0"/>
      <w:divBdr>
        <w:top w:val="none" w:sz="0" w:space="0" w:color="auto"/>
        <w:left w:val="none" w:sz="0" w:space="0" w:color="auto"/>
        <w:bottom w:val="none" w:sz="0" w:space="0" w:color="auto"/>
        <w:right w:val="none" w:sz="0" w:space="0" w:color="auto"/>
      </w:divBdr>
      <w:divsChild>
        <w:div w:id="1929650653">
          <w:marLeft w:val="0"/>
          <w:marRight w:val="0"/>
          <w:marTop w:val="0"/>
          <w:marBottom w:val="0"/>
          <w:divBdr>
            <w:top w:val="none" w:sz="0" w:space="0" w:color="auto"/>
            <w:left w:val="none" w:sz="0" w:space="0" w:color="auto"/>
            <w:bottom w:val="none" w:sz="0" w:space="0" w:color="auto"/>
            <w:right w:val="none" w:sz="0" w:space="0" w:color="auto"/>
          </w:divBdr>
          <w:divsChild>
            <w:div w:id="619412121">
              <w:marLeft w:val="0"/>
              <w:marRight w:val="0"/>
              <w:marTop w:val="0"/>
              <w:marBottom w:val="0"/>
              <w:divBdr>
                <w:top w:val="none" w:sz="0" w:space="0" w:color="auto"/>
                <w:left w:val="none" w:sz="0" w:space="0" w:color="auto"/>
                <w:bottom w:val="none" w:sz="0" w:space="0" w:color="auto"/>
                <w:right w:val="none" w:sz="0" w:space="0" w:color="auto"/>
              </w:divBdr>
              <w:divsChild>
                <w:div w:id="707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4093">
          <w:marLeft w:val="0"/>
          <w:marRight w:val="0"/>
          <w:marTop w:val="0"/>
          <w:marBottom w:val="0"/>
          <w:divBdr>
            <w:top w:val="none" w:sz="0" w:space="0" w:color="auto"/>
            <w:left w:val="none" w:sz="0" w:space="0" w:color="auto"/>
            <w:bottom w:val="none" w:sz="0" w:space="0" w:color="auto"/>
            <w:right w:val="none" w:sz="0" w:space="0" w:color="auto"/>
          </w:divBdr>
          <w:divsChild>
            <w:div w:id="1252547924">
              <w:marLeft w:val="0"/>
              <w:marRight w:val="0"/>
              <w:marTop w:val="0"/>
              <w:marBottom w:val="0"/>
              <w:divBdr>
                <w:top w:val="none" w:sz="0" w:space="0" w:color="auto"/>
                <w:left w:val="none" w:sz="0" w:space="0" w:color="auto"/>
                <w:bottom w:val="none" w:sz="0" w:space="0" w:color="auto"/>
                <w:right w:val="none" w:sz="0" w:space="0" w:color="auto"/>
              </w:divBdr>
              <w:divsChild>
                <w:div w:id="9754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2112">
      <w:bodyDiv w:val="1"/>
      <w:marLeft w:val="0"/>
      <w:marRight w:val="0"/>
      <w:marTop w:val="0"/>
      <w:marBottom w:val="0"/>
      <w:divBdr>
        <w:top w:val="none" w:sz="0" w:space="0" w:color="auto"/>
        <w:left w:val="none" w:sz="0" w:space="0" w:color="auto"/>
        <w:bottom w:val="none" w:sz="0" w:space="0" w:color="auto"/>
        <w:right w:val="none" w:sz="0" w:space="0" w:color="auto"/>
      </w:divBdr>
      <w:divsChild>
        <w:div w:id="2134208096">
          <w:marLeft w:val="0"/>
          <w:marRight w:val="0"/>
          <w:marTop w:val="0"/>
          <w:marBottom w:val="0"/>
          <w:divBdr>
            <w:top w:val="none" w:sz="0" w:space="0" w:color="auto"/>
            <w:left w:val="none" w:sz="0" w:space="0" w:color="auto"/>
            <w:bottom w:val="none" w:sz="0" w:space="0" w:color="auto"/>
            <w:right w:val="none" w:sz="0" w:space="0" w:color="auto"/>
          </w:divBdr>
          <w:divsChild>
            <w:div w:id="165632610">
              <w:marLeft w:val="0"/>
              <w:marRight w:val="0"/>
              <w:marTop w:val="0"/>
              <w:marBottom w:val="0"/>
              <w:divBdr>
                <w:top w:val="none" w:sz="0" w:space="0" w:color="auto"/>
                <w:left w:val="none" w:sz="0" w:space="0" w:color="auto"/>
                <w:bottom w:val="none" w:sz="0" w:space="0" w:color="auto"/>
                <w:right w:val="none" w:sz="0" w:space="0" w:color="auto"/>
              </w:divBdr>
              <w:divsChild>
                <w:div w:id="9172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1228">
      <w:bodyDiv w:val="1"/>
      <w:marLeft w:val="0"/>
      <w:marRight w:val="0"/>
      <w:marTop w:val="0"/>
      <w:marBottom w:val="0"/>
      <w:divBdr>
        <w:top w:val="none" w:sz="0" w:space="0" w:color="auto"/>
        <w:left w:val="none" w:sz="0" w:space="0" w:color="auto"/>
        <w:bottom w:val="none" w:sz="0" w:space="0" w:color="auto"/>
        <w:right w:val="none" w:sz="0" w:space="0" w:color="auto"/>
      </w:divBdr>
      <w:divsChild>
        <w:div w:id="83841166">
          <w:marLeft w:val="0"/>
          <w:marRight w:val="0"/>
          <w:marTop w:val="0"/>
          <w:marBottom w:val="0"/>
          <w:divBdr>
            <w:top w:val="none" w:sz="0" w:space="0" w:color="auto"/>
            <w:left w:val="none" w:sz="0" w:space="0" w:color="auto"/>
            <w:bottom w:val="none" w:sz="0" w:space="0" w:color="auto"/>
            <w:right w:val="none" w:sz="0" w:space="0" w:color="auto"/>
          </w:divBdr>
          <w:divsChild>
            <w:div w:id="1989632377">
              <w:marLeft w:val="0"/>
              <w:marRight w:val="0"/>
              <w:marTop w:val="0"/>
              <w:marBottom w:val="0"/>
              <w:divBdr>
                <w:top w:val="none" w:sz="0" w:space="0" w:color="auto"/>
                <w:left w:val="none" w:sz="0" w:space="0" w:color="auto"/>
                <w:bottom w:val="none" w:sz="0" w:space="0" w:color="auto"/>
                <w:right w:val="none" w:sz="0" w:space="0" w:color="auto"/>
              </w:divBdr>
              <w:divsChild>
                <w:div w:id="4701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397">
      <w:bodyDiv w:val="1"/>
      <w:marLeft w:val="0"/>
      <w:marRight w:val="0"/>
      <w:marTop w:val="0"/>
      <w:marBottom w:val="0"/>
      <w:divBdr>
        <w:top w:val="none" w:sz="0" w:space="0" w:color="auto"/>
        <w:left w:val="none" w:sz="0" w:space="0" w:color="auto"/>
        <w:bottom w:val="none" w:sz="0" w:space="0" w:color="auto"/>
        <w:right w:val="none" w:sz="0" w:space="0" w:color="auto"/>
      </w:divBdr>
      <w:divsChild>
        <w:div w:id="1050374028">
          <w:marLeft w:val="0"/>
          <w:marRight w:val="0"/>
          <w:marTop w:val="0"/>
          <w:marBottom w:val="0"/>
          <w:divBdr>
            <w:top w:val="none" w:sz="0" w:space="0" w:color="auto"/>
            <w:left w:val="none" w:sz="0" w:space="0" w:color="auto"/>
            <w:bottom w:val="none" w:sz="0" w:space="0" w:color="auto"/>
            <w:right w:val="none" w:sz="0" w:space="0" w:color="auto"/>
          </w:divBdr>
          <w:divsChild>
            <w:div w:id="967708865">
              <w:marLeft w:val="0"/>
              <w:marRight w:val="0"/>
              <w:marTop w:val="0"/>
              <w:marBottom w:val="0"/>
              <w:divBdr>
                <w:top w:val="none" w:sz="0" w:space="0" w:color="auto"/>
                <w:left w:val="none" w:sz="0" w:space="0" w:color="auto"/>
                <w:bottom w:val="none" w:sz="0" w:space="0" w:color="auto"/>
                <w:right w:val="none" w:sz="0" w:space="0" w:color="auto"/>
              </w:divBdr>
              <w:divsChild>
                <w:div w:id="4323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7203">
      <w:bodyDiv w:val="1"/>
      <w:marLeft w:val="0"/>
      <w:marRight w:val="0"/>
      <w:marTop w:val="0"/>
      <w:marBottom w:val="0"/>
      <w:divBdr>
        <w:top w:val="none" w:sz="0" w:space="0" w:color="auto"/>
        <w:left w:val="none" w:sz="0" w:space="0" w:color="auto"/>
        <w:bottom w:val="none" w:sz="0" w:space="0" w:color="auto"/>
        <w:right w:val="none" w:sz="0" w:space="0" w:color="auto"/>
      </w:divBdr>
      <w:divsChild>
        <w:div w:id="1544321256">
          <w:marLeft w:val="0"/>
          <w:marRight w:val="0"/>
          <w:marTop w:val="0"/>
          <w:marBottom w:val="0"/>
          <w:divBdr>
            <w:top w:val="none" w:sz="0" w:space="0" w:color="auto"/>
            <w:left w:val="none" w:sz="0" w:space="0" w:color="auto"/>
            <w:bottom w:val="none" w:sz="0" w:space="0" w:color="auto"/>
            <w:right w:val="none" w:sz="0" w:space="0" w:color="auto"/>
          </w:divBdr>
          <w:divsChild>
            <w:div w:id="194193146">
              <w:marLeft w:val="0"/>
              <w:marRight w:val="0"/>
              <w:marTop w:val="0"/>
              <w:marBottom w:val="0"/>
              <w:divBdr>
                <w:top w:val="none" w:sz="0" w:space="0" w:color="auto"/>
                <w:left w:val="none" w:sz="0" w:space="0" w:color="auto"/>
                <w:bottom w:val="none" w:sz="0" w:space="0" w:color="auto"/>
                <w:right w:val="none" w:sz="0" w:space="0" w:color="auto"/>
              </w:divBdr>
              <w:divsChild>
                <w:div w:id="6535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 w:id="2053193050">
      <w:bodyDiv w:val="1"/>
      <w:marLeft w:val="0"/>
      <w:marRight w:val="0"/>
      <w:marTop w:val="0"/>
      <w:marBottom w:val="0"/>
      <w:divBdr>
        <w:top w:val="none" w:sz="0" w:space="0" w:color="auto"/>
        <w:left w:val="none" w:sz="0" w:space="0" w:color="auto"/>
        <w:bottom w:val="none" w:sz="0" w:space="0" w:color="auto"/>
        <w:right w:val="none" w:sz="0" w:space="0" w:color="auto"/>
      </w:divBdr>
    </w:div>
    <w:div w:id="2072845625">
      <w:bodyDiv w:val="1"/>
      <w:marLeft w:val="0"/>
      <w:marRight w:val="0"/>
      <w:marTop w:val="0"/>
      <w:marBottom w:val="0"/>
      <w:divBdr>
        <w:top w:val="none" w:sz="0" w:space="0" w:color="auto"/>
        <w:left w:val="none" w:sz="0" w:space="0" w:color="auto"/>
        <w:bottom w:val="none" w:sz="0" w:space="0" w:color="auto"/>
        <w:right w:val="none" w:sz="0" w:space="0" w:color="auto"/>
      </w:divBdr>
    </w:div>
    <w:div w:id="2096053822">
      <w:bodyDiv w:val="1"/>
      <w:marLeft w:val="0"/>
      <w:marRight w:val="0"/>
      <w:marTop w:val="0"/>
      <w:marBottom w:val="0"/>
      <w:divBdr>
        <w:top w:val="none" w:sz="0" w:space="0" w:color="auto"/>
        <w:left w:val="none" w:sz="0" w:space="0" w:color="auto"/>
        <w:bottom w:val="none" w:sz="0" w:space="0" w:color="auto"/>
        <w:right w:val="none" w:sz="0" w:space="0" w:color="auto"/>
      </w:divBdr>
    </w:div>
    <w:div w:id="2119106643">
      <w:bodyDiv w:val="1"/>
      <w:marLeft w:val="0"/>
      <w:marRight w:val="0"/>
      <w:marTop w:val="0"/>
      <w:marBottom w:val="0"/>
      <w:divBdr>
        <w:top w:val="none" w:sz="0" w:space="0" w:color="auto"/>
        <w:left w:val="none" w:sz="0" w:space="0" w:color="auto"/>
        <w:bottom w:val="none" w:sz="0" w:space="0" w:color="auto"/>
        <w:right w:val="none" w:sz="0" w:space="0" w:color="auto"/>
      </w:divBdr>
    </w:div>
    <w:div w:id="2137795351">
      <w:bodyDiv w:val="1"/>
      <w:marLeft w:val="0"/>
      <w:marRight w:val="0"/>
      <w:marTop w:val="0"/>
      <w:marBottom w:val="0"/>
      <w:divBdr>
        <w:top w:val="none" w:sz="0" w:space="0" w:color="auto"/>
        <w:left w:val="none" w:sz="0" w:space="0" w:color="auto"/>
        <w:bottom w:val="none" w:sz="0" w:space="0" w:color="auto"/>
        <w:right w:val="none" w:sz="0" w:space="0" w:color="auto"/>
      </w:divBdr>
    </w:div>
    <w:div w:id="2137872099">
      <w:bodyDiv w:val="1"/>
      <w:marLeft w:val="0"/>
      <w:marRight w:val="0"/>
      <w:marTop w:val="0"/>
      <w:marBottom w:val="0"/>
      <w:divBdr>
        <w:top w:val="none" w:sz="0" w:space="0" w:color="auto"/>
        <w:left w:val="none" w:sz="0" w:space="0" w:color="auto"/>
        <w:bottom w:val="none" w:sz="0" w:space="0" w:color="auto"/>
        <w:right w:val="none" w:sz="0" w:space="0" w:color="auto"/>
      </w:divBdr>
      <w:divsChild>
        <w:div w:id="1209611514">
          <w:marLeft w:val="0"/>
          <w:marRight w:val="0"/>
          <w:marTop w:val="0"/>
          <w:marBottom w:val="0"/>
          <w:divBdr>
            <w:top w:val="none" w:sz="0" w:space="0" w:color="auto"/>
            <w:left w:val="none" w:sz="0" w:space="0" w:color="auto"/>
            <w:bottom w:val="none" w:sz="0" w:space="0" w:color="auto"/>
            <w:right w:val="none" w:sz="0" w:space="0" w:color="auto"/>
          </w:divBdr>
          <w:divsChild>
            <w:div w:id="519781459">
              <w:marLeft w:val="0"/>
              <w:marRight w:val="0"/>
              <w:marTop w:val="0"/>
              <w:marBottom w:val="0"/>
              <w:divBdr>
                <w:top w:val="none" w:sz="0" w:space="0" w:color="auto"/>
                <w:left w:val="none" w:sz="0" w:space="0" w:color="auto"/>
                <w:bottom w:val="none" w:sz="0" w:space="0" w:color="auto"/>
                <w:right w:val="none" w:sz="0" w:space="0" w:color="auto"/>
              </w:divBdr>
              <w:divsChild>
                <w:div w:id="1868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6324">
      <w:bodyDiv w:val="1"/>
      <w:marLeft w:val="0"/>
      <w:marRight w:val="0"/>
      <w:marTop w:val="0"/>
      <w:marBottom w:val="0"/>
      <w:divBdr>
        <w:top w:val="none" w:sz="0" w:space="0" w:color="auto"/>
        <w:left w:val="none" w:sz="0" w:space="0" w:color="auto"/>
        <w:bottom w:val="none" w:sz="0" w:space="0" w:color="auto"/>
        <w:right w:val="none" w:sz="0" w:space="0" w:color="auto"/>
      </w:divBdr>
      <w:divsChild>
        <w:div w:id="196048180">
          <w:marLeft w:val="0"/>
          <w:marRight w:val="0"/>
          <w:marTop w:val="0"/>
          <w:marBottom w:val="0"/>
          <w:divBdr>
            <w:top w:val="none" w:sz="0" w:space="0" w:color="auto"/>
            <w:left w:val="none" w:sz="0" w:space="0" w:color="auto"/>
            <w:bottom w:val="none" w:sz="0" w:space="0" w:color="auto"/>
            <w:right w:val="none" w:sz="0" w:space="0" w:color="auto"/>
          </w:divBdr>
          <w:divsChild>
            <w:div w:id="2018772466">
              <w:marLeft w:val="0"/>
              <w:marRight w:val="0"/>
              <w:marTop w:val="0"/>
              <w:marBottom w:val="0"/>
              <w:divBdr>
                <w:top w:val="none" w:sz="0" w:space="0" w:color="auto"/>
                <w:left w:val="none" w:sz="0" w:space="0" w:color="auto"/>
                <w:bottom w:val="none" w:sz="0" w:space="0" w:color="auto"/>
                <w:right w:val="none" w:sz="0" w:space="0" w:color="auto"/>
              </w:divBdr>
              <w:divsChild>
                <w:div w:id="1230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store.ohchr.org/SelfServices/FilesHandler.ashx?enc=6QkG1d%2FPPRiCAqhKb7yhsiz2h%2FRs7Wsu8%2FeBy9Sh53xzTb9oMILhzi1Cvt3D8bP6U7WVa87PjauSC1TjtSllEo2YXxTMp6xfpRxPnqE0GKV1e17IrsW51%2FoHNw%2BFpy3F" TargetMode="External"/><Relationship Id="rId7" Type="http://schemas.openxmlformats.org/officeDocument/2006/relationships/hyperlink" Target="https://eur-lex.europa.eu/legal-content/en/TXT/?uri=CELEX%3A32013L0032" TargetMode="External"/><Relationship Id="rId2" Type="http://schemas.openxmlformats.org/officeDocument/2006/relationships/hyperlink" Target="https://documents.un.org/doc/undoc/gen/g24/176/62/pdf/g2417662.pdf" TargetMode="External"/><Relationship Id="rId1" Type="http://schemas.openxmlformats.org/officeDocument/2006/relationships/hyperlink" Target="https://documents.un.org/doc/undoc/gen/g23/218/38/pdf/g2321838.pdf" TargetMode="External"/><Relationship Id="rId6" Type="http://schemas.openxmlformats.org/officeDocument/2006/relationships/hyperlink" Target="https://eur-lex.europa.eu/LexUriServ/LexUriServ.do?uri=OJ:L:2011:337:0009:0026:en:PDF" TargetMode="External"/><Relationship Id="rId5" Type="http://schemas.openxmlformats.org/officeDocument/2006/relationships/hyperlink" Target="https://www.refworld.org/legal/natlegcomments/unhcr/2020/en/123200" TargetMode="Externa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416E85430B84C910009F6F5FFB0D6" ma:contentTypeVersion="17" ma:contentTypeDescription="Create a new document." ma:contentTypeScope="" ma:versionID="767009c82105312f7706a2762caf7f50">
  <xsd:schema xmlns:xsd="http://www.w3.org/2001/XMLSchema" xmlns:xs="http://www.w3.org/2001/XMLSchema" xmlns:p="http://schemas.microsoft.com/office/2006/metadata/properties" xmlns:ns2="894858e8-a998-4246-a1ba-b653ebac20f2" xmlns:ns3="74b33698-d518-4929-8f4a-b532fd3cc2a5" targetNamespace="http://schemas.microsoft.com/office/2006/metadata/properties" ma:root="true" ma:fieldsID="69aa6aa4943030eda85e38ec00389a48" ns2:_="" ns3:_="">
    <xsd:import namespace="894858e8-a998-4246-a1ba-b653ebac20f2"/>
    <xsd:import namespace="74b33698-d518-4929-8f4a-b532fd3cc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858e8-a998-4246-a1ba-b653ebac2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33698-d518-4929-8f4a-b532fd3cc2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e9dd4b-ee8f-47db-a1e9-d3a26b1209e4}" ma:internalName="TaxCatchAll" ma:showField="CatchAllData" ma:web="74b33698-d518-4929-8f4a-b532fd3cc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4858e8-a998-4246-a1ba-b653ebac20f2">
      <Terms xmlns="http://schemas.microsoft.com/office/infopath/2007/PartnerControls"/>
    </lcf76f155ced4ddcb4097134ff3c332f>
    <TaxCatchAll xmlns="74b33698-d518-4929-8f4a-b532fd3cc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BECC2-D026-4A06-B78A-8F5E50E4D8CC}">
  <ds:schemaRefs>
    <ds:schemaRef ds:uri="http://schemas.microsoft.com/sharepoint/v3/contenttype/forms"/>
  </ds:schemaRefs>
</ds:datastoreItem>
</file>

<file path=customXml/itemProps2.xml><?xml version="1.0" encoding="utf-8"?>
<ds:datastoreItem xmlns:ds="http://schemas.openxmlformats.org/officeDocument/2006/customXml" ds:itemID="{B1AA9507-577D-4AA3-BEB0-328D004DC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858e8-a998-4246-a1ba-b653ebac20f2"/>
    <ds:schemaRef ds:uri="74b33698-d518-4929-8f4a-b532fd3cc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A52BB-1947-47E6-870A-60D859001E82}">
  <ds:schemaRefs>
    <ds:schemaRef ds:uri="http://schemas.microsoft.com/office/2006/metadata/properties"/>
    <ds:schemaRef ds:uri="http://schemas.microsoft.com/office/infopath/2007/PartnerControls"/>
    <ds:schemaRef ds:uri="894858e8-a998-4246-a1ba-b653ebac20f2"/>
    <ds:schemaRef ds:uri="74b33698-d518-4929-8f4a-b532fd3cc2a5"/>
  </ds:schemaRefs>
</ds:datastoreItem>
</file>

<file path=customXml/itemProps4.xml><?xml version="1.0" encoding="utf-8"?>
<ds:datastoreItem xmlns:ds="http://schemas.openxmlformats.org/officeDocument/2006/customXml" ds:itemID="{C26836D7-C857-4881-A82C-A2A67A9E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4660</Words>
  <Characters>26566</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Antonyan</dc:creator>
  <cp:keywords>https:/mul2-mia.gov.am/tasks/3539508/oneclick?token=58816b44ffc1ca883d26c6fa925b95ae</cp:keywords>
  <dc:description/>
  <cp:lastModifiedBy>irav24</cp:lastModifiedBy>
  <cp:revision>5</cp:revision>
  <cp:lastPrinted>2023-12-05T19:48:00Z</cp:lastPrinted>
  <dcterms:created xsi:type="dcterms:W3CDTF">2025-01-15T08:23:00Z</dcterms:created>
  <dcterms:modified xsi:type="dcterms:W3CDTF">2025-01-15T08:25:00Z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0x010100623416E85430B84C910009F6F5FFB0D6</vt:lpwstr>
  </property>
</Properties>
</file>