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24" w:rsidRPr="00F12124" w:rsidRDefault="00F12124" w:rsidP="00F12124">
      <w:pPr>
        <w:ind w:left="-540" w:right="-540" w:firstLine="450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F12124" w:rsidRPr="00F12124" w:rsidRDefault="00F12124" w:rsidP="00426A90">
      <w:pPr>
        <w:ind w:left="-540" w:right="-90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F12124">
        <w:rPr>
          <w:rFonts w:ascii="GHEA Grapalat" w:hAnsi="GHEA Grapalat"/>
          <w:sz w:val="24"/>
          <w:szCs w:val="24"/>
          <w:lang w:val="hy-AM"/>
        </w:rPr>
        <w:t>Հավելված N 2</w:t>
      </w:r>
    </w:p>
    <w:p w:rsidR="00F12124" w:rsidRPr="00F12124" w:rsidRDefault="00F12124" w:rsidP="00426A90">
      <w:pPr>
        <w:ind w:left="-540" w:right="-90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F1212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F12124" w:rsidRPr="00F12124" w:rsidRDefault="00F12124" w:rsidP="00426A90">
      <w:pPr>
        <w:ind w:left="-540" w:right="-90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F12124">
        <w:rPr>
          <w:rFonts w:ascii="GHEA Grapalat" w:hAnsi="GHEA Grapalat"/>
          <w:sz w:val="24"/>
          <w:szCs w:val="24"/>
          <w:lang w:val="hy-AM"/>
        </w:rPr>
        <w:t xml:space="preserve"> կառավարության 2024 թվականի</w:t>
      </w:r>
    </w:p>
    <w:p w:rsidR="00F12124" w:rsidRPr="00F12124" w:rsidRDefault="00F12124" w:rsidP="00426A90">
      <w:pPr>
        <w:ind w:left="-540" w:right="-90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F12124">
        <w:rPr>
          <w:rFonts w:ascii="GHEA Grapalat" w:hAnsi="GHEA Grapalat"/>
          <w:sz w:val="24"/>
          <w:szCs w:val="24"/>
          <w:lang w:val="hy-AM"/>
        </w:rPr>
        <w:t>«_________» «___» -ի   N      - Ն որոշման</w:t>
      </w:r>
    </w:p>
    <w:p w:rsidR="00F12124" w:rsidRPr="00F12124" w:rsidRDefault="00F12124" w:rsidP="00426A90">
      <w:pPr>
        <w:ind w:left="-540" w:right="-90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F12124" w:rsidRPr="00F12124" w:rsidRDefault="00F12124" w:rsidP="00F12124">
      <w:pPr>
        <w:spacing w:line="360" w:lineRule="auto"/>
        <w:ind w:left="-540" w:right="-54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2124">
        <w:rPr>
          <w:rFonts w:ascii="GHEA Grapalat" w:hAnsi="GHEA Grapalat"/>
          <w:b/>
          <w:sz w:val="24"/>
          <w:szCs w:val="24"/>
          <w:lang w:val="hy-AM"/>
        </w:rPr>
        <w:t>ԺԱՄԱՆԱԿԱՑՈՒՅՑ</w:t>
      </w:r>
    </w:p>
    <w:p w:rsidR="00F12124" w:rsidRPr="00F12124" w:rsidRDefault="00F12124" w:rsidP="00F12124">
      <w:pPr>
        <w:spacing w:line="360" w:lineRule="auto"/>
        <w:ind w:left="-540" w:right="-54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212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ԸՆԴՀԱՆՈՒՐ ՕԳՏԱԳՈՐԾՄԱՆ ՃԱՆԱՊԱՐՀՆԵՐԻ ԵՎ ԵՐԿԱԹՈՒՂԻՆԵՐԻ ՎՐԱ ԳՏՆՎՈՂ ԿԱՄՐՋԱՅԻՆ ԿԱՌՈՒՑՎԱԾՔՆԵՐԻ ՎԵՐԱԿԱՌՈՒՑՄԱՆ (ՀԻՄՆԱՆՈՐՈԳՄԱՆ) ԾՐԱԳՐԻ ԿԻՐԱՐԿՈՒՄՆ ԱՊԱՀՈՎՈՂ ՄԻՋՈՑԱՌՈՒՄՆԵՐԻ </w:t>
      </w:r>
    </w:p>
    <w:tbl>
      <w:tblPr>
        <w:tblW w:w="1449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2430"/>
        <w:gridCol w:w="3150"/>
        <w:gridCol w:w="2970"/>
        <w:gridCol w:w="2163"/>
      </w:tblGrid>
      <w:tr w:rsidR="00F12124" w:rsidRPr="00F12124" w:rsidTr="00F12124">
        <w:trPr>
          <w:trHeight w:val="782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N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Միջոցառման </w:t>
            </w:r>
          </w:p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Ակնկալվող արդյունքը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Կատարողը և համակատարողները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Ֆինանսավորման աղբյուրը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Ժամկետը</w:t>
            </w:r>
          </w:p>
        </w:tc>
      </w:tr>
      <w:tr w:rsidR="00F12124" w:rsidRPr="002D374F" w:rsidTr="00F12124">
        <w:trPr>
          <w:trHeight w:val="638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af-ZA"/>
              </w:rPr>
              <w:t>.</w:t>
            </w:r>
          </w:p>
        </w:tc>
        <w:tc>
          <w:tcPr>
            <w:tcW w:w="13953" w:type="dxa"/>
            <w:gridSpan w:val="5"/>
          </w:tcPr>
          <w:p w:rsidR="00F12124" w:rsidRPr="00F12124" w:rsidRDefault="00F12124" w:rsidP="006E1C71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Հայաստանի Հանրապետության ընդհանուր օգտագործման ճանապարհների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և երկաթուղիների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վրա գտնվող կամրջային կառուցվածքների վերակառուցման (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հիմնանորոգման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) ծրագրի կիրարկումն ապահովող միջոցառումների առաջին փուլ` 2024-2027 թվականներ</w:t>
            </w:r>
          </w:p>
        </w:tc>
      </w:tr>
      <w:tr w:rsidR="00F12124" w:rsidRPr="00F12124" w:rsidTr="00F12124">
        <w:trPr>
          <w:trHeight w:val="98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1212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3" w:type="dxa"/>
            <w:gridSpan w:val="5"/>
          </w:tcPr>
          <w:p w:rsidR="00F12124" w:rsidRPr="00F12124" w:rsidRDefault="00F12124" w:rsidP="006E1C71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րկաթուղիների նախագծման, կամրջային կառուցվածքների շինարարության, շահագործման, տեխնիկական վիճակի հետազննման, փորձարկման և անձնագրավորման, Հայաստանի գետերի հիմնական հաշվարկային հիդրոլոգիական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բնութագրերի հաշվարկման սկզբունքները սահմանող նորմատիվատեխնիկական փաստաթղթերի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մշակում և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արդիականացում</w:t>
            </w:r>
          </w:p>
        </w:tc>
      </w:tr>
      <w:tr w:rsidR="00F12124" w:rsidRPr="00F12124" w:rsidTr="00F12124">
        <w:trPr>
          <w:trHeight w:val="80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«Կամուրջներ և խողովակներ. Հետազննության և փորձարկման կանոններ» շինարարական նորմեր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 արդիականացում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Կամրջային կառուցվածքների տեխնիկական վիճակի հետազննության և անձնագրավորման համար արդիական նորմատիվատեխնիկական փաստաթղթի առկայություն</w:t>
            </w:r>
          </w:p>
        </w:tc>
        <w:tc>
          <w:tcPr>
            <w:tcW w:w="3150" w:type="dxa"/>
          </w:tcPr>
          <w:p w:rsidR="00F12124" w:rsidRPr="00F12124" w:rsidRDefault="00F12124" w:rsidP="00F1212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քաղաքաշինության կոմիտե,                              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տարածքային կառավարման և ենթակառուցվածքների նախարարություն,                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էկոնոմիկայի նախարարություն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«Ճանապարհային դեպարտամենտ»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հիմնադրամ (համաձայնությամբ) 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պետական բյուջե                          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2024 թվական</w:t>
            </w:r>
          </w:p>
        </w:tc>
      </w:tr>
      <w:tr w:rsidR="00F12124" w:rsidRPr="00F12124" w:rsidTr="00F12124">
        <w:trPr>
          <w:trHeight w:val="98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«Երկաթուղիներ. Նախագծման նորմեր» շինարարական նորմեր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 արդիականացում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Երկաթուղիների նախագծման համար արդիական նորմատիվատեխնիկական փաստաթղթի առկայություն 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քաղաքաշինության կոմիտե,                              Հայաստանի Հանրապետության տարածքային կառավարման և ենթակառուցվածքների նախարարություն,                Հայաստանի Հանրապետության էկոնոմիկայի նախարարություն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պետական բյուջե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2024 թվական</w:t>
            </w:r>
          </w:p>
        </w:tc>
      </w:tr>
      <w:tr w:rsidR="00F12124" w:rsidRPr="00F12124" w:rsidTr="00F12124">
        <w:trPr>
          <w:trHeight w:val="98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«Հաշվարկային հիդրոլոգիական բնութագրերի որոշում» շինարարական նորմեր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 արդիականացում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Հաշվարկային հիդրոլոգիական բնութագրերի որոշման համար արդիական նորմատիվատեխնիկական փաստաթղթի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քաղաքաշինության կոմիտե,                              Հայաստանի Հանրապետության տարածքային կառավարման և ենթակառուցվածքների նախարարություն,                Հայաստանի Հանրապետության էկոնոմիկայի նախարարություն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                     ՀՀ շրջակա միջավայրի նախարարություն, «Հիդրոօդերևութաբանության և մոնիթորինգի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կենտրոն» պետական ոչ առևտրային կազմակերպություն (համաձայնությամբ),  «Ճանապարհային դեպարտամենտ» հիմնադրամ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Հայաստանի Հանրապետության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2025 թվական</w:t>
            </w:r>
          </w:p>
        </w:tc>
      </w:tr>
      <w:tr w:rsidR="00F12124" w:rsidRPr="00F12124" w:rsidTr="00F12124">
        <w:trPr>
          <w:trHeight w:val="98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«Գետերի վրա կամուրջների, կարգավորիչ պատերի հիդրոլոգիկան հաշվարկներ» կանոնների հավաքածուի մշակում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Գետերի վրա կամուրջների, կարգավորիչ պատերի հիդրոլոգիկան հաշվարկների իրականացման համար նորմատիվատեխնիկական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փաստաթղթի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Հայաստանի Հանրապետության քաղաքաշինության կոմիտե,                              Հայաստանի Հանրապետության տարածքային կառավարման և ենթակառուցվածքների նախարարություն,               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Հայաստանի Հանրապետության էկոնոմիկայի նախարարություն,                      ՀՀ շրջակա միջավայրի նախարարություն, «Հիդրոօդերևութաբանության և մոնիթորինգի կենտրոն» պետական ոչ առևտրային կազմակերպություն (համաձայնությամբ),  «Ճանապարհային դեպարտամենտ» հիմնադրամ (համաձայնությամբ),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Հայաստանի Հանրապետության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2026 թվական</w:t>
            </w:r>
          </w:p>
        </w:tc>
      </w:tr>
      <w:tr w:rsidR="00F12124" w:rsidRPr="00F12124" w:rsidTr="00F12124">
        <w:trPr>
          <w:trHeight w:val="98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«Կամուրջների և խողովակների շինարարություն. Հիմնական դրույթներ» շինարարական նորմեր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 արդիականացում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Կամուրջների և խողովակների շինարարություն վերաբերյալ պահանջներ սահմանող արդիական նորմատիվատեխնիկական փաստաթղթի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քաղաքաշինության կոմիտե,                              Հայաստանի Հանրապետության տարածքային կառավարման և ենթակառուցվածքների նախարարություն,                Հայաստանի Հանրապետության էկոնոմիկայի նախարարություն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, «Ճանապարհային դեպարտամենտ» հիմնադրամ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2026 թվական</w:t>
            </w:r>
          </w:p>
        </w:tc>
      </w:tr>
      <w:tr w:rsidR="00F12124" w:rsidRPr="00F12124" w:rsidTr="00F12124">
        <w:trPr>
          <w:trHeight w:val="98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զ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«Կամուրջների շահագործում» կանոնների հավաքածուի մշակում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Կամուրջների շահագործման վերաբերյալ պահանջներ սահմանող նորմատիվատեխնիկական փաստաթղթի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քաղաքաշինության կոմիտե,                              Հայաստանի Հանրապետության տարածքային կառավարման և ենթակառուցվածքների նախարարություն,                Հայաստանի Հանրապետության էկոնոմիկայի նախարարություն, «Ճանապարհային դեպարտամենտ» հիմնադրամ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2026 թվական</w:t>
            </w:r>
          </w:p>
        </w:tc>
      </w:tr>
      <w:tr w:rsidR="00F12124" w:rsidRPr="00F12124" w:rsidTr="00F12124">
        <w:trPr>
          <w:trHeight w:val="197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2)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ամրջային կառուցվածքների տեխնիկական վիճակի հետազննություն և անձնագրավորում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ամրջային կառուցվածքների անձնագրերի կազմում, տեխնիկական վիճակի և այլ ելակետային տվյալների ձեռքբերում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տարածքային կառավարման և ենթակառուցվածքների նախարարություն,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քաղաքաշինության կոմիտե,                              «Ճանապարհային դեպարտամենտ» հիմնադրամ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(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«Հարավկովկասյան Երկաթուղի» փակ բաժնետիրական ընկերություն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(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, Տարածքային կառավարման և այլ շահագրռիռ մարմիններ</w:t>
            </w:r>
          </w:p>
        </w:tc>
        <w:tc>
          <w:tcPr>
            <w:tcW w:w="2970" w:type="dxa"/>
          </w:tcPr>
          <w:p w:rsidR="00F12124" w:rsidRPr="00F12124" w:rsidRDefault="00F12124" w:rsidP="002D37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պետական</w:t>
            </w:r>
            <w:r w:rsidR="002D374F">
              <w:rPr>
                <w:rFonts w:ascii="GHEA Grapalat" w:hAnsi="GHEA Grapalat"/>
                <w:sz w:val="24"/>
                <w:szCs w:val="24"/>
                <w:lang w:val="af-ZA"/>
              </w:rPr>
              <w:t xml:space="preserve"> բյուջե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ի միջոցներ, ինչպես նաև 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օրենքով չարգելված  ֆինանսավորման այլ աղբյուրներ</w:t>
            </w:r>
          </w:p>
        </w:tc>
        <w:tc>
          <w:tcPr>
            <w:tcW w:w="2163" w:type="dxa"/>
          </w:tcPr>
          <w:p w:rsidR="00F12124" w:rsidRPr="00F12124" w:rsidRDefault="00F12124" w:rsidP="00F1212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2025-2026 թվականներ</w:t>
            </w:r>
          </w:p>
        </w:tc>
      </w:tr>
      <w:tr w:rsidR="00F12124" w:rsidRPr="00F12124" w:rsidTr="00F12124">
        <w:trPr>
          <w:trHeight w:val="98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1212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ամրջային կառուցվածքների տեխնիկական վիճակի հետազննութ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անձնագրավորման տվյալների միասնական տեղեկատվական թվային հանակարգի ստեղծում և կամուրջների շահագործման ծրագրի (Bridge Maintenance Management (BIM)) ձևավորում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Կամրջային կառուցվածքների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տեխնիկական վիճակի վերաբերյալ տվյալների թվային բազայի ստեղծում, տարածական տվյալների գեոպորտալի թեմատիկ շերտի ստեղծում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կադաստրի կոմիտե,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տարածքային կառավարման և ենթակառուցվածքների նախարարություն,                  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քաղաքաշինության կոմիտե,                              «Ճանապարհային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դեպարտամենտ» հիմնադրամ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(համաձայնությամբ)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«Հարավկովկասյան Երկաթուղի» փակ բաժնետիրական ընկերություն (համաձայնությամբ),     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Տարածքային կառավարման և այլ շահագրռիռ մարմիններ</w:t>
            </w:r>
          </w:p>
        </w:tc>
        <w:tc>
          <w:tcPr>
            <w:tcW w:w="2970" w:type="dxa"/>
          </w:tcPr>
          <w:p w:rsidR="00F12124" w:rsidRPr="00F12124" w:rsidRDefault="00F12124" w:rsidP="00682A4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պետական </w:t>
            </w:r>
            <w:r w:rsidR="00682A47">
              <w:rPr>
                <w:rFonts w:ascii="GHEA Grapalat" w:hAnsi="GHEA Grapalat"/>
                <w:sz w:val="24"/>
                <w:szCs w:val="24"/>
                <w:lang w:val="af-ZA"/>
              </w:rPr>
              <w:t>բյուջե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ի միջոցներ, ինչպես նաև 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օրենքով չարգելված  ֆինանսավորման այլ աղբյուրներ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2026 թվական </w:t>
            </w:r>
            <w:r w:rsidRPr="00F12124">
              <w:rPr>
                <w:rFonts w:ascii="GHEA Grapalat" w:hAnsi="GHEA Grapalat"/>
                <w:sz w:val="24"/>
                <w:szCs w:val="24"/>
              </w:rPr>
              <w:t>(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շարունակական</w:t>
            </w:r>
            <w:r w:rsidRPr="00F1212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F12124" w:rsidRPr="00F12124" w:rsidTr="00F12124">
        <w:trPr>
          <w:trHeight w:val="1875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1212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Մեծ և ռազմավարական նշանակություն ունեցող կամուրջների համար ժամանակակից մշտադիտարկման համակարգերի մշակում և ներդնում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 և ռազմավարական նշանակություն ունեցող կամուրջների համար ժամանակակից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մշտադիտարկման համակարգերի ստեղծում, տվյալների թվային բազայի ստեղծում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Հայաստանի Հանրապետության տարածքային կառավարման և ենթակառուցվածքների նախարարություն,                  Հայաստանի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Հանրապետության քաղաքաշինության կոմիտե,                              «Ճանապարհային դեպարտամենտ» հիմնադրամ (համաձայնությամբ), «Հարավկովկասյան Երկաթուղի» փակ բաժնետիրական ընկերություն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A1681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Հայաստանի Հանրապետության պետական</w:t>
            </w:r>
            <w:r w:rsidR="00A16819">
              <w:rPr>
                <w:rFonts w:ascii="GHEA Grapalat" w:hAnsi="GHEA Grapalat"/>
                <w:sz w:val="24"/>
                <w:szCs w:val="24"/>
                <w:lang w:val="af-ZA"/>
              </w:rPr>
              <w:t xml:space="preserve"> բյուջե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ի միջոցներ, ինչպես նաև Հայաստանի Հանրապետության օրենքով չարգելված 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ֆինանսավորման այլ աղբյուրներ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2026 թվական (շարունակական)</w:t>
            </w:r>
          </w:p>
        </w:tc>
      </w:tr>
      <w:tr w:rsidR="00F12124" w:rsidRPr="00F12124" w:rsidTr="00F12124">
        <w:trPr>
          <w:trHeight w:val="1875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  <w:r w:rsidRPr="00F1212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3" w:type="dxa"/>
            <w:gridSpan w:val="5"/>
          </w:tcPr>
          <w:p w:rsidR="00F12124" w:rsidRPr="00F12124" w:rsidRDefault="00F12124" w:rsidP="006E1C71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վտոճանապարհային կամուրջների ոչ նախալարված և նախալարված երկաթբետոնե ու պողպատերկաթբետոնե հեծաններով թռիչքային կառուցվածքների նոր ժամանակակից տիպային նախագծերի մշակում</w:t>
            </w:r>
          </w:p>
        </w:tc>
      </w:tr>
      <w:tr w:rsidR="00F12124" w:rsidRPr="00F12124" w:rsidTr="00F12124">
        <w:trPr>
          <w:trHeight w:val="1875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A14 և H14 ժամանակավոր տրանսպորտային բեռնվածքների համար L=12-18մ երկարությամբ նախալարված երկաթբետոնե սնամեջ հեծաններից ավտոճանապարհային և քաղաքային կամուրջների հավաքովի թռիչքային կառուցվածքներ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F121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նոր ժամանակակից տիպային նախագծերի մշակում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Գործող նորմատիվատեխնիկական փաստաթղթերի պահանջներին համապատասխան տիպային նախագծերի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տարածքային կառավարման և ենթակառուցվածքների նախարարություն,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Հայաստանի Հանրապետության քաղաքաշինության կոմիտե,                           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«Ճանապարհային դեպարտամենտ» հիմնադրամ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2024-2025</w:t>
            </w:r>
            <w:r w:rsidRPr="00F121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թվականներ</w:t>
            </w:r>
          </w:p>
        </w:tc>
      </w:tr>
      <w:tr w:rsidR="00F12124" w:rsidRPr="00F12124" w:rsidTr="00F12124">
        <w:trPr>
          <w:trHeight w:val="1875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A14 և H14 ժամանակավոր տրանսպորտային բեռնվածքների համար L=24-28մ երկարությամբ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նախալարված երկաթբետոնե հեծաններից ավտոճանապարհային և քաղաքային կամուրջների հավաքովի թռիչքային կառուցվածքներ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 նոր ժամանակակից տիպային նախագծերի մշակում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Գործող նորմատիվատեխնիկական փաստաթղթերի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պահանջներին համապատասխան տիպային նախագծերի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Հայաստանի Հանրապետության տարածքային կառավարման և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ենթակառուցվածքների նախարարություն, Հայաստանի Հանրապետության քաղաքաշինության կոմիտե,                            «Ճանապարհային դեպարտամենտ» հիմնադրամ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Հայաստանի Հանրապետության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2024-2025 թվականներ</w:t>
            </w:r>
          </w:p>
        </w:tc>
      </w:tr>
      <w:tr w:rsidR="00F12124" w:rsidRPr="00F12124" w:rsidTr="00F12124">
        <w:trPr>
          <w:trHeight w:val="1875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A14 և H14 ժամանակավոր տրանսպորտային բեռնվածքների համար L=6-12մ երկարությամբ երկաթբետոնե հեծաններից ավտոճանապարհային և քաղաքային կամուրջների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հավաքովի թռիչքային կառուցվածքներ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 նոր ժամանակակից տիպային նախագծերի մշակում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Գործող նորմատիվատեխնիկական փաստաթղթերի պահանջներին համապատասխան տիպային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նախագծերի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Հայաստանի Հանրապետության տարածքային կառավարման և ենթակառուցվածքների նախարարություն, Հայաստանի Հանրապետության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քաղաքաշինության կոմիտե,                            «Ճանապարհային դեպարտամենտ» հիմնադրամ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Հայաստանի Հանրապետության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2025-2026 թվականներ</w:t>
            </w:r>
          </w:p>
        </w:tc>
      </w:tr>
      <w:tr w:rsidR="00F12124" w:rsidRPr="00F12124" w:rsidTr="00F12124">
        <w:trPr>
          <w:trHeight w:val="1875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A14 և H14 ժամանակավոր տրանսպորտային բեռնվածքների համար L=12-18մ երկարությամբ ոչ նախալարված ամրաններով ամրանավորված երկաթբետոնե հեծաններից ավտոճանապարհային և քաղաքային կամուրջների հավաքովի թռիչքային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կառուցվածքներ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F121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նոր ժամանակակից տիպային նախագծերի մշակում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Գործող նորմատիվատեխնիկական փաստաթղթերի պահանջներին համապատասխան տիպային նախագծերի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տարածքային կառավարման և ենթակառուցվածքների նախարարություն, Հայաստանի Հանրապետության քաղաքաշինության կոմիտե,                            «Ճանապարհային դեպարտամենտ»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հիմնադրամ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Հայաստանի Հանրապետության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2026-2027 թվականներ</w:t>
            </w:r>
          </w:p>
        </w:tc>
      </w:tr>
      <w:tr w:rsidR="00F12124" w:rsidRPr="00F12124" w:rsidTr="00F12124">
        <w:trPr>
          <w:trHeight w:val="1875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A14 և H14 ժամանակավոր տրանսպորտային բեռնվածքների համար L=20-23մ երկարությամբ նախալարված երկաթբետոնե հեծաններից ավտոճանապարհային և քաղաքային կամուրջների հավաքովի թռիչքային կառուցվածքներ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 նոր ժամանակակից տիպային նախագծերի մշակում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Գործող նորմատիվատեխնիկական փաստաթղթերի պահանջներին համապատասխան տիպային նախագծերի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տարածքային կառավարման և ենթակառուցվածքների նախարարություն, Հայաստանի Հանրապետության քաղաքաշինության կոմիտե,                            «Ճանապարհային դեպարտամենտ» հիմնադրամ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2026-2027 թվականներ</w:t>
            </w:r>
          </w:p>
        </w:tc>
      </w:tr>
      <w:tr w:rsidR="00F12124" w:rsidRPr="00F12124" w:rsidTr="00F12124">
        <w:trPr>
          <w:trHeight w:val="1875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զ</w:t>
            </w:r>
            <w:r w:rsidRPr="00F1212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A14 և H14 ժամանակավոր տրանսպորտային բեռնվածքների համար L=30-35մ երկարությամբ նախալարված երկաթբետոնե հեծաններից ավտոճանապարհային և քաղաքային կամուրջների հավաքովի թռիչքային կառուցվածքներ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 նոր ժամանակակից տիպային նախագծերի մշակում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Գործող նորմատիվատեխնիկական փաստաթղթերի պահանջներին համապատասխան տիպային նախագծերի առկայություն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տարածքային կառավարման և ենթակառուցվածքների նախարարություն, Հայաստանի Հանրապետության քաղաքաշինության կոմիտե,                            «Ճանապարհային դեպարտամենտ» հիմնադրամ (համաձայնությամբ)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պետական բյուջե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2027 թվական</w:t>
            </w:r>
          </w:p>
        </w:tc>
      </w:tr>
      <w:tr w:rsidR="00F12124" w:rsidRPr="00F12124" w:rsidTr="00F12124">
        <w:trPr>
          <w:trHeight w:val="332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Cambria Math"/>
                <w:sz w:val="24"/>
                <w:szCs w:val="24"/>
              </w:rPr>
              <w:t>.</w:t>
            </w:r>
          </w:p>
        </w:tc>
        <w:tc>
          <w:tcPr>
            <w:tcW w:w="13953" w:type="dxa"/>
            <w:gridSpan w:val="5"/>
          </w:tcPr>
          <w:p w:rsidR="00F12124" w:rsidRPr="00F12124" w:rsidRDefault="00F12124" w:rsidP="006E1C71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Հայաստանի Հանրապետության ընդհանուր օգտագործման ճանապարհների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և երկաթուղիների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վրա գտնվող կամրջային կառուցվածքների վերակառուցման (հիմնանորոգման) ծրագրի կիրարկումն ապահովող միջոցառումների երկրորդ փուլ` 2028-2030 թվականներ</w:t>
            </w:r>
          </w:p>
        </w:tc>
      </w:tr>
      <w:tr w:rsidR="00F12124" w:rsidRPr="00F12124" w:rsidTr="00F12124">
        <w:trPr>
          <w:trHeight w:val="800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1212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Կամրջային կառուցվածքների վերակառուցման (հիմնանորոգման) միջոցառումների մշակում</w:t>
            </w:r>
            <w:r w:rsidRPr="00F121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և հաստատում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Ծրագրերի շրջանակներում ընդգրկված կամրջային կառուցվածքների վերակառուցման (հիմնանորոգման) միջոցառումների նախատեսում՝ ծրագրով նախատեսված կամրջային կառուցվածքների վերակառուցման (հիմնանորոգման) առաջնահերթությունների, կատարման  ժամանակացույցի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և խոշորացված ծախսերի  ու ֆինանսավորման աղբյուրների համաձայն (այդ թվում՝ նախագծային և շինարարական աշխատանքների)</w:t>
            </w:r>
          </w:p>
        </w:tc>
        <w:tc>
          <w:tcPr>
            <w:tcW w:w="315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տարածքային կառավարման և ենթակառուցվածքների նախարարություն,                  «Ճանապարհային դեպարտամենտ» հիմնադրամ</w:t>
            </w:r>
            <w:r w:rsidR="00FF31B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F31B4" w:rsidRPr="00FF31B4">
              <w:rPr>
                <w:rFonts w:ascii="GHEA Grapalat" w:hAnsi="GHEA Grapalat"/>
                <w:sz w:val="24"/>
                <w:szCs w:val="24"/>
                <w:lang w:val="af-ZA"/>
              </w:rPr>
              <w:t>(համաձայնությամբ),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«Հարավկովկասյան Երկաթուղի» փակ բաժնետիրական ընկերություն (համաձայնությամբ)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Տարածքային կառավարման և այլ շահագրռիռ մարմիններ</w:t>
            </w:r>
          </w:p>
        </w:tc>
        <w:tc>
          <w:tcPr>
            <w:tcW w:w="297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պահանջվում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2028-2030 թվականներ</w:t>
            </w:r>
          </w:p>
        </w:tc>
      </w:tr>
      <w:tr w:rsidR="00F12124" w:rsidRPr="002D374F" w:rsidTr="00F12124">
        <w:trPr>
          <w:trHeight w:val="188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</w:p>
        </w:tc>
        <w:tc>
          <w:tcPr>
            <w:tcW w:w="13953" w:type="dxa"/>
            <w:gridSpan w:val="5"/>
          </w:tcPr>
          <w:p w:rsidR="00F12124" w:rsidRPr="00F12124" w:rsidRDefault="00F12124" w:rsidP="006E1C71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Հայաստանի Հանրապետության ընդհանուր օգտագործման ճանապարհների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և երկաթուղիների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վրա գտնվող կամրջային կառուցվածքների վերակառուցման (հիմնանորոգման) ծրագրի կիրարկումն ապահովող միջոցառումների եր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hy-AM"/>
              </w:rPr>
              <w:t>րորդ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փուլ` 20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hy-AM"/>
              </w:rPr>
              <w:t>31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-2032 թվականներ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(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շարունակական</w:t>
            </w:r>
            <w:r w:rsidRPr="00F12124">
              <w:rPr>
                <w:rFonts w:ascii="GHEA Grapalat" w:hAnsi="GHEA Grapalat"/>
                <w:b/>
                <w:sz w:val="24"/>
                <w:szCs w:val="24"/>
                <w:lang w:val="af-ZA"/>
              </w:rPr>
              <w:t>)</w:t>
            </w:r>
          </w:p>
        </w:tc>
      </w:tr>
      <w:tr w:rsidR="00F12124" w:rsidRPr="00F12124" w:rsidTr="00F12124">
        <w:trPr>
          <w:trHeight w:val="1875"/>
        </w:trPr>
        <w:tc>
          <w:tcPr>
            <w:tcW w:w="540" w:type="dxa"/>
          </w:tcPr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2124" w:rsidRPr="00F12124" w:rsidRDefault="00F12124" w:rsidP="006E1C7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1212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Կամրջային կառուցվածքների վերակառուցման (հիմնանորոգման)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միջոցառումների 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իրագործում</w:t>
            </w:r>
          </w:p>
        </w:tc>
        <w:tc>
          <w:tcPr>
            <w:tcW w:w="2430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Գործող նորմատիվատեխնիկական փաստաթղթերի պահանջներին համապատասխան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ող կամրջային կառուցվածքների առկայություն, բնակչության  կենսագործունեության համար անվտանգ ու կայուն պայմանների ապահովում </w:t>
            </w:r>
          </w:p>
        </w:tc>
        <w:tc>
          <w:tcPr>
            <w:tcW w:w="3150" w:type="dxa"/>
          </w:tcPr>
          <w:p w:rsidR="00F12124" w:rsidRPr="00F12124" w:rsidRDefault="00F12124" w:rsidP="00E02BF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տարածքային կառավարման և ենթակառուցվածքների նախարարություն,                 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«Ճանապարհային դեպարտամենտ» հիմնադրամ</w:t>
            </w:r>
            <w:r w:rsidR="00E02BF3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E02BF3" w:rsidRPr="00E02BF3">
              <w:rPr>
                <w:rFonts w:ascii="GHEA Grapalat" w:hAnsi="GHEA Grapalat"/>
                <w:sz w:val="24"/>
                <w:szCs w:val="24"/>
                <w:lang w:val="af-ZA"/>
              </w:rPr>
              <w:t>(համաձայնությամբ),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«Հարավկովկասյան Երկաթուղի» փակ բաժնետիրական ընկերություն (համաձայնությամբ),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Տարածքային կառավարման և այլ շահագրռիռ մարմիններ</w:t>
            </w:r>
          </w:p>
        </w:tc>
        <w:tc>
          <w:tcPr>
            <w:tcW w:w="2970" w:type="dxa"/>
          </w:tcPr>
          <w:p w:rsidR="00F12124" w:rsidRPr="00F12124" w:rsidRDefault="00F12124" w:rsidP="00A017F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պետական</w:t>
            </w:r>
            <w:r w:rsidR="00A017F6">
              <w:rPr>
                <w:rFonts w:ascii="GHEA Grapalat" w:hAnsi="GHEA Grapalat"/>
                <w:sz w:val="24"/>
                <w:szCs w:val="24"/>
                <w:lang w:val="af-ZA"/>
              </w:rPr>
              <w:t xml:space="preserve"> բյուջե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ի միջոցներ, ինչպես նաև 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Pr="00F12124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օրենքով չարգելված  ֆինանսավորման այլ աղբյուրներ</w:t>
            </w:r>
          </w:p>
        </w:tc>
        <w:tc>
          <w:tcPr>
            <w:tcW w:w="2163" w:type="dxa"/>
          </w:tcPr>
          <w:p w:rsidR="00F12124" w:rsidRPr="00F12124" w:rsidRDefault="00F12124" w:rsidP="006E1C7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1212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2031-2032 թվականներ (շարունակական)</w:t>
            </w:r>
          </w:p>
        </w:tc>
      </w:tr>
    </w:tbl>
    <w:p w:rsidR="00F12124" w:rsidRPr="00F12124" w:rsidRDefault="00F12124" w:rsidP="00F12124">
      <w:pPr>
        <w:ind w:left="-540" w:right="-540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F12124" w:rsidRPr="00F12124" w:rsidRDefault="00F12124" w:rsidP="00F12124">
      <w:pPr>
        <w:ind w:left="-540" w:right="-540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B5800" w:rsidRPr="00F12124" w:rsidRDefault="002B5800">
      <w:pPr>
        <w:rPr>
          <w:rFonts w:ascii="GHEA Grapalat" w:hAnsi="GHEA Grapalat"/>
          <w:sz w:val="24"/>
          <w:szCs w:val="24"/>
        </w:rPr>
      </w:pPr>
    </w:p>
    <w:sectPr w:rsidR="002B5800" w:rsidRPr="00F12124" w:rsidSect="00F12124">
      <w:pgSz w:w="15840" w:h="12240" w:orient="landscape"/>
      <w:pgMar w:top="1440" w:right="72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7E"/>
    <w:rsid w:val="0005756A"/>
    <w:rsid w:val="002B281D"/>
    <w:rsid w:val="002B5800"/>
    <w:rsid w:val="002D374F"/>
    <w:rsid w:val="00426A90"/>
    <w:rsid w:val="00682A47"/>
    <w:rsid w:val="00706C7E"/>
    <w:rsid w:val="00A017F6"/>
    <w:rsid w:val="00A16819"/>
    <w:rsid w:val="00E02BF3"/>
    <w:rsid w:val="00F12124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558B4-C3F6-429E-BA65-A67A296E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https:/mul2-mud.gov.am/tasks/750010/oneclick?token=832eba44323f738dec897321f843fe97</cp:keywords>
  <dc:description/>
  <cp:lastModifiedBy>Heghine Musayelyan</cp:lastModifiedBy>
  <cp:revision>2</cp:revision>
  <dcterms:created xsi:type="dcterms:W3CDTF">2024-12-19T08:00:00Z</dcterms:created>
  <dcterms:modified xsi:type="dcterms:W3CDTF">2024-12-19T08:00:00Z</dcterms:modified>
</cp:coreProperties>
</file>