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E7" w:rsidRPr="009848D7" w:rsidRDefault="005551E7" w:rsidP="009848D7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9848D7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:rsidR="005551E7" w:rsidRPr="009848D7" w:rsidRDefault="005551E7" w:rsidP="009848D7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:rsidR="005551E7" w:rsidRPr="009848D7" w:rsidRDefault="005551E7" w:rsidP="009848D7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9848D7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:rsidR="005551E7" w:rsidRPr="009848D7" w:rsidRDefault="005551E7" w:rsidP="009848D7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9848D7">
        <w:rPr>
          <w:rFonts w:ascii="GHEA Mariam" w:hAnsi="GHEA Mariam"/>
          <w:b/>
          <w:sz w:val="24"/>
          <w:szCs w:val="24"/>
        </w:rPr>
        <w:t>ՕՐԵՆՔԸ</w:t>
      </w:r>
    </w:p>
    <w:p w:rsidR="00446B56" w:rsidRPr="009848D7" w:rsidRDefault="00446B56" w:rsidP="009848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color w:val="000000"/>
        </w:rPr>
      </w:pPr>
    </w:p>
    <w:p w:rsidR="00446B56" w:rsidRPr="009848D7" w:rsidRDefault="00446B56" w:rsidP="009848D7">
      <w:pPr>
        <w:pStyle w:val="NormalWeb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  <w:shd w:val="clear" w:color="auto" w:fill="FFFFFF"/>
        </w:rPr>
      </w:pPr>
      <w:r w:rsidRPr="009848D7">
        <w:rPr>
          <w:rFonts w:ascii="GHEA Mariam" w:hAnsi="GHEA Mariam"/>
          <w:b/>
          <w:bCs/>
          <w:color w:val="000000"/>
          <w:shd w:val="clear" w:color="auto" w:fill="FFFFFF"/>
        </w:rPr>
        <w:t>ՀԱՅԱՍՏԱՆԻ ՀԱՆՐԱՊԵՏՈՒԹՅԱՆ ՔՐԵԱԿԱՆ ԴԱՏԱՎԱՐՈՒԹՅԱՆ ՕՐԵՆՍԳՐՔՈՒՄ ԼՐԱՑՈՒՄՆԵՐ ԿԱՏԱՐԵԼՈՒ ՄԱՍԻՆ</w:t>
      </w:r>
    </w:p>
    <w:p w:rsidR="00446B56" w:rsidRPr="009848D7" w:rsidRDefault="00446B56" w:rsidP="009848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Mariam" w:hAnsi="GHEA Mariam"/>
          <w:color w:val="000000"/>
        </w:rPr>
      </w:pPr>
      <w:r w:rsidRPr="009848D7">
        <w:rPr>
          <w:rFonts w:ascii="Calibri" w:hAnsi="Calibri" w:cs="Calibri"/>
          <w:color w:val="000000"/>
        </w:rPr>
        <w:t> </w:t>
      </w:r>
    </w:p>
    <w:p w:rsidR="00A0644B" w:rsidRPr="009848D7" w:rsidRDefault="00446B56" w:rsidP="009848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9848D7">
        <w:rPr>
          <w:rFonts w:ascii="GHEA Mariam" w:hAnsi="GHEA Mariam"/>
          <w:b/>
          <w:bCs/>
          <w:color w:val="000000"/>
        </w:rPr>
        <w:t>Հոդված</w:t>
      </w:r>
      <w:r w:rsidRPr="009848D7">
        <w:rPr>
          <w:rFonts w:ascii="GHEA Mariam" w:hAnsi="GHEA Mariam" w:cs="Calibri"/>
          <w:b/>
          <w:bCs/>
          <w:color w:val="000000"/>
        </w:rPr>
        <w:t xml:space="preserve"> </w:t>
      </w:r>
      <w:r w:rsidRPr="009848D7">
        <w:rPr>
          <w:rFonts w:ascii="GHEA Mariam" w:hAnsi="GHEA Mariam"/>
          <w:b/>
          <w:bCs/>
          <w:color w:val="000000"/>
        </w:rPr>
        <w:t>1.</w:t>
      </w:r>
      <w:r w:rsidRPr="009848D7">
        <w:rPr>
          <w:rFonts w:ascii="GHEA Mariam" w:hAnsi="GHEA Mariam" w:cs="Calibri"/>
          <w:color w:val="000000"/>
        </w:rPr>
        <w:t xml:space="preserve"> </w:t>
      </w:r>
      <w:r w:rsidRPr="009848D7">
        <w:rPr>
          <w:rFonts w:ascii="GHEA Mariam" w:hAnsi="GHEA Mariam"/>
          <w:color w:val="000000"/>
        </w:rPr>
        <w:t xml:space="preserve">2021 թվականի հունիսի 30-ի Հայաստանի Հանրապետության քրեական դատավարության օրենսգրքի (այսուհետ` Օրենսգիրք) </w:t>
      </w:r>
      <w:r w:rsidR="004937D4" w:rsidRPr="009848D7">
        <w:rPr>
          <w:rFonts w:ascii="GHEA Mariam" w:hAnsi="GHEA Mariam"/>
          <w:color w:val="000000"/>
          <w:lang w:val="hy-AM"/>
        </w:rPr>
        <w:t>135-րդ հոդված</w:t>
      </w:r>
      <w:r w:rsidR="00A0644B" w:rsidRPr="009848D7">
        <w:rPr>
          <w:rFonts w:ascii="GHEA Mariam" w:hAnsi="GHEA Mariam"/>
          <w:color w:val="000000"/>
          <w:lang w:val="hy-AM"/>
        </w:rPr>
        <w:t xml:space="preserve">ը </w:t>
      </w:r>
      <w:r w:rsidR="00A0644B" w:rsidRPr="009848D7">
        <w:rPr>
          <w:rFonts w:ascii="GHEA Mariam" w:hAnsi="GHEA Mariam"/>
          <w:color w:val="000000"/>
          <w:shd w:val="clear" w:color="auto" w:fill="FFFFFF"/>
        </w:rPr>
        <w:t xml:space="preserve">լրացնել </w:t>
      </w:r>
      <w:r w:rsidR="00031C25">
        <w:rPr>
          <w:rFonts w:ascii="GHEA Mariam" w:hAnsi="GHEA Mariam"/>
          <w:color w:val="000000"/>
          <w:shd w:val="clear" w:color="auto" w:fill="FFFFFF"/>
          <w:lang w:val="hy-AM"/>
        </w:rPr>
        <w:t xml:space="preserve">նոր </w:t>
      </w:r>
      <w:r w:rsidR="00031C25" w:rsidRPr="009848D7">
        <w:rPr>
          <w:rFonts w:ascii="GHEA Mariam" w:hAnsi="GHEA Mariam"/>
          <w:color w:val="000000"/>
          <w:shd w:val="clear" w:color="auto" w:fill="FFFFFF"/>
          <w:lang w:val="hy-AM"/>
        </w:rPr>
        <w:t>4-րդ</w:t>
      </w:r>
      <w:r w:rsidR="00031C25" w:rsidRPr="009848D7">
        <w:rPr>
          <w:rFonts w:ascii="GHEA Mariam" w:hAnsi="GHEA Mariam"/>
          <w:color w:val="000000"/>
          <w:shd w:val="clear" w:color="auto" w:fill="FFFFFF"/>
        </w:rPr>
        <w:t xml:space="preserve"> մասո</w:t>
      </w:r>
      <w:r w:rsidR="00031C25">
        <w:rPr>
          <w:rFonts w:ascii="GHEA Mariam" w:hAnsi="GHEA Mariam"/>
          <w:color w:val="000000"/>
          <w:shd w:val="clear" w:color="auto" w:fill="FFFFFF"/>
          <w:lang w:val="hy-AM"/>
        </w:rPr>
        <w:t>վ</w:t>
      </w:r>
      <w:r w:rsidR="00031C25" w:rsidRPr="009848D7">
        <w:rPr>
          <w:rFonts w:ascii="GHEA Mariam" w:hAnsi="GHEA Mariam"/>
          <w:color w:val="000000"/>
          <w:shd w:val="clear" w:color="auto" w:fill="FFFFFF"/>
        </w:rPr>
        <w:t xml:space="preserve"> </w:t>
      </w:r>
      <w:r w:rsidR="00031C25">
        <w:rPr>
          <w:rFonts w:ascii="GHEA Mariam" w:hAnsi="GHEA Mariam"/>
          <w:color w:val="000000"/>
          <w:shd w:val="clear" w:color="auto" w:fill="FFFFFF"/>
        </w:rPr>
        <w:t>հետևյալ բովանդակությամբ․</w:t>
      </w:r>
    </w:p>
    <w:p w:rsidR="004937D4" w:rsidRPr="009848D7" w:rsidRDefault="004937D4" w:rsidP="009848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9848D7">
        <w:rPr>
          <w:rFonts w:ascii="GHEA Mariam" w:hAnsi="GHEA Mariam"/>
          <w:color w:val="000000"/>
          <w:lang w:val="hy-AM"/>
        </w:rPr>
        <w:t>«</w:t>
      </w:r>
      <w:r w:rsidR="009848D7">
        <w:rPr>
          <w:rFonts w:ascii="GHEA Mariam" w:hAnsi="GHEA Mariam"/>
          <w:color w:val="000000"/>
          <w:lang w:val="hy-AM"/>
        </w:rPr>
        <w:t xml:space="preserve">4․ </w:t>
      </w:r>
      <w:r w:rsidR="009848D7" w:rsidRPr="009848D7">
        <w:rPr>
          <w:rFonts w:ascii="GHEA Mariam" w:hAnsi="GHEA Mariam"/>
          <w:color w:val="000000"/>
          <w:lang w:val="hy-AM"/>
        </w:rPr>
        <w:t xml:space="preserve">Անշարժ գույքի արգելադրման դեպքում տվյալ վարույթով օրինական ուժի մեջ մտած եզրափակիչ դատավարական ակտը դատարանն էլեկտրոնային եղանակով Կառավարության սահմանած կարգով ներկայացնում </w:t>
      </w:r>
      <w:r w:rsidR="00031C25">
        <w:rPr>
          <w:rFonts w:ascii="GHEA Mariam" w:hAnsi="GHEA Mariam"/>
          <w:color w:val="000000"/>
          <w:lang w:val="hy-AM"/>
        </w:rPr>
        <w:t>է</w:t>
      </w:r>
      <w:r w:rsidR="009848D7" w:rsidRPr="009848D7">
        <w:rPr>
          <w:rFonts w:ascii="GHEA Mariam" w:hAnsi="GHEA Mariam"/>
          <w:color w:val="000000"/>
          <w:lang w:val="hy-AM"/>
        </w:rPr>
        <w:t xml:space="preserve"> անշարժ գույքի պետական ռեգիստր:</w:t>
      </w:r>
      <w:r w:rsidRPr="009848D7">
        <w:rPr>
          <w:rFonts w:ascii="GHEA Mariam" w:hAnsi="GHEA Mariam"/>
          <w:color w:val="000000"/>
          <w:lang w:val="hy-AM"/>
        </w:rPr>
        <w:t>»</w:t>
      </w:r>
      <w:r w:rsidR="000C4275" w:rsidRPr="009848D7">
        <w:rPr>
          <w:rFonts w:ascii="GHEA Mariam" w:hAnsi="GHEA Mariam"/>
          <w:color w:val="000000"/>
          <w:lang w:val="hy-AM"/>
        </w:rPr>
        <w:t>։</w:t>
      </w:r>
    </w:p>
    <w:p w:rsidR="00DE5C48" w:rsidRPr="009848D7" w:rsidRDefault="00DE5C48" w:rsidP="009848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</w:rPr>
      </w:pPr>
    </w:p>
    <w:p w:rsidR="00446B56" w:rsidRPr="009848D7" w:rsidRDefault="004937D4" w:rsidP="009848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9848D7">
        <w:rPr>
          <w:rFonts w:ascii="GHEA Mariam" w:hAnsi="GHEA Mariam"/>
          <w:b/>
          <w:color w:val="000000"/>
          <w:lang w:val="hy-AM"/>
        </w:rPr>
        <w:t xml:space="preserve">Հոդված </w:t>
      </w:r>
      <w:r w:rsidR="009848D7">
        <w:rPr>
          <w:rFonts w:ascii="GHEA Mariam" w:hAnsi="GHEA Mariam"/>
          <w:b/>
          <w:color w:val="000000"/>
          <w:lang w:val="hy-AM"/>
        </w:rPr>
        <w:t>2․</w:t>
      </w:r>
      <w:r w:rsidRPr="009848D7">
        <w:rPr>
          <w:rFonts w:ascii="GHEA Mariam" w:hAnsi="GHEA Mariam"/>
          <w:color w:val="000000"/>
          <w:lang w:val="hy-AM"/>
        </w:rPr>
        <w:t xml:space="preserve"> Օերնքի </w:t>
      </w:r>
      <w:r w:rsidR="00AE00B8" w:rsidRPr="009848D7">
        <w:rPr>
          <w:rFonts w:ascii="GHEA Mariam" w:hAnsi="GHEA Mariam"/>
          <w:color w:val="000000"/>
          <w:lang w:val="hy-AM"/>
        </w:rPr>
        <w:t xml:space="preserve">160-րդ հոդվածի 7-րդ մասում </w:t>
      </w:r>
      <w:r w:rsidRPr="009848D7">
        <w:rPr>
          <w:rFonts w:ascii="GHEA Mariam" w:hAnsi="GHEA Mariam"/>
          <w:color w:val="000000"/>
          <w:lang w:val="hy-AM"/>
        </w:rPr>
        <w:t>«միջոցներ»</w:t>
      </w:r>
      <w:r w:rsidR="00AE00B8" w:rsidRPr="009848D7">
        <w:rPr>
          <w:rFonts w:ascii="GHEA Mariam" w:hAnsi="GHEA Mariam"/>
          <w:color w:val="000000"/>
          <w:lang w:val="hy-AM"/>
        </w:rPr>
        <w:t xml:space="preserve"> բառից հետո լրացնել «</w:t>
      </w:r>
      <w:r w:rsidR="009848D7" w:rsidRPr="009848D7">
        <w:rPr>
          <w:rFonts w:ascii="GHEA Mariam" w:hAnsi="GHEA Mariam"/>
          <w:color w:val="000000"/>
          <w:lang w:val="hy-AM"/>
        </w:rPr>
        <w:t>, որի վերաբերյալ կայացրած որոշում</w:t>
      </w:r>
      <w:r w:rsidR="00031C25">
        <w:rPr>
          <w:rFonts w:ascii="GHEA Mariam" w:hAnsi="GHEA Mariam"/>
          <w:color w:val="000000"/>
          <w:lang w:val="hy-AM"/>
        </w:rPr>
        <w:t>ն</w:t>
      </w:r>
      <w:r w:rsidR="009848D7" w:rsidRPr="009848D7">
        <w:rPr>
          <w:rFonts w:ascii="GHEA Mariam" w:hAnsi="GHEA Mariam"/>
          <w:color w:val="000000"/>
          <w:lang w:val="hy-AM"/>
        </w:rPr>
        <w:t xml:space="preserve"> անշարժ գույքի պետական ռեգիստր</w:t>
      </w:r>
      <w:r w:rsidR="00031C25">
        <w:rPr>
          <w:rFonts w:ascii="GHEA Mariam" w:hAnsi="GHEA Mariam"/>
          <w:color w:val="000000"/>
          <w:lang w:val="hy-AM"/>
        </w:rPr>
        <w:t xml:space="preserve"> </w:t>
      </w:r>
      <w:r w:rsidR="009848D7" w:rsidRPr="009848D7">
        <w:rPr>
          <w:rFonts w:ascii="GHEA Mariam" w:hAnsi="GHEA Mariam"/>
          <w:color w:val="000000"/>
          <w:lang w:val="hy-AM"/>
        </w:rPr>
        <w:t>է ներկայացվում էլեկտրոնաին եղանակով</w:t>
      </w:r>
      <w:r w:rsidR="00031C25">
        <w:rPr>
          <w:rFonts w:ascii="GHEA Mariam" w:hAnsi="GHEA Mariam"/>
          <w:color w:val="000000"/>
          <w:lang w:val="hy-AM"/>
        </w:rPr>
        <w:t>՝</w:t>
      </w:r>
      <w:r w:rsidR="009848D7" w:rsidRPr="009848D7">
        <w:rPr>
          <w:rFonts w:ascii="GHEA Mariam" w:hAnsi="GHEA Mariam"/>
          <w:color w:val="000000"/>
          <w:lang w:val="hy-AM"/>
        </w:rPr>
        <w:t xml:space="preserve"> ՀՀ կառավարության սահմանած կարգով</w:t>
      </w:r>
      <w:r w:rsidRPr="009848D7">
        <w:rPr>
          <w:rFonts w:ascii="GHEA Mariam" w:hAnsi="GHEA Mariam"/>
          <w:color w:val="000000"/>
          <w:lang w:val="hy-AM"/>
        </w:rPr>
        <w:t>» բառերը։</w:t>
      </w:r>
    </w:p>
    <w:p w:rsidR="009848D7" w:rsidRPr="009848D7" w:rsidRDefault="009848D7" w:rsidP="009848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</w:p>
    <w:p w:rsidR="009848D7" w:rsidRPr="009848D7" w:rsidRDefault="009848D7" w:rsidP="009848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9848D7">
        <w:rPr>
          <w:rFonts w:ascii="GHEA Mariam" w:hAnsi="GHEA Mariam"/>
          <w:b/>
          <w:color w:val="000000"/>
          <w:lang w:val="hy-AM"/>
        </w:rPr>
        <w:t xml:space="preserve">Հոդված </w:t>
      </w:r>
      <w:r>
        <w:rPr>
          <w:rFonts w:ascii="GHEA Mariam" w:hAnsi="GHEA Mariam"/>
          <w:b/>
          <w:color w:val="000000"/>
          <w:lang w:val="hy-AM"/>
        </w:rPr>
        <w:t>3․</w:t>
      </w:r>
      <w:r w:rsidRPr="009848D7">
        <w:rPr>
          <w:rFonts w:ascii="GHEA Mariam" w:eastAsia="Microsoft JhengHei" w:hAnsi="GHEA Mariam" w:cs="Microsoft JhengHei"/>
          <w:b/>
          <w:color w:val="000000"/>
          <w:lang w:val="hy-AM"/>
        </w:rPr>
        <w:t xml:space="preserve"> </w:t>
      </w:r>
      <w:r w:rsidRPr="009848D7">
        <w:rPr>
          <w:rFonts w:ascii="GHEA Mariam" w:eastAsia="Microsoft JhengHei" w:hAnsi="GHEA Mariam" w:cs="Microsoft JhengHei"/>
          <w:color w:val="000000"/>
          <w:lang w:val="hy-AM"/>
        </w:rPr>
        <w:t xml:space="preserve">Օրենքի </w:t>
      </w:r>
      <w:r>
        <w:rPr>
          <w:rFonts w:ascii="GHEA Mariam" w:eastAsia="Microsoft JhengHei" w:hAnsi="GHEA Mariam" w:cs="Microsoft JhengHei"/>
          <w:color w:val="000000"/>
          <w:lang w:val="hy-AM"/>
        </w:rPr>
        <w:t xml:space="preserve">297-րդ հոդվածը լրացնել </w:t>
      </w:r>
      <w:r w:rsidR="007809AD">
        <w:rPr>
          <w:rFonts w:ascii="GHEA Mariam" w:eastAsia="Microsoft JhengHei" w:hAnsi="GHEA Mariam" w:cs="Microsoft JhengHei"/>
          <w:color w:val="000000"/>
          <w:lang w:val="hy-AM"/>
        </w:rPr>
        <w:t xml:space="preserve">նոր </w:t>
      </w:r>
      <w:r w:rsidR="007809AD">
        <w:rPr>
          <w:rFonts w:ascii="GHEA Mariam" w:hAnsi="GHEA Mariam"/>
          <w:color w:val="000000"/>
          <w:shd w:val="clear" w:color="auto" w:fill="FFFFFF"/>
          <w:lang w:val="hy-AM"/>
        </w:rPr>
        <w:t>3</w:t>
      </w:r>
      <w:r w:rsidR="007809AD" w:rsidRPr="009848D7">
        <w:rPr>
          <w:rFonts w:ascii="GHEA Mariam" w:hAnsi="GHEA Mariam"/>
          <w:color w:val="000000"/>
          <w:shd w:val="clear" w:color="auto" w:fill="FFFFFF"/>
          <w:lang w:val="hy-AM"/>
        </w:rPr>
        <w:t>-րդ</w:t>
      </w:r>
      <w:r w:rsidR="007809AD" w:rsidRPr="009848D7">
        <w:rPr>
          <w:rFonts w:ascii="GHEA Mariam" w:hAnsi="GHEA Mariam"/>
          <w:color w:val="000000"/>
          <w:shd w:val="clear" w:color="auto" w:fill="FFFFFF"/>
        </w:rPr>
        <w:t xml:space="preserve"> մասո</w:t>
      </w:r>
      <w:r w:rsidR="007809AD">
        <w:rPr>
          <w:rFonts w:ascii="GHEA Mariam" w:hAnsi="GHEA Mariam"/>
          <w:color w:val="000000"/>
          <w:shd w:val="clear" w:color="auto" w:fill="FFFFFF"/>
          <w:lang w:val="hy-AM"/>
        </w:rPr>
        <w:t>վ</w:t>
      </w:r>
      <w:r w:rsidR="007809AD" w:rsidRPr="009848D7">
        <w:rPr>
          <w:rFonts w:ascii="GHEA Mariam" w:hAnsi="GHEA Mariam"/>
          <w:color w:val="000000"/>
          <w:shd w:val="clear" w:color="auto" w:fill="FFFFFF"/>
        </w:rPr>
        <w:t xml:space="preserve"> </w:t>
      </w:r>
      <w:r w:rsidRPr="009848D7">
        <w:rPr>
          <w:rFonts w:ascii="GHEA Mariam" w:hAnsi="GHEA Mariam"/>
          <w:color w:val="000000"/>
          <w:shd w:val="clear" w:color="auto" w:fill="FFFFFF"/>
        </w:rPr>
        <w:t xml:space="preserve">հետևյալ </w:t>
      </w:r>
      <w:r w:rsidR="007809AD" w:rsidRPr="009848D7">
        <w:rPr>
          <w:rFonts w:ascii="GHEA Mariam" w:hAnsi="GHEA Mariam"/>
          <w:color w:val="000000"/>
          <w:shd w:val="clear" w:color="auto" w:fill="FFFFFF"/>
        </w:rPr>
        <w:t>բովանդակությամբ</w:t>
      </w:r>
      <w:r>
        <w:rPr>
          <w:rFonts w:ascii="GHEA Mariam" w:hAnsi="GHEA Mariam"/>
          <w:color w:val="000000"/>
          <w:shd w:val="clear" w:color="auto" w:fill="FFFFFF"/>
          <w:lang w:val="hy-AM"/>
        </w:rPr>
        <w:t>․</w:t>
      </w:r>
    </w:p>
    <w:p w:rsidR="009848D7" w:rsidRDefault="009848D7" w:rsidP="009848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>
        <w:rPr>
          <w:rFonts w:ascii="GHEA Mariam" w:hAnsi="GHEA Mariam"/>
          <w:color w:val="000000"/>
          <w:shd w:val="clear" w:color="auto" w:fill="FFFFFF"/>
          <w:lang w:val="hy-AM"/>
        </w:rPr>
        <w:t>«3․</w:t>
      </w:r>
      <w:r w:rsidRPr="009848D7">
        <w:rPr>
          <w:rFonts w:ascii="GHEA Mariam" w:hAnsi="GHEA Mariam"/>
          <w:color w:val="000000"/>
          <w:shd w:val="clear" w:color="auto" w:fill="FFFFFF"/>
          <w:lang w:val="hy-AM"/>
        </w:rPr>
        <w:t xml:space="preserve"> Միջնորդությունը մերժելու և անշարժ գույքի արգելադրման մասին քննիչի որոշումը վերացնելու մասին որոշումը դատարանն անշարժ գույքի պետական ռեգիստր է ներկայացնում էլեկտրոնային եղանակով ոչ ուշ, քան որոշումը </w:t>
      </w:r>
      <w:r w:rsidRPr="009848D7">
        <w:rPr>
          <w:rFonts w:ascii="GHEA Mariam" w:hAnsi="GHEA Mariam"/>
          <w:color w:val="000000"/>
          <w:shd w:val="clear" w:color="auto" w:fill="FFFFFF"/>
          <w:lang w:val="hy-AM"/>
        </w:rPr>
        <w:lastRenderedPageBreak/>
        <w:t>հրապարակելու կամ կայացնելու հաջորդ օրը: Էլեկտրոնային փաստաթղթերին ներկայացվող պահանջները և ներկայացման կարգը սահմանում է Կառավարությունը:</w:t>
      </w:r>
      <w:r>
        <w:rPr>
          <w:rFonts w:ascii="GHEA Mariam" w:hAnsi="GHEA Mariam"/>
          <w:color w:val="000000"/>
          <w:shd w:val="clear" w:color="auto" w:fill="FFFFFF"/>
          <w:lang w:val="hy-AM"/>
        </w:rPr>
        <w:t>»։</w:t>
      </w:r>
    </w:p>
    <w:p w:rsidR="009848D7" w:rsidRDefault="009848D7" w:rsidP="009848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</w:p>
    <w:p w:rsidR="009848D7" w:rsidRPr="009848D7" w:rsidRDefault="009848D7" w:rsidP="009848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9848D7">
        <w:rPr>
          <w:rFonts w:ascii="GHEA Mariam" w:hAnsi="GHEA Mariam"/>
          <w:b/>
          <w:color w:val="000000"/>
          <w:lang w:val="hy-AM"/>
        </w:rPr>
        <w:t xml:space="preserve">Հոդված </w:t>
      </w:r>
      <w:r>
        <w:rPr>
          <w:rFonts w:ascii="GHEA Mariam" w:hAnsi="GHEA Mariam"/>
          <w:b/>
          <w:color w:val="000000"/>
          <w:lang w:val="hy-AM"/>
        </w:rPr>
        <w:t>4․</w:t>
      </w:r>
      <w:r w:rsidRPr="009848D7">
        <w:rPr>
          <w:rFonts w:ascii="GHEA Mariam" w:eastAsia="Microsoft JhengHei" w:hAnsi="GHEA Mariam" w:cs="Microsoft JhengHei"/>
          <w:b/>
          <w:color w:val="000000"/>
          <w:lang w:val="hy-AM"/>
        </w:rPr>
        <w:t xml:space="preserve"> </w:t>
      </w:r>
      <w:r w:rsidRPr="009848D7">
        <w:rPr>
          <w:rFonts w:ascii="GHEA Mariam" w:eastAsia="Microsoft JhengHei" w:hAnsi="GHEA Mariam" w:cs="Microsoft JhengHei"/>
          <w:color w:val="000000"/>
          <w:lang w:val="hy-AM"/>
        </w:rPr>
        <w:t>Օրենքի</w:t>
      </w:r>
      <w:r>
        <w:rPr>
          <w:rFonts w:ascii="GHEA Mariam" w:eastAsia="Microsoft JhengHei" w:hAnsi="GHEA Mariam" w:cs="Microsoft JhengHei"/>
          <w:color w:val="000000"/>
          <w:lang w:val="hy-AM"/>
        </w:rPr>
        <w:t xml:space="preserve"> 298-րդ հոդվածը</w:t>
      </w:r>
      <w:r w:rsidR="007809AD">
        <w:rPr>
          <w:rFonts w:ascii="GHEA Mariam" w:eastAsia="Microsoft JhengHei" w:hAnsi="GHEA Mariam" w:cs="Microsoft JhengHei"/>
          <w:color w:val="000000"/>
          <w:lang w:val="hy-AM"/>
        </w:rPr>
        <w:t xml:space="preserve"> </w:t>
      </w:r>
      <w:r>
        <w:rPr>
          <w:rFonts w:ascii="GHEA Mariam" w:eastAsia="Microsoft JhengHei" w:hAnsi="GHEA Mariam" w:cs="Microsoft JhengHei"/>
          <w:color w:val="000000"/>
          <w:lang w:val="hy-AM"/>
        </w:rPr>
        <w:t xml:space="preserve">լրացնել </w:t>
      </w:r>
      <w:r w:rsidR="007809AD">
        <w:rPr>
          <w:rFonts w:ascii="GHEA Mariam" w:eastAsia="Microsoft JhengHei" w:hAnsi="GHEA Mariam" w:cs="Microsoft JhengHei"/>
          <w:color w:val="000000"/>
          <w:lang w:val="hy-AM"/>
        </w:rPr>
        <w:t>նոր</w:t>
      </w:r>
      <w:r w:rsidR="007809AD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7809AD">
        <w:rPr>
          <w:rFonts w:ascii="GHEA Mariam" w:hAnsi="GHEA Mariam"/>
          <w:color w:val="000000"/>
          <w:shd w:val="clear" w:color="auto" w:fill="FFFFFF"/>
          <w:lang w:val="hy-AM"/>
        </w:rPr>
        <w:t>6</w:t>
      </w:r>
      <w:r w:rsidR="007809AD" w:rsidRPr="009848D7">
        <w:rPr>
          <w:rFonts w:ascii="GHEA Mariam" w:hAnsi="GHEA Mariam"/>
          <w:color w:val="000000"/>
          <w:shd w:val="clear" w:color="auto" w:fill="FFFFFF"/>
          <w:lang w:val="hy-AM"/>
        </w:rPr>
        <w:t>-րդ</w:t>
      </w:r>
      <w:r w:rsidR="007809AD" w:rsidRPr="009848D7">
        <w:rPr>
          <w:rFonts w:ascii="GHEA Mariam" w:hAnsi="GHEA Mariam"/>
          <w:color w:val="000000"/>
          <w:shd w:val="clear" w:color="auto" w:fill="FFFFFF"/>
        </w:rPr>
        <w:t xml:space="preserve"> մասո</w:t>
      </w:r>
      <w:r w:rsidR="007809AD">
        <w:rPr>
          <w:rFonts w:ascii="GHEA Mariam" w:hAnsi="GHEA Mariam"/>
          <w:color w:val="000000"/>
          <w:shd w:val="clear" w:color="auto" w:fill="FFFFFF"/>
          <w:lang w:val="hy-AM"/>
        </w:rPr>
        <w:t>վ</w:t>
      </w:r>
      <w:r w:rsidR="007809AD" w:rsidRPr="009848D7">
        <w:rPr>
          <w:rFonts w:ascii="GHEA Mariam" w:hAnsi="GHEA Mariam"/>
          <w:color w:val="000000"/>
          <w:shd w:val="clear" w:color="auto" w:fill="FFFFFF"/>
        </w:rPr>
        <w:t xml:space="preserve"> </w:t>
      </w:r>
      <w:r w:rsidRPr="009848D7">
        <w:rPr>
          <w:rFonts w:ascii="GHEA Mariam" w:hAnsi="GHEA Mariam"/>
          <w:color w:val="000000"/>
          <w:shd w:val="clear" w:color="auto" w:fill="FFFFFF"/>
        </w:rPr>
        <w:t>հետևյալ բովանդակությամբ</w:t>
      </w:r>
      <w:bookmarkStart w:id="0" w:name="_GoBack"/>
      <w:bookmarkEnd w:id="0"/>
      <w:r>
        <w:rPr>
          <w:rFonts w:ascii="GHEA Mariam" w:hAnsi="GHEA Mariam"/>
          <w:color w:val="000000"/>
          <w:shd w:val="clear" w:color="auto" w:fill="FFFFFF"/>
          <w:lang w:val="hy-AM"/>
        </w:rPr>
        <w:t>․</w:t>
      </w:r>
    </w:p>
    <w:p w:rsidR="009848D7" w:rsidRPr="009848D7" w:rsidRDefault="009848D7" w:rsidP="009848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>
        <w:rPr>
          <w:rFonts w:ascii="GHEA Mariam" w:hAnsi="GHEA Mariam"/>
          <w:color w:val="000000"/>
          <w:shd w:val="clear" w:color="auto" w:fill="FFFFFF"/>
          <w:lang w:val="hy-AM"/>
        </w:rPr>
        <w:t>«</w:t>
      </w:r>
      <w:r w:rsidRPr="009848D7">
        <w:rPr>
          <w:rFonts w:ascii="GHEA Mariam" w:hAnsi="GHEA Mariam"/>
          <w:color w:val="000000"/>
          <w:shd w:val="clear" w:color="auto" w:fill="FFFFFF"/>
          <w:lang w:val="hy-AM"/>
        </w:rPr>
        <w:t>6. Միջնորդությունը մասնակի կամ ամբողջությամբ բավարարելու և անշարժ գույքի արգելադրումը մասնակի կամ լրիվ վերացնելու մասին որոշումը դատարանը Կառավարության սահմանած կարգով անշարժ գույքի պետական ռեգիստր է ներկայացնում էլեկտրոնային եղանակով ոչ ուշ, քան որոշումը հրապարակելու կամ կայացնելու հաջորդ օրը:»</w:t>
      </w:r>
      <w:r>
        <w:rPr>
          <w:rFonts w:ascii="GHEA Mariam" w:hAnsi="GHEA Mariam"/>
          <w:color w:val="000000"/>
          <w:shd w:val="clear" w:color="auto" w:fill="FFFFFF"/>
          <w:lang w:val="hy-AM"/>
        </w:rPr>
        <w:t>։</w:t>
      </w:r>
    </w:p>
    <w:p w:rsidR="009848D7" w:rsidRPr="009848D7" w:rsidRDefault="009848D7" w:rsidP="009848D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</w:p>
    <w:p w:rsidR="009848D7" w:rsidRDefault="00DE5C48" w:rsidP="009848D7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 w:rsidRPr="009848D7"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Հոդված </w:t>
      </w:r>
      <w:r w:rsidR="009848D7">
        <w:rPr>
          <w:rFonts w:ascii="GHEA Mariam" w:eastAsia="Times New Roman" w:hAnsi="GHEA Mariam" w:cs="Times New Roman"/>
          <w:b/>
          <w:sz w:val="24"/>
          <w:szCs w:val="24"/>
          <w:lang w:val="hy-AM"/>
        </w:rPr>
        <w:t>5</w:t>
      </w:r>
      <w:r w:rsidRPr="009848D7">
        <w:rPr>
          <w:rFonts w:ascii="GHEA Mariam" w:eastAsia="Times New Roman" w:hAnsi="GHEA Mariam" w:cs="Times New Roman"/>
          <w:b/>
          <w:sz w:val="24"/>
          <w:szCs w:val="24"/>
          <w:lang w:val="hy-AM"/>
        </w:rPr>
        <w:t>.</w:t>
      </w:r>
    </w:p>
    <w:p w:rsidR="00DE5C48" w:rsidRPr="009848D7" w:rsidRDefault="009848D7" w:rsidP="009848D7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9848D7">
        <w:rPr>
          <w:rFonts w:ascii="GHEA Mariam" w:eastAsia="Times New Roman" w:hAnsi="GHEA Mariam" w:cs="Times New Roman"/>
          <w:sz w:val="24"/>
          <w:szCs w:val="24"/>
          <w:lang w:val="hy-AM"/>
        </w:rPr>
        <w:t>1</w:t>
      </w:r>
      <w:r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․ </w:t>
      </w:r>
      <w:r w:rsidR="00DE5C48" w:rsidRPr="009848D7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:rsidR="00DE5C48" w:rsidRDefault="00DE5C48" w:rsidP="009848D7">
      <w:pPr>
        <w:spacing w:after="0" w:line="360" w:lineRule="auto"/>
        <w:rPr>
          <w:rFonts w:ascii="GHEA Mariam" w:hAnsi="GHEA Mariam"/>
          <w:sz w:val="24"/>
          <w:szCs w:val="24"/>
        </w:rPr>
      </w:pPr>
    </w:p>
    <w:p w:rsidR="007809AD" w:rsidRPr="009848D7" w:rsidRDefault="007809AD" w:rsidP="009848D7">
      <w:pPr>
        <w:spacing w:after="0" w:line="360" w:lineRule="auto"/>
        <w:rPr>
          <w:rFonts w:ascii="GHEA Mariam" w:hAnsi="GHEA Mariam"/>
          <w:sz w:val="24"/>
          <w:szCs w:val="24"/>
        </w:rPr>
      </w:pPr>
    </w:p>
    <w:p w:rsidR="00574EB8" w:rsidRDefault="00574EB8" w:rsidP="00574EB8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</w:rPr>
      </w:pPr>
      <w:r>
        <w:rPr>
          <w:rFonts w:ascii="GHEA Mariam" w:hAnsi="GHEA Mariam" w:cs="Arial"/>
          <w:sz w:val="24"/>
        </w:rPr>
        <w:t>Հանրապետության</w:t>
      </w:r>
      <w:r>
        <w:rPr>
          <w:rFonts w:ascii="GHEA Mariam" w:hAnsi="GHEA Mariam" w:cs="AK Courier"/>
          <w:sz w:val="24"/>
        </w:rPr>
        <w:t xml:space="preserve"> </w:t>
      </w:r>
      <w:r>
        <w:rPr>
          <w:rFonts w:ascii="GHEA Mariam" w:hAnsi="GHEA Mariam" w:cs="Arial"/>
          <w:sz w:val="24"/>
        </w:rPr>
        <w:t>նախագահ</w:t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rial"/>
          <w:sz w:val="24"/>
        </w:rPr>
        <w:t>Վ</w:t>
      </w:r>
      <w:r>
        <w:rPr>
          <w:rFonts w:ascii="GHEA Mariam" w:hAnsi="GHEA Mariam" w:cs="AK Courier"/>
          <w:sz w:val="24"/>
        </w:rPr>
        <w:t xml:space="preserve">. </w:t>
      </w:r>
      <w:r>
        <w:rPr>
          <w:rFonts w:ascii="GHEA Mariam" w:hAnsi="GHEA Mariam" w:cs="Arial"/>
          <w:sz w:val="24"/>
        </w:rPr>
        <w:t>Խաչատուրյան</w:t>
      </w:r>
    </w:p>
    <w:p w:rsidR="00574EB8" w:rsidRDefault="00574EB8" w:rsidP="00574EB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Mariam" w:hAnsi="GHEA Mariam" w:cs="AK Courier"/>
          <w:sz w:val="24"/>
        </w:rPr>
      </w:pPr>
      <w:r>
        <w:rPr>
          <w:rFonts w:ascii="GHEA Mariam" w:hAnsi="GHEA Mariam" w:cs="Arial"/>
          <w:sz w:val="24"/>
        </w:rPr>
        <w:t>Երևան</w:t>
      </w:r>
    </w:p>
    <w:p w:rsidR="00574EB8" w:rsidRDefault="00574EB8" w:rsidP="00574EB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Mariam" w:hAnsi="GHEA Mariam" w:cs="AK Courier"/>
          <w:sz w:val="24"/>
        </w:rPr>
      </w:pPr>
      <w:r>
        <w:rPr>
          <w:rFonts w:ascii="GHEA Mariam" w:hAnsi="GHEA Mariam" w:cs="AK Courier"/>
          <w:sz w:val="24"/>
        </w:rPr>
        <w:t xml:space="preserve">2024 </w:t>
      </w:r>
      <w:r>
        <w:rPr>
          <w:rFonts w:ascii="GHEA Mariam" w:hAnsi="GHEA Mariam" w:cs="Arial"/>
          <w:sz w:val="24"/>
        </w:rPr>
        <w:t>թ</w:t>
      </w:r>
      <w:r>
        <w:rPr>
          <w:rFonts w:ascii="GHEA Mariam" w:hAnsi="GHEA Mariam" w:cs="AK Courier"/>
          <w:sz w:val="24"/>
        </w:rPr>
        <w:t>.</w:t>
      </w:r>
    </w:p>
    <w:sectPr w:rsidR="00574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DFC"/>
    <w:multiLevelType w:val="hybridMultilevel"/>
    <w:tmpl w:val="A474819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68"/>
    <w:rsid w:val="00031C25"/>
    <w:rsid w:val="000C4275"/>
    <w:rsid w:val="00273540"/>
    <w:rsid w:val="002C7A52"/>
    <w:rsid w:val="00320F12"/>
    <w:rsid w:val="00446B56"/>
    <w:rsid w:val="004937D4"/>
    <w:rsid w:val="004C5068"/>
    <w:rsid w:val="00503AF0"/>
    <w:rsid w:val="00516CC5"/>
    <w:rsid w:val="00520D31"/>
    <w:rsid w:val="005551E7"/>
    <w:rsid w:val="00574EB8"/>
    <w:rsid w:val="00606F85"/>
    <w:rsid w:val="006213C1"/>
    <w:rsid w:val="00641545"/>
    <w:rsid w:val="00677516"/>
    <w:rsid w:val="00714CC0"/>
    <w:rsid w:val="007809AD"/>
    <w:rsid w:val="009848D7"/>
    <w:rsid w:val="00A0644B"/>
    <w:rsid w:val="00AE00B8"/>
    <w:rsid w:val="00CB68F3"/>
    <w:rsid w:val="00DE5C48"/>
    <w:rsid w:val="00E517C4"/>
    <w:rsid w:val="00EE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090E"/>
  <w15:chartTrackingRefBased/>
  <w15:docId w15:val="{D2AC27A3-E8E1-4EAA-9D79-36DC93E3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5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27</cp:revision>
  <dcterms:created xsi:type="dcterms:W3CDTF">2024-07-15T09:38:00Z</dcterms:created>
  <dcterms:modified xsi:type="dcterms:W3CDTF">2024-12-05T12:54:00Z</dcterms:modified>
</cp:coreProperties>
</file>