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1DEA0" w14:textId="77777777" w:rsidR="003B5EE7" w:rsidRDefault="003B5EE7" w:rsidP="003B5EE7">
      <w:pPr>
        <w:tabs>
          <w:tab w:val="left" w:pos="4536"/>
          <w:tab w:val="left" w:pos="7088"/>
        </w:tabs>
        <w:spacing w:line="360" w:lineRule="auto"/>
        <w:jc w:val="center"/>
        <w:rPr>
          <w:rFonts w:ascii="GHEA Grapalat" w:hAnsi="GHEA Grapalat" w:cs="Sylfaen"/>
          <w:b/>
          <w:sz w:val="28"/>
          <w:szCs w:val="28"/>
        </w:rPr>
      </w:pPr>
    </w:p>
    <w:p w14:paraId="1A8F6D7A" w14:textId="77777777" w:rsidR="00156857" w:rsidRPr="00146E7C" w:rsidRDefault="00156857" w:rsidP="00156857">
      <w:pPr>
        <w:spacing w:line="360" w:lineRule="auto"/>
        <w:jc w:val="center"/>
        <w:rPr>
          <w:rFonts w:ascii="GHEA Grapalat" w:hAnsi="GHEA Grapalat" w:cs="Sylfaen"/>
          <w:b/>
        </w:rPr>
      </w:pPr>
      <w:r w:rsidRPr="00146E7C">
        <w:rPr>
          <w:rFonts w:ascii="GHEA Grapalat" w:hAnsi="GHEA Grapalat" w:cs="Sylfaen"/>
          <w:b/>
        </w:rPr>
        <w:t>ՀԱՅԱՍՏԱՆԻ</w:t>
      </w:r>
      <w:r w:rsidRPr="00146E7C">
        <w:rPr>
          <w:rFonts w:ascii="GHEA Grapalat" w:hAnsi="GHEA Grapalat"/>
          <w:b/>
        </w:rPr>
        <w:t xml:space="preserve"> </w:t>
      </w:r>
      <w:r w:rsidRPr="00146E7C">
        <w:rPr>
          <w:rFonts w:ascii="GHEA Grapalat" w:hAnsi="GHEA Grapalat" w:cs="Sylfaen"/>
          <w:b/>
        </w:rPr>
        <w:t>ՀԱՆՐԱՊԵՏՈՒԹՅԱՆ</w:t>
      </w:r>
      <w:r w:rsidRPr="00146E7C">
        <w:rPr>
          <w:rFonts w:ascii="GHEA Grapalat" w:hAnsi="GHEA Grapalat"/>
          <w:b/>
        </w:rPr>
        <w:t xml:space="preserve"> </w:t>
      </w:r>
      <w:r w:rsidRPr="00146E7C">
        <w:rPr>
          <w:rFonts w:ascii="GHEA Grapalat" w:hAnsi="GHEA Grapalat" w:cs="Sylfaen"/>
          <w:b/>
        </w:rPr>
        <w:t>ՍԱՀՄԱՆԱԴՐԱԿԱՆ</w:t>
      </w:r>
      <w:r w:rsidRPr="00146E7C">
        <w:rPr>
          <w:rFonts w:ascii="GHEA Grapalat" w:hAnsi="GHEA Grapalat"/>
          <w:b/>
        </w:rPr>
        <w:t xml:space="preserve"> </w:t>
      </w:r>
      <w:r w:rsidRPr="00146E7C">
        <w:rPr>
          <w:rFonts w:ascii="GHEA Grapalat" w:hAnsi="GHEA Grapalat" w:cs="Sylfaen"/>
          <w:b/>
        </w:rPr>
        <w:t>ՕՐԵՆՔԸ</w:t>
      </w:r>
    </w:p>
    <w:p w14:paraId="0B67AB34" w14:textId="64C8DDD2" w:rsidR="00156857" w:rsidRPr="00146E7C" w:rsidRDefault="00156857" w:rsidP="00156857">
      <w:pPr>
        <w:spacing w:line="360" w:lineRule="auto"/>
        <w:jc w:val="center"/>
        <w:rPr>
          <w:rFonts w:ascii="GHEA Grapalat" w:hAnsi="GHEA Grapalat"/>
          <w:b/>
        </w:rPr>
      </w:pPr>
      <w:r w:rsidRPr="00146E7C">
        <w:rPr>
          <w:rFonts w:ascii="GHEA Grapalat" w:hAnsi="GHEA Grapalat"/>
          <w:b/>
        </w:rPr>
        <w:t>«</w:t>
      </w:r>
      <w:r w:rsidRPr="00146E7C">
        <w:rPr>
          <w:rFonts w:ascii="GHEA Grapalat" w:hAnsi="GHEA Grapalat" w:cs="Sylfaen"/>
          <w:b/>
        </w:rPr>
        <w:t>ՀԱՅԱՍՏԱՆԻ</w:t>
      </w:r>
      <w:r w:rsidRPr="00146E7C">
        <w:rPr>
          <w:rFonts w:ascii="GHEA Grapalat" w:hAnsi="GHEA Grapalat"/>
          <w:b/>
        </w:rPr>
        <w:t xml:space="preserve"> </w:t>
      </w:r>
      <w:r w:rsidRPr="00146E7C">
        <w:rPr>
          <w:rFonts w:ascii="GHEA Grapalat" w:hAnsi="GHEA Grapalat" w:cs="Sylfaen"/>
          <w:b/>
        </w:rPr>
        <w:t>ՀԱՆՐԱՊԵՏՈՒԹՅԱՆ</w:t>
      </w:r>
      <w:r w:rsidRPr="00146E7C">
        <w:rPr>
          <w:rFonts w:ascii="GHEA Grapalat" w:hAnsi="GHEA Grapalat"/>
          <w:b/>
        </w:rPr>
        <w:t xml:space="preserve"> </w:t>
      </w:r>
      <w:r w:rsidRPr="00146E7C">
        <w:rPr>
          <w:rFonts w:ascii="GHEA Grapalat" w:hAnsi="GHEA Grapalat" w:cs="Sylfaen"/>
          <w:b/>
        </w:rPr>
        <w:t>ԴԱՏԱԿԱՆ</w:t>
      </w:r>
      <w:r w:rsidRPr="00146E7C">
        <w:rPr>
          <w:rFonts w:ascii="GHEA Grapalat" w:hAnsi="GHEA Grapalat"/>
          <w:b/>
        </w:rPr>
        <w:t xml:space="preserve"> </w:t>
      </w:r>
      <w:r w:rsidRPr="00146E7C">
        <w:rPr>
          <w:rFonts w:ascii="GHEA Grapalat" w:hAnsi="GHEA Grapalat" w:cs="Sylfaen"/>
          <w:b/>
        </w:rPr>
        <w:t>ՕՐԵՆՍԳԻՐՔ</w:t>
      </w:r>
      <w:r w:rsidRPr="00146E7C">
        <w:rPr>
          <w:rFonts w:ascii="GHEA Grapalat" w:hAnsi="GHEA Grapalat"/>
          <w:b/>
        </w:rPr>
        <w:t xml:space="preserve">» </w:t>
      </w:r>
      <w:r w:rsidRPr="00146E7C">
        <w:rPr>
          <w:rFonts w:ascii="GHEA Grapalat" w:hAnsi="GHEA Grapalat" w:cs="Sylfaen"/>
          <w:b/>
        </w:rPr>
        <w:t>ՍԱՀՄԱՆԱԴՐԱԿԱՆ</w:t>
      </w:r>
      <w:r w:rsidRPr="00146E7C">
        <w:rPr>
          <w:rFonts w:ascii="GHEA Grapalat" w:hAnsi="GHEA Grapalat"/>
          <w:b/>
        </w:rPr>
        <w:t xml:space="preserve"> </w:t>
      </w:r>
      <w:r w:rsidRPr="00146E7C">
        <w:rPr>
          <w:rFonts w:ascii="GHEA Grapalat" w:hAnsi="GHEA Grapalat" w:cs="Sylfaen"/>
          <w:b/>
        </w:rPr>
        <w:t>ՕՐԵՆՔՈՒՄ</w:t>
      </w:r>
      <w:r w:rsidRPr="00146E7C">
        <w:rPr>
          <w:rFonts w:ascii="GHEA Grapalat" w:hAnsi="GHEA Grapalat"/>
          <w:b/>
        </w:rPr>
        <w:t xml:space="preserve"> </w:t>
      </w:r>
      <w:r w:rsidRPr="00146E7C">
        <w:rPr>
          <w:rFonts w:ascii="GHEA Grapalat" w:hAnsi="GHEA Grapalat" w:cs="Sylfaen"/>
          <w:b/>
        </w:rPr>
        <w:t>ԼՐԱՑՈՒՄ ԿԱՏԱՐԵԼՈՒ</w:t>
      </w:r>
      <w:r w:rsidRPr="00146E7C">
        <w:rPr>
          <w:rFonts w:ascii="GHEA Grapalat" w:hAnsi="GHEA Grapalat"/>
          <w:b/>
        </w:rPr>
        <w:t xml:space="preserve"> </w:t>
      </w:r>
      <w:r w:rsidRPr="00146E7C">
        <w:rPr>
          <w:rFonts w:ascii="GHEA Grapalat" w:hAnsi="GHEA Grapalat" w:cs="Sylfaen"/>
          <w:b/>
        </w:rPr>
        <w:t>ՄԱՍԻՆ</w:t>
      </w:r>
    </w:p>
    <w:p w14:paraId="23177CB7" w14:textId="52C7F4B1" w:rsidR="006D4B36" w:rsidRPr="009D07F6" w:rsidRDefault="006D4B36" w:rsidP="006D4B36">
      <w:pPr>
        <w:pStyle w:val="ListParagraph"/>
        <w:shd w:val="clear" w:color="auto" w:fill="FFFFFF"/>
        <w:spacing w:after="0" w:line="360" w:lineRule="auto"/>
        <w:ind w:left="1170"/>
        <w:jc w:val="both"/>
        <w:rPr>
          <w:rFonts w:ascii="GHEA Grapalat" w:hAnsi="GHEA Grapalat"/>
          <w:color w:val="000000"/>
          <w:sz w:val="24"/>
          <w:szCs w:val="24"/>
          <w:shd w:val="clear" w:color="auto" w:fill="FFFFFF"/>
          <w:lang w:val="hy-AM"/>
        </w:rPr>
      </w:pPr>
    </w:p>
    <w:p w14:paraId="37D0558D" w14:textId="02685828" w:rsidR="00156857" w:rsidRPr="00156857" w:rsidRDefault="00156857" w:rsidP="00BB12C2">
      <w:pPr>
        <w:pStyle w:val="ListParagraph"/>
        <w:numPr>
          <w:ilvl w:val="0"/>
          <w:numId w:val="1"/>
        </w:numPr>
        <w:shd w:val="clear" w:color="auto" w:fill="FFFFFF"/>
        <w:spacing w:after="0" w:line="360" w:lineRule="auto"/>
        <w:ind w:left="0" w:firstLine="562"/>
        <w:jc w:val="both"/>
        <w:rPr>
          <w:rFonts w:ascii="GHEA Grapalat" w:hAnsi="GHEA Grapalat" w:cs="Calibri"/>
          <w:color w:val="222222"/>
        </w:rPr>
      </w:pPr>
      <w:r w:rsidRPr="00156857">
        <w:rPr>
          <w:rFonts w:ascii="GHEA Grapalat" w:hAnsi="GHEA Grapalat"/>
          <w:color w:val="000000"/>
          <w:sz w:val="24"/>
          <w:szCs w:val="24"/>
          <w:shd w:val="clear" w:color="auto" w:fill="FFFFFF"/>
          <w:lang w:val="hy-AM"/>
        </w:rPr>
        <w:t>«Հայաստանի Հանրապետության դատական օրենսգիրք» 2018 թվականի փետրվարի 7-ի ՀՕ-95-Ն սահմանադրական օրեն</w:t>
      </w:r>
      <w:r>
        <w:rPr>
          <w:rFonts w:ascii="GHEA Grapalat" w:hAnsi="GHEA Grapalat"/>
          <w:color w:val="000000"/>
          <w:sz w:val="24"/>
          <w:szCs w:val="24"/>
          <w:shd w:val="clear" w:color="auto" w:fill="FFFFFF"/>
          <w:lang w:val="hy-AM"/>
        </w:rPr>
        <w:t>ք</w:t>
      </w:r>
      <w:r w:rsidRPr="00156857">
        <w:rPr>
          <w:rFonts w:ascii="GHEA Grapalat" w:hAnsi="GHEA Grapalat"/>
          <w:color w:val="000000"/>
          <w:sz w:val="24"/>
          <w:szCs w:val="24"/>
          <w:shd w:val="clear" w:color="auto" w:fill="FFFFFF"/>
          <w:lang w:val="hy-AM"/>
        </w:rPr>
        <w:t>ը (այսուհետ՝ Օրենք) լրացնել հետ</w:t>
      </w:r>
      <w:r w:rsidR="00D7234E">
        <w:rPr>
          <w:rFonts w:ascii="GHEA Grapalat" w:hAnsi="GHEA Grapalat"/>
          <w:color w:val="000000"/>
          <w:sz w:val="24"/>
          <w:szCs w:val="24"/>
          <w:shd w:val="clear" w:color="auto" w:fill="FFFFFF"/>
          <w:lang w:val="hy-AM"/>
        </w:rPr>
        <w:t>և</w:t>
      </w:r>
      <w:r w:rsidRPr="00156857">
        <w:rPr>
          <w:rFonts w:ascii="GHEA Grapalat" w:hAnsi="GHEA Grapalat"/>
          <w:color w:val="000000"/>
          <w:sz w:val="24"/>
          <w:szCs w:val="24"/>
          <w:shd w:val="clear" w:color="auto" w:fill="FFFFFF"/>
          <w:lang w:val="hy-AM"/>
        </w:rPr>
        <w:t xml:space="preserve">յալ բովանդակությամբ 19.1-ին հոդվածով. </w:t>
      </w:r>
    </w:p>
    <w:p w14:paraId="5CD800AF" w14:textId="77777777" w:rsidR="00156857" w:rsidRDefault="00276646" w:rsidP="00156857">
      <w:pPr>
        <w:spacing w:line="360" w:lineRule="auto"/>
        <w:ind w:firstLine="562"/>
        <w:jc w:val="both"/>
        <w:rPr>
          <w:rFonts w:ascii="GHEA Grapalat" w:eastAsia="GHEA Grapalat" w:hAnsi="GHEA Grapalat" w:cs="GHEA Grapalat"/>
          <w:b/>
        </w:rPr>
      </w:pPr>
      <w:r w:rsidRPr="00156857">
        <w:rPr>
          <w:rFonts w:ascii="GHEA Grapalat" w:hAnsi="GHEA Grapalat" w:cs="Calibri"/>
          <w:color w:val="222222"/>
        </w:rPr>
        <w:t>«</w:t>
      </w:r>
      <w:r w:rsidR="00156857">
        <w:rPr>
          <w:rFonts w:ascii="GHEA Grapalat" w:eastAsia="GHEA Grapalat" w:hAnsi="GHEA Grapalat" w:cs="GHEA Grapalat"/>
          <w:b/>
        </w:rPr>
        <w:t>Հոդված 19.1. Հատուկ դիրքորոշում (amicus brief) ներկայացնելու իրավունքը</w:t>
      </w:r>
    </w:p>
    <w:p w14:paraId="32ECCE1E" w14:textId="77777777" w:rsidR="00CE254F" w:rsidRDefault="00156857" w:rsidP="00156857">
      <w:pPr>
        <w:spacing w:line="360" w:lineRule="auto"/>
        <w:ind w:firstLine="562"/>
        <w:jc w:val="both"/>
        <w:rPr>
          <w:rFonts w:ascii="GHEA Grapalat" w:eastAsia="GHEA Grapalat" w:hAnsi="GHEA Grapalat" w:cs="GHEA Grapalat"/>
        </w:rPr>
      </w:pPr>
      <w:r>
        <w:rPr>
          <w:rFonts w:ascii="GHEA Grapalat" w:eastAsia="GHEA Grapalat" w:hAnsi="GHEA Grapalat" w:cs="GHEA Grapalat"/>
        </w:rPr>
        <w:t xml:space="preserve">1. Դատավարական օրենսգրքերով սահմանված դեպքերում և կարգով դատարաններին կարող է ներկայացվել հատուկ դիրքորոշում (amicus brief)` </w:t>
      </w:r>
      <w:r w:rsidR="005836E9">
        <w:rPr>
          <w:rFonts w:ascii="GHEA Grapalat" w:eastAsia="GHEA Grapalat" w:hAnsi="GHEA Grapalat" w:cs="GHEA Grapalat"/>
        </w:rPr>
        <w:t>իրավունքի կամ գործի հետ առնչվող այլ հարցերի վերաբերյալ տեղեկատվություն</w:t>
      </w:r>
      <w:r>
        <w:rPr>
          <w:rFonts w:ascii="GHEA Grapalat" w:eastAsia="GHEA Grapalat" w:hAnsi="GHEA Grapalat" w:cs="GHEA Grapalat"/>
        </w:rPr>
        <w:t>:</w:t>
      </w:r>
    </w:p>
    <w:p w14:paraId="659F2505" w14:textId="4DEF280F" w:rsidR="00156857" w:rsidRDefault="00CE254F" w:rsidP="00156857">
      <w:pPr>
        <w:spacing w:line="360" w:lineRule="auto"/>
        <w:ind w:firstLine="562"/>
        <w:jc w:val="both"/>
        <w:rPr>
          <w:rFonts w:ascii="GHEA Grapalat" w:eastAsia="GHEA Grapalat" w:hAnsi="GHEA Grapalat" w:cs="GHEA Grapalat"/>
        </w:rPr>
      </w:pPr>
      <w:r>
        <w:rPr>
          <w:rFonts w:ascii="GHEA Grapalat" w:eastAsia="GHEA Grapalat" w:hAnsi="GHEA Grapalat" w:cs="GHEA Grapalat"/>
        </w:rPr>
        <w:t>2</w:t>
      </w:r>
      <w:r>
        <w:rPr>
          <w:rFonts w:ascii="GHEA Grapalat" w:eastAsia="GHEA Grapalat" w:hAnsi="GHEA Grapalat" w:cs="GHEA Grapalat"/>
          <w:lang w:val="en-GB"/>
        </w:rPr>
        <w:t xml:space="preserve">. </w:t>
      </w:r>
      <w:r>
        <w:rPr>
          <w:rFonts w:ascii="GHEA Grapalat" w:eastAsia="GHEA Grapalat" w:hAnsi="GHEA Grapalat" w:cs="GHEA Grapalat"/>
        </w:rPr>
        <w:t>Հատուկ դիրքորոշում (amicus brief) ներկայացնելու իրավունք ունեցող անձանց ներկայացվող պահանջները, հատուկ դիրքորոշում (amicus brief) ներկայացնելու կարգը և այլ առանձնահատկությու</w:t>
      </w:r>
      <w:r w:rsidR="00D7234E">
        <w:rPr>
          <w:rFonts w:ascii="GHEA Grapalat" w:eastAsia="GHEA Grapalat" w:hAnsi="GHEA Grapalat" w:cs="GHEA Grapalat"/>
        </w:rPr>
        <w:t>ն</w:t>
      </w:r>
      <w:r>
        <w:rPr>
          <w:rFonts w:ascii="GHEA Grapalat" w:eastAsia="GHEA Grapalat" w:hAnsi="GHEA Grapalat" w:cs="GHEA Grapalat"/>
        </w:rPr>
        <w:t>ները սահմանվում են դատավարական օրենսգրքերով և Բարձրագույն դատական խորհրդի որոշմամբ։</w:t>
      </w:r>
      <w:r w:rsidR="00156857">
        <w:rPr>
          <w:rFonts w:ascii="GHEA Grapalat" w:eastAsia="GHEA Grapalat" w:hAnsi="GHEA Grapalat" w:cs="GHEA Grapalat"/>
        </w:rPr>
        <w:t>»:</w:t>
      </w:r>
    </w:p>
    <w:p w14:paraId="16263EBC" w14:textId="70E6EC70" w:rsidR="006A4C6E" w:rsidRPr="00156857" w:rsidRDefault="006A4C6E" w:rsidP="00156857">
      <w:pPr>
        <w:spacing w:line="360" w:lineRule="auto"/>
        <w:jc w:val="both"/>
        <w:rPr>
          <w:rFonts w:ascii="GHEA Grapalat" w:hAnsi="GHEA Grapalat"/>
          <w:b/>
          <w:color w:val="000000" w:themeColor="text1"/>
        </w:rPr>
      </w:pPr>
    </w:p>
    <w:p w14:paraId="002CCD6E" w14:textId="17398EC1" w:rsidR="006D4B36" w:rsidRPr="009D07F6" w:rsidRDefault="006D4B36" w:rsidP="00B767B6">
      <w:pPr>
        <w:pStyle w:val="ListParagraph"/>
        <w:numPr>
          <w:ilvl w:val="0"/>
          <w:numId w:val="1"/>
        </w:numPr>
        <w:spacing w:after="0" w:line="360" w:lineRule="auto"/>
        <w:ind w:left="0" w:firstLine="562"/>
        <w:jc w:val="both"/>
        <w:rPr>
          <w:rFonts w:ascii="GHEA Grapalat" w:hAnsi="GHEA Grapalat"/>
          <w:b/>
          <w:color w:val="000000" w:themeColor="text1"/>
          <w:sz w:val="24"/>
          <w:szCs w:val="24"/>
          <w:lang w:val="hy-AM"/>
        </w:rPr>
      </w:pPr>
      <w:r w:rsidRPr="009D07F6">
        <w:rPr>
          <w:rFonts w:ascii="GHEA Grapalat" w:hAnsi="GHEA Grapalat" w:cs="Sylfaen"/>
          <w:b/>
          <w:color w:val="000000" w:themeColor="text1"/>
          <w:sz w:val="24"/>
          <w:szCs w:val="24"/>
          <w:lang w:val="hy-AM"/>
        </w:rPr>
        <w:t>Եզրափակիչ</w:t>
      </w:r>
      <w:r w:rsidRPr="009D07F6">
        <w:rPr>
          <w:rFonts w:ascii="GHEA Grapalat" w:hAnsi="GHEA Grapalat"/>
          <w:b/>
          <w:color w:val="000000" w:themeColor="text1"/>
          <w:sz w:val="24"/>
          <w:szCs w:val="24"/>
          <w:lang w:val="hy-AM"/>
        </w:rPr>
        <w:t xml:space="preserve"> մաս և անցումային դրույթներ</w:t>
      </w:r>
    </w:p>
    <w:p w14:paraId="51D1B5C6" w14:textId="6FEE3BB1" w:rsidR="006D4B36" w:rsidRPr="00E81829" w:rsidRDefault="006D4B36" w:rsidP="0091642A">
      <w:pPr>
        <w:pStyle w:val="ListParagraph"/>
        <w:spacing w:after="0" w:line="360" w:lineRule="auto"/>
        <w:ind w:left="0" w:firstLine="562"/>
        <w:jc w:val="both"/>
        <w:rPr>
          <w:rFonts w:ascii="GHEA Grapalat" w:hAnsi="GHEA Grapalat"/>
          <w:b/>
          <w:color w:val="000000" w:themeColor="text1"/>
          <w:sz w:val="24"/>
          <w:szCs w:val="24"/>
          <w:lang w:val="hy-AM"/>
        </w:rPr>
      </w:pPr>
      <w:r w:rsidRPr="009D07F6">
        <w:rPr>
          <w:rFonts w:ascii="GHEA Grapalat" w:hAnsi="GHEA Grapalat"/>
          <w:color w:val="000000"/>
          <w:sz w:val="24"/>
          <w:szCs w:val="24"/>
          <w:lang w:val="hy-AM"/>
        </w:rPr>
        <w:t xml:space="preserve">1. Սույն օրենքն ուժի մեջ է մտնում պաշտոնական հրապարակման </w:t>
      </w:r>
      <w:r w:rsidR="0091642A" w:rsidRPr="009D07F6">
        <w:rPr>
          <w:rFonts w:ascii="GHEA Grapalat" w:hAnsi="GHEA Grapalat"/>
          <w:color w:val="000000"/>
          <w:sz w:val="24"/>
          <w:szCs w:val="24"/>
          <w:lang w:val="hy-AM"/>
        </w:rPr>
        <w:t>օրվան</w:t>
      </w:r>
      <w:r w:rsidR="0091642A">
        <w:rPr>
          <w:rFonts w:ascii="GHEA Grapalat" w:hAnsi="GHEA Grapalat"/>
          <w:color w:val="000000"/>
          <w:sz w:val="24"/>
          <w:szCs w:val="24"/>
          <w:lang w:val="hy-AM"/>
        </w:rPr>
        <w:t>ից մեկ ամիս հետո:</w:t>
      </w:r>
    </w:p>
    <w:p w14:paraId="68A8EE72" w14:textId="2DD8D92F" w:rsidR="00817A1D" w:rsidRDefault="00817A1D"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p>
    <w:p w14:paraId="7310BD48" w14:textId="1ED7C410" w:rsidR="00B55EEA" w:rsidRDefault="00B55EEA"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p>
    <w:p w14:paraId="77846246" w14:textId="71B71437" w:rsidR="00F810ED" w:rsidRDefault="00F810ED"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p>
    <w:p w14:paraId="178F7B11" w14:textId="77777777" w:rsidR="00F810ED" w:rsidRPr="006D4B36" w:rsidRDefault="00F810ED"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bookmarkStart w:id="0" w:name="_GoBack"/>
      <w:bookmarkEnd w:id="0"/>
    </w:p>
    <w:sectPr w:rsidR="00F810ED" w:rsidRPr="006D4B36" w:rsidSect="00AA382D">
      <w:headerReference w:type="default" r:id="rId8"/>
      <w:footerReference w:type="default" r:id="rId9"/>
      <w:pgSz w:w="11906" w:h="16838" w:code="9"/>
      <w:pgMar w:top="1134" w:right="900" w:bottom="851" w:left="1418" w:header="39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C7079" w14:textId="77777777" w:rsidR="00131FC1" w:rsidRDefault="00131FC1" w:rsidP="005A4E16">
      <w:r>
        <w:separator/>
      </w:r>
    </w:p>
  </w:endnote>
  <w:endnote w:type="continuationSeparator" w:id="0">
    <w:p w14:paraId="37924278" w14:textId="77777777" w:rsidR="00131FC1" w:rsidRDefault="00131FC1" w:rsidP="005A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39463"/>
      <w:docPartObj>
        <w:docPartGallery w:val="Page Numbers (Bottom of Page)"/>
        <w:docPartUnique/>
      </w:docPartObj>
    </w:sdtPr>
    <w:sdtEndPr>
      <w:rPr>
        <w:noProof/>
      </w:rPr>
    </w:sdtEndPr>
    <w:sdtContent>
      <w:p w14:paraId="6DCD6FFB" w14:textId="39FE438F" w:rsidR="005A4E16" w:rsidRDefault="005A4E16">
        <w:pPr>
          <w:pStyle w:val="Footer"/>
          <w:jc w:val="center"/>
        </w:pPr>
        <w:r>
          <w:fldChar w:fldCharType="begin"/>
        </w:r>
        <w:r>
          <w:instrText xml:space="preserve"> PAGE   \* MERGEFORMAT </w:instrText>
        </w:r>
        <w:r>
          <w:fldChar w:fldCharType="separate"/>
        </w:r>
        <w:r w:rsidR="00D7234E">
          <w:rPr>
            <w:noProof/>
          </w:rPr>
          <w:t>1</w:t>
        </w:r>
        <w:r>
          <w:rPr>
            <w:noProof/>
          </w:rPr>
          <w:fldChar w:fldCharType="end"/>
        </w:r>
      </w:p>
    </w:sdtContent>
  </w:sdt>
  <w:p w14:paraId="7D4DE405" w14:textId="77777777" w:rsidR="005A4E16" w:rsidRDefault="005A4E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00B09" w14:textId="77777777" w:rsidR="00131FC1" w:rsidRDefault="00131FC1" w:rsidP="005A4E16">
      <w:r>
        <w:separator/>
      </w:r>
    </w:p>
  </w:footnote>
  <w:footnote w:type="continuationSeparator" w:id="0">
    <w:p w14:paraId="7CCBF2D0" w14:textId="77777777" w:rsidR="00131FC1" w:rsidRDefault="00131FC1" w:rsidP="005A4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9925" w14:textId="77777777" w:rsidR="005A4E16" w:rsidRPr="005A4E16" w:rsidRDefault="005A4E16" w:rsidP="005A4E16">
    <w:pPr>
      <w:pBdr>
        <w:top w:val="nil"/>
        <w:left w:val="single" w:sz="18" w:space="4" w:color="FF0000"/>
        <w:bottom w:val="nil"/>
        <w:right w:val="nil"/>
        <w:between w:val="nil"/>
      </w:pBdr>
      <w:tabs>
        <w:tab w:val="right" w:pos="9922"/>
      </w:tabs>
      <w:ind w:hanging="2"/>
      <w:rPr>
        <w:rFonts w:ascii="GHEA Grapalat" w:eastAsia="GHEA Grapalat" w:hAnsi="GHEA Grapalat" w:cs="GHEA Grapalat"/>
        <w:color w:val="FF0000"/>
        <w:sz w:val="20"/>
        <w:szCs w:val="20"/>
        <w:lang w:eastAsia="ru-RU"/>
      </w:rPr>
    </w:pPr>
    <w:r w:rsidRPr="005A4E16">
      <w:rPr>
        <w:rFonts w:ascii="GHEA Grapalat" w:eastAsia="GHEA Grapalat" w:hAnsi="GHEA Grapalat" w:cs="GHEA Grapalat"/>
        <w:b/>
        <w:color w:val="000000"/>
        <w:sz w:val="20"/>
        <w:szCs w:val="20"/>
        <w:lang w:eastAsia="ru-RU"/>
      </w:rPr>
      <w:t>Ա</w:t>
    </w:r>
    <w:r w:rsidRPr="005A4E16">
      <w:rPr>
        <w:rFonts w:ascii="GHEA Grapalat" w:eastAsia="GHEA Grapalat" w:hAnsi="GHEA Grapalat" w:cs="GHEA Grapalat"/>
        <w:color w:val="000000"/>
        <w:sz w:val="20"/>
        <w:szCs w:val="20"/>
        <w:lang w:eastAsia="ru-RU"/>
      </w:rPr>
      <w:t xml:space="preserve">րդարադատության                                                       </w:t>
    </w:r>
    <w:r w:rsidRPr="005A4E16">
      <w:rPr>
        <w:rFonts w:ascii="GHEA Grapalat" w:eastAsia="GHEA Grapalat" w:hAnsi="GHEA Grapalat" w:cs="GHEA Grapalat"/>
        <w:color w:val="000000"/>
        <w:sz w:val="20"/>
        <w:szCs w:val="20"/>
        <w:lang w:eastAsia="ru-RU"/>
      </w:rPr>
      <w:tab/>
    </w:r>
    <w:r>
      <w:rPr>
        <w:rFonts w:ascii="GHEA Grapalat" w:eastAsia="GHEA Grapalat" w:hAnsi="GHEA Grapalat" w:cs="GHEA Grapalat"/>
        <w:color w:val="000000"/>
        <w:sz w:val="20"/>
        <w:szCs w:val="20"/>
        <w:lang w:eastAsia="ru-RU"/>
      </w:rPr>
      <w:t xml:space="preserve">    </w:t>
    </w:r>
    <w:r w:rsidRPr="005A4E16">
      <w:rPr>
        <w:rFonts w:ascii="GHEA Grapalat" w:eastAsia="GHEA Grapalat" w:hAnsi="GHEA Grapalat" w:cs="GHEA Grapalat"/>
        <w:color w:val="000000"/>
        <w:lang w:eastAsia="ru-RU"/>
      </w:rPr>
      <w:t>ՆԱԽԱԳԻԾ</w:t>
    </w:r>
    <w:r w:rsidRPr="005A4E16">
      <w:rPr>
        <w:noProof/>
        <w:lang w:val="en-US"/>
      </w:rPr>
      <w:drawing>
        <wp:anchor distT="0" distB="0" distL="0" distR="0" simplePos="0" relativeHeight="251659264" behindDoc="0" locked="0" layoutInCell="1" allowOverlap="1" wp14:anchorId="2E7947BB" wp14:editId="7DC19F15">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8ABEED0" w14:textId="77777777" w:rsidR="005A4E16" w:rsidRPr="005A4E16" w:rsidRDefault="005A4E16" w:rsidP="005A4E1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lang w:eastAsia="ru-RU"/>
      </w:rPr>
    </w:pPr>
    <w:r w:rsidRPr="005A4E16">
      <w:rPr>
        <w:rFonts w:ascii="GHEA Grapalat" w:eastAsia="GHEA Grapalat" w:hAnsi="GHEA Grapalat" w:cs="GHEA Grapalat"/>
        <w:b/>
        <w:color w:val="000000"/>
        <w:sz w:val="20"/>
        <w:szCs w:val="20"/>
        <w:lang w:eastAsia="ru-RU"/>
      </w:rPr>
      <w:t>Ն</w:t>
    </w:r>
    <w:r w:rsidRPr="005A4E16">
      <w:rPr>
        <w:rFonts w:ascii="GHEA Grapalat" w:eastAsia="GHEA Grapalat" w:hAnsi="GHEA Grapalat" w:cs="GHEA Grapalat"/>
        <w:color w:val="000000"/>
        <w:sz w:val="20"/>
        <w:szCs w:val="20"/>
        <w:lang w:eastAsia="ru-RU"/>
      </w:rPr>
      <w:t>ախարարություն</w:t>
    </w:r>
  </w:p>
  <w:p w14:paraId="26F5A19E" w14:textId="77777777" w:rsidR="005A4E16" w:rsidRPr="005A4E16" w:rsidRDefault="005A4E16" w:rsidP="005A4E1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lang w:eastAsia="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D40A2"/>
    <w:multiLevelType w:val="hybridMultilevel"/>
    <w:tmpl w:val="5AB42B3E"/>
    <w:lvl w:ilvl="0" w:tplc="29BC9DFC">
      <w:start w:val="1"/>
      <w:numFmt w:val="decimal"/>
      <w:lvlText w:val="Հոդված %1."/>
      <w:lvlJc w:val="left"/>
      <w:pPr>
        <w:ind w:left="1980"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5450D5"/>
    <w:multiLevelType w:val="hybridMultilevel"/>
    <w:tmpl w:val="5AB42B3E"/>
    <w:lvl w:ilvl="0" w:tplc="29BC9DFC">
      <w:start w:val="1"/>
      <w:numFmt w:val="decimal"/>
      <w:lvlText w:val="Հոդված %1."/>
      <w:lvlJc w:val="left"/>
      <w:pPr>
        <w:ind w:left="2629"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387075"/>
    <w:multiLevelType w:val="hybridMultilevel"/>
    <w:tmpl w:val="5AB42B3E"/>
    <w:lvl w:ilvl="0" w:tplc="29BC9DFC">
      <w:start w:val="1"/>
      <w:numFmt w:val="decimal"/>
      <w:lvlText w:val="Հոդված %1."/>
      <w:lvlJc w:val="left"/>
      <w:pPr>
        <w:ind w:left="1980"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FB"/>
    <w:rsid w:val="00005C9C"/>
    <w:rsid w:val="00010F22"/>
    <w:rsid w:val="00012070"/>
    <w:rsid w:val="00027C81"/>
    <w:rsid w:val="000558F1"/>
    <w:rsid w:val="00056C93"/>
    <w:rsid w:val="00057C99"/>
    <w:rsid w:val="000864F7"/>
    <w:rsid w:val="000A7CD9"/>
    <w:rsid w:val="000B29FD"/>
    <w:rsid w:val="000B3953"/>
    <w:rsid w:val="000D42EE"/>
    <w:rsid w:val="000E5CB4"/>
    <w:rsid w:val="000E6306"/>
    <w:rsid w:val="0010014E"/>
    <w:rsid w:val="0010223C"/>
    <w:rsid w:val="0011419F"/>
    <w:rsid w:val="001243CA"/>
    <w:rsid w:val="00126359"/>
    <w:rsid w:val="00130B6F"/>
    <w:rsid w:val="00131FC1"/>
    <w:rsid w:val="00134426"/>
    <w:rsid w:val="00145A55"/>
    <w:rsid w:val="00152BD3"/>
    <w:rsid w:val="001540AB"/>
    <w:rsid w:val="00156857"/>
    <w:rsid w:val="001640E6"/>
    <w:rsid w:val="00181927"/>
    <w:rsid w:val="001876E1"/>
    <w:rsid w:val="00187A6F"/>
    <w:rsid w:val="00192C8D"/>
    <w:rsid w:val="0019449D"/>
    <w:rsid w:val="0019707D"/>
    <w:rsid w:val="001B6282"/>
    <w:rsid w:val="001C0A4B"/>
    <w:rsid w:val="001D3CF6"/>
    <w:rsid w:val="00201C0A"/>
    <w:rsid w:val="002116ED"/>
    <w:rsid w:val="00217CD7"/>
    <w:rsid w:val="0022020E"/>
    <w:rsid w:val="002236FC"/>
    <w:rsid w:val="002270BB"/>
    <w:rsid w:val="002327B8"/>
    <w:rsid w:val="0023430F"/>
    <w:rsid w:val="00251E39"/>
    <w:rsid w:val="00271DB6"/>
    <w:rsid w:val="00272F08"/>
    <w:rsid w:val="00276646"/>
    <w:rsid w:val="002801CA"/>
    <w:rsid w:val="00285A58"/>
    <w:rsid w:val="002950EC"/>
    <w:rsid w:val="002A46AB"/>
    <w:rsid w:val="002B689C"/>
    <w:rsid w:val="002D0AA1"/>
    <w:rsid w:val="002D57CC"/>
    <w:rsid w:val="002D718B"/>
    <w:rsid w:val="002D7ADC"/>
    <w:rsid w:val="002F00F4"/>
    <w:rsid w:val="002F0D20"/>
    <w:rsid w:val="002F7D38"/>
    <w:rsid w:val="00300ADD"/>
    <w:rsid w:val="00334BA8"/>
    <w:rsid w:val="00342ECA"/>
    <w:rsid w:val="003432D4"/>
    <w:rsid w:val="00347692"/>
    <w:rsid w:val="00351907"/>
    <w:rsid w:val="00364387"/>
    <w:rsid w:val="00382775"/>
    <w:rsid w:val="003859B4"/>
    <w:rsid w:val="003871D5"/>
    <w:rsid w:val="00387BDF"/>
    <w:rsid w:val="003942ED"/>
    <w:rsid w:val="00395131"/>
    <w:rsid w:val="003B5EE7"/>
    <w:rsid w:val="003E1F03"/>
    <w:rsid w:val="00401F1E"/>
    <w:rsid w:val="00417A28"/>
    <w:rsid w:val="004225D5"/>
    <w:rsid w:val="00431199"/>
    <w:rsid w:val="004371DC"/>
    <w:rsid w:val="004376E3"/>
    <w:rsid w:val="00475ABD"/>
    <w:rsid w:val="00497E59"/>
    <w:rsid w:val="004F6D33"/>
    <w:rsid w:val="00510409"/>
    <w:rsid w:val="005156FD"/>
    <w:rsid w:val="00530623"/>
    <w:rsid w:val="00534D23"/>
    <w:rsid w:val="00536449"/>
    <w:rsid w:val="005424BB"/>
    <w:rsid w:val="00553A33"/>
    <w:rsid w:val="00556278"/>
    <w:rsid w:val="00562077"/>
    <w:rsid w:val="005836E9"/>
    <w:rsid w:val="00592DC5"/>
    <w:rsid w:val="00595073"/>
    <w:rsid w:val="005953F4"/>
    <w:rsid w:val="005A4E16"/>
    <w:rsid w:val="005A50C9"/>
    <w:rsid w:val="005B295A"/>
    <w:rsid w:val="005C2DAA"/>
    <w:rsid w:val="005C5A00"/>
    <w:rsid w:val="005D54ED"/>
    <w:rsid w:val="00612EDF"/>
    <w:rsid w:val="00614147"/>
    <w:rsid w:val="00634861"/>
    <w:rsid w:val="00642779"/>
    <w:rsid w:val="00653B29"/>
    <w:rsid w:val="006542E2"/>
    <w:rsid w:val="00665AB9"/>
    <w:rsid w:val="0067764C"/>
    <w:rsid w:val="006811FD"/>
    <w:rsid w:val="006819AD"/>
    <w:rsid w:val="00694830"/>
    <w:rsid w:val="006A1838"/>
    <w:rsid w:val="006A4C6E"/>
    <w:rsid w:val="006B5101"/>
    <w:rsid w:val="006C2EAB"/>
    <w:rsid w:val="006C4A8F"/>
    <w:rsid w:val="006D25DB"/>
    <w:rsid w:val="006D4B36"/>
    <w:rsid w:val="006E4A71"/>
    <w:rsid w:val="006F2870"/>
    <w:rsid w:val="0070722C"/>
    <w:rsid w:val="00732E1D"/>
    <w:rsid w:val="007358E2"/>
    <w:rsid w:val="00744A96"/>
    <w:rsid w:val="0077317C"/>
    <w:rsid w:val="00773E92"/>
    <w:rsid w:val="00793E5B"/>
    <w:rsid w:val="007B1E98"/>
    <w:rsid w:val="007B7181"/>
    <w:rsid w:val="007E2D80"/>
    <w:rsid w:val="007E638F"/>
    <w:rsid w:val="007F3859"/>
    <w:rsid w:val="007F3F31"/>
    <w:rsid w:val="007F5C83"/>
    <w:rsid w:val="0081096B"/>
    <w:rsid w:val="008152A1"/>
    <w:rsid w:val="00817A1D"/>
    <w:rsid w:val="00853D22"/>
    <w:rsid w:val="00857782"/>
    <w:rsid w:val="008814A5"/>
    <w:rsid w:val="008822B1"/>
    <w:rsid w:val="008A47D3"/>
    <w:rsid w:val="008B068C"/>
    <w:rsid w:val="008B250E"/>
    <w:rsid w:val="008B2CAA"/>
    <w:rsid w:val="008B5E1B"/>
    <w:rsid w:val="008C3CAA"/>
    <w:rsid w:val="008E7E95"/>
    <w:rsid w:val="008F4FB9"/>
    <w:rsid w:val="009151EB"/>
    <w:rsid w:val="0091642A"/>
    <w:rsid w:val="00932CE7"/>
    <w:rsid w:val="0094748C"/>
    <w:rsid w:val="00962D50"/>
    <w:rsid w:val="00995AF5"/>
    <w:rsid w:val="00996DB7"/>
    <w:rsid w:val="009B2B06"/>
    <w:rsid w:val="009C2A32"/>
    <w:rsid w:val="009D07F6"/>
    <w:rsid w:val="009D737F"/>
    <w:rsid w:val="009D7FB2"/>
    <w:rsid w:val="009E0F45"/>
    <w:rsid w:val="009E118E"/>
    <w:rsid w:val="009E3579"/>
    <w:rsid w:val="00A04B6E"/>
    <w:rsid w:val="00A05F3E"/>
    <w:rsid w:val="00A15A77"/>
    <w:rsid w:val="00A164A3"/>
    <w:rsid w:val="00A166F1"/>
    <w:rsid w:val="00A214F0"/>
    <w:rsid w:val="00A234D4"/>
    <w:rsid w:val="00A27D0A"/>
    <w:rsid w:val="00A364DE"/>
    <w:rsid w:val="00A47B09"/>
    <w:rsid w:val="00A6116E"/>
    <w:rsid w:val="00A657B6"/>
    <w:rsid w:val="00A65DD3"/>
    <w:rsid w:val="00A74230"/>
    <w:rsid w:val="00A74A5F"/>
    <w:rsid w:val="00A80916"/>
    <w:rsid w:val="00A861AB"/>
    <w:rsid w:val="00A94B09"/>
    <w:rsid w:val="00AA05FA"/>
    <w:rsid w:val="00AA191E"/>
    <w:rsid w:val="00AA382D"/>
    <w:rsid w:val="00AA68DD"/>
    <w:rsid w:val="00AC5E25"/>
    <w:rsid w:val="00AD0BF1"/>
    <w:rsid w:val="00AD1167"/>
    <w:rsid w:val="00AF4BDE"/>
    <w:rsid w:val="00B17D9B"/>
    <w:rsid w:val="00B40D38"/>
    <w:rsid w:val="00B449A0"/>
    <w:rsid w:val="00B53F88"/>
    <w:rsid w:val="00B55EEA"/>
    <w:rsid w:val="00B6022B"/>
    <w:rsid w:val="00B61A9D"/>
    <w:rsid w:val="00B65256"/>
    <w:rsid w:val="00B767B6"/>
    <w:rsid w:val="00B7733C"/>
    <w:rsid w:val="00B97F7A"/>
    <w:rsid w:val="00BB1A64"/>
    <w:rsid w:val="00BB28FB"/>
    <w:rsid w:val="00BB4C7C"/>
    <w:rsid w:val="00BD0402"/>
    <w:rsid w:val="00BE040D"/>
    <w:rsid w:val="00BE102B"/>
    <w:rsid w:val="00BE2BF8"/>
    <w:rsid w:val="00C2569A"/>
    <w:rsid w:val="00C30808"/>
    <w:rsid w:val="00C32E9F"/>
    <w:rsid w:val="00C43FEB"/>
    <w:rsid w:val="00C452DE"/>
    <w:rsid w:val="00C463F4"/>
    <w:rsid w:val="00C4680E"/>
    <w:rsid w:val="00C545EE"/>
    <w:rsid w:val="00C62C1D"/>
    <w:rsid w:val="00C64153"/>
    <w:rsid w:val="00C720C8"/>
    <w:rsid w:val="00C72408"/>
    <w:rsid w:val="00C80909"/>
    <w:rsid w:val="00C90C6D"/>
    <w:rsid w:val="00C94320"/>
    <w:rsid w:val="00CC4AE6"/>
    <w:rsid w:val="00CE254F"/>
    <w:rsid w:val="00D00EBB"/>
    <w:rsid w:val="00D17EA9"/>
    <w:rsid w:val="00D269E7"/>
    <w:rsid w:val="00D43D2D"/>
    <w:rsid w:val="00D7234E"/>
    <w:rsid w:val="00DA3366"/>
    <w:rsid w:val="00DC34FF"/>
    <w:rsid w:val="00DE4A94"/>
    <w:rsid w:val="00DF3AB3"/>
    <w:rsid w:val="00E3411A"/>
    <w:rsid w:val="00E37149"/>
    <w:rsid w:val="00E5186A"/>
    <w:rsid w:val="00E51D69"/>
    <w:rsid w:val="00E53F40"/>
    <w:rsid w:val="00ED56CE"/>
    <w:rsid w:val="00EF52EA"/>
    <w:rsid w:val="00F06232"/>
    <w:rsid w:val="00F15287"/>
    <w:rsid w:val="00F23006"/>
    <w:rsid w:val="00F253C7"/>
    <w:rsid w:val="00F541BB"/>
    <w:rsid w:val="00F57F37"/>
    <w:rsid w:val="00F705CC"/>
    <w:rsid w:val="00F810ED"/>
    <w:rsid w:val="00FA6F04"/>
    <w:rsid w:val="00FB7C75"/>
    <w:rsid w:val="00FB7EAD"/>
    <w:rsid w:val="00FD1390"/>
    <w:rsid w:val="00FD149A"/>
    <w:rsid w:val="00FD37E0"/>
    <w:rsid w:val="00FE14C4"/>
    <w:rsid w:val="00FE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498B"/>
  <w15:chartTrackingRefBased/>
  <w15:docId w15:val="{5C19BA0B-FEE8-4B7B-AE18-5BE02500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E7"/>
    <w:pPr>
      <w:spacing w:after="0" w:line="240" w:lineRule="auto"/>
    </w:pPr>
    <w:rPr>
      <w:rFonts w:ascii="Times New Roman" w:eastAsia="Times New Roman" w:hAnsi="Times New Roman" w:cs="Times New Roman"/>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5A4E16"/>
  </w:style>
  <w:style w:type="paragraph" w:styleId="Footer">
    <w:name w:val="footer"/>
    <w:basedOn w:val="Normal"/>
    <w:link w:val="Foot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5A4E16"/>
  </w:style>
  <w:style w:type="character" w:styleId="Hyperlink">
    <w:name w:val="Hyperlink"/>
    <w:basedOn w:val="DefaultParagraphFont"/>
    <w:uiPriority w:val="99"/>
    <w:unhideWhenUsed/>
    <w:rsid w:val="00A15A77"/>
    <w:rPr>
      <w:color w:val="0563C1" w:themeColor="hyperlink"/>
      <w:u w:val="single"/>
    </w:rPr>
  </w:style>
  <w:style w:type="character" w:styleId="Strong">
    <w:name w:val="Strong"/>
    <w:basedOn w:val="DefaultParagraphFont"/>
    <w:uiPriority w:val="22"/>
    <w:qFormat/>
    <w:rsid w:val="00A15A77"/>
    <w:rPr>
      <w:b/>
      <w:bCs/>
    </w:rPr>
  </w:style>
  <w:style w:type="character" w:styleId="CommentReference">
    <w:name w:val="annotation reference"/>
    <w:basedOn w:val="DefaultParagraphFont"/>
    <w:uiPriority w:val="99"/>
    <w:semiHidden/>
    <w:unhideWhenUsed/>
    <w:rsid w:val="0077317C"/>
    <w:rPr>
      <w:sz w:val="16"/>
      <w:szCs w:val="16"/>
    </w:rPr>
  </w:style>
  <w:style w:type="paragraph" w:styleId="CommentText">
    <w:name w:val="annotation text"/>
    <w:basedOn w:val="Normal"/>
    <w:link w:val="CommentTextChar"/>
    <w:uiPriority w:val="99"/>
    <w:unhideWhenUsed/>
    <w:rsid w:val="0077317C"/>
    <w:rPr>
      <w:sz w:val="20"/>
      <w:szCs w:val="20"/>
    </w:rPr>
  </w:style>
  <w:style w:type="character" w:customStyle="1" w:styleId="CommentTextChar">
    <w:name w:val="Comment Text Char"/>
    <w:basedOn w:val="DefaultParagraphFont"/>
    <w:link w:val="CommentText"/>
    <w:uiPriority w:val="99"/>
    <w:rsid w:val="0077317C"/>
    <w:rPr>
      <w:rFonts w:ascii="Times New Roman" w:eastAsia="Times New Roman" w:hAnsi="Times New Roman" w:cs="Times New Roman"/>
      <w:sz w:val="20"/>
      <w:szCs w:val="20"/>
      <w:lang w:val="hy-AM"/>
    </w:rPr>
  </w:style>
  <w:style w:type="paragraph" w:styleId="CommentSubject">
    <w:name w:val="annotation subject"/>
    <w:basedOn w:val="CommentText"/>
    <w:next w:val="CommentText"/>
    <w:link w:val="CommentSubjectChar"/>
    <w:uiPriority w:val="99"/>
    <w:semiHidden/>
    <w:unhideWhenUsed/>
    <w:rsid w:val="0077317C"/>
    <w:rPr>
      <w:b/>
      <w:bCs/>
    </w:rPr>
  </w:style>
  <w:style w:type="character" w:customStyle="1" w:styleId="CommentSubjectChar">
    <w:name w:val="Comment Subject Char"/>
    <w:basedOn w:val="CommentTextChar"/>
    <w:link w:val="CommentSubject"/>
    <w:uiPriority w:val="99"/>
    <w:semiHidden/>
    <w:rsid w:val="0077317C"/>
    <w:rPr>
      <w:rFonts w:ascii="Times New Roman" w:eastAsia="Times New Roman" w:hAnsi="Times New Roman" w:cs="Times New Roman"/>
      <w:b/>
      <w:bCs/>
      <w:sz w:val="20"/>
      <w:szCs w:val="20"/>
      <w:lang w:val="hy-AM"/>
    </w:rPr>
  </w:style>
  <w:style w:type="paragraph" w:styleId="BalloonText">
    <w:name w:val="Balloon Text"/>
    <w:basedOn w:val="Normal"/>
    <w:link w:val="BalloonTextChar"/>
    <w:uiPriority w:val="99"/>
    <w:semiHidden/>
    <w:unhideWhenUsed/>
    <w:rsid w:val="00773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17C"/>
    <w:rPr>
      <w:rFonts w:ascii="Segoe UI" w:eastAsia="Times New Roman" w:hAnsi="Segoe UI" w:cs="Segoe UI"/>
      <w:sz w:val="18"/>
      <w:szCs w:val="18"/>
      <w:lang w:val="hy-AM"/>
    </w:rPr>
  </w:style>
  <w:style w:type="paragraph" w:customStyle="1" w:styleId="comm">
    <w:name w:val="comm"/>
    <w:basedOn w:val="Normal"/>
    <w:rsid w:val="00FB7EAD"/>
    <w:pPr>
      <w:spacing w:before="100" w:beforeAutospacing="1" w:after="100" w:afterAutospacing="1"/>
    </w:pPr>
    <w:rPr>
      <w:lang w:val="en-US"/>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FB7EAD"/>
    <w:pPr>
      <w:spacing w:before="100" w:beforeAutospacing="1" w:after="100" w:afterAutospacing="1"/>
    </w:pPr>
    <w:rPr>
      <w:lang w:val="en-US"/>
    </w:rPr>
  </w:style>
  <w:style w:type="paragraph" w:customStyle="1" w:styleId="vhc">
    <w:name w:val="vhc"/>
    <w:basedOn w:val="Normal"/>
    <w:rsid w:val="00FB7EAD"/>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005C9C"/>
    <w:rPr>
      <w:color w:val="954F72" w:themeColor="followedHyperlink"/>
      <w:u w:val="single"/>
    </w:rPr>
  </w:style>
  <w:style w:type="character" w:styleId="Emphasis">
    <w:name w:val="Emphasis"/>
    <w:basedOn w:val="DefaultParagraphFont"/>
    <w:uiPriority w:val="20"/>
    <w:qFormat/>
    <w:rsid w:val="00C452DE"/>
    <w:rPr>
      <w:i/>
      <w:iCs/>
    </w:rPr>
  </w:style>
  <w:style w:type="paragraph" w:styleId="ListParagraph">
    <w:name w:val="List Paragraph"/>
    <w:basedOn w:val="Normal"/>
    <w:uiPriority w:val="34"/>
    <w:qFormat/>
    <w:rsid w:val="006D4B36"/>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6D4B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534086">
      <w:bodyDiv w:val="1"/>
      <w:marLeft w:val="0"/>
      <w:marRight w:val="0"/>
      <w:marTop w:val="0"/>
      <w:marBottom w:val="0"/>
      <w:divBdr>
        <w:top w:val="none" w:sz="0" w:space="0" w:color="auto"/>
        <w:left w:val="none" w:sz="0" w:space="0" w:color="auto"/>
        <w:bottom w:val="none" w:sz="0" w:space="0" w:color="auto"/>
        <w:right w:val="none" w:sz="0" w:space="0" w:color="auto"/>
      </w:divBdr>
    </w:div>
    <w:div w:id="784008355">
      <w:bodyDiv w:val="1"/>
      <w:marLeft w:val="0"/>
      <w:marRight w:val="0"/>
      <w:marTop w:val="0"/>
      <w:marBottom w:val="0"/>
      <w:divBdr>
        <w:top w:val="none" w:sz="0" w:space="0" w:color="auto"/>
        <w:left w:val="none" w:sz="0" w:space="0" w:color="auto"/>
        <w:bottom w:val="none" w:sz="0" w:space="0" w:color="auto"/>
        <w:right w:val="none" w:sz="0" w:space="0" w:color="auto"/>
      </w:divBdr>
    </w:div>
    <w:div w:id="996499304">
      <w:bodyDiv w:val="1"/>
      <w:marLeft w:val="0"/>
      <w:marRight w:val="0"/>
      <w:marTop w:val="0"/>
      <w:marBottom w:val="0"/>
      <w:divBdr>
        <w:top w:val="none" w:sz="0" w:space="0" w:color="auto"/>
        <w:left w:val="none" w:sz="0" w:space="0" w:color="auto"/>
        <w:bottom w:val="none" w:sz="0" w:space="0" w:color="auto"/>
        <w:right w:val="none" w:sz="0" w:space="0" w:color="auto"/>
      </w:divBdr>
    </w:div>
    <w:div w:id="18501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4DC1B-9C5E-4817-BBCD-49C0E3D2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Romik Hayrapetyan</dc:creator>
  <cp:keywords>https://mul2-moj.gov.am/tasks/884969/oneclick?token=548b3437c7c116c3942d7711225cd552</cp:keywords>
  <dc:description/>
  <cp:lastModifiedBy>Meri Ghazaryan</cp:lastModifiedBy>
  <cp:revision>9</cp:revision>
  <dcterms:created xsi:type="dcterms:W3CDTF">2024-07-25T08:44:00Z</dcterms:created>
  <dcterms:modified xsi:type="dcterms:W3CDTF">2024-10-21T07:35:00Z</dcterms:modified>
</cp:coreProperties>
</file>