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36" w:rsidRPr="00AA4A36" w:rsidRDefault="00AA4A36" w:rsidP="00AA4A36">
      <w:pPr>
        <w:spacing w:after="0"/>
        <w:jc w:val="right"/>
        <w:rPr>
          <w:rFonts w:ascii="GHEA Grapalat" w:hAnsi="GHEA Grapalat"/>
          <w:i/>
          <w:iCs/>
        </w:rPr>
      </w:pPr>
      <w:r w:rsidRPr="00AA4A36">
        <w:rPr>
          <w:rFonts w:ascii="GHEA Grapalat" w:hAnsi="GHEA Grapalat"/>
          <w:lang w:val="en-US"/>
        </w:rPr>
        <w:t xml:space="preserve">                                                                                      </w:t>
      </w:r>
      <w:r w:rsidRPr="00AA4A36">
        <w:rPr>
          <w:rFonts w:ascii="GHEA Grapalat" w:hAnsi="GHEA Grapalat"/>
          <w:i/>
          <w:iCs/>
        </w:rPr>
        <w:t>Հավելված</w:t>
      </w:r>
    </w:p>
    <w:p w:rsidR="00AA4A36" w:rsidRPr="00AA4A36" w:rsidRDefault="00AA4A36" w:rsidP="00AA4A36">
      <w:pPr>
        <w:spacing w:after="0"/>
        <w:jc w:val="right"/>
        <w:rPr>
          <w:rFonts w:ascii="GHEA Grapalat" w:hAnsi="GHEA Grapalat"/>
          <w:i/>
          <w:iCs/>
        </w:rPr>
      </w:pPr>
      <w:r w:rsidRPr="00AA4A36">
        <w:rPr>
          <w:rFonts w:ascii="GHEA Grapalat" w:hAnsi="GHEA Grapalat"/>
          <w:i/>
          <w:iCs/>
        </w:rPr>
        <w:t xml:space="preserve">Հրազդան համայնքի ավագանու </w:t>
      </w:r>
    </w:p>
    <w:p w:rsidR="00AA4A36" w:rsidRPr="00AA4A36" w:rsidRDefault="00AA4A36" w:rsidP="00AA4A36">
      <w:pPr>
        <w:spacing w:after="0"/>
        <w:jc w:val="right"/>
        <w:rPr>
          <w:rFonts w:ascii="GHEA Grapalat" w:hAnsi="GHEA Grapalat"/>
          <w:i/>
          <w:iCs/>
        </w:rPr>
      </w:pPr>
      <w:r w:rsidRPr="00AA4A36">
        <w:rPr>
          <w:rFonts w:ascii="GHEA Grapalat" w:hAnsi="GHEA Grapalat"/>
          <w:i/>
          <w:iCs/>
        </w:rPr>
        <w:t>2024 թվականի դեկտեմբերի    -</w:t>
      </w:r>
      <w:r w:rsidRPr="00AA4A36">
        <w:rPr>
          <w:rFonts w:ascii="GHEA Grapalat" w:hAnsi="GHEA Grapalat"/>
          <w:i/>
          <w:iCs/>
          <w:lang w:val="hy-AM"/>
        </w:rPr>
        <w:t>ի</w:t>
      </w:r>
      <w:r w:rsidRPr="00AA4A36">
        <w:rPr>
          <w:rFonts w:ascii="GHEA Grapalat" w:hAnsi="GHEA Grapalat"/>
          <w:i/>
          <w:iCs/>
        </w:rPr>
        <w:br/>
        <w:t>N   ---- -Ն  որոշման</w:t>
      </w:r>
    </w:p>
    <w:p w:rsidR="00EE35FB" w:rsidRPr="00AA4A36" w:rsidRDefault="00EE35FB" w:rsidP="00AE64F8">
      <w:pPr>
        <w:pStyle w:val="aa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4866" w:type="pct"/>
        <w:jc w:val="center"/>
        <w:tblInd w:w="-12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09"/>
      </w:tblGrid>
      <w:tr w:rsidR="00DF3A52" w:rsidRPr="00AA4A36" w:rsidTr="00DF3A52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AE64F8" w:rsidRPr="00AA4A36" w:rsidRDefault="00AE64F8" w:rsidP="00A43F7F">
            <w:pPr>
              <w:pStyle w:val="aa"/>
              <w:jc w:val="both"/>
              <w:rPr>
                <w:rFonts w:ascii="GHEA Grapalat" w:eastAsia="Times New Roman" w:hAnsi="GHEA Grapalat" w:cs="Times New Roman"/>
                <w:color w:val="333333"/>
                <w:sz w:val="20"/>
                <w:szCs w:val="20"/>
                <w:lang w:val="hy-AM"/>
              </w:rPr>
            </w:pPr>
          </w:p>
          <w:p w:rsidR="00AE64F8" w:rsidRPr="00AA4A36" w:rsidRDefault="00AE64F8" w:rsidP="00A43F7F">
            <w:pPr>
              <w:pStyle w:val="aa"/>
              <w:jc w:val="both"/>
              <w:rPr>
                <w:rFonts w:ascii="GHEA Grapalat" w:eastAsia="Times New Roman" w:hAnsi="GHEA Grapalat" w:cs="Times New Roman"/>
                <w:color w:val="333333"/>
                <w:sz w:val="20"/>
                <w:szCs w:val="20"/>
                <w:lang w:val="en-US"/>
              </w:rPr>
            </w:pPr>
          </w:p>
          <w:p w:rsidR="00616F36" w:rsidRPr="00AA4A36" w:rsidRDefault="00616F36" w:rsidP="00616F36">
            <w:pPr>
              <w:pStyle w:val="aa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0"/>
                <w:szCs w:val="20"/>
                <w:lang w:val="en-US"/>
              </w:rPr>
            </w:pPr>
            <w:r w:rsidRPr="00AA4A36">
              <w:rPr>
                <w:rFonts w:ascii="GHEA Grapalat" w:eastAsia="Times New Roman" w:hAnsi="GHEA Grapalat" w:cs="Times New Roman"/>
                <w:b/>
                <w:color w:val="333333"/>
                <w:sz w:val="20"/>
                <w:szCs w:val="20"/>
                <w:lang w:val="en-US"/>
              </w:rPr>
              <w:t>ՀՐԱԶԴԱՆԻ ՀԱՄԱՅՆՔԱՊԵՏԱՐԱՆԻ ԵՆԹԱԿԱՅՈՒԹՅԱՆ ԱՐՏԱԴՊՐՈՑԱԿԱՆ ԴԱՍՏԻԱՐԱԿՈՒԹՅԱՆ, ՄՇԱԿՈՒԹԱՅԻՆ ԵՎ ՆԱԽԱԴՊՐՈՑԱԿԱՆ ՈՒՍՈՒՄՆԱԿԱՆ ՀԱՍՏԱՏՈՒԹՅՈՒՆՆԵՐԻ ԿՈՂՄԻՑ 2025 ԹՎԱԿԱՆԻՆ ՄԱՏՈՒՑՎՈՂ ԾԱՌԱՅՈՒԹՅՈՒՆՆԵՐԻ ԴԻՄԱՑ ՏԵՂԱԿԱՆ ՎՃԱՐԻ ԴՐՈՒՅՔԱՉԱՓԵՐԸ ԵՎ ԿԻՐԱՌՎՈՂ ԱՐՏՈՆՈՒԹՅՈՒՆՆԵՐԸ</w:t>
            </w:r>
          </w:p>
          <w:p w:rsidR="00AE64F8" w:rsidRPr="00AA4A36" w:rsidRDefault="00AE64F8" w:rsidP="00616F36">
            <w:pPr>
              <w:pStyle w:val="aa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/>
              </w:rPr>
            </w:pP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1.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չափը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ամսական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6000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վեց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E201FD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2.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կողմից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վերահաշվարկ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233946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1)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հիվանդության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պատճառով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չհաճախած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օրերի՝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բժշկական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կողմից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տրամադրված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տեղեկանք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ներկայացնելու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դեպքում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  <w:r w:rsidR="00DF3A52" w:rsidRPr="00AA4A36">
              <w:rPr>
                <w:rFonts w:ascii="Courier New" w:eastAsia="Times New Roman" w:hAnsi="Courier New" w:cs="Courier New"/>
                <w:color w:val="333333"/>
                <w:lang w:val="hy-AM"/>
              </w:rPr>
              <w:t> 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Courier New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երեխայի՝</w:t>
            </w:r>
            <w:r w:rsidRPr="00AA4A36">
              <w:rPr>
                <w:rFonts w:ascii="GHEA Grapalat" w:eastAsia="Times New Roman" w:hAnsi="GHEA Grapalat" w:cs="Courier New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ընդունվելու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ազատվելու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օրվանից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3.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արտադպրոցական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դաստիարակության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կազմակերպությունների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երաժշտական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արվեստի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դպրոցներ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չափը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ամսական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3000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երեք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="000A5023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բացառությամբ սույն </w:t>
            </w:r>
            <w:r w:rsidR="00FA5214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հավելվածի</w:t>
            </w:r>
            <w:r w:rsidR="000A5023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3.1 կետ</w:t>
            </w:r>
            <w:r w:rsidR="003C3FB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ի: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3.1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երաժշտական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արվեստի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դպրոցներում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ընդհանուր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գեղագիտական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զարգացման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գծով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ուսումնառության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սովորողի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չափը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ամսական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7000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յոթ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4.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«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Զաքարյանի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անվան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երիտասարդական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մարզամշակութային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կենտրոն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»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բյուջետային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հիմնարկի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չափը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ամսական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1)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թաեքվոնդո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մարզաձևի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համար՝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4000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չորս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մյուս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մարզաձևերի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խմբակների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համար՝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3000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երեք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5.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bookmarkStart w:id="0" w:name="_GoBack"/>
            <w:bookmarkEnd w:id="0"/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«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lastRenderedPageBreak/>
              <w:t>մանկապատանեկան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ստեղծագործական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կենտրոն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»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բյուջետային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հիմնարկի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չափը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ամսական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3000 (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երեք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հազար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դրամ</w:t>
            </w:r>
            <w:r w:rsidR="00A43F7F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 Էստրադայի,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քանդակագործության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բատիկի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ասմունքի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դաշնամուրի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խմբակների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ուսուցումն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իրականացնել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անվճար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6.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«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Արտակ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Ռաֆայելյանի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անվան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մանկապատանեկան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մարզադպրոց</w:t>
            </w:r>
            <w:r w:rsidRPr="00AA4A36">
              <w:rPr>
                <w:rFonts w:ascii="GHEA Grapalat" w:eastAsia="Times New Roman" w:hAnsi="GHEA Grapalat" w:cs="Calibri"/>
                <w:color w:val="333333"/>
                <w:lang w:val="hy-AM"/>
              </w:rPr>
              <w:t>»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բյուջետային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հիմնարկ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հաճախող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մարզումներն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իրականացնել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անվճար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991503" w:rsidRPr="00AA4A36" w:rsidRDefault="00991503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7</w:t>
            </w:r>
            <w:r w:rsidRPr="00AA4A36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.</w:t>
            </w:r>
            <w:r w:rsidR="00A62DA6" w:rsidRPr="00AA4A36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 xml:space="preserve"> </w:t>
            </w:r>
            <w:r w:rsidRPr="00AA4A36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Հրազդանի համայնքապետարանի ենթակայության «Հրազդանի դրամատիկական թատրոն-մշակութային կենտրոն» համայնքային ոչ առևտրային կազմակերպության ծառայությունից օգտվող մեկ երեխայի համար մատուցված ծառայությունների դիմաց տեղական վճարի չափը սահմանել թատերական խմբի համար ամսական 10000 (տասը հազար) դրամ:</w:t>
            </w:r>
          </w:p>
          <w:p w:rsidR="00DF3A52" w:rsidRPr="00AA4A36" w:rsidRDefault="00991503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8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արտոնություն՝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դրույքաչափը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նվազեցնելով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50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տոկոսի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չափով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հետևյալ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դեպքերում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1)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միևնույն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ընտանիքից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երկու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ավելի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երեխաների՝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հաճախելու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դեպքում՝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երկրորդ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հաջորդ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ինչպես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չորս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ավելի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ընտանիքների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միակողմանի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ծնողազուրկ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3)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դատարանի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վճռով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անգործունակ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ճանաչված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ծնողի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4)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հաշմանդամություն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անձ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ճանաչված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մոտ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է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ֆունկցիոնալության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ծանր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խորն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աստիճանի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սահմանափակում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5)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քաղաքի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Կաքավաձոր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թաղամասում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բնակվող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991503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9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դաստիարակության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մշակութային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արտոնություն՝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դրույքաչափը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նվազեցնելով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50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տոկոսի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չափով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հետևյալ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դեպքերում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1)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չորս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ավելի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անչափահաս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ընտանիքների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միակողմանի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ծնողազուրկ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A343BC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3)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դատարանի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վճռով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անգործունակ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ճանաչված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ծնողի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4)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հաշմանդամություն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անձ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ճանաչված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,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մոտ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է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ֆունկցիոնալության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ծանր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խորն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աստիճանի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սահմանափակում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10720E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10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կողմից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մատուցվող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արտոնություն՝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նկատմամբ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զրոյական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դրույքաչափի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կիրառմամբ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հետևյալ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դեպքերում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lastRenderedPageBreak/>
              <w:t xml:space="preserve">1)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առանց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խնամքի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մնացած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հաշմանդամություն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10720E" w:rsidRPr="00AA4A36" w:rsidRDefault="0010720E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11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կողմից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մատուցվող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սահմանել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արտոնություն՝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նկատմամբ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զրոյական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դրույքաչափի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կիրառմամբ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հետևյալ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դեպքերում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.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1)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առանց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խնամքի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մնացած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2)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արցախյան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պատերազմներում</w:t>
            </w:r>
            <w:r w:rsidR="00A343BC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մարտական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գործողությունների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ժամանակ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զոհված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կամ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անհայտ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կորելու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հետևանքով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դատական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կարգով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անհայտ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բացակայող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ճանաչված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ծնողի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A343BC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3)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կրթության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զարգացման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առանձնահատուկ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պայմանների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կարիք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,</w:t>
            </w:r>
          </w:p>
          <w:p w:rsidR="00DF3A52" w:rsidRPr="00AA4A36" w:rsidRDefault="00DF3A52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4)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հաշմանդամություն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ունեցող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երեխաների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DF3A52" w:rsidRPr="00AA4A36" w:rsidRDefault="00991503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  <w:r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1</w:t>
            </w:r>
            <w:r w:rsidR="0010720E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2.</w:t>
            </w:r>
            <w:r w:rsidR="00A62DA6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Հրազդանի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համայնքապետարանի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ենթակայության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նախադպրոցական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E201FD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և</w:t>
            </w:r>
            <w:r w:rsidR="00E201FD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E201FD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արտադպրոցական</w:t>
            </w:r>
            <w:r w:rsidR="00E201FD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ուսումնական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հաստատությունների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օգտվող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մեկ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երեխայի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մատուցված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ծառայությունների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դիմաց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տեղական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վճարի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արտոնություններ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կիրառել</w:t>
            </w:r>
            <w:r w:rsidR="00E201FD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օրենսդրո</w:t>
            </w:r>
            <w:r w:rsidR="00913A9B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ւ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թյանը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չհակասող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այլ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դեպքերում՝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համայնքի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ավագանու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 xml:space="preserve"> </w:t>
            </w:r>
            <w:r w:rsidR="00DF3A52" w:rsidRPr="00AA4A36">
              <w:rPr>
                <w:rFonts w:ascii="GHEA Grapalat" w:eastAsia="Times New Roman" w:hAnsi="GHEA Grapalat" w:cs="Sylfaen"/>
                <w:color w:val="333333"/>
                <w:lang w:val="hy-AM"/>
              </w:rPr>
              <w:t>որոշմամբ</w:t>
            </w:r>
            <w:r w:rsidR="00DF3A52" w:rsidRPr="00AA4A36">
              <w:rPr>
                <w:rFonts w:ascii="GHEA Grapalat" w:eastAsia="Times New Roman" w:hAnsi="GHEA Grapalat" w:cs="Times New Roman"/>
                <w:color w:val="333333"/>
                <w:lang w:val="hy-AM"/>
              </w:rPr>
              <w:t>:</w:t>
            </w:r>
          </w:p>
          <w:p w:rsidR="00991503" w:rsidRPr="00AA4A36" w:rsidRDefault="00991503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</w:p>
          <w:p w:rsidR="0082609D" w:rsidRPr="00AA4A36" w:rsidRDefault="0082609D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</w:p>
          <w:p w:rsidR="0082609D" w:rsidRPr="00AA4A36" w:rsidRDefault="0082609D" w:rsidP="00253F49">
            <w:pPr>
              <w:pStyle w:val="aa"/>
              <w:spacing w:line="276" w:lineRule="auto"/>
              <w:ind w:firstLine="301"/>
              <w:jc w:val="both"/>
              <w:rPr>
                <w:rFonts w:ascii="GHEA Grapalat" w:eastAsia="Times New Roman" w:hAnsi="GHEA Grapalat" w:cs="Times New Roman"/>
                <w:color w:val="333333"/>
                <w:lang w:val="hy-AM"/>
              </w:rPr>
            </w:pPr>
          </w:p>
          <w:p w:rsidR="00A43F7F" w:rsidRPr="00AA4A36" w:rsidRDefault="00A43F7F" w:rsidP="00A43F7F">
            <w:pPr>
              <w:pStyle w:val="aa"/>
              <w:jc w:val="both"/>
              <w:rPr>
                <w:rFonts w:ascii="GHEA Grapalat" w:eastAsia="Times New Roman" w:hAnsi="GHEA Grapalat" w:cs="Times New Roman"/>
                <w:color w:val="333333"/>
                <w:sz w:val="20"/>
                <w:szCs w:val="20"/>
                <w:lang w:val="hy-AM"/>
              </w:rPr>
            </w:pPr>
          </w:p>
          <w:p w:rsidR="00A43F7F" w:rsidRPr="00AA4A36" w:rsidRDefault="00A43F7F" w:rsidP="00A43F7F">
            <w:pPr>
              <w:pStyle w:val="aa"/>
              <w:jc w:val="both"/>
              <w:rPr>
                <w:rFonts w:ascii="GHEA Grapalat" w:eastAsia="Times New Roman" w:hAnsi="GHEA Grapalat" w:cs="Times New Roman"/>
                <w:color w:val="333333"/>
                <w:sz w:val="20"/>
                <w:szCs w:val="20"/>
                <w:lang w:val="hy-AM"/>
              </w:rPr>
            </w:pPr>
          </w:p>
        </w:tc>
      </w:tr>
    </w:tbl>
    <w:tbl>
      <w:tblPr>
        <w:tblStyle w:val="a5"/>
        <w:tblW w:w="15199" w:type="pct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25"/>
        <w:gridCol w:w="9283"/>
        <w:gridCol w:w="9417"/>
        <w:gridCol w:w="6710"/>
        <w:gridCol w:w="2929"/>
        <w:gridCol w:w="645"/>
      </w:tblGrid>
      <w:tr w:rsidR="001636DC" w:rsidRPr="00AA4A36" w:rsidTr="00A43F7F">
        <w:trPr>
          <w:gridBefore w:val="1"/>
          <w:wBefore w:w="34" w:type="pct"/>
        </w:trPr>
        <w:tc>
          <w:tcPr>
            <w:tcW w:w="440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92C30" w:rsidRPr="00AA4A36" w:rsidRDefault="00C72BCD">
            <w:pPr>
              <w:tabs>
                <w:tab w:val="left" w:pos="5640"/>
              </w:tabs>
              <w:rPr>
                <w:rFonts w:ascii="GHEA Grapalat" w:eastAsiaTheme="minorEastAsia" w:hAnsi="GHEA Grapalat"/>
                <w:iCs/>
                <w:sz w:val="26"/>
                <w:szCs w:val="26"/>
                <w:lang w:val="hy-AM"/>
              </w:rPr>
            </w:pPr>
            <w:r w:rsidRPr="00AA4A36">
              <w:rPr>
                <w:rStyle w:val="a7"/>
                <w:rFonts w:ascii="GHEA Grapalat" w:hAnsi="GHEA Grapalat"/>
                <w:i/>
                <w:sz w:val="25"/>
                <w:szCs w:val="25"/>
                <w:lang w:val="hy-AM"/>
              </w:rPr>
              <w:lastRenderedPageBreak/>
              <w:t xml:space="preserve">      </w:t>
            </w:r>
            <w:r w:rsidR="001636DC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>ՀԱՄԱՅՆՔԻ</w:t>
            </w:r>
            <w:r w:rsidR="00AA4A36">
              <w:rPr>
                <w:rStyle w:val="a7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1636DC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>ՂԵԿԱՎԱՐ՝</w:t>
            </w:r>
            <w:r w:rsidR="001636DC" w:rsidRPr="00AA4A36">
              <w:rPr>
                <w:rStyle w:val="a7"/>
                <w:rFonts w:ascii="Sylfaen" w:hAnsi="Sylfaen"/>
                <w:sz w:val="26"/>
                <w:szCs w:val="26"/>
                <w:lang w:val="hy-AM"/>
              </w:rPr>
              <w:t>                  </w:t>
            </w:r>
            <w:r w:rsidR="00495894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 xml:space="preserve">    </w:t>
            </w:r>
            <w:r w:rsidR="00AF08F6" w:rsidRPr="00AA4A36">
              <w:rPr>
                <w:rStyle w:val="a7"/>
                <w:rFonts w:ascii="Sylfaen" w:hAnsi="Sylfaen"/>
                <w:sz w:val="26"/>
                <w:szCs w:val="26"/>
                <w:lang w:val="hy-AM"/>
              </w:rPr>
              <w:t>   </w:t>
            </w:r>
            <w:r w:rsidR="001636DC" w:rsidRPr="00AA4A36">
              <w:rPr>
                <w:rStyle w:val="a7"/>
                <w:rFonts w:ascii="Sylfaen" w:hAnsi="Sylfaen"/>
                <w:sz w:val="26"/>
                <w:szCs w:val="26"/>
                <w:lang w:val="hy-AM"/>
              </w:rPr>
              <w:t>   </w:t>
            </w:r>
            <w:r w:rsidR="002012CD" w:rsidRPr="00AA4A36">
              <w:rPr>
                <w:rStyle w:val="a7"/>
                <w:rFonts w:ascii="GHEA Grapalat" w:hAnsi="GHEA Grapalat"/>
                <w:sz w:val="26"/>
                <w:szCs w:val="26"/>
              </w:rPr>
              <w:t xml:space="preserve">    </w:t>
            </w:r>
            <w:r w:rsidR="001636DC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 xml:space="preserve"> </w:t>
            </w:r>
            <w:r w:rsidR="002012CD" w:rsidRPr="00AA4A36">
              <w:rPr>
                <w:rStyle w:val="a7"/>
                <w:rFonts w:ascii="GHEA Grapalat" w:hAnsi="GHEA Grapalat"/>
                <w:sz w:val="26"/>
                <w:szCs w:val="26"/>
              </w:rPr>
              <w:t xml:space="preserve">  </w:t>
            </w:r>
            <w:r w:rsidR="001636DC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>Ս</w:t>
            </w:r>
            <w:r w:rsidR="00D30EC3" w:rsidRPr="00AA4A36">
              <w:rPr>
                <w:rStyle w:val="a7"/>
                <w:rFonts w:ascii="GHEA Grapalat" w:hAnsi="GHEA Grapalat"/>
                <w:sz w:val="26"/>
                <w:szCs w:val="26"/>
              </w:rPr>
              <w:t xml:space="preserve">ԵՎԱԿ  </w:t>
            </w:r>
            <w:r w:rsidR="001636DC" w:rsidRPr="00AA4A36">
              <w:rPr>
                <w:rStyle w:val="a7"/>
                <w:rFonts w:ascii="GHEA Grapalat" w:hAnsi="GHEA Grapalat"/>
                <w:sz w:val="26"/>
                <w:szCs w:val="26"/>
                <w:lang w:val="hy-AM"/>
              </w:rPr>
              <w:t>ՄԻՔԱՅԵԼՅԱՆ</w:t>
            </w:r>
          </w:p>
        </w:tc>
        <w:tc>
          <w:tcPr>
            <w:tcW w:w="56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636DC" w:rsidRPr="00AA4A36" w:rsidRDefault="001636DC">
            <w:pPr>
              <w:jc w:val="center"/>
              <w:rPr>
                <w:rFonts w:ascii="GHEA Grapalat" w:eastAsiaTheme="minorEastAsia" w:hAnsi="GHEA Grapalat"/>
                <w:i/>
                <w:iCs/>
                <w:lang w:val="en-US"/>
              </w:rPr>
            </w:pPr>
            <w:r w:rsidRPr="00AA4A36">
              <w:rPr>
                <w:rFonts w:ascii="GHEA Grapalat" w:hAnsi="GHEA Grapalat"/>
                <w:i/>
                <w:lang w:val="en-US"/>
              </w:rPr>
              <w:t>_______________</w:t>
            </w:r>
            <w:r w:rsidRPr="00AA4A36">
              <w:rPr>
                <w:rFonts w:ascii="GHEA Grapalat" w:hAnsi="GHEA Grapalat"/>
                <w:i/>
              </w:rPr>
              <w:t>Ռ</w:t>
            </w:r>
            <w:r w:rsidRPr="00AA4A36">
              <w:rPr>
                <w:rFonts w:ascii="GHEA Grapalat" w:hAnsi="GHEA Grapalat"/>
                <w:i/>
                <w:lang w:val="en-US"/>
              </w:rPr>
              <w:t>.</w:t>
            </w:r>
            <w:r w:rsidRPr="00AA4A36">
              <w:rPr>
                <w:rFonts w:ascii="GHEA Grapalat" w:hAnsi="GHEA Grapalat"/>
                <w:i/>
              </w:rPr>
              <w:t>ԴԱՆԻԵԼՅԱՆ</w:t>
            </w:r>
          </w:p>
        </w:tc>
      </w:tr>
      <w:tr w:rsidR="001636DC" w:rsidRPr="00AA4A36" w:rsidTr="00A43F7F">
        <w:trPr>
          <w:gridBefore w:val="1"/>
          <w:wBefore w:w="34" w:type="pct"/>
          <w:trHeight w:val="841"/>
        </w:trPr>
        <w:tc>
          <w:tcPr>
            <w:tcW w:w="440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AA4A36" w:rsidRDefault="001636DC" w:rsidP="00311C95">
            <w:pPr>
              <w:rPr>
                <w:rFonts w:ascii="GHEA Grapalat" w:eastAsiaTheme="minorEastAsia" w:hAnsi="GHEA Grapalat"/>
                <w:i/>
                <w:iCs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AA4A36" w:rsidRDefault="001636DC">
            <w:pPr>
              <w:jc w:val="both"/>
              <w:rPr>
                <w:rFonts w:ascii="GHEA Grapalat" w:eastAsiaTheme="minorEastAsia" w:hAnsi="GHEA Grapalat"/>
                <w:i/>
                <w:iCs/>
                <w:lang w:val="en-US"/>
              </w:rPr>
            </w:pPr>
          </w:p>
        </w:tc>
      </w:tr>
      <w:tr w:rsidR="001636DC" w:rsidRPr="00AA4A36" w:rsidTr="00A43F7F">
        <w:trPr>
          <w:gridAfter w:val="1"/>
          <w:wAfter w:w="102" w:type="pct"/>
          <w:trHeight w:val="991"/>
        </w:trPr>
        <w:tc>
          <w:tcPr>
            <w:tcW w:w="164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AA4A36" w:rsidRDefault="001636DC" w:rsidP="00311C95">
            <w:pPr>
              <w:rPr>
                <w:rFonts w:ascii="GHEA Grapalat" w:eastAsiaTheme="minorEastAsia" w:hAnsi="GHEA Grapalat"/>
                <w:i/>
                <w:iCs/>
                <w:lang w:val="en-US"/>
              </w:rPr>
            </w:pPr>
          </w:p>
        </w:tc>
        <w:tc>
          <w:tcPr>
            <w:tcW w:w="16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AA4A36" w:rsidRDefault="001636DC">
            <w:pPr>
              <w:jc w:val="center"/>
              <w:rPr>
                <w:rFonts w:ascii="GHEA Grapalat" w:eastAsiaTheme="minorEastAsia" w:hAnsi="GHEA Grapalat"/>
                <w:i/>
                <w:iCs/>
                <w:lang w:val="en-US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AA4A36" w:rsidRDefault="001636DC">
            <w:pPr>
              <w:jc w:val="center"/>
              <w:rPr>
                <w:rFonts w:ascii="GHEA Grapalat" w:eastAsiaTheme="minorEastAsia" w:hAnsi="GHEA Grapalat"/>
                <w:i/>
                <w:iCs/>
                <w:lang w:val="en-US"/>
              </w:rPr>
            </w:pPr>
          </w:p>
        </w:tc>
      </w:tr>
    </w:tbl>
    <w:p w:rsidR="001636DC" w:rsidRPr="00AA4A36" w:rsidRDefault="001636DC" w:rsidP="001636DC">
      <w:pPr>
        <w:rPr>
          <w:rFonts w:ascii="GHEA Grapalat" w:hAnsi="GHEA Grapalat"/>
        </w:rPr>
      </w:pPr>
    </w:p>
    <w:p w:rsidR="00705D04" w:rsidRPr="00AA4A36" w:rsidRDefault="00705D04">
      <w:pPr>
        <w:rPr>
          <w:rFonts w:ascii="GHEA Grapalat" w:hAnsi="GHEA Grapalat"/>
        </w:rPr>
      </w:pPr>
    </w:p>
    <w:sectPr w:rsidR="00705D04" w:rsidRPr="00AA4A36" w:rsidSect="00926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841"/>
    <w:multiLevelType w:val="hybridMultilevel"/>
    <w:tmpl w:val="F1D41016"/>
    <w:lvl w:ilvl="0" w:tplc="57A85C44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782E"/>
    <w:multiLevelType w:val="hybridMultilevel"/>
    <w:tmpl w:val="B2EC7FAA"/>
    <w:lvl w:ilvl="0" w:tplc="895C0972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D54AD"/>
    <w:multiLevelType w:val="hybridMultilevel"/>
    <w:tmpl w:val="1E784A00"/>
    <w:lvl w:ilvl="0" w:tplc="148A530A">
      <w:start w:val="1"/>
      <w:numFmt w:val="decimal"/>
      <w:lvlText w:val="%1)"/>
      <w:lvlJc w:val="left"/>
      <w:pPr>
        <w:ind w:left="720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727B"/>
    <w:multiLevelType w:val="hybridMultilevel"/>
    <w:tmpl w:val="30323B9A"/>
    <w:lvl w:ilvl="0" w:tplc="DDF20E90">
      <w:start w:val="1"/>
      <w:numFmt w:val="decimal"/>
      <w:lvlText w:val="%1)"/>
      <w:lvlJc w:val="left"/>
      <w:pPr>
        <w:ind w:left="360" w:hanging="360"/>
      </w:pPr>
      <w:rPr>
        <w:rFonts w:ascii="Sylfaen" w:eastAsiaTheme="minorEastAsia" w:hAnsi="Sylfae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97A26"/>
    <w:multiLevelType w:val="hybridMultilevel"/>
    <w:tmpl w:val="2A9C0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36DC"/>
    <w:rsid w:val="00004B3E"/>
    <w:rsid w:val="00007749"/>
    <w:rsid w:val="000178E3"/>
    <w:rsid w:val="0002016C"/>
    <w:rsid w:val="00052881"/>
    <w:rsid w:val="00066B76"/>
    <w:rsid w:val="000720DE"/>
    <w:rsid w:val="000A1B5C"/>
    <w:rsid w:val="000A3424"/>
    <w:rsid w:val="000A5023"/>
    <w:rsid w:val="000A5D89"/>
    <w:rsid w:val="000B30F6"/>
    <w:rsid w:val="000B45F2"/>
    <w:rsid w:val="000E7814"/>
    <w:rsid w:val="000E7A74"/>
    <w:rsid w:val="000F5EB7"/>
    <w:rsid w:val="00101E17"/>
    <w:rsid w:val="00104EEF"/>
    <w:rsid w:val="0010720E"/>
    <w:rsid w:val="00127925"/>
    <w:rsid w:val="00133374"/>
    <w:rsid w:val="00143D91"/>
    <w:rsid w:val="001636DC"/>
    <w:rsid w:val="00166719"/>
    <w:rsid w:val="00167426"/>
    <w:rsid w:val="001738DF"/>
    <w:rsid w:val="001C3886"/>
    <w:rsid w:val="001C3EC9"/>
    <w:rsid w:val="001F5D81"/>
    <w:rsid w:val="001F5E01"/>
    <w:rsid w:val="002012CD"/>
    <w:rsid w:val="0020790D"/>
    <w:rsid w:val="00221E06"/>
    <w:rsid w:val="00233946"/>
    <w:rsid w:val="00247ABC"/>
    <w:rsid w:val="00247AEC"/>
    <w:rsid w:val="00253F49"/>
    <w:rsid w:val="002632E4"/>
    <w:rsid w:val="002849F4"/>
    <w:rsid w:val="0029028B"/>
    <w:rsid w:val="002B18C3"/>
    <w:rsid w:val="002B2ED7"/>
    <w:rsid w:val="002B774C"/>
    <w:rsid w:val="002C66CD"/>
    <w:rsid w:val="002E02D1"/>
    <w:rsid w:val="00311C95"/>
    <w:rsid w:val="00342D42"/>
    <w:rsid w:val="003706C3"/>
    <w:rsid w:val="003A7569"/>
    <w:rsid w:val="003A7DC2"/>
    <w:rsid w:val="003C3003"/>
    <w:rsid w:val="003C3FB2"/>
    <w:rsid w:val="003D22B2"/>
    <w:rsid w:val="003D74A0"/>
    <w:rsid w:val="00404713"/>
    <w:rsid w:val="00425BBE"/>
    <w:rsid w:val="0043279D"/>
    <w:rsid w:val="0044129C"/>
    <w:rsid w:val="004426A2"/>
    <w:rsid w:val="00450788"/>
    <w:rsid w:val="00474921"/>
    <w:rsid w:val="0048323E"/>
    <w:rsid w:val="00495894"/>
    <w:rsid w:val="004A4645"/>
    <w:rsid w:val="004B33FC"/>
    <w:rsid w:val="004B7121"/>
    <w:rsid w:val="004B7386"/>
    <w:rsid w:val="004C1ABE"/>
    <w:rsid w:val="004E13E6"/>
    <w:rsid w:val="004E16EE"/>
    <w:rsid w:val="004E72C2"/>
    <w:rsid w:val="00501263"/>
    <w:rsid w:val="00501C87"/>
    <w:rsid w:val="005055DE"/>
    <w:rsid w:val="00515BF3"/>
    <w:rsid w:val="00563971"/>
    <w:rsid w:val="00566E6E"/>
    <w:rsid w:val="00575B48"/>
    <w:rsid w:val="005A29B0"/>
    <w:rsid w:val="005C13DB"/>
    <w:rsid w:val="005C1DB2"/>
    <w:rsid w:val="005D3741"/>
    <w:rsid w:val="005E130F"/>
    <w:rsid w:val="005E37BD"/>
    <w:rsid w:val="005E7379"/>
    <w:rsid w:val="005F3906"/>
    <w:rsid w:val="005F4766"/>
    <w:rsid w:val="00616F36"/>
    <w:rsid w:val="006A5E8B"/>
    <w:rsid w:val="006C245E"/>
    <w:rsid w:val="006F56DC"/>
    <w:rsid w:val="00705D04"/>
    <w:rsid w:val="00716A2A"/>
    <w:rsid w:val="0072752A"/>
    <w:rsid w:val="007408EF"/>
    <w:rsid w:val="00762D42"/>
    <w:rsid w:val="0076720B"/>
    <w:rsid w:val="00780446"/>
    <w:rsid w:val="00780459"/>
    <w:rsid w:val="00786F22"/>
    <w:rsid w:val="007A7886"/>
    <w:rsid w:val="007E4AB3"/>
    <w:rsid w:val="007F324D"/>
    <w:rsid w:val="0082609D"/>
    <w:rsid w:val="00835406"/>
    <w:rsid w:val="00837D4C"/>
    <w:rsid w:val="00862A18"/>
    <w:rsid w:val="008679C3"/>
    <w:rsid w:val="00867BBE"/>
    <w:rsid w:val="00873E9B"/>
    <w:rsid w:val="008A1F03"/>
    <w:rsid w:val="008B1CD9"/>
    <w:rsid w:val="008C3536"/>
    <w:rsid w:val="00913A9B"/>
    <w:rsid w:val="00925CEC"/>
    <w:rsid w:val="0092667C"/>
    <w:rsid w:val="00931D91"/>
    <w:rsid w:val="00956C73"/>
    <w:rsid w:val="00991503"/>
    <w:rsid w:val="00995AE1"/>
    <w:rsid w:val="009A69CC"/>
    <w:rsid w:val="009B19AD"/>
    <w:rsid w:val="009C007E"/>
    <w:rsid w:val="009C0F19"/>
    <w:rsid w:val="009C2E8A"/>
    <w:rsid w:val="009C6C31"/>
    <w:rsid w:val="009D7D82"/>
    <w:rsid w:val="009E4663"/>
    <w:rsid w:val="009F66EA"/>
    <w:rsid w:val="00A2045D"/>
    <w:rsid w:val="00A32E40"/>
    <w:rsid w:val="00A343BC"/>
    <w:rsid w:val="00A4331E"/>
    <w:rsid w:val="00A43F7F"/>
    <w:rsid w:val="00A609A9"/>
    <w:rsid w:val="00A62DA6"/>
    <w:rsid w:val="00A67E69"/>
    <w:rsid w:val="00AA4A36"/>
    <w:rsid w:val="00AC6820"/>
    <w:rsid w:val="00AD1572"/>
    <w:rsid w:val="00AD4CD7"/>
    <w:rsid w:val="00AD51FE"/>
    <w:rsid w:val="00AE5212"/>
    <w:rsid w:val="00AE64F8"/>
    <w:rsid w:val="00AE6B8A"/>
    <w:rsid w:val="00AF08F6"/>
    <w:rsid w:val="00AF65BA"/>
    <w:rsid w:val="00B054FC"/>
    <w:rsid w:val="00B26EE9"/>
    <w:rsid w:val="00B32460"/>
    <w:rsid w:val="00B55E26"/>
    <w:rsid w:val="00B57E45"/>
    <w:rsid w:val="00B81C75"/>
    <w:rsid w:val="00B96D92"/>
    <w:rsid w:val="00BA402E"/>
    <w:rsid w:val="00BA7F4F"/>
    <w:rsid w:val="00BC56E3"/>
    <w:rsid w:val="00C10DFF"/>
    <w:rsid w:val="00C544AF"/>
    <w:rsid w:val="00C72BCD"/>
    <w:rsid w:val="00C951F9"/>
    <w:rsid w:val="00CB3F9D"/>
    <w:rsid w:val="00CB765D"/>
    <w:rsid w:val="00CF4556"/>
    <w:rsid w:val="00CF5B0E"/>
    <w:rsid w:val="00D017D3"/>
    <w:rsid w:val="00D10F41"/>
    <w:rsid w:val="00D15BD8"/>
    <w:rsid w:val="00D164B9"/>
    <w:rsid w:val="00D259F9"/>
    <w:rsid w:val="00D30EC3"/>
    <w:rsid w:val="00D40478"/>
    <w:rsid w:val="00D43DAF"/>
    <w:rsid w:val="00D500AD"/>
    <w:rsid w:val="00D561BD"/>
    <w:rsid w:val="00D835F6"/>
    <w:rsid w:val="00DE5BC2"/>
    <w:rsid w:val="00DF3A52"/>
    <w:rsid w:val="00DF5F45"/>
    <w:rsid w:val="00E011A8"/>
    <w:rsid w:val="00E15830"/>
    <w:rsid w:val="00E163A5"/>
    <w:rsid w:val="00E201FD"/>
    <w:rsid w:val="00E24C3D"/>
    <w:rsid w:val="00E53393"/>
    <w:rsid w:val="00E56459"/>
    <w:rsid w:val="00E60873"/>
    <w:rsid w:val="00E67A57"/>
    <w:rsid w:val="00EA2F71"/>
    <w:rsid w:val="00EA4FF4"/>
    <w:rsid w:val="00EA7A98"/>
    <w:rsid w:val="00EB6474"/>
    <w:rsid w:val="00EC7C97"/>
    <w:rsid w:val="00ED1F08"/>
    <w:rsid w:val="00ED3B92"/>
    <w:rsid w:val="00ED4BCE"/>
    <w:rsid w:val="00ED4C19"/>
    <w:rsid w:val="00ED7BC7"/>
    <w:rsid w:val="00EE35FB"/>
    <w:rsid w:val="00F36C9E"/>
    <w:rsid w:val="00F65BC5"/>
    <w:rsid w:val="00F900A6"/>
    <w:rsid w:val="00F92AD8"/>
    <w:rsid w:val="00F92C30"/>
    <w:rsid w:val="00FA5214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iravaban</cp:lastModifiedBy>
  <cp:revision>9</cp:revision>
  <cp:lastPrinted>2024-10-28T07:05:00Z</cp:lastPrinted>
  <dcterms:created xsi:type="dcterms:W3CDTF">2024-10-18T13:03:00Z</dcterms:created>
  <dcterms:modified xsi:type="dcterms:W3CDTF">2024-10-28T07:06:00Z</dcterms:modified>
</cp:coreProperties>
</file>