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8976" w14:textId="6D2F86C3" w:rsidR="00917B81" w:rsidRPr="001E18BD" w:rsidRDefault="00550F44" w:rsidP="007337A4">
      <w:pPr>
        <w:pStyle w:val="600"/>
        <w:rPr>
          <w:rFonts w:ascii="GHEA Grapalat" w:hAnsi="GHEA Grapalat"/>
          <w:color w:val="FFFFFF"/>
        </w:rPr>
      </w:pPr>
      <w:r>
        <w:rPr>
          <w:rFonts w:ascii="GHEA Grapalat" w:hAnsi="GHEA Grapalat"/>
          <w:noProof/>
          <w:lang w:eastAsia="en-US"/>
        </w:rPr>
        <mc:AlternateContent>
          <mc:Choice Requires="wps">
            <w:drawing>
              <wp:anchor distT="0" distB="0" distL="114300" distR="114300" simplePos="0" relativeHeight="251657728" behindDoc="0" locked="0" layoutInCell="1" allowOverlap="1" wp14:anchorId="715E3529" wp14:editId="64BACBF6">
                <wp:simplePos x="0" y="0"/>
                <wp:positionH relativeFrom="column">
                  <wp:posOffset>5329555</wp:posOffset>
                </wp:positionH>
                <wp:positionV relativeFrom="paragraph">
                  <wp:posOffset>-99060</wp:posOffset>
                </wp:positionV>
                <wp:extent cx="1160145" cy="40386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a:extLst/>
                      </wps:spPr>
                      <wps:txbx>
                        <w:txbxContent>
                          <w:p w14:paraId="500D0252" w14:textId="01D57F43" w:rsidR="0021475A" w:rsidRPr="0025089A" w:rsidRDefault="00AB67A3" w:rsidP="00315D65">
                            <w:pPr>
                              <w:rPr>
                                <w:rFonts w:ascii="GHEA Grapalat" w:hAnsi="GHEA Grapalat"/>
                                <w:lang w:val="hy-AM"/>
                              </w:rPr>
                            </w:pPr>
                            <w:r w:rsidRPr="0025089A">
                              <w:rPr>
                                <w:rFonts w:ascii="GHEA Grapalat" w:hAnsi="GHEA Grapalat"/>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E3529" id="_x0000_t202" coordsize="21600,21600" o:spt="202" path="m,l,21600r21600,l21600,xe">
                <v:stroke joinstyle="miter"/>
                <v:path gradientshapeok="t" o:connecttype="rect"/>
              </v:shapetype>
              <v:shape id="Text Box 25" o:spid="_x0000_s1026" type="#_x0000_t202" style="position:absolute;margin-left:419.65pt;margin-top:-7.8pt;width:91.3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" stroked="f">
                <v:textbox>
                  <w:txbxContent>
                    <w:p w14:paraId="500D0252" w14:textId="01D57F43" w:rsidR="0021475A" w:rsidRPr="0025089A" w:rsidRDefault="00AB67A3" w:rsidP="00315D65">
                      <w:pPr>
                        <w:rPr>
                          <w:rFonts w:ascii="GHEA Grapalat" w:hAnsi="GHEA Grapalat"/>
                          <w:lang w:val="hy-AM"/>
                        </w:rPr>
                      </w:pPr>
                      <w:r w:rsidRPr="0025089A">
                        <w:rPr>
                          <w:rFonts w:ascii="GHEA Grapalat" w:hAnsi="GHEA Grapalat"/>
                          <w:lang w:val="hy-AM"/>
                        </w:rPr>
                        <w:t>ՆԱԽԱԳԻԾ</w:t>
                      </w:r>
                    </w:p>
                  </w:txbxContent>
                </v:textbox>
              </v:shape>
            </w:pict>
          </mc:Fallback>
        </mc:AlternateContent>
      </w:r>
      <w:r>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59264" behindDoc="0" locked="0" layoutInCell="1" allowOverlap="1" wp14:anchorId="462A5F5A" wp14:editId="5B39DD39">
                <wp:simplePos x="0" y="0"/>
                <wp:positionH relativeFrom="column">
                  <wp:posOffset>-42545</wp:posOffset>
                </wp:positionH>
                <wp:positionV relativeFrom="paragraph">
                  <wp:posOffset>-32385</wp:posOffset>
                </wp:positionV>
                <wp:extent cx="2057400" cy="463550"/>
                <wp:effectExtent l="254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B30C" w14:textId="299C656B" w:rsidR="0021475A" w:rsidRPr="0025089A" w:rsidRDefault="00BE4561" w:rsidP="00205B59">
                            <w:pPr>
                              <w:rPr>
                                <w:rFonts w:ascii="GHEA Grapalat" w:hAnsi="GHEA Grapalat"/>
                                <w:b/>
                                <w:color w:val="FFFFFF" w:themeColor="background1"/>
                                <w:sz w:val="28"/>
                                <w:szCs w:val="30"/>
                                <w:lang w:val="hy-AM"/>
                              </w:rPr>
                            </w:pPr>
                            <w:r w:rsidRPr="0025089A">
                              <w:rPr>
                                <w:rFonts w:ascii="GHEA Grapalat" w:hAnsi="GHEA Grapalat"/>
                                <w:b/>
                                <w:color w:val="FFFFFF" w:themeColor="background1"/>
                                <w:sz w:val="28"/>
                                <w:szCs w:val="30"/>
                                <w:lang w:val="en-US"/>
                              </w:rPr>
                              <w:t>600.0</w:t>
                            </w:r>
                            <w:r w:rsidR="00D21716" w:rsidRPr="0025089A">
                              <w:rPr>
                                <w:rFonts w:ascii="GHEA Grapalat" w:hAnsi="GHEA Grapalat"/>
                                <w:b/>
                                <w:color w:val="FFFFFF" w:themeColor="background1"/>
                                <w:sz w:val="28"/>
                                <w:szCs w:val="30"/>
                                <w:lang w:val="hy-AM"/>
                              </w:rPr>
                              <w:t>402</w:t>
                            </w:r>
                            <w:r w:rsidRPr="0025089A">
                              <w:rPr>
                                <w:rFonts w:ascii="GHEA Grapalat" w:hAnsi="GHEA Grapalat"/>
                                <w:b/>
                                <w:color w:val="FFFFFF" w:themeColor="background1"/>
                                <w:sz w:val="28"/>
                                <w:szCs w:val="30"/>
                                <w:lang w:val="en-US"/>
                              </w:rPr>
                              <w:t>.</w:t>
                            </w:r>
                            <w:r w:rsidR="00D21716" w:rsidRPr="0025089A">
                              <w:rPr>
                                <w:rFonts w:ascii="GHEA Grapalat" w:hAnsi="GHEA Grapalat"/>
                                <w:b/>
                                <w:color w:val="FFFFFF" w:themeColor="background1"/>
                                <w:sz w:val="28"/>
                                <w:szCs w:val="30"/>
                                <w:lang w:val="hy-AM"/>
                              </w:rPr>
                              <w:t>22</w:t>
                            </w:r>
                            <w:r w:rsidRPr="0025089A">
                              <w:rPr>
                                <w:rFonts w:ascii="GHEA Grapalat" w:hAnsi="GHEA Grapalat"/>
                                <w:b/>
                                <w:color w:val="FFFFFF" w:themeColor="background1"/>
                                <w:sz w:val="28"/>
                                <w:szCs w:val="30"/>
                                <w:lang w:val="en-US"/>
                              </w:rPr>
                              <w:t>.11.2</w:t>
                            </w:r>
                            <w:r w:rsidR="0025089A" w:rsidRPr="0025089A">
                              <w:rPr>
                                <w:rFonts w:ascii="GHEA Grapalat" w:hAnsi="GHEA Grapalat"/>
                                <w:b/>
                                <w:color w:val="FFFFFF" w:themeColor="background1"/>
                                <w:sz w:val="28"/>
                                <w:szCs w:val="30"/>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A5F5A" id="Text Box 13" o:spid="_x0000_s1027" type="#_x0000_t202" style="position:absolute;margin-left:-3.35pt;margin-top:-2.55pt;width:162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" stroked="f">
                <v:textbox>
                  <w:txbxContent>
                    <w:p w14:paraId="27D2B30C" w14:textId="299C656B" w:rsidR="0021475A" w:rsidRPr="0025089A" w:rsidRDefault="00BE4561" w:rsidP="00205B59">
                      <w:pPr>
                        <w:rPr>
                          <w:rFonts w:ascii="GHEA Grapalat" w:hAnsi="GHEA Grapalat"/>
                          <w:b/>
                          <w:color w:val="FFFFFF" w:themeColor="background1"/>
                          <w:sz w:val="28"/>
                          <w:szCs w:val="30"/>
                          <w:lang w:val="hy-AM"/>
                        </w:rPr>
                      </w:pPr>
                      <w:r w:rsidRPr="0025089A">
                        <w:rPr>
                          <w:rFonts w:ascii="GHEA Grapalat" w:hAnsi="GHEA Grapalat"/>
                          <w:b/>
                          <w:color w:val="FFFFFF" w:themeColor="background1"/>
                          <w:sz w:val="28"/>
                          <w:szCs w:val="30"/>
                          <w:lang w:val="en-US"/>
                        </w:rPr>
                        <w:t>600.0</w:t>
                      </w:r>
                      <w:r w:rsidR="00D21716" w:rsidRPr="0025089A">
                        <w:rPr>
                          <w:rFonts w:ascii="GHEA Grapalat" w:hAnsi="GHEA Grapalat"/>
                          <w:b/>
                          <w:color w:val="FFFFFF" w:themeColor="background1"/>
                          <w:sz w:val="28"/>
                          <w:szCs w:val="30"/>
                          <w:lang w:val="hy-AM"/>
                        </w:rPr>
                        <w:t>402</w:t>
                      </w:r>
                      <w:r w:rsidRPr="0025089A">
                        <w:rPr>
                          <w:rFonts w:ascii="GHEA Grapalat" w:hAnsi="GHEA Grapalat"/>
                          <w:b/>
                          <w:color w:val="FFFFFF" w:themeColor="background1"/>
                          <w:sz w:val="28"/>
                          <w:szCs w:val="30"/>
                          <w:lang w:val="en-US"/>
                        </w:rPr>
                        <w:t>.</w:t>
                      </w:r>
                      <w:r w:rsidR="00D21716" w:rsidRPr="0025089A">
                        <w:rPr>
                          <w:rFonts w:ascii="GHEA Grapalat" w:hAnsi="GHEA Grapalat"/>
                          <w:b/>
                          <w:color w:val="FFFFFF" w:themeColor="background1"/>
                          <w:sz w:val="28"/>
                          <w:szCs w:val="30"/>
                          <w:lang w:val="hy-AM"/>
                        </w:rPr>
                        <w:t>22</w:t>
                      </w:r>
                      <w:r w:rsidRPr="0025089A">
                        <w:rPr>
                          <w:rFonts w:ascii="GHEA Grapalat" w:hAnsi="GHEA Grapalat"/>
                          <w:b/>
                          <w:color w:val="FFFFFF" w:themeColor="background1"/>
                          <w:sz w:val="28"/>
                          <w:szCs w:val="30"/>
                          <w:lang w:val="en-US"/>
                        </w:rPr>
                        <w:t>.11.2</w:t>
                      </w:r>
                      <w:r w:rsidR="0025089A" w:rsidRPr="0025089A">
                        <w:rPr>
                          <w:rFonts w:ascii="GHEA Grapalat" w:hAnsi="GHEA Grapalat"/>
                          <w:b/>
                          <w:color w:val="FFFFFF" w:themeColor="background1"/>
                          <w:sz w:val="28"/>
                          <w:szCs w:val="30"/>
                          <w:lang w:val="en-US"/>
                        </w:rPr>
                        <w:t>4</w:t>
                      </w:r>
                    </w:p>
                  </w:txbxContent>
                </v:textbox>
              </v:shape>
            </w:pict>
          </mc:Fallback>
        </mc:AlternateContent>
      </w:r>
      <w:r w:rsidR="00A77283">
        <w:rPr>
          <w:rFonts w:ascii="GHEA Grapalat" w:hAnsi="GHEA Grapalat"/>
          <w:noProof/>
          <w:lang w:eastAsia="en-US"/>
        </w:rPr>
        <w:object w:dxaOrig="1440" w:dyaOrig="1440"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791105615" r:id="rId9"/>
        </w:obje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35F52EA5" w14:textId="47077A8F" w:rsidR="00E93E42" w:rsidRPr="001E18BD" w:rsidRDefault="0025089A" w:rsidP="007337A4">
      <w:pPr>
        <w:pStyle w:val="data"/>
        <w:spacing w:line="240" w:lineRule="auto"/>
        <w:rPr>
          <w:rFonts w:ascii="GHEA Grapalat" w:hAnsi="GHEA Grapalat"/>
          <w:lang w:val="hy-AM"/>
        </w:rPr>
      </w:pPr>
      <w:r w:rsidRPr="0025089A">
        <w:rPr>
          <w:rFonts w:ascii="GHEA Grapalat" w:hAnsi="GHEA Grapalat"/>
          <w:lang w:val="hy-AM"/>
        </w:rPr>
        <w:t>--</w:t>
      </w:r>
      <w:r w:rsidR="005C65BA" w:rsidRPr="0025089A">
        <w:rPr>
          <w:rFonts w:ascii="GHEA Grapalat" w:hAnsi="GHEA Grapalat"/>
          <w:lang w:val="hy-AM"/>
        </w:rPr>
        <w:t xml:space="preserve"> </w:t>
      </w:r>
      <w:r w:rsidRPr="0025089A">
        <w:rPr>
          <w:rFonts w:ascii="GHEA Grapalat" w:hAnsi="GHEA Grapalat"/>
          <w:lang w:val="hy-AM"/>
        </w:rPr>
        <w:t>հոկտ</w:t>
      </w:r>
      <w:r w:rsidR="004A1C87" w:rsidRPr="0025089A">
        <w:rPr>
          <w:rFonts w:ascii="GHEA Grapalat" w:hAnsi="GHEA Grapalat"/>
          <w:lang w:val="hy-AM"/>
        </w:rPr>
        <w:t>եմբերի</w:t>
      </w:r>
      <w:r w:rsidR="00A21196" w:rsidRPr="0025089A">
        <w:rPr>
          <w:rFonts w:ascii="GHEA Grapalat" w:hAnsi="GHEA Grapalat"/>
          <w:lang w:val="hy-AM"/>
        </w:rPr>
        <w:t xml:space="preserve"> </w:t>
      </w:r>
      <w:r w:rsidR="00E93E42" w:rsidRPr="0025089A">
        <w:rPr>
          <w:rFonts w:ascii="GHEA Grapalat" w:hAnsi="GHEA Grapalat"/>
          <w:lang w:val="hy-AM"/>
        </w:rPr>
        <w:t>20</w:t>
      </w:r>
      <w:r w:rsidR="001E18BD" w:rsidRPr="0025089A">
        <w:rPr>
          <w:rFonts w:ascii="GHEA Grapalat" w:hAnsi="GHEA Grapalat"/>
          <w:lang w:val="hy-AM"/>
        </w:rPr>
        <w:t>2</w:t>
      </w:r>
      <w:r w:rsidRPr="0025089A">
        <w:rPr>
          <w:rFonts w:ascii="GHEA Grapalat" w:hAnsi="GHEA Grapalat"/>
          <w:lang w:val="hy-AM"/>
        </w:rPr>
        <w:t>4</w:t>
      </w:r>
      <w:r w:rsidR="00E93E42" w:rsidRPr="0025089A">
        <w:rPr>
          <w:rFonts w:ascii="GHEA Grapalat" w:hAnsi="GHEA Grapalat"/>
          <w:lang w:val="hy-AM"/>
        </w:rPr>
        <w:t xml:space="preserve"> </w:t>
      </w:r>
      <w:r w:rsidR="000A47FC" w:rsidRPr="0025089A">
        <w:rPr>
          <w:rFonts w:ascii="GHEA Grapalat" w:hAnsi="GHEA Grapalat"/>
          <w:lang w:val="hy-AM"/>
        </w:rPr>
        <w:t>թվականի</w:t>
      </w:r>
      <w:r w:rsidR="00E93E42" w:rsidRPr="0025089A">
        <w:rPr>
          <w:rFonts w:ascii="GHEA Grapalat" w:hAnsi="GHEA Grapalat"/>
          <w:lang w:val="hy-AM"/>
        </w:rPr>
        <w:t xml:space="preserve"> </w:t>
      </w:r>
      <w:r w:rsidR="00134DC1" w:rsidRPr="0025089A">
        <w:rPr>
          <w:rFonts w:ascii="GHEA Grapalat" w:hAnsi="GHEA Grapalat"/>
          <w:lang w:val="hy-AM"/>
        </w:rPr>
        <w:t>№</w:t>
      </w:r>
      <w:r w:rsidRPr="0025089A">
        <w:rPr>
          <w:rFonts w:ascii="GHEA Grapalat" w:hAnsi="GHEA Grapalat"/>
          <w:lang w:val="hy-AM"/>
        </w:rPr>
        <w:t>---</w:t>
      </w:r>
      <w:r w:rsidR="00BE4561" w:rsidRPr="0025089A">
        <w:rPr>
          <w:rFonts w:ascii="GHEA Grapalat" w:hAnsi="GHEA Grapalat"/>
          <w:sz w:val="24"/>
          <w:lang w:val="hy-AM"/>
        </w:rPr>
        <w:t>-</w:t>
      </w:r>
      <w:r w:rsidR="0067785E" w:rsidRPr="0025089A">
        <w:rPr>
          <w:rFonts w:ascii="GHEA Grapalat" w:hAnsi="GHEA Grapalat"/>
          <w:sz w:val="24"/>
          <w:lang w:val="hy-AM"/>
        </w:rPr>
        <w:t>Ն</w:t>
      </w:r>
      <w:r>
        <w:rPr>
          <w:rFonts w:ascii="GHEA Grapalat" w:hAnsi="GHEA Grapalat"/>
          <w:sz w:val="24"/>
          <w:lang w:val="hy-AM"/>
        </w:rPr>
        <w:t xml:space="preserve"> </w:t>
      </w:r>
      <w:r w:rsidR="00F247E7" w:rsidRPr="001E18BD">
        <w:rPr>
          <w:rFonts w:ascii="GHEA Grapalat" w:hAnsi="GHEA Grapalat"/>
          <w:lang w:val="hy-AM"/>
        </w:rPr>
        <w:br/>
      </w:r>
    </w:p>
    <w:p w14:paraId="1A0B3A59" w14:textId="5A2A0AC8"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74B0D529" w:rsidR="000D633E" w:rsidRPr="006B5C96" w:rsidRDefault="000A0502" w:rsidP="006B5C96">
      <w:pPr>
        <w:pStyle w:val="EnvelopeReturn"/>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264F93">
        <w:rPr>
          <w:rFonts w:ascii="GHEA Grapalat" w:hAnsi="GHEA Grapalat" w:cs="Sylfaen"/>
          <w:lang w:val="hy-AM"/>
        </w:rPr>
        <w:t xml:space="preserve">                                                                                                    </w:t>
      </w:r>
      <w:r w:rsidR="00FC1F96">
        <w:rPr>
          <w:rFonts w:ascii="GHEA Grapalat" w:hAnsi="GHEA Grapalat" w:cs="Sylfaen"/>
          <w:lang w:val="hy-AM"/>
        </w:rPr>
        <w:t xml:space="preserve">     </w:t>
      </w:r>
      <w:r w:rsidR="00264F93">
        <w:rPr>
          <w:rFonts w:ascii="GHEA Grapalat" w:hAnsi="GHEA Grapalat" w:cs="Sylfaen"/>
          <w:lang w:val="hy-AM"/>
        </w:rPr>
        <w:t xml:space="preserve"> </w:t>
      </w:r>
      <w:r w:rsidR="008C62E5" w:rsidRPr="006B5C96">
        <w:rPr>
          <w:rFonts w:ascii="GHEA Grapalat" w:hAnsi="GHEA Grapalat" w:cs="Sylfaen"/>
          <w:lang w:val="hy-AM"/>
        </w:rPr>
        <w:t xml:space="preserve">    </w:t>
      </w:r>
    </w:p>
    <w:p w14:paraId="27764719" w14:textId="70D7893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.1</w:t>
      </w:r>
      <w:r w:rsidR="00A96AFB">
        <w:rPr>
          <w:rFonts w:ascii="GHEA Grapalat" w:eastAsia="Times New Roman" w:hAnsi="GHEA Grapalat" w:cs="Sylfaen"/>
          <w:sz w:val="24"/>
          <w:szCs w:val="24"/>
          <w:lang w:val="hy-AM"/>
        </w:rPr>
        <w:t>-ին</w:t>
      </w:r>
      <w:r w:rsidRPr="00AB67A3">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77777777" w:rsidR="006B5C96" w:rsidRPr="00264F93" w:rsidRDefault="006B5C96" w:rsidP="006B5C96">
      <w:pPr>
        <w:jc w:val="center"/>
        <w:rPr>
          <w:rFonts w:ascii="GHEA Grapalat" w:hAnsi="GHEA Grapalat"/>
          <w:color w:val="000000"/>
          <w:lang w:val="hy-AM"/>
        </w:rPr>
      </w:pPr>
      <w:r w:rsidRPr="00264F93">
        <w:rPr>
          <w:rFonts w:ascii="GHEA Grapalat" w:hAnsi="GHEA Grapalat"/>
          <w:color w:val="000000"/>
          <w:lang w:val="hy-AM"/>
        </w:rPr>
        <w:t xml:space="preserve">                                     </w:t>
      </w:r>
      <w:r>
        <w:rPr>
          <w:rFonts w:ascii="GHEA Grapalat" w:hAnsi="GHEA Grapalat"/>
          <w:color w:val="000000"/>
          <w:lang w:val="hy-AM"/>
        </w:rPr>
        <w:t xml:space="preserve">                </w:t>
      </w:r>
      <w:r w:rsidRPr="00264F93">
        <w:rPr>
          <w:rFonts w:ascii="GHEA Grapalat" w:hAnsi="GHEA Grapalat"/>
          <w:color w:val="000000"/>
          <w:lang w:val="hy-AM"/>
        </w:rPr>
        <w:t xml:space="preserve">«Աղյուսակ </w:t>
      </w:r>
      <w:r w:rsidRPr="00E55CD3">
        <w:rPr>
          <w:rFonts w:ascii="GHEA Grapalat" w:hAnsi="GHEA Grapalat" w:cs="Sylfaen"/>
          <w:lang w:val="hy-AM"/>
        </w:rPr>
        <w:t>№</w:t>
      </w:r>
      <w:r w:rsidRPr="00264F93">
        <w:rPr>
          <w:rFonts w:ascii="GHEA Grapalat" w:hAnsi="GHEA Grapalat"/>
          <w:color w:val="000000"/>
          <w:lang w:val="hy-AM"/>
        </w:rPr>
        <w:t>1</w:t>
      </w:r>
    </w:p>
    <w:p w14:paraId="2A3352E5" w14:textId="77777777" w:rsidR="006B5C96" w:rsidRDefault="006B5C96" w:rsidP="006B5C96">
      <w:pPr>
        <w:jc w:val="center"/>
        <w:rPr>
          <w:rFonts w:ascii="GHEA Grapalat" w:hAnsi="GHEA Grapalat"/>
          <w:color w:val="000000"/>
          <w:lang w:val="hy-AM"/>
        </w:rPr>
      </w:pPr>
      <w:r>
        <w:rPr>
          <w:rFonts w:ascii="GHEA Grapalat" w:hAnsi="GHEA Grapalat"/>
          <w:color w:val="000000"/>
          <w:lang w:val="hy-AM"/>
        </w:rPr>
        <w:t xml:space="preserve">                   </w:t>
      </w:r>
      <w:r w:rsidRPr="00264F93">
        <w:rPr>
          <w:rFonts w:ascii="GHEA Grapalat" w:hAnsi="GHEA Grapalat"/>
          <w:color w:val="000000"/>
          <w:lang w:val="hy-AM"/>
        </w:rPr>
        <w:t>(առանց ավելացված արժեքի հարկի)</w:t>
      </w:r>
    </w:p>
    <w:p w14:paraId="0DFFF2F0" w14:textId="77777777" w:rsidR="006B5C96" w:rsidRPr="00264F93" w:rsidRDefault="006B5C96" w:rsidP="006B5C96">
      <w:pPr>
        <w:jc w:val="center"/>
        <w:rPr>
          <w:rFonts w:ascii="GHEA Grapalat" w:hAnsi="GHEA Grapalat"/>
          <w:color w:val="000000"/>
          <w:lang w:val="hy-AM"/>
        </w:rPr>
      </w:pPr>
    </w:p>
    <w:tbl>
      <w:tblPr>
        <w:tblStyle w:val="TableGrid"/>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86009F">
            <w:pPr>
              <w:pStyle w:val="NormalWeb"/>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760B06CE"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008C0B72">
              <w:rPr>
                <w:rFonts w:ascii="GHEA Grapalat" w:hAnsi="GHEA Grapalat"/>
                <w:color w:val="000000"/>
              </w:rPr>
              <w:t>557</w:t>
            </w:r>
            <w:r w:rsidRPr="0039479E">
              <w:rPr>
                <w:rFonts w:ascii="GHEA Grapalat" w:hAnsi="GHEA Grapalat"/>
                <w:color w:val="000000"/>
                <w:lang w:val="hy-AM"/>
              </w:rPr>
              <w:t xml:space="preserve"> </w:t>
            </w:r>
            <w:r w:rsidRPr="0039479E">
              <w:rPr>
                <w:rFonts w:ascii="GHEA Grapalat" w:hAnsi="GHEA Grapalat"/>
                <w:color w:val="000000"/>
              </w:rPr>
              <w:t xml:space="preserve">դրամ/ամիս </w:t>
            </w:r>
          </w:p>
        </w:tc>
      </w:tr>
      <w:tr w:rsidR="00A20E15" w:rsidRPr="00A20E15" w14:paraId="76CFB75B" w14:textId="77777777" w:rsidTr="00A728B6">
        <w:trPr>
          <w:trHeight w:val="208"/>
        </w:trPr>
        <w:tc>
          <w:tcPr>
            <w:tcW w:w="1002" w:type="dxa"/>
          </w:tcPr>
          <w:p w14:paraId="1529C62A"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16A311F1"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518</w:t>
            </w:r>
            <w:r w:rsidR="00A20E15" w:rsidRPr="0039479E">
              <w:rPr>
                <w:rFonts w:ascii="GHEA Grapalat" w:hAnsi="GHEA Grapalat"/>
                <w:color w:val="000000"/>
              </w:rPr>
              <w:t xml:space="preserve"> դրամ/ամի</w:t>
            </w:r>
            <w:r w:rsidR="00A20E15" w:rsidRPr="0039479E">
              <w:rPr>
                <w:rFonts w:ascii="GHEA Grapalat" w:hAnsi="GHEA Grapalat"/>
                <w:color w:val="000000"/>
                <w:lang w:val="hy-AM"/>
              </w:rPr>
              <w:t>ս</w:t>
            </w:r>
            <w:r w:rsidR="00A20E15" w:rsidRPr="0039479E">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3E563760"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0.960</w:t>
            </w:r>
            <w:r w:rsidR="00A20E15" w:rsidRPr="0039479E">
              <w:rPr>
                <w:rFonts w:ascii="GHEA Grapalat" w:hAnsi="GHEA Grapalat"/>
                <w:color w:val="000000"/>
              </w:rPr>
              <w:t xml:space="preserve"> դրամ/կՎտժ   </w:t>
            </w:r>
          </w:p>
        </w:tc>
      </w:tr>
      <w:tr w:rsidR="00A20E15" w:rsidRPr="00A20E15" w14:paraId="02987EAE" w14:textId="77777777" w:rsidTr="00A728B6">
        <w:trPr>
          <w:trHeight w:val="208"/>
        </w:trPr>
        <w:tc>
          <w:tcPr>
            <w:tcW w:w="1002" w:type="dxa"/>
          </w:tcPr>
          <w:p w14:paraId="6146EB9E"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64177810"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1.71</w:t>
            </w:r>
            <w:r w:rsidR="0055184A">
              <w:rPr>
                <w:rFonts w:ascii="GHEA Grapalat" w:hAnsi="GHEA Grapalat"/>
                <w:color w:val="000000"/>
              </w:rPr>
              <w:t>9</w:t>
            </w:r>
            <w:r w:rsidR="00A20E15" w:rsidRPr="0039479E">
              <w:rPr>
                <w:rFonts w:ascii="GHEA Grapalat" w:hAnsi="GHEA Grapalat"/>
                <w:color w:val="000000"/>
                <w:lang w:val="hy-AM"/>
              </w:rPr>
              <w:t xml:space="preserve"> </w:t>
            </w:r>
            <w:r w:rsidR="00A20E15" w:rsidRPr="0039479E">
              <w:rPr>
                <w:rFonts w:ascii="GHEA Grapalat" w:hAnsi="GHEA Grapalat"/>
                <w:color w:val="000000"/>
              </w:rPr>
              <w:t>դրամ/կՎտժ</w:t>
            </w:r>
          </w:p>
        </w:tc>
      </w:tr>
      <w:tr w:rsidR="00A20E15" w:rsidRPr="00A20E15" w14:paraId="11DB5E40" w14:textId="77777777" w:rsidTr="00A728B6">
        <w:trPr>
          <w:trHeight w:val="208"/>
        </w:trPr>
        <w:tc>
          <w:tcPr>
            <w:tcW w:w="1002" w:type="dxa"/>
          </w:tcPr>
          <w:p w14:paraId="2F4084E5"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2CDEFDF4"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1.932</w:t>
            </w:r>
            <w:r w:rsidR="00A20E15" w:rsidRPr="0039479E">
              <w:rPr>
                <w:rFonts w:ascii="GHEA Grapalat" w:hAnsi="GHEA Grapalat"/>
                <w:color w:val="000000"/>
              </w:rPr>
              <w:t xml:space="preserve"> դրամ/կՎտժ</w:t>
            </w:r>
          </w:p>
        </w:tc>
      </w:tr>
      <w:tr w:rsidR="00A20E15" w:rsidRPr="00A20E15" w14:paraId="01EA041F" w14:textId="77777777" w:rsidTr="00A728B6">
        <w:trPr>
          <w:trHeight w:val="208"/>
        </w:trPr>
        <w:tc>
          <w:tcPr>
            <w:tcW w:w="1002" w:type="dxa"/>
          </w:tcPr>
          <w:p w14:paraId="27BB7872"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E0873E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0A141995"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0.926</w:t>
            </w:r>
            <w:r w:rsidR="00A20E15" w:rsidRPr="0039479E">
              <w:rPr>
                <w:rFonts w:ascii="GHEA Grapalat" w:hAnsi="GHEA Grapalat"/>
                <w:color w:val="000000"/>
              </w:rPr>
              <w:t xml:space="preserve"> դրամ/կՎտժ</w:t>
            </w:r>
          </w:p>
        </w:tc>
      </w:tr>
      <w:tr w:rsidR="00A20E15" w:rsidRPr="00A20E15" w14:paraId="51DA8207" w14:textId="77777777" w:rsidTr="00A728B6">
        <w:trPr>
          <w:trHeight w:val="208"/>
        </w:trPr>
        <w:tc>
          <w:tcPr>
            <w:tcW w:w="1002" w:type="dxa"/>
          </w:tcPr>
          <w:p w14:paraId="09ACD38F"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515C0D89" w:rsidR="00A20E15" w:rsidRPr="0039479E" w:rsidRDefault="008C0B72" w:rsidP="0055184A">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1.64</w:t>
            </w:r>
            <w:r w:rsidR="0055184A">
              <w:rPr>
                <w:rFonts w:ascii="GHEA Grapalat" w:hAnsi="GHEA Grapalat"/>
                <w:color w:val="000000"/>
                <w:lang w:val="hy-AM"/>
              </w:rPr>
              <w:t>3</w:t>
            </w:r>
            <w:r w:rsidR="00A20E15" w:rsidRPr="0039479E">
              <w:rPr>
                <w:rFonts w:ascii="GHEA Grapalat" w:hAnsi="GHEA Grapalat" w:cs="Calibri"/>
                <w:color w:val="000000"/>
              </w:rPr>
              <w:t xml:space="preserve"> </w:t>
            </w:r>
            <w:r w:rsidR="00A20E15" w:rsidRPr="0039479E">
              <w:rPr>
                <w:rFonts w:ascii="GHEA Grapalat" w:hAnsi="GHEA Grapalat"/>
                <w:color w:val="000000"/>
              </w:rPr>
              <w:t xml:space="preserve">դրամ/կՎտժ   </w:t>
            </w:r>
          </w:p>
        </w:tc>
      </w:tr>
    </w:tbl>
    <w:p w14:paraId="46BB29D3" w14:textId="256400A5" w:rsidR="006B5C96" w:rsidRPr="00AB67A3" w:rsidRDefault="006B5C96" w:rsidP="006B5C96">
      <w:pPr>
        <w:pStyle w:val="NormalWeb"/>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lastRenderedPageBreak/>
        <w:t xml:space="preserve">                                                                                                            </w:t>
      </w:r>
      <w:r w:rsidRPr="00B5603C">
        <w:rPr>
          <w:rFonts w:ascii="GHEA Grapalat" w:hAnsi="GHEA Grapalat" w:cs="Sylfaen"/>
          <w:lang w:val="hy-AM"/>
        </w:rPr>
        <w:t>»</w:t>
      </w:r>
      <w:r>
        <w:rPr>
          <w:rFonts w:ascii="GHEA Grapalat" w:hAnsi="GHEA Grapalat" w:cs="Sylfaen"/>
          <w:lang w:val="en-US"/>
        </w:rPr>
        <w:t>.</w:t>
      </w:r>
    </w:p>
    <w:p w14:paraId="154050FB" w14:textId="7777777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TableGrid"/>
        <w:tblW w:w="0" w:type="auto"/>
        <w:tblInd w:w="303" w:type="dxa"/>
        <w:tblLook w:val="04A0" w:firstRow="1" w:lastRow="0" w:firstColumn="1" w:lastColumn="0" w:noHBand="0" w:noVBand="1"/>
      </w:tblPr>
      <w:tblGrid>
        <w:gridCol w:w="1391"/>
        <w:gridCol w:w="2204"/>
        <w:gridCol w:w="2651"/>
        <w:gridCol w:w="3098"/>
      </w:tblGrid>
      <w:tr w:rsidR="006B5C96" w:rsidRPr="00A77283"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86009F">
            <w:pPr>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86009F">
            <w:pPr>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77777777" w:rsidR="006B5C96" w:rsidRDefault="006B5C96" w:rsidP="0086009F">
            <w:pPr>
              <w:jc w:val="center"/>
              <w:rPr>
                <w:rFonts w:ascii="GHEA Grapalat" w:hAnsi="GHEA Grapalat"/>
                <w:color w:val="000000"/>
                <w:lang w:val="hy-AM"/>
              </w:rPr>
            </w:pPr>
            <w:r w:rsidRPr="00B5603C">
              <w:rPr>
                <w:rFonts w:ascii="GHEA Grapalat" w:hAnsi="GHEA Grapalat"/>
                <w:color w:val="000000"/>
                <w:lang w:val="hy-AM"/>
              </w:rPr>
              <w:t xml:space="preserve"> </w:t>
            </w:r>
            <w:r>
              <w:rPr>
                <w:rFonts w:ascii="GHEA Grapalat" w:hAnsi="GHEA Grapalat"/>
                <w:color w:val="000000"/>
                <w:lang w:val="hy-AM"/>
              </w:rPr>
              <w:t xml:space="preserve">                           </w:t>
            </w:r>
            <w:r>
              <w:rPr>
                <w:rFonts w:ascii="GHEA Grapalat" w:hAnsi="GHEA Grapalat" w:cs="Sylfaen"/>
                <w:lang w:val="hy-AM"/>
              </w:rPr>
              <w:t xml:space="preserve">«Աղյուսակ </w:t>
            </w:r>
            <w:r w:rsidRPr="00E55CD3">
              <w:rPr>
                <w:rFonts w:ascii="GHEA Grapalat" w:hAnsi="GHEA Grapalat" w:cs="Sylfaen"/>
                <w:lang w:val="hy-AM"/>
              </w:rPr>
              <w:t>№</w:t>
            </w:r>
            <w:r>
              <w:rPr>
                <w:rFonts w:ascii="GHEA Grapalat" w:hAnsi="GHEA Grapalat" w:cs="Sylfaen"/>
                <w:lang w:val="hy-AM"/>
              </w:rPr>
              <w:t xml:space="preserve">1 </w:t>
            </w:r>
            <w:r w:rsidRPr="00B5603C">
              <w:rPr>
                <w:rFonts w:ascii="GHEA Grapalat" w:hAnsi="GHEA Grapalat"/>
                <w:color w:val="000000"/>
                <w:lang w:val="hy-AM"/>
              </w:rPr>
              <w:t>դր</w:t>
            </w:r>
            <w:r>
              <w:rPr>
                <w:rFonts w:ascii="GHEA Grapalat" w:hAnsi="GHEA Grapalat"/>
                <w:color w:val="000000"/>
                <w:lang w:val="hy-AM"/>
              </w:rPr>
              <w:t xml:space="preserve">ամ/ամիս </w:t>
            </w:r>
          </w:p>
          <w:p w14:paraId="4B51D5F1" w14:textId="77777777" w:rsidR="006B5C96" w:rsidRPr="003F535F" w:rsidRDefault="006B5C96" w:rsidP="0086009F">
            <w:pPr>
              <w:jc w:val="center"/>
              <w:rPr>
                <w:rFonts w:ascii="GHEA Grapalat" w:hAnsi="GHEA Grapalat" w:cs="Sylfaen"/>
                <w:lang w:val="hy-AM"/>
              </w:rPr>
            </w:pPr>
            <w:r>
              <w:rPr>
                <w:rFonts w:ascii="GHEA Grapalat" w:hAnsi="GHEA Grapalat"/>
                <w:color w:val="000000"/>
                <w:lang w:val="hy-AM"/>
              </w:rPr>
              <w:t xml:space="preserve">            (առանց ավելացված արժեքի </w:t>
            </w:r>
            <w:r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86009F">
            <w:pPr>
              <w:spacing w:before="100" w:beforeAutospacing="1" w:after="100" w:afterAutospacing="1"/>
              <w:jc w:val="center"/>
              <w:rPr>
                <w:rFonts w:ascii="GHEA Grapalat" w:hAnsi="GHEA Grapalat"/>
                <w:color w:val="000000"/>
                <w:lang w:val="hy-AM"/>
              </w:rPr>
            </w:pPr>
          </w:p>
          <w:p w14:paraId="6AD7EC95" w14:textId="7AD6ACB4" w:rsidR="006B5C96" w:rsidRPr="006B5C96" w:rsidRDefault="006B5C96" w:rsidP="0086009F">
            <w:pPr>
              <w:spacing w:before="100" w:beforeAutospacing="1" w:after="100" w:afterAutospacing="1"/>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սպառման</w:t>
            </w:r>
            <w:r w:rsidRPr="00B5603C">
              <w:rPr>
                <w:rFonts w:ascii="GHEA Grapalat" w:hAnsi="GHEA Grapalat"/>
                <w:color w:val="000000"/>
              </w:rPr>
              <w:br/>
              <w:t>համակարգի</w:t>
            </w:r>
            <w:r w:rsidRPr="00B5603C">
              <w:rPr>
                <w:rFonts w:ascii="GHEA Grapalat" w:hAnsi="GHEA Grapalat"/>
                <w:color w:val="000000"/>
              </w:rPr>
              <w:br/>
              <w:t>լարումը</w:t>
            </w:r>
          </w:p>
        </w:tc>
        <w:tc>
          <w:tcPr>
            <w:tcW w:w="2651" w:type="dxa"/>
            <w:tcBorders>
              <w:top w:val="single" w:sz="4" w:space="0" w:color="auto"/>
            </w:tcBorders>
            <w:vAlign w:val="center"/>
          </w:tcPr>
          <w:p w14:paraId="129667CF"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 ենթակայանի</w:t>
            </w:r>
            <w:r w:rsidRPr="00B5603C">
              <w:rPr>
                <w:rFonts w:ascii="GHEA Grapalat" w:hAnsi="GHEA Grapalat"/>
                <w:color w:val="000000"/>
              </w:rPr>
              <w:br/>
              <w:t>շահագործման</w:t>
            </w:r>
            <w:r w:rsidRPr="00B5603C">
              <w:rPr>
                <w:rFonts w:ascii="GHEA Grapalat" w:hAnsi="GHEA Grapalat"/>
                <w:color w:val="000000"/>
              </w:rPr>
              <w:br/>
              <w:t>փոխհատուցվող</w:t>
            </w:r>
            <w:r w:rsidRPr="00B5603C">
              <w:rPr>
                <w:rFonts w:ascii="GHEA Grapalat" w:hAnsi="GHEA Grapalat"/>
                <w:color w:val="000000"/>
              </w:rPr>
              <w:br/>
              <w:t>ծախսերի սահմանային</w:t>
            </w:r>
            <w:r w:rsidRPr="00B5603C">
              <w:rPr>
                <w:rFonts w:ascii="GHEA Grapalat" w:hAnsi="GHEA Grapalat"/>
                <w:color w:val="000000"/>
              </w:rPr>
              <w:br/>
              <w:t>մեծությունը</w:t>
            </w:r>
          </w:p>
        </w:tc>
        <w:tc>
          <w:tcPr>
            <w:tcW w:w="3098" w:type="dxa"/>
            <w:tcBorders>
              <w:top w:val="single" w:sz="4" w:space="0" w:color="auto"/>
            </w:tcBorders>
            <w:vAlign w:val="center"/>
          </w:tcPr>
          <w:p w14:paraId="2F192D91"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էլեկտրահաղորդման</w:t>
            </w:r>
            <w:r w:rsidRPr="00B5603C">
              <w:rPr>
                <w:rFonts w:ascii="GHEA Grapalat" w:hAnsi="GHEA Grapalat"/>
                <w:color w:val="000000"/>
              </w:rPr>
              <w:br/>
              <w:t>գծերի շահագործման</w:t>
            </w:r>
            <w:r w:rsidRPr="00B5603C">
              <w:rPr>
                <w:rFonts w:ascii="GHEA Grapalat" w:hAnsi="GHEA Grapalat"/>
                <w:color w:val="000000"/>
              </w:rPr>
              <w:br/>
              <w:t>փոխհատուցվող ծախսերի</w:t>
            </w:r>
            <w:r w:rsidRPr="00B5603C">
              <w:rPr>
                <w:rFonts w:ascii="GHEA Grapalat" w:hAnsi="GHEA Grapalat"/>
                <w:color w:val="000000"/>
              </w:rPr>
              <w:br/>
              <w:t>սահմանային մեծությունը</w:t>
            </w:r>
          </w:p>
        </w:tc>
      </w:tr>
      <w:tr w:rsidR="00F05B1A" w:rsidRPr="00B5603C" w14:paraId="112478BC" w14:textId="77777777" w:rsidTr="006B5C96">
        <w:trPr>
          <w:trHeight w:val="281"/>
        </w:trPr>
        <w:tc>
          <w:tcPr>
            <w:tcW w:w="1391" w:type="dxa"/>
            <w:vAlign w:val="center"/>
          </w:tcPr>
          <w:p w14:paraId="3B49E246" w14:textId="77777777" w:rsidR="00F05B1A" w:rsidRPr="0039479E" w:rsidRDefault="00F05B1A" w:rsidP="00F05B1A">
            <w:pPr>
              <w:spacing w:before="100" w:beforeAutospacing="1" w:after="100" w:afterAutospacing="1"/>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F05B1A" w:rsidRPr="0039479E" w:rsidRDefault="00F05B1A" w:rsidP="00F05B1A">
            <w:pPr>
              <w:spacing w:before="100" w:beforeAutospacing="1" w:after="100" w:afterAutospacing="1"/>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(10) կՎ</w:t>
            </w:r>
          </w:p>
        </w:tc>
        <w:tc>
          <w:tcPr>
            <w:tcW w:w="2651" w:type="dxa"/>
            <w:vAlign w:val="center"/>
          </w:tcPr>
          <w:p w14:paraId="2046F684" w14:textId="7AC192C7" w:rsidR="00F05B1A" w:rsidRPr="0039479E" w:rsidRDefault="00F05B1A" w:rsidP="00F05B1A">
            <w:pPr>
              <w:jc w:val="center"/>
              <w:rPr>
                <w:rFonts w:ascii="GHEA Grapalat" w:hAnsi="GHEA Grapalat" w:cs="Calibri"/>
                <w:color w:val="000000"/>
              </w:rPr>
            </w:pPr>
            <w:r>
              <w:rPr>
                <w:rFonts w:ascii="Arial Unicode" w:hAnsi="Arial Unicode" w:cs="Calibri"/>
                <w:color w:val="000000"/>
                <w:sz w:val="28"/>
                <w:szCs w:val="28"/>
              </w:rPr>
              <w:t>107 524</w:t>
            </w:r>
          </w:p>
        </w:tc>
        <w:tc>
          <w:tcPr>
            <w:tcW w:w="3098" w:type="dxa"/>
            <w:vAlign w:val="center"/>
          </w:tcPr>
          <w:p w14:paraId="5D6BF1B4" w14:textId="0C387621" w:rsidR="00F05B1A" w:rsidRPr="0039479E" w:rsidRDefault="00F05B1A" w:rsidP="00F05B1A">
            <w:pPr>
              <w:jc w:val="center"/>
              <w:rPr>
                <w:rFonts w:ascii="GHEA Grapalat" w:hAnsi="GHEA Grapalat" w:cs="Calibri"/>
                <w:color w:val="000000"/>
              </w:rPr>
            </w:pPr>
            <w:r>
              <w:rPr>
                <w:rFonts w:ascii="Arial Unicode" w:hAnsi="Arial Unicode" w:cs="Calibri"/>
                <w:color w:val="000000"/>
                <w:sz w:val="28"/>
                <w:szCs w:val="28"/>
              </w:rPr>
              <w:t>19 913</w:t>
            </w:r>
          </w:p>
        </w:tc>
      </w:tr>
      <w:tr w:rsidR="00F05B1A" w:rsidRPr="00B5603C" w14:paraId="5070B5E7" w14:textId="77777777" w:rsidTr="006B5C96">
        <w:trPr>
          <w:trHeight w:val="427"/>
        </w:trPr>
        <w:tc>
          <w:tcPr>
            <w:tcW w:w="1391" w:type="dxa"/>
            <w:vAlign w:val="center"/>
          </w:tcPr>
          <w:p w14:paraId="3F387ED1" w14:textId="77777777" w:rsidR="00F05B1A" w:rsidRPr="0039479E" w:rsidRDefault="00F05B1A" w:rsidP="00F05B1A">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2.</w:t>
            </w:r>
          </w:p>
        </w:tc>
        <w:tc>
          <w:tcPr>
            <w:tcW w:w="2204" w:type="dxa"/>
            <w:vAlign w:val="center"/>
          </w:tcPr>
          <w:p w14:paraId="7565EC71" w14:textId="77777777" w:rsidR="00F05B1A" w:rsidRPr="0039479E" w:rsidRDefault="00F05B1A" w:rsidP="00F05B1A">
            <w:pPr>
              <w:spacing w:before="100" w:beforeAutospacing="1" w:after="100" w:afterAutospacing="1"/>
              <w:jc w:val="center"/>
              <w:rPr>
                <w:rFonts w:ascii="GHEA Grapalat" w:hAnsi="GHEA Grapalat"/>
                <w:color w:val="000000"/>
              </w:rPr>
            </w:pPr>
            <w:r w:rsidRPr="0039479E">
              <w:rPr>
                <w:rFonts w:ascii="GHEA Grapalat" w:hAnsi="GHEA Grapalat"/>
                <w:color w:val="000000"/>
              </w:rPr>
              <w:t>35 կՎ</w:t>
            </w:r>
          </w:p>
        </w:tc>
        <w:tc>
          <w:tcPr>
            <w:tcW w:w="2651" w:type="dxa"/>
            <w:vAlign w:val="center"/>
          </w:tcPr>
          <w:p w14:paraId="622CA70E" w14:textId="5F364C63" w:rsidR="00F05B1A" w:rsidRPr="0039479E" w:rsidRDefault="00F05B1A" w:rsidP="00F05B1A">
            <w:pPr>
              <w:jc w:val="center"/>
              <w:rPr>
                <w:rFonts w:ascii="GHEA Grapalat" w:hAnsi="GHEA Grapalat" w:cs="Calibri"/>
                <w:color w:val="000000"/>
                <w:lang w:val="en-US"/>
              </w:rPr>
            </w:pPr>
            <w:r>
              <w:rPr>
                <w:rFonts w:ascii="Arial Unicode" w:hAnsi="Arial Unicode" w:cs="Calibri"/>
                <w:color w:val="000000"/>
                <w:sz w:val="28"/>
                <w:szCs w:val="28"/>
              </w:rPr>
              <w:t>430 094</w:t>
            </w:r>
          </w:p>
        </w:tc>
        <w:tc>
          <w:tcPr>
            <w:tcW w:w="3098" w:type="dxa"/>
            <w:vAlign w:val="center"/>
          </w:tcPr>
          <w:p w14:paraId="6611B59A" w14:textId="1C146DF5" w:rsidR="00F05B1A" w:rsidRPr="0039479E" w:rsidRDefault="00F05B1A" w:rsidP="00F05B1A">
            <w:pPr>
              <w:jc w:val="center"/>
              <w:rPr>
                <w:rFonts w:ascii="GHEA Grapalat" w:hAnsi="GHEA Grapalat" w:cs="Calibri"/>
                <w:color w:val="000000"/>
              </w:rPr>
            </w:pPr>
            <w:r>
              <w:rPr>
                <w:rFonts w:ascii="Arial Unicode" w:hAnsi="Arial Unicode" w:cs="Calibri"/>
                <w:color w:val="000000"/>
                <w:sz w:val="28"/>
                <w:szCs w:val="28"/>
              </w:rPr>
              <w:t>33 851</w:t>
            </w:r>
          </w:p>
        </w:tc>
      </w:tr>
      <w:tr w:rsidR="00F05B1A" w14:paraId="499D1512" w14:textId="77777777" w:rsidTr="006B5C96">
        <w:trPr>
          <w:trHeight w:val="416"/>
        </w:trPr>
        <w:tc>
          <w:tcPr>
            <w:tcW w:w="1391" w:type="dxa"/>
            <w:vAlign w:val="center"/>
          </w:tcPr>
          <w:p w14:paraId="0EFF3A69" w14:textId="77777777" w:rsidR="00F05B1A" w:rsidRPr="0039479E" w:rsidRDefault="00F05B1A" w:rsidP="00F05B1A">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3.</w:t>
            </w:r>
          </w:p>
        </w:tc>
        <w:tc>
          <w:tcPr>
            <w:tcW w:w="2204" w:type="dxa"/>
            <w:vAlign w:val="center"/>
          </w:tcPr>
          <w:p w14:paraId="7070794D" w14:textId="77777777" w:rsidR="00F05B1A" w:rsidRPr="0039479E" w:rsidRDefault="00F05B1A" w:rsidP="00F05B1A">
            <w:pPr>
              <w:spacing w:before="100" w:beforeAutospacing="1" w:after="100" w:afterAutospacing="1"/>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4956690E" w:rsidR="00F05B1A" w:rsidRPr="0039479E" w:rsidRDefault="00F05B1A" w:rsidP="00F05B1A">
            <w:pPr>
              <w:jc w:val="center"/>
              <w:rPr>
                <w:rFonts w:ascii="GHEA Grapalat" w:hAnsi="GHEA Grapalat" w:cs="Calibri"/>
                <w:color w:val="000000"/>
              </w:rPr>
            </w:pPr>
            <w:r>
              <w:rPr>
                <w:rFonts w:ascii="Arial Unicode" w:hAnsi="Arial Unicode" w:cs="Calibri"/>
                <w:color w:val="000000"/>
                <w:sz w:val="28"/>
                <w:szCs w:val="28"/>
              </w:rPr>
              <w:t>860 189</w:t>
            </w:r>
          </w:p>
        </w:tc>
        <w:tc>
          <w:tcPr>
            <w:tcW w:w="3098" w:type="dxa"/>
            <w:vAlign w:val="center"/>
          </w:tcPr>
          <w:p w14:paraId="2DF5CBED" w14:textId="61F58D97" w:rsidR="00F05B1A" w:rsidRPr="0039479E" w:rsidRDefault="00F05B1A" w:rsidP="00F05B1A">
            <w:pPr>
              <w:pStyle w:val="NormalWeb"/>
              <w:shd w:val="clear" w:color="auto" w:fill="FFFFFF"/>
              <w:spacing w:before="0" w:beforeAutospacing="0" w:after="0" w:afterAutospacing="0"/>
              <w:jc w:val="center"/>
              <w:rPr>
                <w:rFonts w:ascii="GHEA Grapalat" w:hAnsi="GHEA Grapalat" w:cs="Calibri"/>
                <w:color w:val="000000"/>
              </w:rPr>
            </w:pPr>
            <w:r>
              <w:rPr>
                <w:rFonts w:ascii="Arial Unicode" w:hAnsi="Arial Unicode" w:cs="Calibri"/>
                <w:color w:val="000000"/>
                <w:sz w:val="28"/>
                <w:szCs w:val="28"/>
              </w:rPr>
              <w:t>35 841</w:t>
            </w:r>
          </w:p>
        </w:tc>
      </w:tr>
    </w:tbl>
    <w:p w14:paraId="2A3E2271" w14:textId="77777777" w:rsidR="006B5C96" w:rsidRDefault="006B5C96" w:rsidP="006B5C96">
      <w:pPr>
        <w:pStyle w:val="EnvelopeReturn"/>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Pr>
          <w:rFonts w:ascii="GHEA Grapalat" w:hAnsi="GHEA Grapalat" w:cs="Sylfaen"/>
        </w:rPr>
        <w:t xml:space="preserve">    </w:t>
      </w:r>
      <w:r w:rsidRPr="00691630">
        <w:rPr>
          <w:rFonts w:ascii="GHEA Grapalat" w:hAnsi="GHEA Grapalat" w:cs="Sylfaen"/>
          <w:lang w:val="hy-AM"/>
        </w:rPr>
        <w:t>»։</w:t>
      </w:r>
    </w:p>
    <w:p w14:paraId="7D3BB7A3" w14:textId="2D5EC3C5" w:rsidR="00315D65" w:rsidRPr="00315D65" w:rsidRDefault="006879C1" w:rsidP="00315D65">
      <w:pPr>
        <w:pStyle w:val="EnvelopeReturn"/>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2A49C6">
        <w:rPr>
          <w:rFonts w:ascii="GHEA Grapalat" w:hAnsi="GHEA Grapalat"/>
          <w:sz w:val="24"/>
          <w:szCs w:val="24"/>
          <w:lang w:val="hy-AM"/>
        </w:rPr>
        <w:t>5</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658F415D" w14:textId="77777777" w:rsidR="00A77283" w:rsidRPr="00FB07B4" w:rsidRDefault="00A77283" w:rsidP="00A77283">
      <w:pPr>
        <w:pStyle w:val="Heading5"/>
        <w:tabs>
          <w:tab w:val="clear" w:pos="360"/>
          <w:tab w:val="clear" w:pos="709"/>
          <w:tab w:val="num" w:pos="0"/>
        </w:tabs>
        <w:ind w:firstLine="284"/>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43CB8CFD" w14:textId="77777777" w:rsidR="00A77283" w:rsidRPr="00FB07B4" w:rsidRDefault="00A77283" w:rsidP="00A77283">
      <w:pPr>
        <w:tabs>
          <w:tab w:val="left" w:pos="284"/>
        </w:tabs>
        <w:ind w:firstLine="284"/>
        <w:rPr>
          <w:rFonts w:ascii="GHEA Grapalat" w:hAnsi="GHEA Grapalat"/>
          <w:b/>
          <w:lang w:val="af-ZA"/>
        </w:rPr>
      </w:pPr>
      <w:r w:rsidRPr="00FB07B4">
        <w:rPr>
          <w:rFonts w:ascii="GHEA Grapalat" w:hAnsi="GHEA Grapalat"/>
          <w:b/>
          <w:lang w:val="af-ZA"/>
        </w:rPr>
        <w:t xml:space="preserve">       ԾԱՌԱՅՈՒԹՅՈՒՆՆԵՐԸ ԿԱՐԳԱՎՈՐՈՂ</w:t>
      </w:r>
    </w:p>
    <w:p w14:paraId="72EC9794" w14:textId="77777777" w:rsidR="00A77283" w:rsidRDefault="00A77283" w:rsidP="00A77283">
      <w:pPr>
        <w:pStyle w:val="voroshumspisok"/>
        <w:numPr>
          <w:ilvl w:val="0"/>
          <w:numId w:val="0"/>
        </w:numPr>
        <w:shd w:val="clear" w:color="auto" w:fill="FFFFFF"/>
        <w:spacing w:line="240" w:lineRule="auto"/>
        <w:ind w:left="720" w:hanging="360"/>
        <w:rPr>
          <w:rFonts w:ascii="GHEA Grapalat" w:hAnsi="GHEA Grapalat"/>
          <w:b/>
          <w:kern w:val="0"/>
          <w:lang w:val="hy-AM"/>
        </w:rPr>
      </w:pPr>
      <w:r w:rsidRPr="00FB07B4">
        <w:rPr>
          <w:rFonts w:ascii="GHEA Grapalat" w:hAnsi="GHEA Grapalat"/>
          <w:b/>
          <w:kern w:val="0"/>
          <w:lang w:val="hy-AM"/>
        </w:rPr>
        <w:t xml:space="preserve">          </w:t>
      </w:r>
      <w:r w:rsidRPr="00FB07B4">
        <w:rPr>
          <w:rFonts w:ascii="GHEA Grapalat" w:hAnsi="GHEA Grapalat"/>
          <w:b/>
          <w:kern w:val="0"/>
        </w:rPr>
        <w:t xml:space="preserve"> ՀԱՆՁՆԱԺՈՂՈՎԻ ՆԱԽԱԳԱՀ</w:t>
      </w:r>
      <w:r>
        <w:rPr>
          <w:rFonts w:ascii="GHEA Grapalat" w:hAnsi="GHEA Grapalat"/>
          <w:b/>
          <w:kern w:val="0"/>
          <w:lang w:val="hy-AM"/>
        </w:rPr>
        <w:t xml:space="preserve">Ի </w:t>
      </w:r>
    </w:p>
    <w:p w14:paraId="79800884" w14:textId="77777777" w:rsidR="00A77283" w:rsidRPr="00AB67A3" w:rsidRDefault="00A77283" w:rsidP="00A77283">
      <w:pPr>
        <w:pStyle w:val="voroshumspisok"/>
        <w:numPr>
          <w:ilvl w:val="0"/>
          <w:numId w:val="0"/>
        </w:numPr>
        <w:shd w:val="clear" w:color="auto" w:fill="FFFFFF"/>
        <w:spacing w:line="240" w:lineRule="auto"/>
        <w:ind w:left="720" w:hanging="360"/>
        <w:rPr>
          <w:rFonts w:ascii="GHEA Grapalat" w:hAnsi="GHEA Grapalat"/>
          <w:b/>
          <w:kern w:val="0"/>
          <w:lang w:val="hy-AM"/>
        </w:rPr>
      </w:pPr>
      <w:r>
        <w:rPr>
          <w:rFonts w:ascii="GHEA Grapalat" w:hAnsi="GHEA Grapalat"/>
          <w:b/>
          <w:kern w:val="0"/>
          <w:lang w:val="hy-AM"/>
        </w:rPr>
        <w:t>ՊԱՐՏԱԿԱՆՈՒԹՅՈՒՆՆԵՐԸ ԿԱՏԱՐՈՂ</w:t>
      </w:r>
      <w:r w:rsidRPr="00FB07B4">
        <w:rPr>
          <w:rFonts w:ascii="GHEA Grapalat" w:hAnsi="GHEA Grapalat"/>
          <w:b/>
          <w:kern w:val="0"/>
        </w:rPr>
        <w:t>՝</w:t>
      </w:r>
      <w:r w:rsidRPr="00FB07B4">
        <w:rPr>
          <w:rFonts w:ascii="GHEA Grapalat" w:hAnsi="GHEA Grapalat"/>
          <w:b/>
          <w:kern w:val="0"/>
        </w:rPr>
        <w:tab/>
      </w:r>
      <w:r w:rsidRPr="00FB07B4">
        <w:rPr>
          <w:rFonts w:ascii="GHEA Grapalat" w:hAnsi="GHEA Grapalat"/>
          <w:b/>
          <w:kern w:val="0"/>
        </w:rPr>
        <w:tab/>
        <w:t xml:space="preserve">     </w:t>
      </w:r>
      <w:r w:rsidRPr="00FB07B4">
        <w:rPr>
          <w:rFonts w:ascii="GHEA Grapalat" w:hAnsi="GHEA Grapalat"/>
          <w:b/>
          <w:kern w:val="0"/>
          <w:lang w:val="hy-AM"/>
        </w:rPr>
        <w:t xml:space="preserve">      </w:t>
      </w:r>
      <w:r w:rsidRPr="00FB07B4">
        <w:rPr>
          <w:rFonts w:ascii="GHEA Grapalat" w:hAnsi="GHEA Grapalat"/>
          <w:b/>
          <w:kern w:val="0"/>
        </w:rPr>
        <w:t xml:space="preserve">    </w:t>
      </w:r>
      <w:r>
        <w:rPr>
          <w:rFonts w:ascii="GHEA Grapalat" w:hAnsi="GHEA Grapalat"/>
          <w:b/>
          <w:kern w:val="0"/>
          <w:lang w:val="hy-AM"/>
        </w:rPr>
        <w:t xml:space="preserve">            Ս</w:t>
      </w:r>
      <w:r w:rsidRPr="00FB07B4">
        <w:rPr>
          <w:rFonts w:ascii="GHEA Grapalat" w:hAnsi="GHEA Grapalat"/>
          <w:b/>
          <w:kern w:val="0"/>
        </w:rPr>
        <w:t>.</w:t>
      </w:r>
      <w:r>
        <w:rPr>
          <w:rFonts w:ascii="GHEA Grapalat" w:hAnsi="GHEA Grapalat"/>
          <w:b/>
          <w:kern w:val="0"/>
          <w:lang w:val="hy-AM"/>
        </w:rPr>
        <w:t xml:space="preserve"> ԱՂԻՆՅԱՆ</w:t>
      </w:r>
    </w:p>
    <w:p w14:paraId="26655FAF" w14:textId="51C2ECC4"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1AF9CAED" w14:textId="36550AC6" w:rsidR="00BE4561" w:rsidRPr="00D15D0E" w:rsidRDefault="00BE4561" w:rsidP="00BE4561">
      <w:pPr>
        <w:pStyle w:val="Header"/>
        <w:keepNext/>
        <w:rPr>
          <w:rFonts w:ascii="GHEA Grapalat" w:hAnsi="GHEA Grapalat"/>
          <w:sz w:val="18"/>
          <w:szCs w:val="18"/>
          <w:lang w:val="af-ZA"/>
        </w:rPr>
      </w:pPr>
      <w:r>
        <w:rPr>
          <w:rFonts w:ascii="GHEA Grapalat" w:hAnsi="GHEA Grapalat"/>
          <w:sz w:val="18"/>
          <w:szCs w:val="18"/>
          <w:lang w:val="hy-AM"/>
        </w:rPr>
        <w:t xml:space="preserve">   </w:t>
      </w:r>
      <w:r w:rsidR="009C3ED2">
        <w:rPr>
          <w:rFonts w:ascii="GHEA Grapalat" w:hAnsi="GHEA Grapalat"/>
          <w:sz w:val="18"/>
          <w:szCs w:val="18"/>
          <w:lang w:val="hy-AM"/>
        </w:rPr>
        <w:t xml:space="preserve">    </w:t>
      </w:r>
      <w:r>
        <w:rPr>
          <w:rFonts w:ascii="GHEA Grapalat" w:hAnsi="GHEA Grapalat"/>
          <w:sz w:val="18"/>
          <w:szCs w:val="18"/>
          <w:lang w:val="hy-AM"/>
        </w:rPr>
        <w:t xml:space="preserve">    </w:t>
      </w:r>
      <w:r w:rsidRPr="00D15D0E">
        <w:rPr>
          <w:rFonts w:ascii="GHEA Grapalat" w:hAnsi="GHEA Grapalat"/>
          <w:sz w:val="18"/>
          <w:szCs w:val="18"/>
          <w:lang w:val="af-ZA"/>
        </w:rPr>
        <w:t>ք. Երևան</w:t>
      </w:r>
    </w:p>
    <w:p w14:paraId="7BEAA46F" w14:textId="38B835C9" w:rsidR="00BE4561" w:rsidRPr="0025089A" w:rsidRDefault="00475718" w:rsidP="00BE4561">
      <w:pPr>
        <w:pStyle w:val="Header"/>
        <w:keepNext/>
        <w:rPr>
          <w:rFonts w:ascii="GHEA Grapalat" w:hAnsi="GHEA Grapalat"/>
          <w:sz w:val="18"/>
          <w:szCs w:val="18"/>
          <w:lang w:val="af-ZA"/>
        </w:rPr>
      </w:pPr>
      <w:r w:rsidRPr="0025089A">
        <w:rPr>
          <w:rFonts w:ascii="GHEA Grapalat" w:hAnsi="GHEA Grapalat"/>
          <w:sz w:val="18"/>
          <w:szCs w:val="18"/>
          <w:lang w:val="af-ZA"/>
        </w:rPr>
        <w:t xml:space="preserve">   </w:t>
      </w:r>
      <w:r w:rsidR="002972B9" w:rsidRPr="0025089A">
        <w:rPr>
          <w:rFonts w:ascii="GHEA Grapalat" w:hAnsi="GHEA Grapalat"/>
          <w:sz w:val="18"/>
          <w:szCs w:val="18"/>
          <w:lang w:val="af-ZA"/>
        </w:rPr>
        <w:t xml:space="preserve"> </w:t>
      </w:r>
      <w:r w:rsidR="0025089A" w:rsidRPr="0025089A">
        <w:rPr>
          <w:rFonts w:ascii="GHEA Grapalat" w:hAnsi="GHEA Grapalat"/>
          <w:sz w:val="18"/>
          <w:szCs w:val="18"/>
          <w:lang w:val="af-ZA"/>
        </w:rPr>
        <w:t>--</w:t>
      </w:r>
      <w:r w:rsidR="002972B9" w:rsidRPr="0025089A">
        <w:rPr>
          <w:rFonts w:ascii="GHEA Grapalat" w:hAnsi="GHEA Grapalat"/>
          <w:sz w:val="18"/>
          <w:szCs w:val="18"/>
          <w:lang w:val="af-ZA"/>
        </w:rPr>
        <w:t xml:space="preserve"> </w:t>
      </w:r>
      <w:r w:rsidR="0025089A" w:rsidRPr="0025089A">
        <w:rPr>
          <w:rFonts w:ascii="GHEA Grapalat" w:hAnsi="GHEA Grapalat"/>
          <w:sz w:val="18"/>
          <w:szCs w:val="18"/>
          <w:lang w:val="af-ZA"/>
        </w:rPr>
        <w:t>հոկտ</w:t>
      </w:r>
      <w:r w:rsidR="004A1C87" w:rsidRPr="0025089A">
        <w:rPr>
          <w:rFonts w:ascii="GHEA Grapalat" w:hAnsi="GHEA Grapalat"/>
          <w:sz w:val="18"/>
          <w:szCs w:val="18"/>
          <w:lang w:val="af-ZA"/>
        </w:rPr>
        <w:t>եմբերի</w:t>
      </w:r>
      <w:r w:rsidR="00BE4561" w:rsidRPr="0025089A">
        <w:rPr>
          <w:rFonts w:ascii="GHEA Grapalat" w:hAnsi="GHEA Grapalat"/>
          <w:sz w:val="18"/>
          <w:szCs w:val="18"/>
          <w:lang w:val="af-ZA"/>
        </w:rPr>
        <w:t xml:space="preserve"> 202</w:t>
      </w:r>
      <w:r w:rsidR="0025089A">
        <w:rPr>
          <w:rFonts w:ascii="GHEA Grapalat" w:hAnsi="GHEA Grapalat"/>
          <w:sz w:val="18"/>
          <w:szCs w:val="18"/>
          <w:lang w:val="af-ZA"/>
        </w:rPr>
        <w:t>4</w:t>
      </w:r>
      <w:r w:rsidR="00BE4561" w:rsidRPr="0025089A">
        <w:rPr>
          <w:rFonts w:ascii="GHEA Grapalat" w:hAnsi="GHEA Grapalat"/>
          <w:sz w:val="18"/>
          <w:szCs w:val="18"/>
          <w:lang w:val="af-ZA"/>
        </w:rPr>
        <w:t>թ.</w:t>
      </w:r>
    </w:p>
    <w:p w14:paraId="7AEF73C5" w14:textId="4F39364A" w:rsidR="00B332EB" w:rsidRPr="0025089A" w:rsidRDefault="00B332EB" w:rsidP="00CF4668">
      <w:pPr>
        <w:pStyle w:val="gam"/>
        <w:ind w:firstLine="567"/>
        <w:rPr>
          <w:rFonts w:ascii="GHEA Grapalat" w:hAnsi="GHEA Grapalat"/>
          <w:szCs w:val="18"/>
        </w:rPr>
      </w:pPr>
    </w:p>
    <w:p w14:paraId="24FD52D4" w14:textId="77777777" w:rsidR="00D14932" w:rsidRDefault="00B332EB" w:rsidP="00B332EB">
      <w:pPr>
        <w:pStyle w:val="hamakargox"/>
        <w:spacing w:line="240" w:lineRule="auto"/>
        <w:ind w:firstLine="0"/>
        <w:rPr>
          <w:rFonts w:cs="Sylfaen"/>
          <w:lang w:val="hy-AM"/>
        </w:rPr>
      </w:pPr>
      <w:r w:rsidRPr="00921F63">
        <w:rPr>
          <w:rFonts w:cs="Sylfaen"/>
          <w:lang w:val="hy-AM"/>
        </w:rPr>
        <w:t xml:space="preserve">      </w:t>
      </w:r>
      <w:bookmarkStart w:id="0" w:name="_GoBack"/>
      <w:bookmarkEnd w:id="0"/>
    </w:p>
    <w:sectPr w:rsidR="00D14932" w:rsidSect="00AC49C0">
      <w:headerReference w:type="even" r:id="rId10"/>
      <w:footerReference w:type="even" r:id="rId11"/>
      <w:footerReference w:type="default" r:id="rId12"/>
      <w:pgSz w:w="11906" w:h="16838" w:code="9"/>
      <w:pgMar w:top="426" w:right="707" w:bottom="0" w:left="851"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22817" w14:textId="77777777" w:rsidR="002462D5" w:rsidRDefault="002462D5">
      <w:r>
        <w:separator/>
      </w:r>
    </w:p>
  </w:endnote>
  <w:endnote w:type="continuationSeparator" w:id="0">
    <w:p w14:paraId="328B0D50" w14:textId="77777777" w:rsidR="002462D5" w:rsidRDefault="002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panose1 w:val="0202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51DA" w14:textId="77777777" w:rsidR="0021475A" w:rsidRDefault="00333380"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FFCF45C" w14:textId="77777777" w:rsidR="0021475A" w:rsidRDefault="0021475A" w:rsidP="004C38F3">
    <w:pPr>
      <w:pStyle w:val="Footer"/>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E3FFD" w14:textId="77777777" w:rsidR="0021475A" w:rsidRPr="004C38F3" w:rsidRDefault="0021475A" w:rsidP="00F247E7">
    <w:pPr>
      <w:pStyle w:val="Footer"/>
      <w:framePr w:wrap="around" w:vAnchor="text" w:hAnchor="margin" w:xAlign="right" w:y="1"/>
      <w:rPr>
        <w:rStyle w:val="PageNumber"/>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EA77" w14:textId="77777777" w:rsidR="002462D5" w:rsidRDefault="002462D5">
      <w:r>
        <w:separator/>
      </w:r>
    </w:p>
  </w:footnote>
  <w:footnote w:type="continuationSeparator" w:id="0">
    <w:p w14:paraId="6CD1F9BA" w14:textId="77777777" w:rsidR="002462D5" w:rsidRDefault="002462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449"/>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089A"/>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1CBE"/>
    <w:rsid w:val="0029696A"/>
    <w:rsid w:val="002972B9"/>
    <w:rsid w:val="00297D54"/>
    <w:rsid w:val="002A185D"/>
    <w:rsid w:val="002A2763"/>
    <w:rsid w:val="002A3939"/>
    <w:rsid w:val="002A49C6"/>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5B09"/>
    <w:rsid w:val="0038676B"/>
    <w:rsid w:val="00387D93"/>
    <w:rsid w:val="003943CC"/>
    <w:rsid w:val="0039479E"/>
    <w:rsid w:val="0039489A"/>
    <w:rsid w:val="00396C84"/>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5718"/>
    <w:rsid w:val="00476720"/>
    <w:rsid w:val="00484B8D"/>
    <w:rsid w:val="00485228"/>
    <w:rsid w:val="004873FD"/>
    <w:rsid w:val="0049026B"/>
    <w:rsid w:val="0049335D"/>
    <w:rsid w:val="004937E9"/>
    <w:rsid w:val="004954ED"/>
    <w:rsid w:val="00497CE3"/>
    <w:rsid w:val="00497EBB"/>
    <w:rsid w:val="004A0251"/>
    <w:rsid w:val="004A0C86"/>
    <w:rsid w:val="004A1C87"/>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48A9"/>
    <w:rsid w:val="00547FB9"/>
    <w:rsid w:val="00550B97"/>
    <w:rsid w:val="00550F44"/>
    <w:rsid w:val="00551043"/>
    <w:rsid w:val="005512CF"/>
    <w:rsid w:val="0055184A"/>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0B72"/>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3ED2"/>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283"/>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AFB"/>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9C0"/>
    <w:rsid w:val="00AC4CA4"/>
    <w:rsid w:val="00AC71A9"/>
    <w:rsid w:val="00AC79E5"/>
    <w:rsid w:val="00AD3148"/>
    <w:rsid w:val="00AD45FF"/>
    <w:rsid w:val="00AD5859"/>
    <w:rsid w:val="00AD7CEC"/>
    <w:rsid w:val="00AE229D"/>
    <w:rsid w:val="00AE2392"/>
    <w:rsid w:val="00AE44DC"/>
    <w:rsid w:val="00AE4C45"/>
    <w:rsid w:val="00AE4EBA"/>
    <w:rsid w:val="00AE58DF"/>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E4561"/>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932"/>
    <w:rsid w:val="00D165B2"/>
    <w:rsid w:val="00D17012"/>
    <w:rsid w:val="00D1772D"/>
    <w:rsid w:val="00D21716"/>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4946"/>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4094"/>
    <w:rsid w:val="00E96792"/>
    <w:rsid w:val="00E967D1"/>
    <w:rsid w:val="00E96EBC"/>
    <w:rsid w:val="00EA0773"/>
    <w:rsid w:val="00EA0AE6"/>
    <w:rsid w:val="00EA0EF1"/>
    <w:rsid w:val="00EA4F5D"/>
    <w:rsid w:val="00EA68F3"/>
    <w:rsid w:val="00EA752A"/>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5B1A"/>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14E7E6"/>
  <w15:docId w15:val="{04C0B86A-1249-490D-918E-5CA02C5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HeaderChar">
    <w:name w:val="Header Char"/>
    <w:link w:val="Header"/>
    <w:rsid w:val="00BE456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0D6A-9E53-44DF-A3CD-E5EE92E1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1</TotalTime>
  <Pages>2</Pages>
  <Words>246</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Aramayis Grigoryan</cp:lastModifiedBy>
  <cp:revision>4</cp:revision>
  <cp:lastPrinted>2024-10-15T11:12:00Z</cp:lastPrinted>
  <dcterms:created xsi:type="dcterms:W3CDTF">2024-10-15T11:13:00Z</dcterms:created>
  <dcterms:modified xsi:type="dcterms:W3CDTF">2024-10-22T08:34:00Z</dcterms:modified>
</cp:coreProperties>
</file>