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15" w:rsidRDefault="00FA5615" w:rsidP="00FA5615">
      <w:pPr>
        <w:shd w:val="clear" w:color="auto" w:fill="FFFFFF"/>
        <w:spacing w:after="0" w:line="360" w:lineRule="auto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bookmarkStart w:id="0" w:name="_GoBack"/>
      <w:bookmarkEnd w:id="0"/>
    </w:p>
    <w:p w:rsidR="00FA5615" w:rsidRDefault="00FA5615" w:rsidP="00FA5615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ՆԱԽԱԳԻԾ</w:t>
      </w:r>
    </w:p>
    <w:p w:rsidR="00FA5615" w:rsidRDefault="00FA5615" w:rsidP="00FA5615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</w:p>
    <w:p w:rsidR="00FA5615" w:rsidRDefault="00FA5615" w:rsidP="00FA561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ՀԱՅԱՍՏԱՆԻ ՀԱՆՐԱՊԵՏՈՒԹՅ</w:t>
      </w:r>
      <w:r w:rsidR="00D33C7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ԱՆ ԲՆԱՊԱՀՊԱՆՈՒԹՅԱՆ ՆԱԽԱՐԱՐԻ 200</w:t>
      </w:r>
      <w:r w:rsidR="00D33C72" w:rsidRPr="00D33C7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2</w:t>
      </w:r>
      <w:r w:rsidR="00D33C7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ԹՎԱԿԱՆԻ ՕԳՈՍՏՈՍ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Ի 2</w:t>
      </w:r>
      <w:r w:rsidR="00D33C7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2-Ի N 112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-Ն ՀՐԱՄԱՆՈՒՄ ՓՈՓՈԽՈՒԹՅՈՒՆՆԵՐ ԵՎ ԼՐԱՑՈՒՄՆԵՐ ԿԱՏԱՐԵԼՈՒ ՄԱՍԻՆ</w:t>
      </w:r>
    </w:p>
    <w:p w:rsidR="00FA5615" w:rsidRDefault="00FA5615" w:rsidP="00FA561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FA5615" w:rsidRDefault="00FA5615" w:rsidP="00FA5615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Ղեկավարվելով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«Նորմատիվ իրավական ակտերի մասին» օրենքի 33-րդ և 34-րդ հոդվածներով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</w:p>
    <w:p w:rsidR="00FA5615" w:rsidRDefault="00FA5615" w:rsidP="00FA5615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FA5615" w:rsidRDefault="00FA5615" w:rsidP="00FA5615">
      <w:pPr>
        <w:spacing w:after="0" w:line="360" w:lineRule="auto"/>
        <w:contextualSpacing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Հ Ր Ա Մ Ա Յ ՈՒ Մ   Ե Մ ՝</w:t>
      </w:r>
    </w:p>
    <w:p w:rsidR="00FA5615" w:rsidRDefault="00FA5615" w:rsidP="00FA561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:rsidR="00FA5615" w:rsidRDefault="00FA5615" w:rsidP="00CE423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1. Հայաստանի Հանրապետության բնապահպանության նախա</w:t>
      </w:r>
      <w:r w:rsid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րարի 2007 թվականի փետրվարի 22-ի «Թ</w:t>
      </w:r>
      <w:r w:rsidR="00D33C72" w:rsidRP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ափ</w:t>
      </w:r>
      <w:r w:rsid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ոնների առաջացման, օգտագործման և</w:t>
      </w:r>
      <w:r w:rsidR="00D33C72" w:rsidRP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հեռացման մասին» </w:t>
      </w:r>
      <w:r w:rsid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Ձև</w:t>
      </w:r>
      <w:r w:rsidR="00D33C72" w:rsidRP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N 1-թափոն (տարեկան) վարչական վիճակագրական հաշվետվության </w:t>
      </w:r>
      <w:r w:rsidR="0023662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Ձևը և «Թ</w:t>
      </w:r>
      <w:r w:rsidR="00D33C72" w:rsidRP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ափ</w:t>
      </w:r>
      <w:r w:rsidR="0023662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ոնների առաջացման, օգտագործման և</w:t>
      </w:r>
      <w:r w:rsidR="00D33C72" w:rsidRP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հեռացման մասին» </w:t>
      </w:r>
      <w:r w:rsid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Ձև</w:t>
      </w:r>
      <w:r w:rsidR="00D33C72" w:rsidRP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N 1 թափոն (տարեկան) վարչական վիճակագրական հաշվետվության լրացման հրահանգը հաստատելու մասին</w:t>
      </w:r>
      <w:r w:rsidR="00D33C72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 N 112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-Ն հրամանում (այսուհետ` Հրաման) կատարել հետևյալ փոփոխությունը և լրացումները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FA5615" w:rsidRDefault="0023662A" w:rsidP="00FA5615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="00FA5615">
        <w:rPr>
          <w:rFonts w:ascii="GHEA Grapalat" w:hAnsi="GHEA Grapalat"/>
          <w:color w:val="000000"/>
          <w:lang w:val="hy-AM"/>
        </w:rPr>
        <w:t xml:space="preserve">) Հրամանի </w:t>
      </w:r>
      <w:r>
        <w:rPr>
          <w:rFonts w:ascii="GHEA Grapalat" w:hAnsi="GHEA Grapalat"/>
          <w:color w:val="000000"/>
          <w:lang w:val="hy-AM"/>
        </w:rPr>
        <w:t>նախաբանից</w:t>
      </w:r>
      <w:r w:rsidR="00FA5615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lang w:val="hy-AM"/>
        </w:rPr>
        <w:t>««Պետական վիճակագրության մասին</w:t>
      </w:r>
      <w:r w:rsidR="00FA5615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</w:t>
      </w:r>
      <w:r w:rsidRPr="0023662A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օրենքի 15-րդ և 17-րդ հոդվածների ա) կետերը և</w:t>
      </w:r>
      <w:r>
        <w:rPr>
          <w:rFonts w:ascii="GHEA Grapalat" w:hAnsi="GHEA Grapalat"/>
          <w:lang w:val="hy-AM"/>
        </w:rPr>
        <w:t>»</w:t>
      </w:r>
      <w:r w:rsidR="00FA5615">
        <w:rPr>
          <w:rFonts w:ascii="GHEA Grapalat" w:hAnsi="GHEA Grapalat"/>
          <w:lang w:val="hy-AM"/>
        </w:rPr>
        <w:t xml:space="preserve"> բառ</w:t>
      </w:r>
      <w:r w:rsidR="008908F5">
        <w:rPr>
          <w:rFonts w:ascii="GHEA Grapalat" w:hAnsi="GHEA Grapalat"/>
          <w:lang w:val="hy-AM"/>
        </w:rPr>
        <w:t>եր</w:t>
      </w:r>
      <w:r w:rsidR="00FA5615">
        <w:rPr>
          <w:rFonts w:ascii="GHEA Grapalat" w:hAnsi="GHEA Grapalat"/>
          <w:lang w:val="hy-AM"/>
        </w:rPr>
        <w:t xml:space="preserve">ը </w:t>
      </w:r>
      <w:r>
        <w:rPr>
          <w:rFonts w:ascii="GHEA Grapalat" w:hAnsi="GHEA Grapalat"/>
          <w:lang w:val="hy-AM"/>
        </w:rPr>
        <w:t>հանել</w:t>
      </w:r>
      <w:r w:rsidR="00FA5615">
        <w:rPr>
          <w:rFonts w:ascii="GHEA Grapalat" w:hAnsi="GHEA Grapalat"/>
          <w:lang w:val="hy-AM"/>
        </w:rPr>
        <w:t>,</w:t>
      </w:r>
    </w:p>
    <w:p w:rsidR="00A11060" w:rsidRDefault="00A11060" w:rsidP="00FA5615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>2</w:t>
      </w:r>
      <w:r w:rsidR="00FA5615" w:rsidRPr="008908F5">
        <w:rPr>
          <w:rFonts w:ascii="GHEA Grapalat" w:hAnsi="GHEA Grapalat"/>
          <w:lang w:val="hy-AM"/>
        </w:rPr>
        <w:t xml:space="preserve">) </w:t>
      </w:r>
      <w:r w:rsidR="00FA5615" w:rsidRPr="008908F5">
        <w:rPr>
          <w:rFonts w:ascii="GHEA Grapalat" w:eastAsia="GHEA Grapalat" w:hAnsi="GHEA Grapalat" w:cs="GHEA Grapalat"/>
          <w:lang w:val="hy-AM"/>
        </w:rPr>
        <w:t xml:space="preserve">Հրամանի </w:t>
      </w:r>
      <w:r w:rsidR="00DE3EEF" w:rsidRPr="008908F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DE3EEF" w:rsidRPr="008908F5">
        <w:rPr>
          <w:rFonts w:ascii="GHEA Grapalat" w:hAnsi="GHEA Grapalat"/>
          <w:color w:val="000000"/>
          <w:lang w:val="hy-AM"/>
        </w:rPr>
        <w:t>N 1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հավելվածի աղյուսակի</w:t>
      </w:r>
      <w:r w:rsidRPr="00A11060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FA5615" w:rsidRPr="008908F5" w:rsidRDefault="00A11060" w:rsidP="00FA5615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A11060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1-ին տողում ««Պետական վիճակագրության մասին» Հայաստանի Հանրապետության 2000</w:t>
      </w:r>
      <w:r w:rsidR="00DE3EEF" w:rsidRPr="008908F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թ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.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ապրիլի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4-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ի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ՀՕ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-48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օրենքի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օրենքով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սահմանված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կարգով՝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Հայաստանի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Հանրապետության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վիճակագրության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պետական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խորհրդի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կողմից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հաստատվող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«Պետական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վիճակագրական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աշխատանքների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տարեկան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ծրագրի»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և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Հայաս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տանի Հանրապետության վիճակագրության պետական խորհրդի 2002 թ. մայիսի 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10-ի</w:t>
      </w:r>
      <w:r w:rsidR="00DE3EEF" w:rsidRPr="008908F5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«Վարչական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տեղեկատվական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ռեգիստրների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վարման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և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դրանցից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տեղեկատվության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ստացման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կարգը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հաստատելու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մասին»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3EEF" w:rsidRPr="008908F5">
        <w:rPr>
          <w:rFonts w:ascii="GHEA Grapalat" w:hAnsi="GHEA Grapalat" w:cs="GHEA Grapalat"/>
          <w:color w:val="000000"/>
          <w:shd w:val="clear" w:color="auto" w:fill="FFFFFF"/>
          <w:lang w:val="hy-AM"/>
        </w:rPr>
        <w:t>թիվ</w:t>
      </w:r>
      <w:r w:rsidR="00DE3EEF" w:rsidRPr="008908F5">
        <w:rPr>
          <w:rFonts w:ascii="GHEA Grapalat" w:hAnsi="GHEA Grapalat"/>
          <w:color w:val="000000"/>
          <w:shd w:val="clear" w:color="auto" w:fill="FFFFFF"/>
          <w:lang w:val="hy-AM"/>
        </w:rPr>
        <w:t xml:space="preserve"> 109» բառերը փոխարինել </w:t>
      </w:r>
      <w:r w:rsidR="00FA5615" w:rsidRPr="008908F5">
        <w:rPr>
          <w:rFonts w:ascii="GHEA Grapalat" w:hAnsi="GHEA Grapalat"/>
          <w:lang w:val="hy-AM"/>
        </w:rPr>
        <w:t>«</w:t>
      </w:r>
      <w:r w:rsidR="008908F5" w:rsidRPr="008908F5">
        <w:rPr>
          <w:rFonts w:ascii="GHEA Grapalat" w:hAnsi="GHEA Grapalat"/>
          <w:lang w:val="hy-AM"/>
        </w:rPr>
        <w:t xml:space="preserve">«Թափոնների մասին» օրենքի և Հայաստանի Հանրապետության կառավարության </w:t>
      </w:r>
      <w:r w:rsidR="008908F5" w:rsidRPr="008908F5">
        <w:rPr>
          <w:rFonts w:ascii="GHEA Grapalat" w:hAnsi="GHEA Grapalat"/>
          <w:color w:val="000000"/>
          <w:shd w:val="clear" w:color="auto" w:fill="FFFFFF"/>
          <w:lang w:val="hy-AM"/>
        </w:rPr>
        <w:t>2006 թվականի  դեկտեմբերի 7-ի N 1739-Ն</w:t>
      </w:r>
      <w:r w:rsidR="00DE3EEF" w:rsidRPr="008908F5">
        <w:rPr>
          <w:rFonts w:ascii="GHEA Grapalat" w:hAnsi="GHEA Grapalat"/>
          <w:lang w:val="hy-AM"/>
        </w:rPr>
        <w:t>» բառերով</w:t>
      </w:r>
      <w:r w:rsidR="00FA5615" w:rsidRPr="008908F5">
        <w:rPr>
          <w:rFonts w:ascii="GHEA Grapalat" w:hAnsi="GHEA Grapalat"/>
          <w:lang w:val="hy-AM"/>
        </w:rPr>
        <w:t>,</w:t>
      </w:r>
    </w:p>
    <w:p w:rsidR="00FA5615" w:rsidRPr="00AA66BD" w:rsidRDefault="00A11060" w:rsidP="00FA5615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FF0000"/>
          <w:lang w:val="hy-AM"/>
        </w:rPr>
      </w:pPr>
      <w:r w:rsidRPr="00AA66BD">
        <w:rPr>
          <w:rFonts w:ascii="GHEA Grapalat" w:hAnsi="GHEA Grapalat"/>
          <w:color w:val="000000"/>
          <w:shd w:val="clear" w:color="auto" w:fill="FFFFFF"/>
          <w:lang w:val="hy-AM"/>
        </w:rPr>
        <w:t xml:space="preserve">բ. </w:t>
      </w:r>
      <w:r w:rsidR="00B63A13" w:rsidRPr="00AA66BD">
        <w:rPr>
          <w:rFonts w:ascii="GHEA Grapalat" w:hAnsi="GHEA Grapalat"/>
          <w:color w:val="000000"/>
          <w:shd w:val="clear" w:color="auto" w:fill="FFFFFF"/>
          <w:lang w:val="hy-AM"/>
        </w:rPr>
        <w:t>աղյ</w:t>
      </w:r>
      <w:r w:rsidRPr="00AA66BD">
        <w:rPr>
          <w:rFonts w:ascii="GHEA Grapalat" w:hAnsi="GHEA Grapalat"/>
          <w:color w:val="000000"/>
          <w:shd w:val="clear" w:color="auto" w:fill="FFFFFF"/>
          <w:lang w:val="hy-AM"/>
        </w:rPr>
        <w:t>ուսակի 1-ին</w:t>
      </w:r>
      <w:r w:rsidR="004E60C1" w:rsidRPr="00AA66BD">
        <w:rPr>
          <w:rFonts w:ascii="GHEA Grapalat" w:hAnsi="GHEA Grapalat"/>
          <w:color w:val="000000"/>
          <w:shd w:val="clear" w:color="auto" w:fill="FFFFFF"/>
          <w:lang w:val="hy-AM"/>
        </w:rPr>
        <w:t xml:space="preserve"> սյունակից</w:t>
      </w:r>
      <w:r w:rsidR="00B63A13" w:rsidRPr="00AA66B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E60C1" w:rsidRPr="00AA66BD">
        <w:rPr>
          <w:rFonts w:ascii="GHEA Grapalat" w:hAnsi="GHEA Grapalat"/>
          <w:color w:val="000000"/>
          <w:shd w:val="clear" w:color="auto" w:fill="FFFFFF"/>
          <w:lang w:val="hy-AM"/>
        </w:rPr>
        <w:t xml:space="preserve">«Ում է ներկայացվում» և </w:t>
      </w:r>
      <w:r w:rsidR="00B63A13" w:rsidRPr="00AA66BD">
        <w:rPr>
          <w:rFonts w:ascii="GHEA Grapalat" w:hAnsi="GHEA Grapalat"/>
          <w:color w:val="000000"/>
          <w:shd w:val="clear" w:color="auto" w:fill="FFFFFF"/>
          <w:lang w:val="hy-AM"/>
        </w:rPr>
        <w:t xml:space="preserve">«(ՀՀ բնապահպանության նախարարության ԲՊՏ տարածքային բաժնի անվանումը)» բառերը </w:t>
      </w:r>
      <w:r w:rsidR="004E60C1" w:rsidRPr="00AA66BD">
        <w:rPr>
          <w:rFonts w:ascii="GHEA Grapalat" w:hAnsi="GHEA Grapalat"/>
          <w:color w:val="000000"/>
          <w:shd w:val="clear" w:color="auto" w:fill="FFFFFF"/>
          <w:lang w:val="hy-AM"/>
        </w:rPr>
        <w:t>հանել</w:t>
      </w:r>
      <w:r w:rsidR="00B63A13" w:rsidRPr="00AA66B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A66BD">
        <w:rPr>
          <w:rFonts w:ascii="GHEA Grapalat" w:hAnsi="GHEA Grapalat"/>
          <w:color w:val="000000"/>
          <w:shd w:val="clear" w:color="auto" w:fill="FFFFFF"/>
          <w:lang w:val="hy-AM"/>
        </w:rPr>
        <w:t xml:space="preserve">իսկ «գրանցման համարը» բառերից հետո լրացնել </w:t>
      </w:r>
      <w:r w:rsidR="0010034C" w:rsidRPr="00AA66BD">
        <w:rPr>
          <w:rFonts w:ascii="GHEA Grapalat" w:hAnsi="GHEA Grapalat"/>
          <w:color w:val="000000"/>
          <w:shd w:val="clear" w:color="auto" w:fill="FFFFFF"/>
          <w:lang w:val="hy-AM"/>
        </w:rPr>
        <w:t>«կամ անհատ ձեռնարկատիրոջ հաշվառման համարը» բառերով,</w:t>
      </w:r>
    </w:p>
    <w:p w:rsidR="00A11060" w:rsidRPr="00AA66BD" w:rsidRDefault="00AA66BD" w:rsidP="00A11060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FF0000"/>
          <w:lang w:val="hy-AM"/>
        </w:rPr>
      </w:pPr>
      <w:r w:rsidRPr="00AA66BD">
        <w:rPr>
          <w:rFonts w:ascii="GHEA Grapalat" w:hAnsi="GHEA Grapalat"/>
          <w:color w:val="000000"/>
          <w:shd w:val="clear" w:color="auto" w:fill="FFFFFF"/>
          <w:lang w:val="hy-AM"/>
        </w:rPr>
        <w:t>գ</w:t>
      </w:r>
      <w:r w:rsidR="00A11060" w:rsidRPr="00AA66BD">
        <w:rPr>
          <w:rFonts w:ascii="GHEA Grapalat" w:hAnsi="GHEA Grapalat"/>
          <w:color w:val="000000"/>
          <w:shd w:val="clear" w:color="auto" w:fill="FFFFFF"/>
          <w:lang w:val="hy-AM"/>
        </w:rPr>
        <w:t>. աղյ</w:t>
      </w:r>
      <w:r w:rsidR="0010034C" w:rsidRPr="00AA66BD">
        <w:rPr>
          <w:rFonts w:ascii="GHEA Grapalat" w:hAnsi="GHEA Grapalat"/>
          <w:color w:val="000000"/>
          <w:shd w:val="clear" w:color="auto" w:fill="FFFFFF"/>
          <w:lang w:val="hy-AM"/>
        </w:rPr>
        <w:t>ուսակի 2-րդ սյունակից</w:t>
      </w:r>
      <w:r w:rsidR="00A11060" w:rsidRPr="00AA66BD">
        <w:rPr>
          <w:rFonts w:ascii="GHEA Grapalat" w:hAnsi="GHEA Grapalat"/>
          <w:color w:val="000000"/>
          <w:shd w:val="clear" w:color="auto" w:fill="FFFFFF"/>
          <w:lang w:val="hy-AM"/>
        </w:rPr>
        <w:t xml:space="preserve"> «</w:t>
      </w:r>
      <w:r w:rsidR="0010034C" w:rsidRPr="00AA66BD">
        <w:rPr>
          <w:rFonts w:ascii="GHEA Grapalat" w:hAnsi="GHEA Grapalat"/>
          <w:color w:val="000000"/>
          <w:shd w:val="clear" w:color="auto" w:fill="FFFFFF"/>
          <w:lang w:val="hy-AM"/>
        </w:rPr>
        <w:t>Հաստատված է Հայաստանի Հանրապետության բնապահպանության նախարարի 2008թ. դեկտեմբերի 16-ի N</w:t>
      </w:r>
      <w:r w:rsidR="0010034C" w:rsidRPr="00AA66BD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10034C" w:rsidRPr="00AA66BD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>451-Ն</w:t>
      </w:r>
      <w:r w:rsidR="0010034C" w:rsidRPr="00AA66BD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10034C" w:rsidRPr="00AA66BD">
        <w:rPr>
          <w:rFonts w:ascii="GHEA Grapalat" w:hAnsi="GHEA Grapalat" w:cs="GHEA Grapalat"/>
          <w:color w:val="000000"/>
          <w:shd w:val="clear" w:color="auto" w:fill="FFFFFF"/>
          <w:lang w:val="hy-AM"/>
        </w:rPr>
        <w:t>հրամանո</w:t>
      </w:r>
      <w:r w:rsidR="0010034C" w:rsidRPr="00AA66BD">
        <w:rPr>
          <w:rFonts w:ascii="GHEA Grapalat" w:hAnsi="GHEA Grapalat"/>
          <w:color w:val="000000"/>
          <w:shd w:val="clear" w:color="auto" w:fill="FFFFFF"/>
          <w:lang w:val="hy-AM"/>
        </w:rPr>
        <w:t>վ</w:t>
      </w:r>
      <w:r w:rsidR="00A11060" w:rsidRPr="00AA66BD">
        <w:rPr>
          <w:rFonts w:ascii="GHEA Grapalat" w:hAnsi="GHEA Grapalat"/>
          <w:color w:val="000000"/>
          <w:shd w:val="clear" w:color="auto" w:fill="FFFFFF"/>
          <w:lang w:val="hy-AM"/>
        </w:rPr>
        <w:t xml:space="preserve">» բառերը </w:t>
      </w:r>
      <w:r w:rsidR="0010034C" w:rsidRPr="00AA66BD">
        <w:rPr>
          <w:rFonts w:ascii="GHEA Grapalat" w:hAnsi="GHEA Grapalat"/>
          <w:color w:val="000000"/>
          <w:shd w:val="clear" w:color="auto" w:fill="FFFFFF"/>
          <w:lang w:val="hy-AM"/>
        </w:rPr>
        <w:t xml:space="preserve">հանել, </w:t>
      </w:r>
      <w:r w:rsidRPr="00AA66BD">
        <w:rPr>
          <w:rFonts w:ascii="GHEA Grapalat" w:hAnsi="GHEA Grapalat"/>
          <w:color w:val="000000"/>
          <w:shd w:val="clear" w:color="auto" w:fill="FFFFFF"/>
          <w:lang w:val="hy-AM"/>
        </w:rPr>
        <w:t xml:space="preserve">իսկ </w:t>
      </w:r>
      <w:r w:rsidR="0010034C" w:rsidRPr="00AA66BD">
        <w:rPr>
          <w:rFonts w:ascii="GHEA Grapalat" w:hAnsi="GHEA Grapalat"/>
          <w:color w:val="000000"/>
          <w:shd w:val="clear" w:color="auto" w:fill="FFFFFF"/>
          <w:lang w:val="hy-AM"/>
        </w:rPr>
        <w:t>«1</w:t>
      </w:r>
      <w:r w:rsidR="0010034C" w:rsidRPr="00AA66BD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10034C" w:rsidRPr="00AA66BD">
        <w:rPr>
          <w:rFonts w:ascii="GHEA Grapalat" w:hAnsi="GHEA Grapalat" w:cs="GHEA Grapalat"/>
          <w:color w:val="000000"/>
          <w:shd w:val="clear" w:color="auto" w:fill="FFFFFF"/>
          <w:lang w:val="hy-AM"/>
        </w:rPr>
        <w:t>օրինակ</w:t>
      </w:r>
      <w:r w:rsidR="0010034C" w:rsidRPr="00AA66BD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10034C" w:rsidRPr="00AA66BD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բնապահպանության նախարարության բնապահպանության և ընդերքի տեսչական մարմնի տարածքային բաժին»  բառերը փոխարինել </w:t>
      </w:r>
      <w:r w:rsidR="004E60C1" w:rsidRPr="00AA66BD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AA66BD">
        <w:rPr>
          <w:rFonts w:ascii="GHEA Grapalat" w:hAnsi="GHEA Grapalat"/>
          <w:color w:val="000000"/>
          <w:shd w:val="clear" w:color="auto" w:fill="FFFFFF"/>
          <w:lang w:val="hy-AM"/>
        </w:rPr>
        <w:t>շ</w:t>
      </w:r>
      <w:r w:rsidR="004E60C1" w:rsidRPr="00AA66BD">
        <w:rPr>
          <w:rFonts w:ascii="GHEA Grapalat" w:hAnsi="GHEA Grapalat"/>
          <w:color w:val="000000"/>
          <w:shd w:val="clear" w:color="auto" w:fill="FFFFFF"/>
          <w:lang w:val="hy-AM"/>
        </w:rPr>
        <w:t xml:space="preserve">րջակա միջավայրի նախարարություն՝ </w:t>
      </w:r>
      <w:r w:rsidR="004E60C1" w:rsidRPr="00AA66BD">
        <w:rPr>
          <w:rFonts w:ascii="GHEA Grapalat" w:hAnsi="GHEA Grapalat"/>
          <w:color w:val="000000"/>
          <w:lang w:val="hy-AM"/>
        </w:rPr>
        <w:t>բնապահպանության ոլորտի թվային ծառայությունների հարթակի (այսուհետ՝ էլեկտրոնային հարթակ) միջոցով</w:t>
      </w:r>
      <w:r w:rsidR="004E60C1" w:rsidRPr="00AA66BD">
        <w:rPr>
          <w:rFonts w:ascii="GHEA Grapalat" w:hAnsi="GHEA Grapalat"/>
          <w:color w:val="000000"/>
          <w:shd w:val="clear" w:color="auto" w:fill="FFFFFF"/>
          <w:lang w:val="hy-AM"/>
        </w:rPr>
        <w:t xml:space="preserve">» բառերով և կետադրական նշաններով, </w:t>
      </w:r>
    </w:p>
    <w:p w:rsidR="00A11060" w:rsidRPr="00496967" w:rsidRDefault="00496967" w:rsidP="00FA5615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lang w:val="hy-AM"/>
        </w:rPr>
      </w:pPr>
      <w:r w:rsidRPr="00496967">
        <w:rPr>
          <w:rFonts w:ascii="GHEA Grapalat" w:hAnsi="GHEA Grapalat"/>
          <w:color w:val="000000" w:themeColor="text1"/>
          <w:lang w:val="hy-AM"/>
        </w:rPr>
        <w:t xml:space="preserve">3) </w:t>
      </w:r>
      <w:r w:rsidRPr="00496967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Հրամանի </w:t>
      </w:r>
      <w:r w:rsidRPr="00496967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496967">
        <w:rPr>
          <w:rFonts w:ascii="GHEA Grapalat" w:hAnsi="GHEA Grapalat"/>
          <w:color w:val="000000" w:themeColor="text1"/>
          <w:lang w:val="hy-AM"/>
        </w:rPr>
        <w:t>N 2</w:t>
      </w:r>
      <w:r w:rsidRPr="0049696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հավելվածի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1-ին կետի 1-ին ենթակետում</w:t>
      </w:r>
      <w:r w:rsidRPr="0049696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496967">
        <w:rPr>
          <w:rFonts w:ascii="GHEA Grapalat" w:hAnsi="GHEA Grapalat"/>
          <w:color w:val="000000" w:themeColor="text1"/>
          <w:lang w:val="hy-AM"/>
        </w:rPr>
        <w:t>«հրամանը» բառը փոխարինել «</w:t>
      </w:r>
      <w:r w:rsidRPr="00496967">
        <w:rPr>
          <w:rFonts w:ascii="GHEA Grapalat" w:hAnsi="GHEA Grapalat"/>
          <w:color w:val="000000" w:themeColor="text1"/>
          <w:shd w:val="clear" w:color="auto" w:fill="FFFFFF"/>
          <w:lang w:val="hy-AM"/>
        </w:rPr>
        <w:t>և 2006 թվականի հոկտեմբերի 26-ի «Հայաստանի Հանրապետության տարածքում գոյացող արտադրության և սպառման թափոնների ցանկը հաստատելու մասին» N 342-Ն հրամաններով հաստատված ցանկերը</w:t>
      </w:r>
      <w:r w:rsidRPr="00496967">
        <w:rPr>
          <w:rFonts w:ascii="GHEA Grapalat" w:hAnsi="GHEA Grapalat"/>
          <w:color w:val="000000" w:themeColor="text1"/>
          <w:lang w:val="hy-AM"/>
        </w:rPr>
        <w:t>» բառերով։</w:t>
      </w:r>
    </w:p>
    <w:p w:rsidR="00FA5615" w:rsidRPr="006920F5" w:rsidRDefault="00FA5615" w:rsidP="00FA561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920F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2. </w:t>
      </w:r>
      <w:r w:rsidR="006920F5" w:rsidRPr="006920F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հրամանն ուժի մեջ է մտնում</w:t>
      </w:r>
      <w:r w:rsidR="006920F5" w:rsidRPr="006920F5">
        <w:rPr>
          <w:rFonts w:ascii="GHEA Grapalat" w:hAnsi="GHEA Grapalat"/>
          <w:sz w:val="24"/>
          <w:szCs w:val="24"/>
          <w:lang w:val="hy-AM"/>
        </w:rPr>
        <w:t xml:space="preserve"> էլեկտրոնային հարթակում </w:t>
      </w:r>
      <w:r w:rsidR="006920F5" w:rsidRPr="006920F5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6920F5" w:rsidRPr="006920F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Թափոնների առաջացման, օգտագործման և հեռացման մասին վարչական վիճ</w:t>
      </w:r>
      <w:r w:rsidR="006920F5" w:rsidRPr="006920F5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ակագրական</w:t>
      </w:r>
      <w:r w:rsidR="006920F5" w:rsidRPr="006920F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920F5" w:rsidRPr="006920F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հաշվետվությունների</w:t>
      </w:r>
      <w:r w:rsidR="006920F5" w:rsidRPr="006920F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6920F5" w:rsidRPr="006920F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6920F5" w:rsidRPr="00692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ներկայացման բաժնի գործարկումից հետո</w:t>
      </w:r>
      <w:r w:rsidRPr="006920F5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:rsidR="00FA5615" w:rsidRDefault="00FA5615" w:rsidP="00FA5615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FA5615" w:rsidRDefault="00FA5615" w:rsidP="00FA5615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FA5615" w:rsidRDefault="00FA5615" w:rsidP="00FA5615">
      <w:pPr>
        <w:pStyle w:val="BodyTextIndent3"/>
        <w:ind w:firstLine="0"/>
        <w:jc w:val="right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 w:cs="Times Armenian"/>
          <w:szCs w:val="24"/>
          <w:lang w:val="hy-AM"/>
        </w:rPr>
        <w:t>Հ. ՍԻՄԻԴՅԱՆ</w:t>
      </w:r>
    </w:p>
    <w:p w:rsidR="00580044" w:rsidRPr="006920F5" w:rsidRDefault="00580044">
      <w:pPr>
        <w:rPr>
          <w:lang w:val="hy-AM"/>
        </w:rPr>
      </w:pPr>
    </w:p>
    <w:sectPr w:rsidR="00580044" w:rsidRPr="006920F5" w:rsidSect="00CE4233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03"/>
    <w:rsid w:val="0010034C"/>
    <w:rsid w:val="0023662A"/>
    <w:rsid w:val="00496967"/>
    <w:rsid w:val="004E60C1"/>
    <w:rsid w:val="00580044"/>
    <w:rsid w:val="006920F5"/>
    <w:rsid w:val="008908F5"/>
    <w:rsid w:val="008B2D91"/>
    <w:rsid w:val="00A11060"/>
    <w:rsid w:val="00AA66BD"/>
    <w:rsid w:val="00B63A13"/>
    <w:rsid w:val="00B66303"/>
    <w:rsid w:val="00C3085F"/>
    <w:rsid w:val="00CE4233"/>
    <w:rsid w:val="00D33C72"/>
    <w:rsid w:val="00DE3EEF"/>
    <w:rsid w:val="00FA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39D54-E2AB-4071-9FE0-AE7FE53B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615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FA5615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A5615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character" w:customStyle="1" w:styleId="ListParagraphChar">
    <w:name w:val="List Paragraph Char"/>
    <w:aliases w:val="Bullet1 Char,References Char,List Paragraph (numbered (a)) Char,IBL List Paragraph Char,List Paragraph nowy Char,Numbered List Paragraph Char,Akapit z listą BS Char,List Paragraph 1 Char,List_Paragraph Char,Multilevel para_II Char"/>
    <w:link w:val="ListParagraph"/>
    <w:uiPriority w:val="34"/>
    <w:locked/>
    <w:rsid w:val="00FA56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Bullet1,References,List Paragraph (numbered (a)),IBL List Paragraph,List Paragraph nowy,Numbered List Paragraph,Akapit z listą BS,List Paragraph 1,List_Paragraph,Multilevel para_II,Абзац списка3,Bullet Points,Liste Paragraf,OBC Bullet"/>
    <w:basedOn w:val="Normal"/>
    <w:link w:val="ListParagraphChar"/>
    <w:uiPriority w:val="34"/>
    <w:qFormat/>
    <w:rsid w:val="00FA5615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692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Sayadyan</dc:creator>
  <cp:keywords>https:/mul2-mnp.gov.am/tasks/507946/oneclick/NaxagicDzev.docx?token=96813b92369b4e35e5732bb9737f2c62</cp:keywords>
  <dc:description/>
  <cp:lastModifiedBy>Aram Sayadyan</cp:lastModifiedBy>
  <cp:revision>2</cp:revision>
  <dcterms:created xsi:type="dcterms:W3CDTF">2024-08-16T05:13:00Z</dcterms:created>
  <dcterms:modified xsi:type="dcterms:W3CDTF">2024-08-16T05:13:00Z</dcterms:modified>
</cp:coreProperties>
</file>