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53A9" w14:textId="5993F6B6" w:rsidR="002753D5" w:rsidRPr="007826C7" w:rsidRDefault="002753D5" w:rsidP="002753D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/>
          <w:i/>
          <w:iCs/>
          <w:color w:val="000000"/>
        </w:rPr>
      </w:pPr>
      <w:r w:rsidRPr="007826C7">
        <w:rPr>
          <w:rStyle w:val="Strong"/>
          <w:rFonts w:ascii="GHEA Grapalat" w:hAnsi="GHEA Grapalat"/>
          <w:i/>
          <w:iCs/>
          <w:color w:val="000000"/>
        </w:rPr>
        <w:t>ՆԱԽԱԳԻԾ</w:t>
      </w:r>
    </w:p>
    <w:p w14:paraId="4B3C386B" w14:textId="77777777" w:rsidR="002753D5" w:rsidRPr="007826C7" w:rsidRDefault="002753D5" w:rsidP="002753D5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/>
          <w:color w:val="000000"/>
        </w:rPr>
      </w:pPr>
    </w:p>
    <w:p w14:paraId="3A5C281E" w14:textId="026BDA82" w:rsidR="00890E36" w:rsidRPr="007826C7" w:rsidRDefault="00890E36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7826C7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7C7BE84D" w14:textId="77777777" w:rsidR="00890E36" w:rsidRPr="007826C7" w:rsidRDefault="00890E36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7826C7">
        <w:rPr>
          <w:rFonts w:ascii="Calibri" w:hAnsi="Calibri" w:cs="Calibri"/>
          <w:color w:val="000000"/>
        </w:rPr>
        <w:t> </w:t>
      </w:r>
    </w:p>
    <w:p w14:paraId="388BD745" w14:textId="77777777" w:rsidR="00890E36" w:rsidRPr="007826C7" w:rsidRDefault="00890E36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7826C7">
        <w:rPr>
          <w:rFonts w:ascii="GHEA Grapalat" w:hAnsi="GHEA Grapalat"/>
          <w:b/>
          <w:bCs/>
          <w:color w:val="000000"/>
        </w:rPr>
        <w:t>Ո Ր Ո Շ ՈՒ Մ</w:t>
      </w:r>
    </w:p>
    <w:p w14:paraId="67CE514C" w14:textId="77777777" w:rsidR="00890E36" w:rsidRPr="007826C7" w:rsidRDefault="00890E36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7826C7">
        <w:rPr>
          <w:rFonts w:ascii="Calibri" w:hAnsi="Calibri" w:cs="Calibri"/>
          <w:color w:val="000000"/>
        </w:rPr>
        <w:t> </w:t>
      </w:r>
    </w:p>
    <w:p w14:paraId="7111CBA4" w14:textId="008F8C02" w:rsidR="00890E36" w:rsidRPr="007826C7" w:rsidRDefault="00890E36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7826C7">
        <w:rPr>
          <w:rFonts w:ascii="GHEA Grapalat" w:hAnsi="GHEA Grapalat"/>
          <w:color w:val="000000"/>
          <w:lang w:val="hy-AM"/>
        </w:rPr>
        <w:t>«</w:t>
      </w:r>
      <w:r w:rsidR="00B13D2D">
        <w:rPr>
          <w:rFonts w:ascii="GHEA Grapalat" w:hAnsi="GHEA Grapalat"/>
          <w:color w:val="000000"/>
          <w:lang w:val="hy-AM"/>
        </w:rPr>
        <w:t xml:space="preserve"> </w:t>
      </w:r>
      <w:r w:rsidRPr="007826C7">
        <w:rPr>
          <w:rFonts w:ascii="GHEA Grapalat" w:hAnsi="GHEA Grapalat"/>
          <w:color w:val="000000"/>
          <w:lang w:val="hy-AM"/>
        </w:rPr>
        <w:t xml:space="preserve">» «———» </w:t>
      </w:r>
      <w:r w:rsidRPr="007826C7">
        <w:rPr>
          <w:rFonts w:ascii="GHEA Grapalat" w:hAnsi="GHEA Grapalat"/>
          <w:color w:val="000000"/>
        </w:rPr>
        <w:t>202</w:t>
      </w:r>
      <w:r w:rsidRPr="007826C7">
        <w:rPr>
          <w:rFonts w:ascii="GHEA Grapalat" w:hAnsi="GHEA Grapalat"/>
          <w:color w:val="000000"/>
          <w:lang w:val="hy-AM"/>
        </w:rPr>
        <w:t>4</w:t>
      </w:r>
      <w:r w:rsidRPr="007826C7">
        <w:rPr>
          <w:rFonts w:ascii="GHEA Grapalat" w:hAnsi="GHEA Grapalat"/>
          <w:color w:val="000000"/>
        </w:rPr>
        <w:t xml:space="preserve"> </w:t>
      </w:r>
      <w:proofErr w:type="spellStart"/>
      <w:r w:rsidRPr="007826C7">
        <w:rPr>
          <w:rFonts w:ascii="GHEA Grapalat" w:hAnsi="GHEA Grapalat" w:cs="Arial Unicode"/>
          <w:color w:val="000000"/>
        </w:rPr>
        <w:t>թվականի</w:t>
      </w:r>
      <w:proofErr w:type="spellEnd"/>
      <w:r w:rsidRPr="007826C7">
        <w:rPr>
          <w:rFonts w:ascii="GHEA Grapalat" w:hAnsi="GHEA Grapalat"/>
          <w:color w:val="000000"/>
        </w:rPr>
        <w:t xml:space="preserve"> </w:t>
      </w:r>
      <w:r w:rsidR="00B13D2D">
        <w:rPr>
          <w:rFonts w:ascii="GHEA Grapalat" w:hAnsi="GHEA Grapalat"/>
          <w:color w:val="000000"/>
        </w:rPr>
        <w:tab/>
      </w:r>
      <w:r w:rsidR="00B13D2D">
        <w:rPr>
          <w:rFonts w:ascii="GHEA Grapalat" w:hAnsi="GHEA Grapalat"/>
          <w:color w:val="000000"/>
        </w:rPr>
        <w:tab/>
      </w:r>
      <w:r w:rsidR="00B13D2D">
        <w:rPr>
          <w:rFonts w:ascii="GHEA Grapalat" w:hAnsi="GHEA Grapalat"/>
          <w:color w:val="000000"/>
        </w:rPr>
        <w:tab/>
      </w:r>
      <w:r w:rsidR="00B13D2D">
        <w:rPr>
          <w:rFonts w:ascii="GHEA Grapalat" w:hAnsi="GHEA Grapalat"/>
          <w:color w:val="000000"/>
        </w:rPr>
        <w:tab/>
      </w:r>
      <w:r w:rsidRPr="007826C7">
        <w:rPr>
          <w:rFonts w:ascii="GHEA Grapalat" w:hAnsi="GHEA Grapalat"/>
          <w:color w:val="000000"/>
        </w:rPr>
        <w:t>N</w:t>
      </w:r>
      <w:r w:rsidRPr="007826C7">
        <w:rPr>
          <w:rFonts w:ascii="GHEA Grapalat" w:hAnsi="GHEA Grapalat"/>
          <w:color w:val="000000"/>
          <w:lang w:val="hy-AM"/>
        </w:rPr>
        <w:t xml:space="preserve"> </w:t>
      </w:r>
      <w:r w:rsidRPr="007826C7">
        <w:rPr>
          <w:rFonts w:ascii="GHEA Grapalat" w:hAnsi="GHEA Grapalat"/>
          <w:color w:val="000000"/>
        </w:rPr>
        <w:t>-</w:t>
      </w:r>
      <w:r w:rsidRPr="007826C7">
        <w:rPr>
          <w:rFonts w:ascii="GHEA Grapalat" w:hAnsi="GHEA Grapalat" w:cs="Arial Unicode"/>
          <w:color w:val="000000"/>
        </w:rPr>
        <w:t>Ն</w:t>
      </w:r>
    </w:p>
    <w:p w14:paraId="52BE3628" w14:textId="77777777" w:rsidR="00890E36" w:rsidRPr="007826C7" w:rsidRDefault="00890E36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</w:rPr>
      </w:pPr>
      <w:r w:rsidRPr="007826C7">
        <w:rPr>
          <w:rFonts w:ascii="Calibri" w:hAnsi="Calibri" w:cs="Calibri"/>
          <w:color w:val="000000"/>
        </w:rPr>
        <w:t> </w:t>
      </w:r>
    </w:p>
    <w:p w14:paraId="663085CE" w14:textId="6D52E1B2" w:rsidR="00890E36" w:rsidRPr="007826C7" w:rsidRDefault="00890E36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7826C7">
        <w:rPr>
          <w:rStyle w:val="Strong"/>
          <w:rFonts w:ascii="GHEA Grapalat" w:hAnsi="GHEA Grapalat"/>
          <w:color w:val="000000"/>
        </w:rPr>
        <w:t xml:space="preserve">ՀԱՅԱՍՏԱՆԻ ՀԱՆՐԱՊԵՏՈՒԹՅԱՆ ԿԱՌԱՎԱՐՈՒԹՅԱՆ 2019 ԹՎԱԿԱՆԻ ՓԵՏՐՎԱՐԻ 28-Ի N </w:t>
      </w:r>
      <w:r w:rsidR="00FF2181" w:rsidRPr="007826C7">
        <w:rPr>
          <w:rStyle w:val="Strong"/>
          <w:rFonts w:ascii="GHEA Grapalat" w:hAnsi="GHEA Grapalat"/>
          <w:color w:val="000000"/>
          <w:lang w:val="hy-AM"/>
        </w:rPr>
        <w:t>1</w:t>
      </w:r>
      <w:r w:rsidR="00756081" w:rsidRPr="007826C7">
        <w:rPr>
          <w:rStyle w:val="Strong"/>
          <w:rFonts w:ascii="GHEA Grapalat" w:hAnsi="GHEA Grapalat"/>
          <w:color w:val="000000"/>
        </w:rPr>
        <w:t>56</w:t>
      </w:r>
      <w:r w:rsidRPr="007826C7">
        <w:rPr>
          <w:rStyle w:val="Strong"/>
          <w:rFonts w:ascii="GHEA Grapalat" w:hAnsi="GHEA Grapalat"/>
          <w:color w:val="000000"/>
        </w:rPr>
        <w:t xml:space="preserve">-Ն ՈՐՈՇՄԱՆ ՄԵՋ </w:t>
      </w:r>
      <w:r w:rsidRPr="007826C7">
        <w:rPr>
          <w:rStyle w:val="Strong"/>
          <w:rFonts w:ascii="GHEA Grapalat" w:hAnsi="GHEA Grapalat"/>
          <w:color w:val="000000"/>
          <w:lang w:val="hy-AM"/>
        </w:rPr>
        <w:t>ՓՈՓՈԽՈՒԹՅՈՒՆ</w:t>
      </w:r>
      <w:r w:rsidRPr="007826C7">
        <w:rPr>
          <w:rStyle w:val="Strong"/>
          <w:rFonts w:ascii="GHEA Grapalat" w:hAnsi="GHEA Grapalat"/>
          <w:color w:val="000000"/>
        </w:rPr>
        <w:t xml:space="preserve">ՆԵՐ </w:t>
      </w:r>
      <w:r w:rsidRPr="007826C7">
        <w:rPr>
          <w:rStyle w:val="Strong"/>
          <w:rFonts w:ascii="GHEA Grapalat" w:hAnsi="GHEA Grapalat"/>
          <w:color w:val="000000"/>
          <w:lang w:val="hy-AM"/>
        </w:rPr>
        <w:t xml:space="preserve">ԵՎ ԼՐԱՑՈՒՄ </w:t>
      </w:r>
      <w:r w:rsidRPr="007826C7">
        <w:rPr>
          <w:rStyle w:val="Strong"/>
          <w:rFonts w:ascii="GHEA Grapalat" w:hAnsi="GHEA Grapalat"/>
          <w:color w:val="000000"/>
        </w:rPr>
        <w:t>ԿԱՏԱՐԵԼՈՒ ՄԱՍԻՆ</w:t>
      </w:r>
    </w:p>
    <w:p w14:paraId="6E8A118A" w14:textId="77777777" w:rsidR="00890E36" w:rsidRPr="007826C7" w:rsidRDefault="00890E36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</w:rPr>
      </w:pPr>
      <w:r w:rsidRPr="007826C7">
        <w:rPr>
          <w:rFonts w:ascii="Calibri" w:hAnsi="Calibri" w:cs="Calibri"/>
          <w:color w:val="000000"/>
        </w:rPr>
        <w:t> </w:t>
      </w:r>
    </w:p>
    <w:p w14:paraId="41CFD5F1" w14:textId="1A47405A" w:rsidR="00890E36" w:rsidRPr="007826C7" w:rsidRDefault="00280800" w:rsidP="00AC2331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7826C7">
        <w:rPr>
          <w:rFonts w:ascii="GHEA Grapalat" w:hAnsi="GHEA Grapalat"/>
          <w:color w:val="000000"/>
          <w:shd w:val="clear" w:color="auto" w:fill="FFFFFF"/>
          <w:lang w:val="hy-AM"/>
        </w:rPr>
        <w:t>Ղ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եկավարվելով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Նորմատիվ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իրավական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ակտերի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 3</w:t>
      </w:r>
      <w:r w:rsidR="00890E36" w:rsidRPr="007826C7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890E36" w:rsidRPr="007826C7">
        <w:rPr>
          <w:rFonts w:ascii="GHEA Grapalat" w:hAnsi="GHEA Grapalat"/>
          <w:color w:val="000000"/>
          <w:shd w:val="clear" w:color="auto" w:fill="FFFFFF"/>
        </w:rPr>
        <w:t>-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րդ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  <w:lang w:val="hy-AM"/>
        </w:rPr>
        <w:t xml:space="preserve"> և 34-րդ</w:t>
      </w:r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հոդված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ով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890E36" w:rsidRPr="007826C7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0E36" w:rsidRPr="007826C7">
        <w:rPr>
          <w:rFonts w:ascii="GHEA Grapalat" w:hAnsi="GHEA Grapalat"/>
          <w:color w:val="000000"/>
          <w:shd w:val="clear" w:color="auto" w:fill="FFFFFF"/>
        </w:rPr>
        <w:t>կառավարությունը</w:t>
      </w:r>
      <w:proofErr w:type="spellEnd"/>
      <w:r w:rsidR="00890E36" w:rsidRPr="007826C7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="00890E36" w:rsidRPr="007826C7">
        <w:rPr>
          <w:rStyle w:val="Emphasis"/>
          <w:rFonts w:ascii="GHEA Grapalat" w:hAnsi="GHEA Grapalat"/>
          <w:color w:val="000000"/>
          <w:shd w:val="clear" w:color="auto" w:fill="FFFFFF"/>
        </w:rPr>
        <w:t>որոշում</w:t>
      </w:r>
      <w:proofErr w:type="spellEnd"/>
      <w:r w:rsidR="00890E36" w:rsidRPr="007826C7">
        <w:rPr>
          <w:rStyle w:val="Emphasis"/>
          <w:rFonts w:ascii="GHEA Grapalat" w:hAnsi="GHEA Grapalat"/>
          <w:color w:val="000000"/>
          <w:shd w:val="clear" w:color="auto" w:fill="FFFFFF"/>
        </w:rPr>
        <w:t xml:space="preserve"> է.</w:t>
      </w:r>
    </w:p>
    <w:p w14:paraId="29DBC6AF" w14:textId="77777777" w:rsidR="00890E36" w:rsidRPr="007826C7" w:rsidRDefault="00890E36" w:rsidP="00AC233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09101FCA" w14:textId="77777777" w:rsidR="00F53CE1" w:rsidRPr="007826C7" w:rsidRDefault="00F53CE1" w:rsidP="00F53CE1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ind w:left="426" w:hanging="6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կառավարության 2019 թվականի փետրվարի 28-ի </w:t>
      </w:r>
      <w:r w:rsidRPr="007826C7">
        <w:rPr>
          <w:rFonts w:ascii="GHEA Grapalat" w:hAnsi="GHEA Grapalat" w:cs="AK Courier"/>
          <w:sz w:val="24"/>
          <w:szCs w:val="24"/>
          <w:lang w:val="hy-AM"/>
        </w:rPr>
        <w:t>«</w:t>
      </w:r>
      <w:r w:rsidRPr="007826C7">
        <w:rPr>
          <w:rFonts w:ascii="GHEA Grapalat" w:eastAsia="Times New Roman" w:hAnsi="GHEA Grapalat" w:cs="AK Courier"/>
          <w:kern w:val="0"/>
          <w:sz w:val="24"/>
          <w:szCs w:val="24"/>
          <w:lang w:val="hy-AM"/>
          <w14:ligatures w14:val="none"/>
        </w:rPr>
        <w:t>Մատակարարի հավաստագրման նպատակով մասնագիտական դիտարկման և պատշաճ բաշխման գործունեության հավաստագրի տրամադրման կարգը, դեղերի մեծածախ իրացման լիցենզավորման նպատակով փորձաքննության կարգը և անհրաժեշտ փաստաթղթերի ցանկը սահմանելու մասին</w:t>
      </w:r>
      <w:r w:rsidRPr="007826C7">
        <w:rPr>
          <w:rFonts w:ascii="GHEA Grapalat" w:hAnsi="GHEA Grapalat" w:cs="AK Courier"/>
          <w:b/>
          <w:bCs/>
          <w:sz w:val="24"/>
          <w:szCs w:val="24"/>
          <w:lang w:val="hy-AM"/>
        </w:rPr>
        <w:t xml:space="preserve">» </w:t>
      </w:r>
      <w:r w:rsidRPr="007826C7">
        <w:rPr>
          <w:rFonts w:ascii="GHEA Grapalat" w:hAnsi="GHEA Grapalat" w:cs="AK Courier"/>
          <w:sz w:val="24"/>
          <w:szCs w:val="24"/>
          <w:lang w:val="hy-AM"/>
        </w:rPr>
        <w:t xml:space="preserve">N 156-Ն որոշման </w:t>
      </w:r>
      <w:r w:rsidRPr="007826C7">
        <w:rPr>
          <w:rFonts w:ascii="GHEA Grapalat" w:hAnsi="GHEA Grapalat"/>
          <w:color w:val="000000"/>
          <w:sz w:val="24"/>
          <w:szCs w:val="24"/>
          <w:lang w:val="hy-AM"/>
        </w:rPr>
        <w:t xml:space="preserve">(այսուհետ՝ որոշում) N 1 հավելվածում՝ </w:t>
      </w:r>
    </w:p>
    <w:p w14:paraId="7DE65275" w14:textId="77777777" w:rsidR="00F53CE1" w:rsidRPr="007826C7" w:rsidRDefault="00F53CE1" w:rsidP="00F53CE1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66EB1B6D" w14:textId="77777777" w:rsidR="00F53CE1" w:rsidRPr="007826C7" w:rsidRDefault="00F53CE1" w:rsidP="00F53CE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567" w:hanging="283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5-րդ կետը շարադրել նոր խմբագրությամբ</w:t>
      </w: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</w:p>
    <w:p w14:paraId="6488112B" w14:textId="3BFFB453" w:rsidR="00F53CE1" w:rsidRPr="007826C7" w:rsidRDefault="00F53CE1" w:rsidP="00F53CE1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«5.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Դեղերի մեծածախ իրացման լիցենզիա ունեցող իրավաբանական անձանց և անհատ ձեռնարկատերերի տարածքներում դեղերի մեծածախ իրացման լիցենզիա ստանալուց հետո առաջին 3 տարվա ընթացքում ընթացիկ դիտարկումներն իրականացվում են ամեն տարի, այնուհետև` յուրաքանչյուր 2 տարին մեկ անգամ՝ բացառությամբ այն դեպքերի, երբ </w:t>
      </w:r>
      <w:r w:rsidR="001C5B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ՊԲԳ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հավաստագիրը տրված է ավելի երկար ժամկետով:</w:t>
      </w:r>
    </w:p>
    <w:p w14:paraId="53078007" w14:textId="77777777" w:rsidR="00F53CE1" w:rsidRPr="007826C7" w:rsidRDefault="00F53CE1" w:rsidP="00F53CE1">
      <w:pPr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1C76B7A" w14:textId="77777777" w:rsidR="00F53CE1" w:rsidRPr="007826C7" w:rsidRDefault="00F53CE1" w:rsidP="00F53CE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 w:hanging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17-րդ կետից հանել «կամ փոստային առաքմամբ» բառերը.</w:t>
      </w:r>
    </w:p>
    <w:p w14:paraId="3A73067B" w14:textId="6F93D752" w:rsidR="00F53CE1" w:rsidRPr="007826C7" w:rsidRDefault="00F53CE1" w:rsidP="00F53CE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 w:hanging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18-րդ կետը լրացնել</w:t>
      </w:r>
      <w:r w:rsidR="00B13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նոր նախադասությամբ.</w:t>
      </w:r>
    </w:p>
    <w:p w14:paraId="69CC6A62" w14:textId="5A47A005" w:rsidR="00F53CE1" w:rsidRPr="007826C7" w:rsidRDefault="00F53CE1" w:rsidP="00F53CE1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78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ՊԲԳ-ի փորձագետը թերությունների վերացման ու կանխարգելման միջոցառումների ծրագիրը</w:t>
      </w:r>
      <w:r w:rsidR="00B13D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8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ստանալուց հետո առավելագույնը</w:t>
      </w:r>
      <w:r w:rsidR="00B13D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8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 աշխատանքային օրվա ընթացքում ուղարկում է ծանուցում այդ</w:t>
      </w:r>
      <w:r w:rsidR="00B13D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8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ծրագրի համաձայնեցման մասին կամ ներկայացնում հիմնավորված առարկություններ: Մատակարարը առավելագույնը 5 աշխատանքային օրվա ընթացքում ներկայացնում է առարկությունների հիման վրա թերությունների վերացման ու կանխարգելման միջոցառումների ծրագրի շտկված տարբերակը</w:t>
      </w:r>
      <w:r w:rsidR="00F1402C" w:rsidRPr="00F140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78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21A194D" w14:textId="77777777" w:rsidR="00F53CE1" w:rsidRPr="007826C7" w:rsidRDefault="00F53CE1" w:rsidP="00F53CE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 w:hanging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20-րդ կետը շարադրել նոր խմբագրությամբ.</w:t>
      </w:r>
    </w:p>
    <w:p w14:paraId="1E4987CD" w14:textId="1DF8B1A4" w:rsidR="00F53CE1" w:rsidRPr="007826C7" w:rsidRDefault="00F53CE1" w:rsidP="00F53CE1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«ՊԲԳ-ի համապատասխանության գնահատման արդյունքների հիման վրա դիտարկման ավարտից հետո առավելագույնը 20 աշխատանքային օրվա ընթացքում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կազմվում և մատակարարին է տրամադրվում դիտարկման</w:t>
      </w:r>
      <w:r w:rsidR="00B13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հաշվետվություն` համաձայն սույն կարգի N 1 ձևի, եթե չեն հայտնաբերվել կրիտիկական ու խոշոր թերություններ: Վերջիններիս առկայության դեպքում, եթե սույն կարգով սահմանված ժամկետում ներկայացվել և համաձայնեցվել է</w:t>
      </w:r>
      <w:r w:rsidRPr="0078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թերությունների վերացման ու կանխարգելման միջոցառումների ծրագիրը,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 դիտարկման հաշվետվությունը տրամադրվում է դրա կատարման մասին հաշվետվության ներկայացման օրվանից առավելագույնը 20 աշխատանքային օրվա ընթացքում: Սահմանված ժամկետում </w:t>
      </w:r>
      <w:r w:rsidRPr="0078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թերությունների վերացման ու կանխարգելման միջոցառումների ծրագիրը կամ դրա շտկված տարբերակը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չներկայացնելու դեպքում դիտարկման ավարտից հետո առավելագույնը 60 աշխատանքային օրվա ընթացքում տրամադրվում է ՊԲԳ անհամապատասխանության վերաբերյալ</w:t>
      </w:r>
      <w:r w:rsidR="00B13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դիտարկման հաշվետվություն: Համաձայնեցված </w:t>
      </w:r>
      <w:r w:rsidRPr="007826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թերությունների վերացման ու կանխարգելման միջոցառումների ծրագրի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ժամանակացույցին համապատասխան դրա կատարման մասին հաշվետվություն չներկայացնելու դեպքում ՊԲԳ անհամապատասխանության վերաբերյալ</w:t>
      </w:r>
      <w:r w:rsidR="00B13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դիտարկման հաշվետվություն է ներկայացվում ժամանակացույցով սահմանված վերջնաժամկետի օրվանից առավելագույնը 20 աշխատանքային օրվա ընթացքում: Դիտարկման հաշվետվությունը մատակարարին է փոխանցվում էլեկտրոնային փոստի միջոցով:».</w:t>
      </w:r>
    </w:p>
    <w:p w14:paraId="35E8B252" w14:textId="77777777" w:rsidR="00F53CE1" w:rsidRPr="007826C7" w:rsidRDefault="00F53CE1" w:rsidP="00F53CE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 w:hanging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29-րդ կետը շարադրել նոր խմբագրությամբ.</w:t>
      </w:r>
    </w:p>
    <w:p w14:paraId="5D0FC005" w14:textId="1A79776D" w:rsidR="00611876" w:rsidRPr="007826C7" w:rsidRDefault="00611876" w:rsidP="00611876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«29. </w:t>
      </w:r>
      <w:r w:rsidR="001C5B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ՊԲԳ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հավաստագիրը տրվում է առավելագույնը հինգ տարի ժամկետով՝ ըստ մասնագիտական դիտարկումների արդյունքների գնահատման, որն իրականացվում է Լիազոր մարմնի սահմանած ռիսկերի վերլուծության կարգի համաձայն: Լիցենզիա ստանալուց հետո` առաջին երեք տարվա ընթացքում, դեղերի մեծածախ իրացման լիցենզիա ունեցող իրավաբանական անձանց և անհատ ձեռնարկատերերի մոտ մասնագիտական դիտարկումներն իրականացվում են ամեն տարի, այնուհետև` երկու տարին մեկ, բացառությամբ այն դեպքերի, երբ </w:t>
      </w:r>
      <w:r w:rsidR="001C5B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ՊԲԳ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հավաստագիրը տրված է ավելի երկար ժամկետով: </w:t>
      </w: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Հավաստագրի ժամկետը հաշվարկվում է դիտարկման վերջին օրվանից: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».</w:t>
      </w:r>
    </w:p>
    <w:p w14:paraId="6EA9EB7A" w14:textId="09837CB6" w:rsidR="00912C02" w:rsidRPr="007826C7" w:rsidRDefault="00912C02" w:rsidP="00F53CE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 w:hanging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 N 1-ում 3-րդ կետը շարադրել նոր խմբագրությամբ</w:t>
      </w:r>
    </w:p>
    <w:p w14:paraId="7758DF06" w14:textId="13310CE2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«3.</w:t>
      </w:r>
      <w:r w:rsidRPr="007826C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Դեղերի մեծածախ իրացման գործունեության շրջանակը</w:t>
      </w:r>
    </w:p>
    <w:p w14:paraId="3AC3355F" w14:textId="0C61AF0F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ym w:font="Symbol" w:char="F0A0"/>
      </w:r>
      <w:r w:rsidRPr="007826C7">
        <w:rPr>
          <w:rFonts w:ascii="GHEA Grapalat" w:hAnsi="GHEA Grapalat" w:cs="SylfaenRegular"/>
          <w:kern w:val="0"/>
          <w:sz w:val="24"/>
          <w:szCs w:val="24"/>
          <w:lang w:val="hy-AM"/>
        </w:rPr>
        <w:t xml:space="preserve"> Սերիայի հավաստագրում (սերիայի բացթողում)</w:t>
      </w:r>
    </w:p>
    <w:p w14:paraId="3BA2206D" w14:textId="44062240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ym w:font="Symbol" w:char="F0A0"/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Մատակարարում՝ առանց սերիայի հավաստագրման</w:t>
      </w:r>
    </w:p>
    <w:p w14:paraId="6E6BE0F6" w14:textId="42AECE74" w:rsidR="00912C02" w:rsidRPr="007826C7" w:rsidRDefault="007826C7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3.1.</w:t>
      </w:r>
      <w:r w:rsidR="00912C02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Դեղերի մեծածախ իրացման գործունեության տեսակը</w:t>
      </w:r>
    </w:p>
    <w:p w14:paraId="5D5770E4" w14:textId="2D42A733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>Ձեռքբերում</w:t>
      </w:r>
      <w:r w:rsidRPr="007826C7">
        <w:rPr>
          <w:rFonts w:ascii="GHEA Grapalat" w:hAnsi="GHEA Grapalat"/>
          <w:sz w:val="24"/>
          <w:szCs w:val="24"/>
          <w:lang w:val="hy-AM"/>
        </w:rPr>
        <w:br/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Ներմուծում</w:t>
      </w:r>
    </w:p>
    <w:p w14:paraId="582D3B6E" w14:textId="71151E6D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Պահպանում</w:t>
      </w:r>
    </w:p>
    <w:p w14:paraId="2C8F042A" w14:textId="523D1FB3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Բաշխում</w:t>
      </w:r>
    </w:p>
    <w:p w14:paraId="0F7B21C9" w14:textId="0DF609A5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Արտահանում</w:t>
      </w:r>
    </w:p>
    <w:p w14:paraId="056A5B90" w14:textId="77777777" w:rsidR="00912C02" w:rsidRPr="007826C7" w:rsidRDefault="00611876" w:rsidP="00F53CE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 w:hanging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 N 2-</w:t>
      </w:r>
      <w:r w:rsidR="00F4695F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4F0F7B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հայցվող</w:t>
      </w:r>
      <w:r w:rsidR="00F4695F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0F7B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մատակարարման</w:t>
      </w:r>
      <w:r w:rsidR="00F4695F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0F7B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գործընթացների </w:t>
      </w:r>
      <w:r w:rsidR="00F4695F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ցանկ</w:t>
      </w:r>
      <w:r w:rsidR="00912C02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1-ին կետը շարադրել նոր խմբագրությամբ</w:t>
      </w:r>
    </w:p>
    <w:p w14:paraId="428F3276" w14:textId="3CEF7F46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1. Դեղերի մեծածախ իրացման գործունեության շրջանակը</w:t>
      </w:r>
    </w:p>
    <w:p w14:paraId="0A8FAC7E" w14:textId="77777777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ym w:font="Symbol" w:char="F0A0"/>
      </w:r>
      <w:r w:rsidRPr="007826C7">
        <w:rPr>
          <w:rFonts w:ascii="GHEA Grapalat" w:hAnsi="GHEA Grapalat" w:cs="SylfaenRegular"/>
          <w:kern w:val="0"/>
          <w:sz w:val="24"/>
          <w:szCs w:val="24"/>
          <w:lang w:val="hy-AM"/>
        </w:rPr>
        <w:t xml:space="preserve"> Սերիայի հավաստագրում (սերիայի բացթողում)</w:t>
      </w:r>
    </w:p>
    <w:p w14:paraId="44D90629" w14:textId="77777777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ym w:font="Symbol" w:char="F0A0"/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Մատակարարում՝ առանց սերիայի հավաստագրման</w:t>
      </w:r>
    </w:p>
    <w:p w14:paraId="54CE2910" w14:textId="33039F39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1.1.Դեղերի մեծածախ իրացման գործունեության տեսակը</w:t>
      </w:r>
    </w:p>
    <w:p w14:paraId="040A204F" w14:textId="59451291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sz w:val="24"/>
          <w:szCs w:val="24"/>
          <w:lang w:val="hy-AM"/>
        </w:rPr>
        <w:t>1.1.1</w:t>
      </w:r>
      <w:r w:rsidR="007826C7" w:rsidRPr="007826C7">
        <w:rPr>
          <w:rFonts w:ascii="GHEA Grapalat" w:hAnsi="GHEA Grapalat"/>
          <w:sz w:val="24"/>
          <w:szCs w:val="24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>Ձեռքբերում</w:t>
      </w:r>
      <w:r w:rsidRPr="007826C7">
        <w:rPr>
          <w:rFonts w:ascii="GHEA Grapalat" w:hAnsi="GHEA Grapalat"/>
          <w:sz w:val="24"/>
          <w:szCs w:val="24"/>
          <w:lang w:val="hy-AM"/>
        </w:rPr>
        <w:br/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1.1.2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Ներմուծում</w:t>
      </w:r>
    </w:p>
    <w:p w14:paraId="138633D8" w14:textId="49E620B0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1.1.3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Պահպանում</w:t>
      </w:r>
    </w:p>
    <w:p w14:paraId="1E7FA157" w14:textId="1C80DBE1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1.1.4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Բաշխում</w:t>
      </w:r>
    </w:p>
    <w:p w14:paraId="215D3F1B" w14:textId="6BED5D93" w:rsidR="00912C02" w:rsidRPr="007826C7" w:rsidRDefault="00912C02" w:rsidP="00912C02">
      <w:pPr>
        <w:pStyle w:val="ListParagraph"/>
        <w:shd w:val="clear" w:color="auto" w:fill="FFFFFF"/>
        <w:spacing w:after="0" w:line="276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1.1.5</w:t>
      </w:r>
      <w:r w:rsidR="007826C7"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7826C7">
        <w:rPr>
          <w:rFonts w:ascii="GHEA Grapalat" w:hAnsi="GHEA Grapalat"/>
          <w:sz w:val="24"/>
          <w:szCs w:val="24"/>
          <w:lang w:val="hy-AM"/>
        </w:rPr>
        <w:t xml:space="preserve"> Արտահանում</w:t>
      </w:r>
    </w:p>
    <w:p w14:paraId="00ED5FB3" w14:textId="68420739" w:rsidR="00611876" w:rsidRPr="007826C7" w:rsidRDefault="004F0F7B" w:rsidP="00F53CE1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709" w:hanging="42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 N 3-ի ՊԲԳ</w:t>
      </w:r>
      <w:r w:rsidRPr="007826C7">
        <w:rPr>
          <w:rFonts w:ascii="GHEA Grapalat" w:hAnsi="GHEA Grapalat" w:cs="SylfaenRegular"/>
          <w:kern w:val="0"/>
          <w:sz w:val="24"/>
          <w:szCs w:val="24"/>
          <w:lang w:val="hy-AM"/>
        </w:rPr>
        <w:t xml:space="preserve"> համապատասխանության հավաստագրի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 2-րդում «1.1.</w:t>
      </w:r>
      <w:r w:rsidRPr="007826C7">
        <w:rPr>
          <w:rFonts w:ascii="GHEA Grapalat" w:hAnsi="GHEA Grapalat" w:cs="SylfaenRegular"/>
          <w:kern w:val="0"/>
          <w:sz w:val="24"/>
          <w:szCs w:val="24"/>
          <w:lang w:val="hy-AM"/>
        </w:rPr>
        <w:t>Սերիայի հավաստագրում/batch certification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 փոխարինել «1.1.</w:t>
      </w:r>
      <w:r w:rsidRPr="007826C7">
        <w:rPr>
          <w:rFonts w:ascii="GHEA Grapalat" w:hAnsi="GHEA Grapalat" w:cs="SylfaenRegular"/>
          <w:kern w:val="0"/>
          <w:sz w:val="24"/>
          <w:szCs w:val="24"/>
          <w:lang w:val="hy-AM"/>
        </w:rPr>
        <w:t>Սերիայի հավաստագրում (սերիայի բացթողում)/batch certification (batch rele</w:t>
      </w:r>
      <w:r w:rsidR="007826C7" w:rsidRPr="007826C7">
        <w:rPr>
          <w:rFonts w:ascii="GHEA Grapalat" w:hAnsi="GHEA Grapalat" w:cs="SylfaenRegular"/>
          <w:kern w:val="0"/>
          <w:sz w:val="24"/>
          <w:szCs w:val="24"/>
          <w:lang w:val="hy-AM"/>
        </w:rPr>
        <w:t>ase</w:t>
      </w:r>
      <w:r w:rsidRPr="007826C7">
        <w:rPr>
          <w:rFonts w:ascii="GHEA Grapalat" w:hAnsi="GHEA Grapalat" w:cs="SylfaenRegular"/>
          <w:kern w:val="0"/>
          <w:sz w:val="24"/>
          <w:szCs w:val="24"/>
          <w:lang w:val="hy-AM"/>
        </w:rPr>
        <w:t>)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բառերով:</w:t>
      </w:r>
    </w:p>
    <w:p w14:paraId="2CB7302C" w14:textId="77777777" w:rsidR="00F53CE1" w:rsidRPr="007826C7" w:rsidRDefault="00F53CE1" w:rsidP="00F53CE1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5D1B5465" w14:textId="77777777" w:rsidR="00F53CE1" w:rsidRPr="007826C7" w:rsidRDefault="00F53CE1" w:rsidP="00F53CE1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7826C7">
        <w:rPr>
          <w:rFonts w:ascii="GHEA Grapalat" w:hAnsi="GHEA Grapalat"/>
          <w:color w:val="000000"/>
          <w:lang w:val="hy-AM"/>
        </w:rPr>
        <w:t xml:space="preserve">Որոշման </w:t>
      </w:r>
      <w:r w:rsidRPr="007826C7">
        <w:rPr>
          <w:rFonts w:ascii="GHEA Grapalat" w:hAnsi="GHEA Grapalat"/>
          <w:color w:val="000000"/>
        </w:rPr>
        <w:t xml:space="preserve">N 2 </w:t>
      </w:r>
      <w:r w:rsidRPr="007826C7">
        <w:rPr>
          <w:rFonts w:ascii="GHEA Grapalat" w:hAnsi="GHEA Grapalat"/>
          <w:color w:val="000000"/>
          <w:lang w:val="hy-AM"/>
        </w:rPr>
        <w:t>հավելվածում՝</w:t>
      </w:r>
    </w:p>
    <w:p w14:paraId="420A9C2C" w14:textId="77777777" w:rsidR="00F53CE1" w:rsidRPr="007826C7" w:rsidRDefault="00F53CE1" w:rsidP="00F53CE1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14:paraId="644924D3" w14:textId="345B3481" w:rsidR="00F53CE1" w:rsidRPr="007826C7" w:rsidRDefault="00F53CE1" w:rsidP="00F53CE1">
      <w:pPr>
        <w:pStyle w:val="ListParagraph"/>
        <w:numPr>
          <w:ilvl w:val="0"/>
          <w:numId w:val="5"/>
        </w:numPr>
        <w:spacing w:line="276" w:lineRule="auto"/>
        <w:ind w:left="284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4-րդ կետում</w:t>
      </w:r>
      <w:r w:rsidR="00B13D2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«վճարի» բառը փոխարինել «պետական տուրքի» բառերով.</w:t>
      </w:r>
    </w:p>
    <w:p w14:paraId="443DEE42" w14:textId="7AB7A908" w:rsidR="00F53CE1" w:rsidRPr="007826C7" w:rsidRDefault="00F53CE1" w:rsidP="00F53CE1">
      <w:pPr>
        <w:pStyle w:val="ListParagraph"/>
        <w:numPr>
          <w:ilvl w:val="0"/>
          <w:numId w:val="5"/>
        </w:numPr>
        <w:spacing w:line="276" w:lineRule="auto"/>
        <w:ind w:left="284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7-րդ կետում</w:t>
      </w:r>
      <w:r w:rsidR="00B13D2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«վճարը» բառը փոխարինել «պետական տուրքը» բառերով.</w:t>
      </w:r>
    </w:p>
    <w:p w14:paraId="651693D5" w14:textId="3CDE5D0E" w:rsidR="00F53CE1" w:rsidRPr="007826C7" w:rsidRDefault="00F53CE1" w:rsidP="00F53CE1">
      <w:pPr>
        <w:pStyle w:val="ListParagraph"/>
        <w:numPr>
          <w:ilvl w:val="0"/>
          <w:numId w:val="5"/>
        </w:numPr>
        <w:spacing w:line="276" w:lineRule="auto"/>
        <w:ind w:left="284" w:firstLine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9-րդ կետից հանել</w:t>
      </w:r>
      <w:r w:rsidR="00B13D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826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«և (կամ) փոստային առաքմամբ» բառերը.</w:t>
      </w:r>
    </w:p>
    <w:p w14:paraId="64DC97D8" w14:textId="77777777" w:rsidR="00F53CE1" w:rsidRPr="007826C7" w:rsidRDefault="00F53CE1" w:rsidP="00F53CE1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14:paraId="397BF26C" w14:textId="00BA5B5B" w:rsidR="00890E36" w:rsidRPr="007826C7" w:rsidRDefault="00890E36" w:rsidP="007826C7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ind w:left="426" w:hanging="6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826C7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</w:t>
      </w:r>
      <w:r w:rsidR="00A27529" w:rsidRPr="007826C7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30FF120" w14:textId="77777777" w:rsidR="00890E36" w:rsidRPr="007826C7" w:rsidRDefault="00890E36" w:rsidP="00280800">
      <w:pPr>
        <w:pStyle w:val="ListParagraph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75A234EF" w14:textId="77777777" w:rsidR="00890E36" w:rsidRPr="007826C7" w:rsidRDefault="00890E36" w:rsidP="00AC2331">
      <w:pPr>
        <w:spacing w:after="0" w:line="276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7826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 </w:t>
      </w:r>
    </w:p>
    <w:p w14:paraId="6AD5ACA2" w14:textId="77777777" w:rsidR="00890E36" w:rsidRPr="007826C7" w:rsidRDefault="00890E36" w:rsidP="00AC2331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7826C7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224CADC7" w14:textId="77777777" w:rsidR="00890E36" w:rsidRPr="007826C7" w:rsidRDefault="00890E36" w:rsidP="00AC2331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7826C7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72B3668F" w14:textId="6F4BD8E9" w:rsidR="00890E36" w:rsidRPr="007826C7" w:rsidRDefault="00890E36" w:rsidP="00B13D2D">
      <w:pPr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7826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7826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  <w:t>վարչապետ</w:t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="00B13D2D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ab/>
      </w:r>
      <w:r w:rsidRPr="007826C7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Ն. Փաշինյան</w:t>
      </w:r>
    </w:p>
    <w:p w14:paraId="67726FC9" w14:textId="4BCD4A32" w:rsidR="00890E36" w:rsidRPr="007826C7" w:rsidRDefault="00890E36" w:rsidP="00B13D2D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2024 </w:t>
      </w:r>
      <w:r w:rsidRPr="007826C7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="00B13D2D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</w:r>
      <w:r w:rsidR="00B13D2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7826C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Երևան</w:t>
      </w:r>
    </w:p>
    <w:p w14:paraId="1995E275" w14:textId="77777777" w:rsidR="00890E36" w:rsidRPr="007826C7" w:rsidRDefault="00890E36" w:rsidP="00AC233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18518867" w14:textId="77777777" w:rsidR="00FB69FE" w:rsidRPr="007826C7" w:rsidRDefault="00FB69FE" w:rsidP="00AC233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sectPr w:rsidR="00FB69FE" w:rsidRPr="007826C7" w:rsidSect="00B13D2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810"/>
    <w:multiLevelType w:val="hybridMultilevel"/>
    <w:tmpl w:val="AD0632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5F2"/>
    <w:multiLevelType w:val="hybridMultilevel"/>
    <w:tmpl w:val="CA8AC4E8"/>
    <w:lvl w:ilvl="0" w:tplc="FFFFFFFF">
      <w:start w:val="1"/>
      <w:numFmt w:val="decimal"/>
      <w:lvlText w:val="%1)"/>
      <w:lvlJc w:val="left"/>
      <w:pPr>
        <w:ind w:left="2345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77440EC"/>
    <w:multiLevelType w:val="hybridMultilevel"/>
    <w:tmpl w:val="01B867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962040"/>
    <w:multiLevelType w:val="hybridMultilevel"/>
    <w:tmpl w:val="AD0632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320CF"/>
    <w:multiLevelType w:val="hybridMultilevel"/>
    <w:tmpl w:val="BF5E0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0D71283"/>
    <w:multiLevelType w:val="hybridMultilevel"/>
    <w:tmpl w:val="01B867B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B5"/>
    <w:rsid w:val="00027F10"/>
    <w:rsid w:val="000434C1"/>
    <w:rsid w:val="0005504C"/>
    <w:rsid w:val="000635B6"/>
    <w:rsid w:val="00126E50"/>
    <w:rsid w:val="00170B54"/>
    <w:rsid w:val="001837C1"/>
    <w:rsid w:val="001C5B32"/>
    <w:rsid w:val="001C6BBE"/>
    <w:rsid w:val="002016AE"/>
    <w:rsid w:val="00202968"/>
    <w:rsid w:val="002365FD"/>
    <w:rsid w:val="002753D5"/>
    <w:rsid w:val="00280800"/>
    <w:rsid w:val="002C3110"/>
    <w:rsid w:val="002D7548"/>
    <w:rsid w:val="00374F84"/>
    <w:rsid w:val="00381066"/>
    <w:rsid w:val="00395C36"/>
    <w:rsid w:val="003A7DB6"/>
    <w:rsid w:val="003B6614"/>
    <w:rsid w:val="004429C5"/>
    <w:rsid w:val="00463EEF"/>
    <w:rsid w:val="004A0208"/>
    <w:rsid w:val="004F0F7B"/>
    <w:rsid w:val="004F1601"/>
    <w:rsid w:val="00591D1E"/>
    <w:rsid w:val="005A6B5C"/>
    <w:rsid w:val="005D38A4"/>
    <w:rsid w:val="00611876"/>
    <w:rsid w:val="0064295C"/>
    <w:rsid w:val="00672A51"/>
    <w:rsid w:val="006879CD"/>
    <w:rsid w:val="006A2611"/>
    <w:rsid w:val="006C0B77"/>
    <w:rsid w:val="00756081"/>
    <w:rsid w:val="007729A7"/>
    <w:rsid w:val="007826C7"/>
    <w:rsid w:val="00790F5C"/>
    <w:rsid w:val="00810C7F"/>
    <w:rsid w:val="008168A9"/>
    <w:rsid w:val="0082428C"/>
    <w:rsid w:val="008242FF"/>
    <w:rsid w:val="00870751"/>
    <w:rsid w:val="00890E36"/>
    <w:rsid w:val="00891E94"/>
    <w:rsid w:val="008B335A"/>
    <w:rsid w:val="008C6276"/>
    <w:rsid w:val="008E4A9A"/>
    <w:rsid w:val="00912C02"/>
    <w:rsid w:val="00913582"/>
    <w:rsid w:val="00922C48"/>
    <w:rsid w:val="009579D1"/>
    <w:rsid w:val="009E6C59"/>
    <w:rsid w:val="009F146B"/>
    <w:rsid w:val="00A27529"/>
    <w:rsid w:val="00A3496A"/>
    <w:rsid w:val="00A4784B"/>
    <w:rsid w:val="00AC2331"/>
    <w:rsid w:val="00AF68AB"/>
    <w:rsid w:val="00B13D2D"/>
    <w:rsid w:val="00B14F85"/>
    <w:rsid w:val="00B635C4"/>
    <w:rsid w:val="00B915B7"/>
    <w:rsid w:val="00BD52B5"/>
    <w:rsid w:val="00BE5202"/>
    <w:rsid w:val="00BE5EFE"/>
    <w:rsid w:val="00BF2E7F"/>
    <w:rsid w:val="00C03591"/>
    <w:rsid w:val="00C37373"/>
    <w:rsid w:val="00C91869"/>
    <w:rsid w:val="00CC4BBF"/>
    <w:rsid w:val="00CD1C34"/>
    <w:rsid w:val="00CF470A"/>
    <w:rsid w:val="00D135D5"/>
    <w:rsid w:val="00D87941"/>
    <w:rsid w:val="00E04B4F"/>
    <w:rsid w:val="00E3260A"/>
    <w:rsid w:val="00E44E5E"/>
    <w:rsid w:val="00E54E16"/>
    <w:rsid w:val="00E85393"/>
    <w:rsid w:val="00E966B6"/>
    <w:rsid w:val="00E97F3E"/>
    <w:rsid w:val="00EA59DF"/>
    <w:rsid w:val="00EE4070"/>
    <w:rsid w:val="00EF2BE7"/>
    <w:rsid w:val="00F11A8F"/>
    <w:rsid w:val="00F12C76"/>
    <w:rsid w:val="00F1402C"/>
    <w:rsid w:val="00F20AA3"/>
    <w:rsid w:val="00F3779E"/>
    <w:rsid w:val="00F4695F"/>
    <w:rsid w:val="00F53CE1"/>
    <w:rsid w:val="00F54D96"/>
    <w:rsid w:val="00F56453"/>
    <w:rsid w:val="00FB69FE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E6FFF"/>
  <w15:chartTrackingRefBased/>
  <w15:docId w15:val="{C9E02ED4-D140-4823-9C43-21C64540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A3496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3496A"/>
    <w:rPr>
      <w:b/>
      <w:bCs/>
    </w:rPr>
  </w:style>
  <w:style w:type="character" w:styleId="Emphasis">
    <w:name w:val="Emphasis"/>
    <w:basedOn w:val="DefaultParagraphFont"/>
    <w:uiPriority w:val="20"/>
    <w:qFormat/>
    <w:rsid w:val="00A349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49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96A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7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3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37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373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9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https:/mul2-moh.gov.am/tasks/770119/oneclick/Naxagic156.docx?token=7d2c3296ffdd6c487d367c3d51e773a4</cp:keywords>
  <dc:description/>
  <cp:lastModifiedBy>MOH</cp:lastModifiedBy>
  <cp:revision>3</cp:revision>
  <cp:lastPrinted>2024-09-09T15:47:00Z</cp:lastPrinted>
  <dcterms:created xsi:type="dcterms:W3CDTF">2024-09-18T05:50:00Z</dcterms:created>
  <dcterms:modified xsi:type="dcterms:W3CDTF">2024-09-18T05:54:00Z</dcterms:modified>
</cp:coreProperties>
</file>